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2BE11E4" w14:textId="77777777" w:rsidR="00F46672" w:rsidRDefault="00F46672" w:rsidP="00E0479D">
      <w:pPr>
        <w:widowControl w:val="0"/>
        <w:jc w:val="both"/>
        <w:rPr>
          <w:rFonts w:ascii="Arial" w:hAnsi="Arial" w:cs="Arial"/>
          <w:sz w:val="20"/>
        </w:rPr>
      </w:pPr>
    </w:p>
    <w:p w14:paraId="60C13D0E" w14:textId="77777777" w:rsidR="00F46672" w:rsidRDefault="00F46672" w:rsidP="00E0479D">
      <w:pPr>
        <w:widowControl w:val="0"/>
        <w:jc w:val="both"/>
        <w:rPr>
          <w:rFonts w:ascii="Arial" w:hAnsi="Arial" w:cs="Arial"/>
          <w:sz w:val="20"/>
        </w:rPr>
      </w:pPr>
    </w:p>
    <w:p w14:paraId="70502B22" w14:textId="77777777" w:rsidR="00F46672" w:rsidRDefault="00F46672" w:rsidP="00E0479D">
      <w:pPr>
        <w:widowControl w:val="0"/>
        <w:jc w:val="both"/>
        <w:rPr>
          <w:rFonts w:ascii="Arial" w:hAnsi="Arial" w:cs="Arial"/>
          <w:sz w:val="20"/>
        </w:rPr>
      </w:pPr>
    </w:p>
    <w:p w14:paraId="4E93AA84" w14:textId="77777777" w:rsidR="00F46672" w:rsidRDefault="00F46672" w:rsidP="00E0479D">
      <w:pPr>
        <w:widowControl w:val="0"/>
        <w:jc w:val="both"/>
        <w:rPr>
          <w:rFonts w:ascii="Arial" w:hAnsi="Arial" w:cs="Arial"/>
          <w:sz w:val="20"/>
        </w:rPr>
      </w:pPr>
    </w:p>
    <w:p w14:paraId="12016AD7" w14:textId="77777777" w:rsidR="00F46672" w:rsidRPr="003B3389" w:rsidRDefault="00F46672" w:rsidP="00E0479D">
      <w:pPr>
        <w:widowControl w:val="0"/>
        <w:jc w:val="both"/>
        <w:rPr>
          <w:rFonts w:ascii="Arial" w:hAnsi="Arial" w:cs="Arial"/>
          <w:sz w:val="20"/>
        </w:rPr>
      </w:pPr>
    </w:p>
    <w:p w14:paraId="5B6C6843" w14:textId="77777777" w:rsidR="00E0479D" w:rsidRPr="003B3389" w:rsidRDefault="00E0479D" w:rsidP="00E0479D">
      <w:pPr>
        <w:widowControl w:val="0"/>
        <w:jc w:val="both"/>
        <w:rPr>
          <w:rFonts w:ascii="Arial" w:hAnsi="Arial" w:cs="Arial"/>
          <w:sz w:val="20"/>
        </w:rPr>
      </w:pPr>
    </w:p>
    <w:p w14:paraId="68E8A7FB" w14:textId="77777777" w:rsidR="00E0479D" w:rsidRPr="003B3389" w:rsidRDefault="00E0479D" w:rsidP="00E0479D">
      <w:pPr>
        <w:widowControl w:val="0"/>
        <w:jc w:val="both"/>
        <w:rPr>
          <w:rFonts w:ascii="Arial" w:hAnsi="Arial" w:cs="Arial"/>
          <w:sz w:val="20"/>
        </w:rPr>
      </w:pPr>
    </w:p>
    <w:p w14:paraId="408139A0" w14:textId="77777777" w:rsidR="00E0479D" w:rsidRPr="003B3389" w:rsidRDefault="00E0479D" w:rsidP="00E0479D">
      <w:pPr>
        <w:widowControl w:val="0"/>
        <w:jc w:val="both"/>
        <w:rPr>
          <w:rFonts w:ascii="Arial" w:hAnsi="Arial" w:cs="Arial"/>
          <w:sz w:val="20"/>
        </w:rPr>
      </w:pPr>
    </w:p>
    <w:p w14:paraId="388C891D" w14:textId="77777777" w:rsidR="00E0479D" w:rsidRPr="003B3389" w:rsidRDefault="00E0479D" w:rsidP="00E0479D">
      <w:pPr>
        <w:widowControl w:val="0"/>
        <w:jc w:val="both"/>
        <w:rPr>
          <w:rFonts w:ascii="Arial" w:hAnsi="Arial" w:cs="Arial"/>
          <w:sz w:val="20"/>
        </w:rPr>
      </w:pPr>
    </w:p>
    <w:p w14:paraId="0274FD26" w14:textId="77777777" w:rsidR="00E0479D" w:rsidRPr="003B3389" w:rsidRDefault="00E0479D" w:rsidP="00E0479D">
      <w:pPr>
        <w:widowControl w:val="0"/>
        <w:jc w:val="both"/>
        <w:rPr>
          <w:rFonts w:ascii="Arial" w:hAnsi="Arial" w:cs="Arial"/>
          <w:sz w:val="20"/>
        </w:rPr>
      </w:pPr>
    </w:p>
    <w:p w14:paraId="5D204596" w14:textId="77777777" w:rsidR="00E0479D" w:rsidRPr="003B3389" w:rsidRDefault="00E0479D" w:rsidP="00E0479D">
      <w:pPr>
        <w:widowControl w:val="0"/>
        <w:jc w:val="both"/>
        <w:rPr>
          <w:rFonts w:ascii="Arial" w:hAnsi="Arial" w:cs="Arial"/>
          <w:sz w:val="20"/>
        </w:rPr>
      </w:pPr>
    </w:p>
    <w:p w14:paraId="3A1A80D5" w14:textId="77777777" w:rsidR="00E0479D" w:rsidRPr="003B3389" w:rsidRDefault="00E0479D" w:rsidP="00E0479D">
      <w:pPr>
        <w:widowControl w:val="0"/>
        <w:jc w:val="both"/>
        <w:rPr>
          <w:rFonts w:ascii="Arial" w:hAnsi="Arial" w:cs="Arial"/>
          <w:sz w:val="20"/>
        </w:rPr>
      </w:pPr>
    </w:p>
    <w:p w14:paraId="25CD4718" w14:textId="77777777" w:rsidR="00E0479D" w:rsidRPr="003B3389" w:rsidRDefault="00E0479D" w:rsidP="00E0479D">
      <w:pPr>
        <w:widowControl w:val="0"/>
        <w:jc w:val="both"/>
        <w:rPr>
          <w:rFonts w:ascii="Arial" w:hAnsi="Arial" w:cs="Arial"/>
          <w:sz w:val="20"/>
        </w:rPr>
      </w:pPr>
    </w:p>
    <w:p w14:paraId="4F2D23C8" w14:textId="77777777" w:rsidR="007662B2" w:rsidRDefault="007662B2" w:rsidP="00E0479D">
      <w:pPr>
        <w:widowControl w:val="0"/>
        <w:jc w:val="both"/>
        <w:rPr>
          <w:rFonts w:ascii="Arial" w:hAnsi="Arial" w:cs="Arial"/>
          <w:sz w:val="20"/>
        </w:rPr>
      </w:pPr>
    </w:p>
    <w:p w14:paraId="11C2951D" w14:textId="77777777" w:rsidR="007662B2" w:rsidRPr="003B3389" w:rsidRDefault="007662B2" w:rsidP="00E0479D">
      <w:pPr>
        <w:widowControl w:val="0"/>
        <w:jc w:val="both"/>
        <w:rPr>
          <w:rFonts w:ascii="Arial" w:hAnsi="Arial" w:cs="Arial"/>
          <w:sz w:val="20"/>
        </w:rPr>
      </w:pPr>
    </w:p>
    <w:p w14:paraId="3C7861A4" w14:textId="77777777" w:rsidR="00236176" w:rsidRPr="00CD5328" w:rsidRDefault="00236176" w:rsidP="00CD5328">
      <w:pPr>
        <w:widowControl w:val="0"/>
        <w:jc w:val="both"/>
        <w:rPr>
          <w:rFonts w:ascii="Arial" w:hAnsi="Arial" w:cs="Arial"/>
          <w:sz w:val="20"/>
        </w:rPr>
      </w:pPr>
    </w:p>
    <w:p w14:paraId="7146B282" w14:textId="77777777" w:rsidR="007E5D08" w:rsidRPr="00CD5328" w:rsidRDefault="007E5D08" w:rsidP="00CD5328">
      <w:pPr>
        <w:widowControl w:val="0"/>
        <w:jc w:val="both"/>
        <w:rPr>
          <w:rFonts w:ascii="Arial" w:hAnsi="Arial" w:cs="Arial"/>
          <w:sz w:val="20"/>
        </w:rPr>
      </w:pPr>
    </w:p>
    <w:p w14:paraId="403B0E93" w14:textId="77777777" w:rsidR="00236176" w:rsidRPr="00CD5328" w:rsidRDefault="00236176" w:rsidP="00CD5328">
      <w:pPr>
        <w:widowControl w:val="0"/>
        <w:jc w:val="both"/>
        <w:rPr>
          <w:rFonts w:ascii="Arial" w:hAnsi="Arial" w:cs="Arial"/>
          <w:sz w:val="20"/>
        </w:rPr>
      </w:pPr>
    </w:p>
    <w:p w14:paraId="34AB063A" w14:textId="4053CD1B" w:rsidR="00236176" w:rsidRPr="005309A8" w:rsidRDefault="000A5E29" w:rsidP="00CD5328">
      <w:pPr>
        <w:widowControl w:val="0"/>
        <w:jc w:val="center"/>
        <w:rPr>
          <w:rFonts w:ascii="Arial" w:hAnsi="Arial" w:cs="Arial"/>
          <w:sz w:val="40"/>
          <w:szCs w:val="40"/>
        </w:rPr>
      </w:pPr>
      <w:r w:rsidRPr="000A5E29">
        <w:rPr>
          <w:rFonts w:ascii="Arial" w:hAnsi="Arial" w:cs="Arial"/>
          <w:b/>
          <w:sz w:val="40"/>
          <w:szCs w:val="40"/>
        </w:rPr>
        <w:t>PROCEDIMIENTO DE CONTRATACIÓN PARA PROCESO ABIERTO</w:t>
      </w:r>
      <w:r w:rsidR="007E5D08" w:rsidRPr="005309A8">
        <w:rPr>
          <w:rFonts w:ascii="Arial" w:hAnsi="Arial" w:cs="Arial"/>
          <w:b/>
          <w:sz w:val="40"/>
          <w:szCs w:val="40"/>
        </w:rPr>
        <w:t xml:space="preserve"> Nº</w:t>
      </w:r>
      <w:r w:rsidR="00BE029E" w:rsidRPr="005309A8">
        <w:rPr>
          <w:rFonts w:ascii="Arial" w:hAnsi="Arial" w:cs="Arial"/>
          <w:b/>
          <w:sz w:val="40"/>
          <w:szCs w:val="40"/>
        </w:rPr>
        <w:t xml:space="preserve"> 000</w:t>
      </w:r>
      <w:r w:rsidR="00736CD4">
        <w:rPr>
          <w:rFonts w:ascii="Arial" w:hAnsi="Arial" w:cs="Arial"/>
          <w:b/>
          <w:sz w:val="40"/>
          <w:szCs w:val="40"/>
        </w:rPr>
        <w:t>6</w:t>
      </w:r>
      <w:r w:rsidR="00BE029E" w:rsidRPr="005309A8">
        <w:rPr>
          <w:rFonts w:ascii="Arial" w:hAnsi="Arial" w:cs="Arial"/>
          <w:b/>
          <w:sz w:val="40"/>
          <w:szCs w:val="40"/>
        </w:rPr>
        <w:t>-2020-SEDAPAL</w:t>
      </w:r>
    </w:p>
    <w:p w14:paraId="3265285E" w14:textId="7035A6AB" w:rsidR="00236176" w:rsidRPr="00CD5328" w:rsidRDefault="00236176" w:rsidP="00BE029E">
      <w:pPr>
        <w:widowControl w:val="0"/>
        <w:jc w:val="center"/>
        <w:rPr>
          <w:rFonts w:ascii="Arial" w:hAnsi="Arial" w:cs="Arial"/>
        </w:rPr>
      </w:pPr>
    </w:p>
    <w:p w14:paraId="6DCA5C1D" w14:textId="77777777" w:rsidR="00236176" w:rsidRPr="00CD5328" w:rsidRDefault="00236176" w:rsidP="00CD5328">
      <w:pPr>
        <w:widowControl w:val="0"/>
        <w:jc w:val="both"/>
        <w:rPr>
          <w:rFonts w:ascii="Arial" w:hAnsi="Arial" w:cs="Arial"/>
          <w:sz w:val="20"/>
        </w:rPr>
      </w:pPr>
    </w:p>
    <w:p w14:paraId="073CA6B2" w14:textId="77777777" w:rsidR="00236176" w:rsidRPr="00CD5328" w:rsidRDefault="00236176" w:rsidP="00CD5328">
      <w:pPr>
        <w:widowControl w:val="0"/>
        <w:jc w:val="both"/>
        <w:rPr>
          <w:rFonts w:ascii="Arial" w:hAnsi="Arial" w:cs="Arial"/>
          <w:sz w:val="20"/>
        </w:rPr>
      </w:pPr>
    </w:p>
    <w:p w14:paraId="3CD3AC58" w14:textId="7CD02AA5" w:rsidR="00236176" w:rsidRPr="00EC558E" w:rsidRDefault="00EC558E" w:rsidP="00EC558E">
      <w:pPr>
        <w:widowControl w:val="0"/>
        <w:jc w:val="center"/>
        <w:rPr>
          <w:rFonts w:ascii="Arial" w:hAnsi="Arial" w:cs="Arial"/>
          <w:b/>
          <w:color w:val="0000FF"/>
          <w:sz w:val="32"/>
        </w:rPr>
      </w:pPr>
      <w:r w:rsidRPr="00EC558E">
        <w:rPr>
          <w:rFonts w:ascii="Arial" w:hAnsi="Arial" w:cs="Arial"/>
          <w:b/>
          <w:color w:val="0000FF"/>
          <w:sz w:val="32"/>
        </w:rPr>
        <w:t>INTERVENCIÓN EN LA ESTACIÓN EL OLIVAR E-5 Y ESTACIÓN QUILCA E-6</w:t>
      </w:r>
    </w:p>
    <w:p w14:paraId="1F876FDB" w14:textId="77777777" w:rsidR="007B2BEA" w:rsidRPr="00CD5328" w:rsidRDefault="007B2BEA" w:rsidP="00CD5328">
      <w:pPr>
        <w:widowControl w:val="0"/>
        <w:jc w:val="both"/>
        <w:rPr>
          <w:rFonts w:ascii="Arial" w:hAnsi="Arial" w:cs="Arial"/>
          <w:sz w:val="20"/>
        </w:rPr>
      </w:pPr>
    </w:p>
    <w:p w14:paraId="76925C34" w14:textId="77777777" w:rsidR="00236176" w:rsidRPr="00BE029E" w:rsidRDefault="00236176" w:rsidP="00BE029E">
      <w:pPr>
        <w:widowControl w:val="0"/>
        <w:jc w:val="center"/>
        <w:rPr>
          <w:rFonts w:ascii="Arial" w:hAnsi="Arial" w:cs="Arial"/>
          <w:b/>
          <w:sz w:val="32"/>
        </w:rPr>
      </w:pPr>
    </w:p>
    <w:p w14:paraId="67E81DEA" w14:textId="77777777" w:rsidR="00236176" w:rsidRPr="00CD5328" w:rsidRDefault="00236176" w:rsidP="00CD5328">
      <w:pPr>
        <w:widowControl w:val="0"/>
        <w:jc w:val="both"/>
        <w:rPr>
          <w:rFonts w:ascii="Arial" w:hAnsi="Arial" w:cs="Arial"/>
          <w:sz w:val="20"/>
        </w:rPr>
      </w:pPr>
    </w:p>
    <w:p w14:paraId="4ED090EB" w14:textId="77777777" w:rsidR="00236176" w:rsidRPr="00CD5328" w:rsidRDefault="00236176" w:rsidP="00CD5328">
      <w:pPr>
        <w:widowControl w:val="0"/>
        <w:jc w:val="both"/>
        <w:rPr>
          <w:rFonts w:ascii="Arial" w:hAnsi="Arial" w:cs="Arial"/>
          <w:sz w:val="20"/>
        </w:rPr>
      </w:pPr>
    </w:p>
    <w:p w14:paraId="32546B54" w14:textId="77777777" w:rsidR="00DA212A" w:rsidRPr="00CD5328" w:rsidRDefault="00DA212A" w:rsidP="00CD5328">
      <w:pPr>
        <w:widowControl w:val="0"/>
        <w:jc w:val="both"/>
        <w:rPr>
          <w:rFonts w:ascii="Arial" w:hAnsi="Arial" w:cs="Arial"/>
          <w:sz w:val="20"/>
        </w:rPr>
      </w:pPr>
    </w:p>
    <w:p w14:paraId="6BA634D4" w14:textId="77777777" w:rsidR="00DA212A" w:rsidRPr="00CD5328" w:rsidRDefault="00DA212A" w:rsidP="00CD5328">
      <w:pPr>
        <w:widowControl w:val="0"/>
        <w:jc w:val="both"/>
        <w:rPr>
          <w:rFonts w:ascii="Arial" w:hAnsi="Arial" w:cs="Arial"/>
          <w:sz w:val="20"/>
        </w:rPr>
      </w:pPr>
    </w:p>
    <w:p w14:paraId="62459583" w14:textId="77777777" w:rsidR="00DA212A" w:rsidRPr="00CD5328" w:rsidRDefault="00DA212A" w:rsidP="00CD5328">
      <w:pPr>
        <w:widowControl w:val="0"/>
        <w:jc w:val="both"/>
        <w:rPr>
          <w:rFonts w:ascii="Arial" w:hAnsi="Arial" w:cs="Arial"/>
          <w:sz w:val="20"/>
        </w:rPr>
      </w:pPr>
    </w:p>
    <w:p w14:paraId="22859D08" w14:textId="77777777" w:rsidR="00DA212A" w:rsidRPr="00CD5328" w:rsidRDefault="00DA212A" w:rsidP="00CD5328">
      <w:pPr>
        <w:widowControl w:val="0"/>
        <w:jc w:val="both"/>
        <w:rPr>
          <w:rFonts w:ascii="Arial" w:hAnsi="Arial" w:cs="Arial"/>
          <w:sz w:val="20"/>
        </w:rPr>
      </w:pPr>
    </w:p>
    <w:p w14:paraId="75EF625F" w14:textId="29F39127" w:rsidR="00F97985" w:rsidRDefault="00F3000B" w:rsidP="00CD5328">
      <w:pPr>
        <w:widowControl w:val="0"/>
        <w:rPr>
          <w:rFonts w:ascii="Arial" w:hAnsi="Arial" w:cs="Arial"/>
          <w:i/>
          <w:sz w:val="20"/>
        </w:rPr>
      </w:pPr>
      <w:r w:rsidRPr="00CD5328">
        <w:rPr>
          <w:rFonts w:ascii="Arial" w:hAnsi="Arial" w:cs="Arial"/>
          <w:sz w:val="20"/>
        </w:rPr>
        <w:br w:type="page"/>
      </w:r>
    </w:p>
    <w:p w14:paraId="40E04000" w14:textId="4C15D777" w:rsidR="00D92727" w:rsidRPr="00D92727" w:rsidRDefault="00D92727" w:rsidP="00D92727">
      <w:pPr>
        <w:pStyle w:val="Prrafodelista"/>
        <w:widowControl w:val="0"/>
        <w:pBdr>
          <w:top w:val="single" w:sz="4" w:space="1" w:color="auto"/>
          <w:left w:val="single" w:sz="4" w:space="4" w:color="auto"/>
          <w:bottom w:val="single" w:sz="4" w:space="1" w:color="auto"/>
          <w:right w:val="single" w:sz="4" w:space="4" w:color="auto"/>
        </w:pBdr>
        <w:ind w:left="0"/>
        <w:jc w:val="center"/>
        <w:rPr>
          <w:rFonts w:ascii="Tahoma" w:hAnsi="Tahoma" w:cs="Tahoma"/>
          <w:b/>
          <w:sz w:val="24"/>
          <w:szCs w:val="24"/>
        </w:rPr>
      </w:pPr>
      <w:r w:rsidRPr="00D92727">
        <w:rPr>
          <w:rFonts w:ascii="Tahoma" w:hAnsi="Tahoma" w:cs="Tahoma"/>
          <w:b/>
          <w:sz w:val="24"/>
          <w:szCs w:val="24"/>
        </w:rPr>
        <w:lastRenderedPageBreak/>
        <w:t>CAPÍTULO I</w:t>
      </w:r>
    </w:p>
    <w:p w14:paraId="7CF7C7F8" w14:textId="40BE1510" w:rsidR="00D92727" w:rsidRPr="00D92727" w:rsidRDefault="00D92727" w:rsidP="00D92727">
      <w:pPr>
        <w:pStyle w:val="Prrafodelista"/>
        <w:widowControl w:val="0"/>
        <w:pBdr>
          <w:top w:val="single" w:sz="4" w:space="1" w:color="auto"/>
          <w:left w:val="single" w:sz="4" w:space="4" w:color="auto"/>
          <w:bottom w:val="single" w:sz="4" w:space="1" w:color="auto"/>
          <w:right w:val="single" w:sz="4" w:space="4" w:color="auto"/>
        </w:pBdr>
        <w:ind w:left="0"/>
        <w:jc w:val="center"/>
        <w:rPr>
          <w:rFonts w:ascii="Tahoma" w:hAnsi="Tahoma" w:cs="Tahoma"/>
          <w:sz w:val="24"/>
          <w:szCs w:val="24"/>
        </w:rPr>
      </w:pPr>
      <w:r w:rsidRPr="00D92727">
        <w:rPr>
          <w:rFonts w:ascii="Tahoma" w:hAnsi="Tahoma" w:cs="Tahoma"/>
          <w:b/>
          <w:sz w:val="24"/>
          <w:szCs w:val="24"/>
        </w:rPr>
        <w:t>GENERALIDADES</w:t>
      </w:r>
    </w:p>
    <w:p w14:paraId="30604363" w14:textId="77777777" w:rsidR="00D92727" w:rsidRPr="00D92727" w:rsidRDefault="00D92727" w:rsidP="00125629">
      <w:pPr>
        <w:widowControl w:val="0"/>
        <w:ind w:left="142"/>
        <w:jc w:val="both"/>
        <w:rPr>
          <w:rFonts w:ascii="Tahoma" w:hAnsi="Tahoma" w:cs="Tahoma"/>
          <w:sz w:val="20"/>
        </w:rPr>
      </w:pPr>
    </w:p>
    <w:p w14:paraId="6950C3FD" w14:textId="5EECD54E" w:rsidR="00125629" w:rsidRPr="00D92727" w:rsidRDefault="00125629" w:rsidP="00271245">
      <w:pPr>
        <w:pStyle w:val="Prrafodelista"/>
        <w:widowControl w:val="0"/>
        <w:numPr>
          <w:ilvl w:val="1"/>
          <w:numId w:val="19"/>
        </w:numPr>
        <w:tabs>
          <w:tab w:val="left" w:pos="426"/>
        </w:tabs>
        <w:autoSpaceDE w:val="0"/>
        <w:autoSpaceDN w:val="0"/>
        <w:ind w:left="426" w:hanging="426"/>
        <w:contextualSpacing w:val="0"/>
        <w:rPr>
          <w:rFonts w:ascii="Tahoma" w:hAnsi="Tahoma" w:cs="Tahoma"/>
          <w:b/>
          <w:sz w:val="20"/>
        </w:rPr>
      </w:pPr>
      <w:r w:rsidRPr="00D92727">
        <w:rPr>
          <w:rFonts w:ascii="Tahoma" w:hAnsi="Tahoma" w:cs="Tahoma"/>
          <w:b/>
          <w:sz w:val="20"/>
        </w:rPr>
        <w:t>ENTIDAD CONVOCANTE</w:t>
      </w:r>
    </w:p>
    <w:p w14:paraId="3EBFF285" w14:textId="77777777" w:rsidR="00125629" w:rsidRPr="00D92727" w:rsidRDefault="00125629" w:rsidP="00125629">
      <w:pPr>
        <w:widowControl w:val="0"/>
        <w:tabs>
          <w:tab w:val="left" w:pos="426"/>
        </w:tabs>
        <w:autoSpaceDE w:val="0"/>
        <w:autoSpaceDN w:val="0"/>
        <w:rPr>
          <w:rFonts w:ascii="Tahoma" w:hAnsi="Tahoma" w:cs="Tahoma"/>
          <w:b/>
          <w:sz w:val="20"/>
        </w:rPr>
      </w:pPr>
    </w:p>
    <w:tbl>
      <w:tblPr>
        <w:tblW w:w="8074" w:type="dxa"/>
        <w:tblInd w:w="426" w:type="dxa"/>
        <w:tblLayout w:type="fixed"/>
        <w:tblLook w:val="04A0" w:firstRow="1" w:lastRow="0" w:firstColumn="1" w:lastColumn="0" w:noHBand="0" w:noVBand="1"/>
      </w:tblPr>
      <w:tblGrid>
        <w:gridCol w:w="1979"/>
        <w:gridCol w:w="284"/>
        <w:gridCol w:w="5811"/>
      </w:tblGrid>
      <w:tr w:rsidR="00125629" w:rsidRPr="00D92727" w14:paraId="0B1B14E9" w14:textId="77777777" w:rsidTr="005309A8">
        <w:trPr>
          <w:trHeight w:val="369"/>
        </w:trPr>
        <w:tc>
          <w:tcPr>
            <w:tcW w:w="1979" w:type="dxa"/>
          </w:tcPr>
          <w:p w14:paraId="5A7BBF8A" w14:textId="77777777" w:rsidR="00125629" w:rsidRPr="00D92727" w:rsidRDefault="00125629" w:rsidP="00125629">
            <w:pPr>
              <w:rPr>
                <w:rFonts w:ascii="Tahoma" w:hAnsi="Tahoma" w:cs="Tahoma"/>
                <w:sz w:val="20"/>
              </w:rPr>
            </w:pPr>
            <w:r w:rsidRPr="00D92727">
              <w:rPr>
                <w:rFonts w:ascii="Tahoma" w:hAnsi="Tahoma" w:cs="Tahoma"/>
                <w:sz w:val="20"/>
              </w:rPr>
              <w:t>Nombre</w:t>
            </w:r>
          </w:p>
        </w:tc>
        <w:tc>
          <w:tcPr>
            <w:tcW w:w="284" w:type="dxa"/>
          </w:tcPr>
          <w:p w14:paraId="586FE9EC" w14:textId="77777777" w:rsidR="00125629" w:rsidRPr="00D92727" w:rsidRDefault="00125629" w:rsidP="00125629">
            <w:pPr>
              <w:jc w:val="center"/>
              <w:rPr>
                <w:rFonts w:ascii="Tahoma" w:hAnsi="Tahoma" w:cs="Tahoma"/>
                <w:sz w:val="20"/>
              </w:rPr>
            </w:pPr>
            <w:r w:rsidRPr="00D92727">
              <w:rPr>
                <w:rFonts w:ascii="Tahoma" w:hAnsi="Tahoma" w:cs="Tahoma"/>
                <w:sz w:val="20"/>
              </w:rPr>
              <w:t>:</w:t>
            </w:r>
          </w:p>
        </w:tc>
        <w:tc>
          <w:tcPr>
            <w:tcW w:w="5811" w:type="dxa"/>
          </w:tcPr>
          <w:p w14:paraId="586DE5F0" w14:textId="77777777" w:rsidR="00125629" w:rsidRPr="00D92727" w:rsidRDefault="00125629" w:rsidP="00125629">
            <w:pPr>
              <w:rPr>
                <w:rFonts w:ascii="Tahoma" w:hAnsi="Tahoma" w:cs="Tahoma"/>
                <w:sz w:val="20"/>
              </w:rPr>
            </w:pPr>
            <w:r w:rsidRPr="00D92727">
              <w:rPr>
                <w:rFonts w:ascii="Tahoma" w:hAnsi="Tahoma" w:cs="Tahoma"/>
                <w:sz w:val="20"/>
              </w:rPr>
              <w:t>Servicio de agua potable y alcantarillado de Lima - SEDAPAL</w:t>
            </w:r>
          </w:p>
        </w:tc>
      </w:tr>
      <w:tr w:rsidR="00125629" w:rsidRPr="00D92727" w14:paraId="01E5C867" w14:textId="77777777" w:rsidTr="005309A8">
        <w:trPr>
          <w:trHeight w:val="369"/>
        </w:trPr>
        <w:tc>
          <w:tcPr>
            <w:tcW w:w="1979" w:type="dxa"/>
          </w:tcPr>
          <w:p w14:paraId="28FDF7A0" w14:textId="77777777" w:rsidR="00125629" w:rsidRPr="00D92727" w:rsidRDefault="00125629" w:rsidP="00125629">
            <w:pPr>
              <w:rPr>
                <w:rFonts w:ascii="Tahoma" w:hAnsi="Tahoma" w:cs="Tahoma"/>
                <w:sz w:val="20"/>
              </w:rPr>
            </w:pPr>
            <w:r w:rsidRPr="00D92727">
              <w:rPr>
                <w:rFonts w:ascii="Tahoma" w:hAnsi="Tahoma" w:cs="Tahoma"/>
                <w:sz w:val="20"/>
              </w:rPr>
              <w:t>RUC Nº</w:t>
            </w:r>
          </w:p>
        </w:tc>
        <w:tc>
          <w:tcPr>
            <w:tcW w:w="284" w:type="dxa"/>
          </w:tcPr>
          <w:p w14:paraId="32118BD1" w14:textId="77777777" w:rsidR="00125629" w:rsidRPr="00D92727" w:rsidRDefault="00125629" w:rsidP="00125629">
            <w:pPr>
              <w:jc w:val="center"/>
              <w:rPr>
                <w:rFonts w:ascii="Tahoma" w:hAnsi="Tahoma" w:cs="Tahoma"/>
                <w:sz w:val="20"/>
              </w:rPr>
            </w:pPr>
            <w:r w:rsidRPr="00D92727">
              <w:rPr>
                <w:rFonts w:ascii="Tahoma" w:hAnsi="Tahoma" w:cs="Tahoma"/>
                <w:sz w:val="20"/>
              </w:rPr>
              <w:t>:</w:t>
            </w:r>
          </w:p>
        </w:tc>
        <w:tc>
          <w:tcPr>
            <w:tcW w:w="5811" w:type="dxa"/>
          </w:tcPr>
          <w:p w14:paraId="662DB0D5" w14:textId="77777777" w:rsidR="00125629" w:rsidRPr="00D92727" w:rsidRDefault="00125629" w:rsidP="00125629">
            <w:pPr>
              <w:rPr>
                <w:rFonts w:ascii="Tahoma" w:hAnsi="Tahoma" w:cs="Tahoma"/>
                <w:sz w:val="20"/>
              </w:rPr>
            </w:pPr>
            <w:r w:rsidRPr="00D92727">
              <w:rPr>
                <w:rFonts w:ascii="Tahoma" w:hAnsi="Tahoma" w:cs="Tahoma"/>
                <w:sz w:val="20"/>
              </w:rPr>
              <w:t>20100152356</w:t>
            </w:r>
          </w:p>
        </w:tc>
      </w:tr>
      <w:tr w:rsidR="00125629" w:rsidRPr="00D92727" w14:paraId="4010A040" w14:textId="77777777" w:rsidTr="005309A8">
        <w:trPr>
          <w:trHeight w:val="369"/>
        </w:trPr>
        <w:tc>
          <w:tcPr>
            <w:tcW w:w="1979" w:type="dxa"/>
          </w:tcPr>
          <w:p w14:paraId="6745D5E8" w14:textId="77777777" w:rsidR="00125629" w:rsidRPr="00D92727" w:rsidRDefault="00125629" w:rsidP="00125629">
            <w:pPr>
              <w:rPr>
                <w:rFonts w:ascii="Tahoma" w:hAnsi="Tahoma" w:cs="Tahoma"/>
                <w:sz w:val="20"/>
              </w:rPr>
            </w:pPr>
            <w:r w:rsidRPr="00D92727">
              <w:rPr>
                <w:rFonts w:ascii="Tahoma" w:hAnsi="Tahoma" w:cs="Tahoma"/>
                <w:sz w:val="20"/>
              </w:rPr>
              <w:t>Domicilio legal</w:t>
            </w:r>
          </w:p>
        </w:tc>
        <w:tc>
          <w:tcPr>
            <w:tcW w:w="284" w:type="dxa"/>
          </w:tcPr>
          <w:p w14:paraId="7D2C11DA" w14:textId="77777777" w:rsidR="00125629" w:rsidRPr="00D92727" w:rsidRDefault="00125629" w:rsidP="00125629">
            <w:pPr>
              <w:jc w:val="center"/>
              <w:rPr>
                <w:rFonts w:ascii="Tahoma" w:hAnsi="Tahoma" w:cs="Tahoma"/>
                <w:sz w:val="20"/>
              </w:rPr>
            </w:pPr>
            <w:r w:rsidRPr="00D92727">
              <w:rPr>
                <w:rFonts w:ascii="Tahoma" w:hAnsi="Tahoma" w:cs="Tahoma"/>
                <w:sz w:val="20"/>
              </w:rPr>
              <w:t>:</w:t>
            </w:r>
          </w:p>
        </w:tc>
        <w:tc>
          <w:tcPr>
            <w:tcW w:w="5811" w:type="dxa"/>
          </w:tcPr>
          <w:p w14:paraId="1EB5D09C" w14:textId="77777777" w:rsidR="00125629" w:rsidRPr="00D92727" w:rsidRDefault="00125629" w:rsidP="00125629">
            <w:pPr>
              <w:rPr>
                <w:rFonts w:ascii="Tahoma" w:hAnsi="Tahoma" w:cs="Tahoma"/>
                <w:sz w:val="20"/>
              </w:rPr>
            </w:pPr>
            <w:r w:rsidRPr="00D92727">
              <w:rPr>
                <w:rFonts w:ascii="Tahoma" w:hAnsi="Tahoma" w:cs="Tahoma"/>
                <w:sz w:val="20"/>
              </w:rPr>
              <w:t>Autopista Ramiro Priale N° 210 – La Atarjea – El Agustino</w:t>
            </w:r>
          </w:p>
        </w:tc>
      </w:tr>
      <w:tr w:rsidR="00125629" w:rsidRPr="00D92727" w14:paraId="6F09DC88" w14:textId="77777777" w:rsidTr="005309A8">
        <w:trPr>
          <w:trHeight w:val="369"/>
        </w:trPr>
        <w:tc>
          <w:tcPr>
            <w:tcW w:w="1979" w:type="dxa"/>
          </w:tcPr>
          <w:p w14:paraId="58E09E33" w14:textId="77777777" w:rsidR="00125629" w:rsidRPr="00D92727" w:rsidRDefault="00125629" w:rsidP="00125629">
            <w:pPr>
              <w:rPr>
                <w:rFonts w:ascii="Tahoma" w:hAnsi="Tahoma" w:cs="Tahoma"/>
                <w:sz w:val="20"/>
              </w:rPr>
            </w:pPr>
            <w:r w:rsidRPr="00D92727">
              <w:rPr>
                <w:rFonts w:ascii="Tahoma" w:hAnsi="Tahoma" w:cs="Tahoma"/>
                <w:sz w:val="20"/>
              </w:rPr>
              <w:t>Teléfono</w:t>
            </w:r>
          </w:p>
        </w:tc>
        <w:tc>
          <w:tcPr>
            <w:tcW w:w="284" w:type="dxa"/>
          </w:tcPr>
          <w:p w14:paraId="3C21FA65" w14:textId="77777777" w:rsidR="00125629" w:rsidRPr="00D92727" w:rsidRDefault="00125629" w:rsidP="00125629">
            <w:pPr>
              <w:jc w:val="center"/>
              <w:rPr>
                <w:rFonts w:ascii="Tahoma" w:hAnsi="Tahoma" w:cs="Tahoma"/>
                <w:sz w:val="20"/>
              </w:rPr>
            </w:pPr>
            <w:r w:rsidRPr="00D92727">
              <w:rPr>
                <w:rFonts w:ascii="Tahoma" w:hAnsi="Tahoma" w:cs="Tahoma"/>
                <w:sz w:val="20"/>
              </w:rPr>
              <w:t>:</w:t>
            </w:r>
          </w:p>
        </w:tc>
        <w:tc>
          <w:tcPr>
            <w:tcW w:w="5811" w:type="dxa"/>
          </w:tcPr>
          <w:p w14:paraId="7E8FD5CC" w14:textId="041584DA" w:rsidR="00125629" w:rsidRPr="00D92727" w:rsidRDefault="00125629" w:rsidP="00125629">
            <w:pPr>
              <w:rPr>
                <w:rFonts w:ascii="Tahoma" w:hAnsi="Tahoma" w:cs="Tahoma"/>
                <w:sz w:val="20"/>
              </w:rPr>
            </w:pPr>
            <w:r w:rsidRPr="00D92727">
              <w:rPr>
                <w:rFonts w:ascii="Tahoma" w:hAnsi="Tahoma" w:cs="Tahoma"/>
                <w:sz w:val="20"/>
              </w:rPr>
              <w:t>317-3227</w:t>
            </w:r>
          </w:p>
        </w:tc>
      </w:tr>
      <w:tr w:rsidR="00125629" w:rsidRPr="00D92727" w14:paraId="391EC116" w14:textId="77777777" w:rsidTr="005309A8">
        <w:trPr>
          <w:trHeight w:val="369"/>
        </w:trPr>
        <w:tc>
          <w:tcPr>
            <w:tcW w:w="1979" w:type="dxa"/>
          </w:tcPr>
          <w:p w14:paraId="685E3D1F" w14:textId="77777777" w:rsidR="00125629" w:rsidRPr="00D92727" w:rsidRDefault="00125629" w:rsidP="00125629">
            <w:pPr>
              <w:rPr>
                <w:rFonts w:ascii="Tahoma" w:hAnsi="Tahoma" w:cs="Tahoma"/>
                <w:sz w:val="20"/>
              </w:rPr>
            </w:pPr>
            <w:r w:rsidRPr="00D92727">
              <w:rPr>
                <w:rFonts w:ascii="Tahoma" w:hAnsi="Tahoma" w:cs="Tahoma"/>
                <w:sz w:val="20"/>
              </w:rPr>
              <w:t>Correo electrónico</w:t>
            </w:r>
          </w:p>
        </w:tc>
        <w:tc>
          <w:tcPr>
            <w:tcW w:w="284" w:type="dxa"/>
          </w:tcPr>
          <w:p w14:paraId="025BC7E0" w14:textId="77777777" w:rsidR="00125629" w:rsidRPr="00D92727" w:rsidRDefault="00125629" w:rsidP="00125629">
            <w:pPr>
              <w:jc w:val="center"/>
              <w:rPr>
                <w:rFonts w:ascii="Tahoma" w:hAnsi="Tahoma" w:cs="Tahoma"/>
                <w:sz w:val="20"/>
              </w:rPr>
            </w:pPr>
            <w:r w:rsidRPr="00D92727">
              <w:rPr>
                <w:rFonts w:ascii="Tahoma" w:hAnsi="Tahoma" w:cs="Tahoma"/>
                <w:sz w:val="20"/>
              </w:rPr>
              <w:t>:</w:t>
            </w:r>
          </w:p>
        </w:tc>
        <w:tc>
          <w:tcPr>
            <w:tcW w:w="5811" w:type="dxa"/>
          </w:tcPr>
          <w:p w14:paraId="6CEC1CEE" w14:textId="7119AE7B" w:rsidR="00125629" w:rsidRPr="00D92727" w:rsidRDefault="006F6DDE" w:rsidP="00125629">
            <w:pPr>
              <w:rPr>
                <w:rFonts w:ascii="Tahoma" w:hAnsi="Tahoma" w:cs="Tahoma"/>
                <w:sz w:val="20"/>
              </w:rPr>
            </w:pPr>
            <w:hyperlink r:id="rId11" w:history="1">
              <w:r w:rsidR="000E40CF">
                <w:rPr>
                  <w:rStyle w:val="Hipervnculo"/>
                  <w:rFonts w:ascii="Tahoma" w:hAnsi="Tahoma" w:cs="Tahoma"/>
                  <w:sz w:val="20"/>
                </w:rPr>
                <w:t>yquispec@sedapal.com.pe</w:t>
              </w:r>
            </w:hyperlink>
            <w:r w:rsidR="000E40CF">
              <w:rPr>
                <w:rStyle w:val="Hipervnculo"/>
                <w:rFonts w:ascii="Tahoma" w:hAnsi="Tahoma" w:cs="Tahoma"/>
                <w:sz w:val="20"/>
              </w:rPr>
              <w:t xml:space="preserve">; </w:t>
            </w:r>
            <w:hyperlink r:id="rId12" w:history="1">
              <w:r w:rsidR="000E40CF">
                <w:rPr>
                  <w:rStyle w:val="Hipervnculo"/>
                  <w:rFonts w:ascii="Tahoma" w:hAnsi="Tahoma" w:cs="Tahoma"/>
                  <w:sz w:val="20"/>
                </w:rPr>
                <w:t>dvelasqu@sedapal.com.pe</w:t>
              </w:r>
            </w:hyperlink>
            <w:r w:rsidR="00125629" w:rsidRPr="00D92727">
              <w:rPr>
                <w:rFonts w:ascii="Tahoma" w:hAnsi="Tahoma" w:cs="Tahoma"/>
                <w:sz w:val="20"/>
              </w:rPr>
              <w:t xml:space="preserve"> </w:t>
            </w:r>
          </w:p>
        </w:tc>
      </w:tr>
    </w:tbl>
    <w:p w14:paraId="4F82A487" w14:textId="77777777" w:rsidR="00125629" w:rsidRPr="00D92727" w:rsidRDefault="00125629" w:rsidP="00791318">
      <w:pPr>
        <w:widowControl w:val="0"/>
        <w:tabs>
          <w:tab w:val="left" w:pos="426"/>
        </w:tabs>
        <w:autoSpaceDE w:val="0"/>
        <w:autoSpaceDN w:val="0"/>
        <w:spacing w:before="120" w:after="120"/>
        <w:rPr>
          <w:rFonts w:ascii="Tahoma" w:hAnsi="Tahoma" w:cs="Tahoma"/>
          <w:b/>
          <w:sz w:val="20"/>
        </w:rPr>
      </w:pPr>
    </w:p>
    <w:p w14:paraId="6BE22EC0" w14:textId="49369F1B" w:rsidR="00125629" w:rsidRPr="00D92727"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OBJETO DE LA CONVOCATORIA</w:t>
      </w:r>
    </w:p>
    <w:p w14:paraId="5F2859B5" w14:textId="4CBD9F3A" w:rsidR="00125629" w:rsidRPr="004B2CD7" w:rsidRDefault="00125629" w:rsidP="00791318">
      <w:pPr>
        <w:pStyle w:val="Prrafodelista"/>
        <w:spacing w:before="120" w:after="120"/>
        <w:ind w:left="426"/>
        <w:jc w:val="both"/>
        <w:rPr>
          <w:rFonts w:ascii="Tahoma" w:hAnsi="Tahoma" w:cs="Tahoma"/>
          <w:color w:val="auto"/>
          <w:sz w:val="20"/>
          <w:lang w:val="es-MX"/>
        </w:rPr>
      </w:pPr>
      <w:r w:rsidRPr="00D92727">
        <w:rPr>
          <w:rFonts w:ascii="Tahoma" w:hAnsi="Tahoma" w:cs="Tahoma"/>
          <w:sz w:val="20"/>
        </w:rPr>
        <w:t xml:space="preserve">El </w:t>
      </w:r>
      <w:r w:rsidRPr="004B2CD7">
        <w:rPr>
          <w:rFonts w:ascii="Tahoma" w:hAnsi="Tahoma" w:cs="Tahoma"/>
          <w:color w:val="auto"/>
          <w:sz w:val="20"/>
        </w:rPr>
        <w:t xml:space="preserve">presente procedimiento de selección </w:t>
      </w:r>
      <w:r w:rsidRPr="004B2CD7">
        <w:rPr>
          <w:rFonts w:ascii="Tahoma" w:hAnsi="Tahoma" w:cs="Tahoma"/>
          <w:color w:val="auto"/>
          <w:sz w:val="20"/>
          <w:lang w:val="es-MX"/>
        </w:rPr>
        <w:t>tiene</w:t>
      </w:r>
      <w:r w:rsidRPr="004B2CD7">
        <w:rPr>
          <w:rFonts w:ascii="Tahoma" w:hAnsi="Tahoma" w:cs="Tahoma"/>
          <w:color w:val="auto"/>
          <w:sz w:val="20"/>
        </w:rPr>
        <w:t xml:space="preserve"> </w:t>
      </w:r>
      <w:r w:rsidRPr="004B2CD7">
        <w:rPr>
          <w:rFonts w:ascii="Tahoma" w:hAnsi="Tahoma" w:cs="Tahoma"/>
          <w:color w:val="auto"/>
          <w:sz w:val="20"/>
          <w:lang w:val="es-MX"/>
        </w:rPr>
        <w:t xml:space="preserve">por objeto la contratación de la ejecución del expediente técnico y ejecución de la obra </w:t>
      </w:r>
      <w:r w:rsidR="003E7EEA" w:rsidRPr="004B2CD7">
        <w:rPr>
          <w:rFonts w:ascii="Tahoma" w:hAnsi="Tahoma" w:cs="Tahoma"/>
          <w:color w:val="auto"/>
          <w:sz w:val="20"/>
          <w:lang w:val="es-MX"/>
        </w:rPr>
        <w:t>de “</w:t>
      </w:r>
      <w:r w:rsidR="004C4263" w:rsidRPr="004B2CD7">
        <w:rPr>
          <w:rFonts w:ascii="Tahoma" w:hAnsi="Tahoma" w:cs="Tahoma"/>
          <w:color w:val="auto"/>
          <w:sz w:val="20"/>
          <w:lang w:val="es-MX"/>
        </w:rPr>
        <w:t>Intervención en la Estación El Olivar E-5 y Estación Quilca E-6</w:t>
      </w:r>
      <w:r w:rsidR="003E7EEA" w:rsidRPr="004B2CD7">
        <w:rPr>
          <w:rFonts w:ascii="Tahoma" w:hAnsi="Tahoma" w:cs="Tahoma"/>
          <w:color w:val="auto"/>
          <w:sz w:val="20"/>
          <w:lang w:val="es-MX"/>
        </w:rPr>
        <w:t>”</w:t>
      </w:r>
      <w:r w:rsidRPr="004B2CD7">
        <w:rPr>
          <w:rFonts w:ascii="Tahoma" w:hAnsi="Tahoma" w:cs="Tahoma"/>
          <w:color w:val="auto"/>
          <w:sz w:val="20"/>
          <w:lang w:val="es-MX"/>
        </w:rPr>
        <w:t xml:space="preserve">. </w:t>
      </w:r>
    </w:p>
    <w:p w14:paraId="2A066C91" w14:textId="77777777" w:rsidR="00125629" w:rsidRPr="004B2CD7" w:rsidRDefault="00125629" w:rsidP="00791318">
      <w:pPr>
        <w:pStyle w:val="Textoindependiente"/>
        <w:spacing w:before="120"/>
        <w:ind w:left="739" w:right="111"/>
        <w:rPr>
          <w:rFonts w:ascii="Tahoma" w:hAnsi="Tahoma" w:cs="Tahoma"/>
          <w:sz w:val="20"/>
          <w:szCs w:val="20"/>
        </w:rPr>
      </w:pPr>
    </w:p>
    <w:p w14:paraId="537FBB29" w14:textId="77777777" w:rsidR="00125629" w:rsidRPr="004B2CD7"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b/>
          <w:color w:val="auto"/>
          <w:sz w:val="20"/>
        </w:rPr>
      </w:pPr>
      <w:r w:rsidRPr="004B2CD7">
        <w:rPr>
          <w:rFonts w:ascii="Tahoma" w:hAnsi="Tahoma" w:cs="Tahoma"/>
          <w:b/>
          <w:color w:val="auto"/>
          <w:sz w:val="20"/>
        </w:rPr>
        <w:t>VALOR REFERENCIAL</w:t>
      </w:r>
    </w:p>
    <w:p w14:paraId="663BEE7B" w14:textId="7EE35836" w:rsidR="00125629" w:rsidRPr="004B2CD7" w:rsidRDefault="00125629" w:rsidP="00791318">
      <w:pPr>
        <w:pStyle w:val="Prrafodelista"/>
        <w:spacing w:before="120" w:after="120"/>
        <w:ind w:left="426"/>
        <w:jc w:val="both"/>
        <w:rPr>
          <w:rFonts w:ascii="Tahoma" w:hAnsi="Tahoma" w:cs="Tahoma"/>
          <w:color w:val="auto"/>
          <w:sz w:val="20"/>
          <w:lang w:val="es-MX"/>
        </w:rPr>
      </w:pPr>
      <w:r w:rsidRPr="004B2CD7">
        <w:rPr>
          <w:rFonts w:ascii="Tahoma" w:hAnsi="Tahoma" w:cs="Tahoma"/>
          <w:color w:val="auto"/>
          <w:sz w:val="20"/>
          <w:lang w:val="es-MX"/>
        </w:rPr>
        <w:t xml:space="preserve">El valor referencial asciende a </w:t>
      </w:r>
      <w:r w:rsidR="00A740A6" w:rsidRPr="004B2CD7">
        <w:rPr>
          <w:rFonts w:ascii="Tahoma" w:hAnsi="Tahoma" w:cs="Tahoma"/>
          <w:color w:val="auto"/>
          <w:sz w:val="20"/>
          <w:lang w:val="es-MX"/>
        </w:rPr>
        <w:t xml:space="preserve">S/ </w:t>
      </w:r>
      <w:r w:rsidR="004C4263" w:rsidRPr="004B2CD7">
        <w:rPr>
          <w:rFonts w:ascii="Tahoma" w:hAnsi="Tahoma" w:cs="Tahoma"/>
          <w:color w:val="auto"/>
          <w:sz w:val="20"/>
          <w:lang w:val="es-MX"/>
        </w:rPr>
        <w:t>14 090 292,26 (Catorce millones noventa mil doscientos noventa y dos con 26/100</w:t>
      </w:r>
      <w:r w:rsidR="00A740A6" w:rsidRPr="004B2CD7">
        <w:rPr>
          <w:rFonts w:ascii="Tahoma" w:hAnsi="Tahoma" w:cs="Tahoma"/>
          <w:color w:val="auto"/>
          <w:sz w:val="20"/>
          <w:lang w:val="es-MX"/>
        </w:rPr>
        <w:t xml:space="preserve"> soles)</w:t>
      </w:r>
      <w:r w:rsidRPr="004B2CD7">
        <w:rPr>
          <w:rFonts w:ascii="Tahoma" w:hAnsi="Tahoma" w:cs="Tahoma"/>
          <w:i/>
          <w:color w:val="auto"/>
          <w:sz w:val="20"/>
          <w:lang w:val="es-MX"/>
        </w:rPr>
        <w:t>,</w:t>
      </w:r>
      <w:r w:rsidRPr="004B2CD7">
        <w:rPr>
          <w:rFonts w:ascii="Tahoma" w:hAnsi="Tahoma" w:cs="Tahoma"/>
          <w:color w:val="auto"/>
          <w:sz w:val="20"/>
          <w:lang w:val="es-MX"/>
        </w:rPr>
        <w:t xml:space="preserve"> </w:t>
      </w:r>
      <w:r w:rsidR="005212A5" w:rsidRPr="004B2CD7">
        <w:rPr>
          <w:rFonts w:ascii="Tahoma" w:hAnsi="Tahoma" w:cs="Tahoma"/>
          <w:color w:val="auto"/>
          <w:sz w:val="20"/>
          <w:lang w:val="es-MX"/>
        </w:rPr>
        <w:t xml:space="preserve">incluidos los impuestos de Ley y cualquier otro concepto que incida en el costo total </w:t>
      </w:r>
      <w:r w:rsidR="00EA6917" w:rsidRPr="004B2CD7">
        <w:rPr>
          <w:rFonts w:ascii="Tahoma" w:hAnsi="Tahoma" w:cs="Tahoma"/>
          <w:color w:val="auto"/>
          <w:sz w:val="20"/>
          <w:lang w:val="es-MX"/>
        </w:rPr>
        <w:t xml:space="preserve">del </w:t>
      </w:r>
      <w:r w:rsidR="005212A5" w:rsidRPr="004B2CD7">
        <w:rPr>
          <w:rFonts w:ascii="Tahoma" w:hAnsi="Tahoma" w:cs="Tahoma"/>
          <w:color w:val="auto"/>
          <w:sz w:val="20"/>
          <w:lang w:val="es-MX"/>
        </w:rPr>
        <w:t>expediente técnico y la ejecución de la obra</w:t>
      </w:r>
      <w:r w:rsidRPr="004B2CD7">
        <w:rPr>
          <w:rFonts w:ascii="Tahoma" w:hAnsi="Tahoma" w:cs="Tahoma"/>
          <w:color w:val="auto"/>
          <w:sz w:val="20"/>
          <w:lang w:val="es-MX"/>
        </w:rPr>
        <w:t xml:space="preserve">. El valor referencial ha sido calculado al mes de </w:t>
      </w:r>
      <w:r w:rsidR="00A740A6" w:rsidRPr="004B2CD7">
        <w:rPr>
          <w:rFonts w:ascii="Tahoma" w:hAnsi="Tahoma" w:cs="Tahoma"/>
          <w:color w:val="auto"/>
          <w:sz w:val="20"/>
          <w:lang w:val="es-MX"/>
        </w:rPr>
        <w:t>junio</w:t>
      </w:r>
      <w:r w:rsidRPr="004B2CD7">
        <w:rPr>
          <w:rFonts w:ascii="Tahoma" w:hAnsi="Tahoma" w:cs="Tahoma"/>
          <w:color w:val="auto"/>
          <w:sz w:val="20"/>
          <w:lang w:val="es-MX"/>
        </w:rPr>
        <w:t>.</w:t>
      </w:r>
    </w:p>
    <w:tbl>
      <w:tblPr>
        <w:tblStyle w:val="Tablaconcuadrcula"/>
        <w:tblW w:w="0" w:type="auto"/>
        <w:tblInd w:w="7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3112"/>
      </w:tblGrid>
      <w:tr w:rsidR="004B2CD7" w:rsidRPr="004B2CD7" w14:paraId="37758F49" w14:textId="77777777" w:rsidTr="004D78DA">
        <w:tc>
          <w:tcPr>
            <w:tcW w:w="4643" w:type="dxa"/>
            <w:vAlign w:val="center"/>
          </w:tcPr>
          <w:p w14:paraId="7C6EFE36" w14:textId="6695B18A" w:rsidR="004D78DA" w:rsidRPr="004B2CD7" w:rsidRDefault="004D78DA" w:rsidP="004D78DA">
            <w:pPr>
              <w:pStyle w:val="Textoindependiente"/>
              <w:spacing w:before="120"/>
              <w:ind w:right="111"/>
              <w:rPr>
                <w:rFonts w:ascii="Tahoma" w:hAnsi="Tahoma" w:cs="Tahoma"/>
                <w:sz w:val="20"/>
                <w:szCs w:val="20"/>
              </w:rPr>
            </w:pPr>
            <w:r w:rsidRPr="004B2CD7">
              <w:rPr>
                <w:rFonts w:ascii="Tahoma" w:hAnsi="Tahoma" w:cs="Tahoma"/>
                <w:sz w:val="20"/>
                <w:szCs w:val="20"/>
              </w:rPr>
              <w:t>Elaboración del Expediente Técnico</w:t>
            </w:r>
          </w:p>
        </w:tc>
        <w:tc>
          <w:tcPr>
            <w:tcW w:w="3112" w:type="dxa"/>
            <w:vAlign w:val="center"/>
          </w:tcPr>
          <w:p w14:paraId="491B4D69" w14:textId="3D02CB8C" w:rsidR="004D78DA" w:rsidRPr="004B2CD7" w:rsidRDefault="004D78DA" w:rsidP="004C4263">
            <w:pPr>
              <w:pStyle w:val="Textoindependiente"/>
              <w:spacing w:before="120"/>
              <w:ind w:right="111"/>
              <w:jc w:val="center"/>
              <w:rPr>
                <w:rFonts w:ascii="Tahoma" w:hAnsi="Tahoma" w:cs="Tahoma"/>
                <w:sz w:val="20"/>
                <w:szCs w:val="20"/>
              </w:rPr>
            </w:pPr>
            <w:r w:rsidRPr="004B2CD7">
              <w:rPr>
                <w:rFonts w:ascii="Tahoma" w:hAnsi="Tahoma" w:cs="Tahoma"/>
                <w:sz w:val="20"/>
                <w:szCs w:val="20"/>
                <w:shd w:val="clear" w:color="auto" w:fill="FFFFFF"/>
              </w:rPr>
              <w:t>S/ </w:t>
            </w:r>
            <w:r w:rsidR="004C4263" w:rsidRPr="004B2CD7">
              <w:rPr>
                <w:rFonts w:ascii="Tahoma" w:hAnsi="Tahoma" w:cs="Tahoma"/>
                <w:sz w:val="20"/>
                <w:szCs w:val="20"/>
                <w:shd w:val="clear" w:color="auto" w:fill="FFFFFF"/>
              </w:rPr>
              <w:t>617 049,33</w:t>
            </w:r>
          </w:p>
        </w:tc>
      </w:tr>
      <w:tr w:rsidR="004B2CD7" w:rsidRPr="004B2CD7" w14:paraId="7A132754" w14:textId="77777777" w:rsidTr="004D78DA">
        <w:tc>
          <w:tcPr>
            <w:tcW w:w="4643" w:type="dxa"/>
            <w:vAlign w:val="center"/>
          </w:tcPr>
          <w:p w14:paraId="3406AAB4" w14:textId="13874D9E" w:rsidR="004D78DA" w:rsidRPr="004B2CD7" w:rsidRDefault="004D78DA" w:rsidP="004D78DA">
            <w:pPr>
              <w:pStyle w:val="Textoindependiente"/>
              <w:spacing w:before="120"/>
              <w:ind w:right="111"/>
              <w:rPr>
                <w:rFonts w:ascii="Tahoma" w:hAnsi="Tahoma" w:cs="Tahoma"/>
                <w:sz w:val="20"/>
                <w:szCs w:val="20"/>
              </w:rPr>
            </w:pPr>
            <w:r w:rsidRPr="004B2CD7">
              <w:rPr>
                <w:rFonts w:ascii="Tahoma" w:hAnsi="Tahoma" w:cs="Tahoma"/>
                <w:sz w:val="20"/>
                <w:szCs w:val="20"/>
              </w:rPr>
              <w:t>Ejecución de la Obra</w:t>
            </w:r>
          </w:p>
        </w:tc>
        <w:tc>
          <w:tcPr>
            <w:tcW w:w="3112" w:type="dxa"/>
            <w:vAlign w:val="center"/>
          </w:tcPr>
          <w:p w14:paraId="7ECF844B" w14:textId="6EB545EB" w:rsidR="004D78DA" w:rsidRPr="004B2CD7" w:rsidRDefault="004D78DA" w:rsidP="004C4263">
            <w:pPr>
              <w:pStyle w:val="Textoindependiente"/>
              <w:spacing w:before="120"/>
              <w:ind w:right="111"/>
              <w:jc w:val="center"/>
              <w:rPr>
                <w:rFonts w:ascii="Tahoma" w:hAnsi="Tahoma" w:cs="Tahoma"/>
                <w:sz w:val="20"/>
                <w:szCs w:val="20"/>
              </w:rPr>
            </w:pPr>
            <w:r w:rsidRPr="004B2CD7">
              <w:rPr>
                <w:rFonts w:ascii="Tahoma" w:hAnsi="Tahoma" w:cs="Tahoma"/>
                <w:sz w:val="20"/>
                <w:szCs w:val="20"/>
                <w:shd w:val="clear" w:color="auto" w:fill="FFFFFF"/>
              </w:rPr>
              <w:t>S/ </w:t>
            </w:r>
            <w:r w:rsidR="004C4263" w:rsidRPr="004B2CD7">
              <w:rPr>
                <w:rFonts w:ascii="Tahoma" w:hAnsi="Tahoma" w:cs="Tahoma"/>
                <w:sz w:val="20"/>
                <w:szCs w:val="20"/>
                <w:shd w:val="clear" w:color="auto" w:fill="FFFFFF"/>
              </w:rPr>
              <w:t>13 473 242,93</w:t>
            </w:r>
          </w:p>
        </w:tc>
      </w:tr>
    </w:tbl>
    <w:p w14:paraId="336A2464" w14:textId="77777777" w:rsidR="00125629" w:rsidRPr="004B2CD7"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b/>
          <w:color w:val="auto"/>
          <w:sz w:val="20"/>
        </w:rPr>
      </w:pPr>
      <w:r w:rsidRPr="004B2CD7">
        <w:rPr>
          <w:rFonts w:ascii="Tahoma" w:hAnsi="Tahoma" w:cs="Tahoma"/>
          <w:b/>
          <w:color w:val="auto"/>
          <w:sz w:val="20"/>
        </w:rPr>
        <w:t>REGIMEN DE APLICACIÓN</w:t>
      </w:r>
    </w:p>
    <w:p w14:paraId="0A02E24E" w14:textId="5BAFD7DC" w:rsidR="00125629" w:rsidRPr="00D92727" w:rsidRDefault="00125629" w:rsidP="00791318">
      <w:pPr>
        <w:pStyle w:val="Prrafodelista"/>
        <w:spacing w:before="120" w:after="120"/>
        <w:ind w:left="426"/>
        <w:jc w:val="both"/>
        <w:rPr>
          <w:rFonts w:ascii="Tahoma" w:hAnsi="Tahoma" w:cs="Tahoma"/>
          <w:sz w:val="20"/>
          <w:lang w:val="es-MX"/>
        </w:rPr>
      </w:pPr>
      <w:r w:rsidRPr="00D92727">
        <w:rPr>
          <w:rFonts w:ascii="Tahoma" w:hAnsi="Tahoma" w:cs="Tahoma"/>
          <w:sz w:val="20"/>
          <w:lang w:val="es-MX"/>
        </w:rPr>
        <w:t xml:space="preserve">Las presentes Bases se encuentran contempladas en el </w:t>
      </w:r>
      <w:r w:rsidRPr="004B2CD7">
        <w:rPr>
          <w:rFonts w:ascii="Tahoma" w:hAnsi="Tahoma" w:cs="Tahoma"/>
          <w:sz w:val="20"/>
          <w:lang w:val="es-MX"/>
        </w:rPr>
        <w:t>proceso de Licitación, “</w:t>
      </w:r>
      <w:r w:rsidR="00F07711" w:rsidRPr="004B2CD7">
        <w:rPr>
          <w:rFonts w:ascii="Tahoma" w:hAnsi="Tahoma" w:cs="Tahoma"/>
          <w:sz w:val="20"/>
          <w:lang w:val="es-MX"/>
        </w:rPr>
        <w:t>P</w:t>
      </w:r>
      <w:r w:rsidR="00F07711" w:rsidRPr="004B2CD7">
        <w:rPr>
          <w:rFonts w:ascii="Arial" w:hAnsi="Arial" w:cs="Arial"/>
          <w:sz w:val="20"/>
        </w:rPr>
        <w:t>rocedimiento de Contratación para Proceso Abierto</w:t>
      </w:r>
      <w:r w:rsidRPr="004B2CD7">
        <w:rPr>
          <w:rFonts w:ascii="Tahoma" w:hAnsi="Tahoma" w:cs="Tahoma"/>
          <w:sz w:val="20"/>
          <w:lang w:val="es-MX"/>
        </w:rPr>
        <w:t>” de acuerdo a la normativa aplicable “Decreto de Urgencia N° 003-2020- Implementación de Proyectos priorizados en el PNIC y PIRCC</w:t>
      </w:r>
      <w:r w:rsidRPr="00D92727">
        <w:rPr>
          <w:rFonts w:ascii="Tahoma" w:hAnsi="Tahoma" w:cs="Tahoma"/>
          <w:sz w:val="20"/>
          <w:lang w:val="es-MX"/>
        </w:rPr>
        <w:t>”.</w:t>
      </w:r>
    </w:p>
    <w:p w14:paraId="2BB072E0" w14:textId="77777777" w:rsidR="00125629" w:rsidRPr="00D92727" w:rsidRDefault="00125629" w:rsidP="00791318">
      <w:pPr>
        <w:pStyle w:val="Textoindependiente"/>
        <w:spacing w:before="120"/>
        <w:ind w:left="739" w:right="111"/>
        <w:rPr>
          <w:rFonts w:ascii="Tahoma" w:hAnsi="Tahoma" w:cs="Tahoma"/>
          <w:sz w:val="20"/>
          <w:szCs w:val="20"/>
        </w:rPr>
      </w:pPr>
      <w:r w:rsidRPr="00D92727">
        <w:rPr>
          <w:rFonts w:ascii="Tahoma" w:hAnsi="Tahoma" w:cs="Tahoma"/>
          <w:sz w:val="20"/>
          <w:szCs w:val="20"/>
        </w:rPr>
        <w:t xml:space="preserve"> </w:t>
      </w:r>
    </w:p>
    <w:p w14:paraId="2B33B91E" w14:textId="77777777" w:rsidR="00125629" w:rsidRPr="00D92727"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DEFINICIONES</w:t>
      </w:r>
    </w:p>
    <w:p w14:paraId="7A518125"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b/>
          <w:sz w:val="20"/>
          <w:szCs w:val="20"/>
        </w:rPr>
        <w:t xml:space="preserve">Alcance y/o especificaciones del alcance de trabajo: </w:t>
      </w:r>
      <w:r w:rsidRPr="00D92727">
        <w:rPr>
          <w:rFonts w:ascii="Tahoma" w:hAnsi="Tahoma" w:cs="Tahoma"/>
          <w:sz w:val="20"/>
          <w:szCs w:val="20"/>
        </w:rPr>
        <w:t>Significa las condiciones del alcance de trabajo y toda otra documentación, que describirá el alcance de los servicios a ejecutar y demás información relevante.</w:t>
      </w:r>
    </w:p>
    <w:p w14:paraId="23D47310" w14:textId="77777777" w:rsidR="00125629" w:rsidRPr="00D92727" w:rsidRDefault="00125629" w:rsidP="00791318">
      <w:pPr>
        <w:pStyle w:val="TableParagraph"/>
        <w:spacing w:after="120"/>
        <w:ind w:left="425" w:firstLine="1"/>
        <w:jc w:val="both"/>
        <w:rPr>
          <w:rFonts w:ascii="Tahoma" w:hAnsi="Tahoma" w:cs="Tahoma"/>
          <w:b/>
          <w:sz w:val="20"/>
          <w:szCs w:val="20"/>
        </w:rPr>
      </w:pPr>
      <w:r w:rsidRPr="00D92727">
        <w:rPr>
          <w:rFonts w:ascii="Tahoma" w:hAnsi="Tahoma" w:cs="Tahoma"/>
          <w:b/>
          <w:sz w:val="20"/>
          <w:szCs w:val="20"/>
        </w:rPr>
        <w:t xml:space="preserve">Contratista: </w:t>
      </w:r>
      <w:r w:rsidRPr="00D92727">
        <w:rPr>
          <w:rFonts w:ascii="Tahoma" w:hAnsi="Tahoma" w:cs="Tahoma"/>
          <w:sz w:val="20"/>
          <w:szCs w:val="20"/>
        </w:rPr>
        <w:t>Persona jurídica que ejecutará el expediente técnico y la ejecución de la obra en Licitación. (Postor al que se le adjudicará el alcance de trabajo)</w:t>
      </w:r>
    </w:p>
    <w:p w14:paraId="284EE1CA"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b/>
          <w:sz w:val="20"/>
          <w:szCs w:val="20"/>
        </w:rPr>
        <w:t xml:space="preserve">Contrato EPC: </w:t>
      </w:r>
      <w:r w:rsidRPr="00D92727">
        <w:rPr>
          <w:rFonts w:ascii="Tahoma" w:hAnsi="Tahoma" w:cs="Tahoma"/>
          <w:sz w:val="20"/>
          <w:szCs w:val="20"/>
        </w:rPr>
        <w:t>Es el contrato de Ingeniería, Procura y Construcción que contiene el acuerdo final que rige las relaciones (derechos y obligaciones) entre las partes (SEDAPAL y El Contratista).</w:t>
      </w:r>
    </w:p>
    <w:p w14:paraId="7538C5F7"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b/>
          <w:sz w:val="20"/>
          <w:szCs w:val="20"/>
        </w:rPr>
        <w:t xml:space="preserve">Contrato Marco </w:t>
      </w:r>
      <w:r w:rsidRPr="00D92727">
        <w:rPr>
          <w:rFonts w:ascii="Tahoma" w:eastAsia="Times New Roman" w:hAnsi="Tahoma" w:cs="Tahoma"/>
          <w:b/>
          <w:sz w:val="20"/>
          <w:szCs w:val="20"/>
        </w:rPr>
        <w:t xml:space="preserve">de Alianza Colaborativa: </w:t>
      </w:r>
      <w:r w:rsidRPr="00D92727">
        <w:rPr>
          <w:rFonts w:ascii="Tahoma" w:hAnsi="Tahoma" w:cs="Tahoma"/>
          <w:sz w:val="20"/>
          <w:szCs w:val="20"/>
        </w:rPr>
        <w:t>Contrato Marco de la Alianza Colaborativa creado por y entre los Miembros de la Alianza mediante la ejecución del Acuerdo Marco de la Alianza y demás términos del contrato a los cuales las partes se obligan, siendo la firma de este contrato requisito indispensable para el inicio de la ejecución de los servicios del contratista.</w:t>
      </w:r>
    </w:p>
    <w:p w14:paraId="1E0F8ECB" w14:textId="77777777" w:rsidR="00125629" w:rsidRPr="00D92727" w:rsidRDefault="00125629" w:rsidP="00791318">
      <w:pPr>
        <w:pStyle w:val="TableParagraph"/>
        <w:spacing w:after="120"/>
        <w:ind w:left="425" w:firstLine="1"/>
        <w:jc w:val="both"/>
        <w:rPr>
          <w:rFonts w:ascii="Tahoma" w:hAnsi="Tahoma" w:cs="Tahoma"/>
          <w:b/>
          <w:sz w:val="20"/>
          <w:szCs w:val="20"/>
        </w:rPr>
      </w:pPr>
      <w:r w:rsidRPr="00D92727">
        <w:rPr>
          <w:rFonts w:ascii="Tahoma" w:hAnsi="Tahoma" w:cs="Tahoma"/>
          <w:b/>
          <w:sz w:val="20"/>
          <w:szCs w:val="20"/>
        </w:rPr>
        <w:t xml:space="preserve">Oferta: </w:t>
      </w:r>
      <w:r w:rsidRPr="00D92727">
        <w:rPr>
          <w:rFonts w:ascii="Tahoma" w:hAnsi="Tahoma" w:cs="Tahoma"/>
          <w:sz w:val="20"/>
          <w:szCs w:val="20"/>
        </w:rPr>
        <w:t>Es la propuesta irrevocable presentada por un Postor en un concurso o licitación para la presentación de los Servicios.</w:t>
      </w:r>
    </w:p>
    <w:p w14:paraId="55E5B12D"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b/>
          <w:sz w:val="20"/>
          <w:szCs w:val="20"/>
        </w:rPr>
        <w:lastRenderedPageBreak/>
        <w:t xml:space="preserve">Postor: </w:t>
      </w:r>
      <w:r w:rsidRPr="00D92727">
        <w:rPr>
          <w:rFonts w:ascii="Tahoma" w:hAnsi="Tahoma" w:cs="Tahoma"/>
          <w:sz w:val="20"/>
          <w:szCs w:val="20"/>
        </w:rPr>
        <w:t>Persona jurídica que oferta el alcance de trabajo en licitación.</w:t>
      </w:r>
    </w:p>
    <w:p w14:paraId="67CAE45C" w14:textId="77777777" w:rsidR="00125629" w:rsidRPr="00D92727" w:rsidRDefault="00125629" w:rsidP="00791318">
      <w:pPr>
        <w:pStyle w:val="TableParagraph"/>
        <w:spacing w:after="120"/>
        <w:ind w:left="425" w:firstLine="1"/>
        <w:jc w:val="both"/>
        <w:rPr>
          <w:rFonts w:ascii="Tahoma" w:hAnsi="Tahoma" w:cs="Tahoma"/>
          <w:b/>
          <w:sz w:val="20"/>
          <w:szCs w:val="20"/>
        </w:rPr>
      </w:pPr>
      <w:r w:rsidRPr="00D92727">
        <w:rPr>
          <w:rFonts w:ascii="Tahoma" w:hAnsi="Tahoma" w:cs="Tahoma"/>
          <w:b/>
          <w:sz w:val="20"/>
          <w:szCs w:val="20"/>
        </w:rPr>
        <w:t xml:space="preserve">RNP: </w:t>
      </w:r>
      <w:r w:rsidRPr="00D92727">
        <w:rPr>
          <w:rFonts w:ascii="Tahoma" w:hAnsi="Tahoma" w:cs="Tahoma"/>
          <w:sz w:val="20"/>
          <w:szCs w:val="20"/>
        </w:rPr>
        <w:t>Registro Nacional de Proveedores</w:t>
      </w:r>
    </w:p>
    <w:p w14:paraId="6DA79588"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b/>
          <w:sz w:val="20"/>
          <w:szCs w:val="20"/>
        </w:rPr>
        <w:t xml:space="preserve">SEACE: </w:t>
      </w:r>
      <w:r w:rsidRPr="00D92727">
        <w:rPr>
          <w:rFonts w:ascii="Tahoma" w:hAnsi="Tahoma" w:cs="Tahoma"/>
          <w:sz w:val="20"/>
          <w:szCs w:val="20"/>
        </w:rPr>
        <w:t>Los participantes seleccionados serán notificados electrónicamente durante la conducción del procedimiento de selección al correo electrónico autorizado y declarado al momento de su registro en el SEACE.</w:t>
      </w:r>
    </w:p>
    <w:p w14:paraId="512062C3"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sz w:val="20"/>
          <w:szCs w:val="20"/>
        </w:rPr>
        <w:t>Es responsabilidad de los proveedores mantener la dirección de correo electrónico con el cual se inscribieron en la lista inicial y mantenerla activa, a efectos de las notificaciones a que hubiere lugar.</w:t>
      </w:r>
    </w:p>
    <w:p w14:paraId="6279C375"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b/>
          <w:sz w:val="20"/>
          <w:szCs w:val="20"/>
        </w:rPr>
        <w:t xml:space="preserve">Sistema de fijación de precios: </w:t>
      </w:r>
      <w:r w:rsidRPr="00D92727">
        <w:rPr>
          <w:rFonts w:ascii="Tahoma" w:hAnsi="Tahoma" w:cs="Tahoma"/>
          <w:sz w:val="20"/>
          <w:szCs w:val="20"/>
        </w:rPr>
        <w:t>SUMA ALZADA (Expediente Técnico) y PRECIOS UNITARIOS (Ejecución de la Obra)</w:t>
      </w:r>
    </w:p>
    <w:p w14:paraId="3E02E533" w14:textId="77777777" w:rsidR="005309A8" w:rsidRPr="00D92727" w:rsidRDefault="005309A8" w:rsidP="00791318">
      <w:pPr>
        <w:pStyle w:val="TableParagraph"/>
        <w:spacing w:after="120"/>
        <w:ind w:left="425" w:firstLine="1"/>
        <w:jc w:val="both"/>
        <w:rPr>
          <w:rFonts w:ascii="Tahoma" w:hAnsi="Tahoma" w:cs="Tahoma"/>
          <w:sz w:val="20"/>
          <w:szCs w:val="20"/>
        </w:rPr>
      </w:pPr>
    </w:p>
    <w:p w14:paraId="2B495641" w14:textId="77777777" w:rsidR="00125629" w:rsidRPr="00D92727"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DESCRIPCION DE LOS SERVICIOS</w:t>
      </w:r>
    </w:p>
    <w:p w14:paraId="377EC8B7"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sz w:val="20"/>
          <w:szCs w:val="20"/>
        </w:rPr>
        <w:t>Se adjunta las Memorias Descriptivas y demás documentación técnica relacionadas a la ejecución del proyecto y documentación brindada por la Autoridad de Transporte Urbano (ATU-MTC).</w:t>
      </w:r>
    </w:p>
    <w:p w14:paraId="15E6EACD" w14:textId="77777777" w:rsidR="00125629" w:rsidRPr="00D92727" w:rsidRDefault="00125629" w:rsidP="00791318">
      <w:pPr>
        <w:pStyle w:val="Textoindependiente"/>
        <w:spacing w:before="120"/>
        <w:ind w:left="739"/>
        <w:rPr>
          <w:rFonts w:ascii="Tahoma" w:hAnsi="Tahoma" w:cs="Tahoma"/>
          <w:sz w:val="20"/>
          <w:szCs w:val="20"/>
        </w:rPr>
      </w:pPr>
    </w:p>
    <w:p w14:paraId="56CA778A" w14:textId="77777777" w:rsidR="00125629" w:rsidRPr="00D92727"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sz w:val="20"/>
        </w:rPr>
      </w:pPr>
      <w:r w:rsidRPr="00D92727">
        <w:rPr>
          <w:rFonts w:ascii="Tahoma" w:hAnsi="Tahoma" w:cs="Tahoma"/>
          <w:b/>
          <w:sz w:val="20"/>
        </w:rPr>
        <w:t>CONTACTOS</w:t>
      </w:r>
    </w:p>
    <w:p w14:paraId="3058C466" w14:textId="5880ADC1" w:rsidR="00125629"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sz w:val="20"/>
          <w:szCs w:val="20"/>
        </w:rPr>
        <w:t>Personas de Contacto para el</w:t>
      </w:r>
      <w:r w:rsidRPr="00D92727">
        <w:rPr>
          <w:rFonts w:ascii="Tahoma" w:hAnsi="Tahoma" w:cs="Tahoma"/>
          <w:spacing w:val="-4"/>
          <w:sz w:val="20"/>
          <w:szCs w:val="20"/>
        </w:rPr>
        <w:t xml:space="preserve"> </w:t>
      </w:r>
      <w:r w:rsidRPr="00D92727">
        <w:rPr>
          <w:rFonts w:ascii="Tahoma" w:hAnsi="Tahoma" w:cs="Tahoma"/>
          <w:sz w:val="20"/>
          <w:szCs w:val="20"/>
        </w:rPr>
        <w:t>proceso:</w:t>
      </w:r>
    </w:p>
    <w:tbl>
      <w:tblPr>
        <w:tblStyle w:val="Tablaconcuadrcula"/>
        <w:tblW w:w="0" w:type="auto"/>
        <w:tblInd w:w="425" w:type="dxa"/>
        <w:tblLook w:val="04A0" w:firstRow="1" w:lastRow="0" w:firstColumn="1" w:lastColumn="0" w:noHBand="0" w:noVBand="1"/>
      </w:tblPr>
      <w:tblGrid>
        <w:gridCol w:w="2656"/>
        <w:gridCol w:w="2637"/>
        <w:gridCol w:w="2776"/>
      </w:tblGrid>
      <w:tr w:rsidR="003B2926" w14:paraId="38408902" w14:textId="77777777" w:rsidTr="003B2926">
        <w:tc>
          <w:tcPr>
            <w:tcW w:w="2656" w:type="dxa"/>
          </w:tcPr>
          <w:p w14:paraId="7F9993A4" w14:textId="21B6C068" w:rsidR="003B2926" w:rsidRPr="003B2926" w:rsidRDefault="003B2926" w:rsidP="003B2926">
            <w:pPr>
              <w:pStyle w:val="TableParagraph"/>
              <w:spacing w:after="120"/>
              <w:ind w:left="0" w:firstLine="0"/>
              <w:jc w:val="center"/>
              <w:rPr>
                <w:rFonts w:ascii="Tahoma" w:hAnsi="Tahoma" w:cs="Tahoma"/>
                <w:color w:val="0000FF"/>
                <w:sz w:val="20"/>
                <w:szCs w:val="20"/>
              </w:rPr>
            </w:pPr>
            <w:r w:rsidRPr="003B2926">
              <w:rPr>
                <w:rFonts w:ascii="Tahoma" w:hAnsi="Tahoma" w:cs="Tahoma"/>
                <w:color w:val="0000FF"/>
                <w:sz w:val="20"/>
                <w:szCs w:val="20"/>
              </w:rPr>
              <w:t>Contacto</w:t>
            </w:r>
          </w:p>
        </w:tc>
        <w:tc>
          <w:tcPr>
            <w:tcW w:w="2637" w:type="dxa"/>
          </w:tcPr>
          <w:p w14:paraId="41C200B3" w14:textId="4B74A84C" w:rsidR="003B2926" w:rsidRPr="003B2926" w:rsidRDefault="003B2926" w:rsidP="003B2926">
            <w:pPr>
              <w:pStyle w:val="TableParagraph"/>
              <w:spacing w:after="120"/>
              <w:ind w:left="0" w:firstLine="0"/>
              <w:jc w:val="center"/>
              <w:rPr>
                <w:rFonts w:ascii="Tahoma" w:hAnsi="Tahoma" w:cs="Tahoma"/>
                <w:color w:val="0000FF"/>
                <w:sz w:val="20"/>
                <w:szCs w:val="20"/>
              </w:rPr>
            </w:pPr>
            <w:r w:rsidRPr="003B2926">
              <w:rPr>
                <w:rFonts w:ascii="Tahoma" w:hAnsi="Tahoma" w:cs="Tahoma"/>
                <w:color w:val="0000FF"/>
                <w:sz w:val="20"/>
                <w:szCs w:val="20"/>
              </w:rPr>
              <w:t>Número</w:t>
            </w:r>
          </w:p>
        </w:tc>
        <w:tc>
          <w:tcPr>
            <w:tcW w:w="2776" w:type="dxa"/>
          </w:tcPr>
          <w:p w14:paraId="4AA1B243" w14:textId="05D7801C" w:rsidR="003B2926" w:rsidRPr="003B2926" w:rsidRDefault="003B2926" w:rsidP="003B2926">
            <w:pPr>
              <w:pStyle w:val="TableParagraph"/>
              <w:spacing w:after="120"/>
              <w:ind w:left="0" w:firstLine="0"/>
              <w:jc w:val="center"/>
              <w:rPr>
                <w:rFonts w:ascii="Tahoma" w:hAnsi="Tahoma" w:cs="Tahoma"/>
                <w:color w:val="0000FF"/>
                <w:sz w:val="20"/>
                <w:szCs w:val="20"/>
              </w:rPr>
            </w:pPr>
            <w:r w:rsidRPr="003B2926">
              <w:rPr>
                <w:rFonts w:ascii="Tahoma" w:hAnsi="Tahoma" w:cs="Tahoma"/>
                <w:color w:val="0000FF"/>
                <w:sz w:val="20"/>
                <w:szCs w:val="20"/>
              </w:rPr>
              <w:t>Correo</w:t>
            </w:r>
          </w:p>
        </w:tc>
      </w:tr>
      <w:tr w:rsidR="004F70D8" w14:paraId="6823FE94" w14:textId="77777777" w:rsidTr="003B2926">
        <w:tc>
          <w:tcPr>
            <w:tcW w:w="2656" w:type="dxa"/>
          </w:tcPr>
          <w:p w14:paraId="54446D63" w14:textId="02475DD5" w:rsidR="004F70D8" w:rsidRPr="003B2926" w:rsidRDefault="004F70D8" w:rsidP="004F70D8">
            <w:pPr>
              <w:pStyle w:val="TableParagraph"/>
              <w:spacing w:after="120"/>
              <w:ind w:left="0" w:firstLine="0"/>
              <w:jc w:val="both"/>
              <w:rPr>
                <w:rFonts w:ascii="Tahoma" w:hAnsi="Tahoma" w:cs="Tahoma"/>
                <w:color w:val="0000FF"/>
                <w:sz w:val="20"/>
                <w:szCs w:val="20"/>
              </w:rPr>
            </w:pPr>
            <w:r>
              <w:rPr>
                <w:rFonts w:ascii="Tahoma" w:hAnsi="Tahoma" w:cs="Tahoma"/>
                <w:color w:val="0000FF"/>
                <w:sz w:val="20"/>
                <w:szCs w:val="20"/>
              </w:rPr>
              <w:t>Herson Quispe Ccanto</w:t>
            </w:r>
          </w:p>
        </w:tc>
        <w:tc>
          <w:tcPr>
            <w:tcW w:w="2637" w:type="dxa"/>
          </w:tcPr>
          <w:p w14:paraId="60255EC2" w14:textId="77BBB763" w:rsidR="004F70D8" w:rsidRPr="003B2926" w:rsidRDefault="004F70D8" w:rsidP="004F70D8">
            <w:pPr>
              <w:pStyle w:val="TableParagraph"/>
              <w:spacing w:after="120"/>
              <w:ind w:left="0" w:firstLine="0"/>
              <w:jc w:val="both"/>
              <w:rPr>
                <w:rFonts w:ascii="Tahoma" w:hAnsi="Tahoma" w:cs="Tahoma"/>
                <w:color w:val="0000FF"/>
                <w:sz w:val="20"/>
                <w:szCs w:val="20"/>
              </w:rPr>
            </w:pPr>
            <w:r>
              <w:rPr>
                <w:rFonts w:ascii="Tahoma" w:hAnsi="Tahoma" w:cs="Tahoma"/>
                <w:color w:val="0000FF"/>
                <w:sz w:val="20"/>
                <w:szCs w:val="20"/>
              </w:rPr>
              <w:t>317-3000 anexo 2817</w:t>
            </w:r>
          </w:p>
        </w:tc>
        <w:tc>
          <w:tcPr>
            <w:tcW w:w="2776" w:type="dxa"/>
          </w:tcPr>
          <w:p w14:paraId="14B1129E" w14:textId="37C8A483" w:rsidR="004F70D8" w:rsidRPr="003B2926" w:rsidRDefault="004F70D8" w:rsidP="004F70D8">
            <w:pPr>
              <w:pStyle w:val="TableParagraph"/>
              <w:spacing w:after="120"/>
              <w:ind w:left="0" w:firstLine="0"/>
              <w:jc w:val="both"/>
              <w:rPr>
                <w:rFonts w:ascii="Tahoma" w:hAnsi="Tahoma" w:cs="Tahoma"/>
                <w:color w:val="0000FF"/>
                <w:sz w:val="20"/>
                <w:szCs w:val="20"/>
              </w:rPr>
            </w:pPr>
            <w:r>
              <w:rPr>
                <w:rFonts w:ascii="Tahoma" w:hAnsi="Tahoma" w:cs="Tahoma"/>
                <w:color w:val="0000FF"/>
                <w:sz w:val="20"/>
                <w:szCs w:val="20"/>
              </w:rPr>
              <w:t>yquispec@sedapal.com.pe</w:t>
            </w:r>
          </w:p>
        </w:tc>
      </w:tr>
      <w:tr w:rsidR="003B2926" w14:paraId="69A2D7DD" w14:textId="77777777" w:rsidTr="003B2926">
        <w:tc>
          <w:tcPr>
            <w:tcW w:w="2656" w:type="dxa"/>
          </w:tcPr>
          <w:p w14:paraId="1ED4F54F" w14:textId="153473C2" w:rsidR="003B2926" w:rsidRPr="003B2926" w:rsidRDefault="003B2926" w:rsidP="003B2926">
            <w:pPr>
              <w:pStyle w:val="TableParagraph"/>
              <w:spacing w:after="120"/>
              <w:ind w:left="0" w:firstLine="0"/>
              <w:jc w:val="both"/>
              <w:rPr>
                <w:rFonts w:ascii="Tahoma" w:hAnsi="Tahoma" w:cs="Tahoma"/>
                <w:color w:val="0000FF"/>
                <w:sz w:val="20"/>
                <w:szCs w:val="20"/>
              </w:rPr>
            </w:pPr>
            <w:r w:rsidRPr="003B2926">
              <w:rPr>
                <w:rFonts w:ascii="Tahoma" w:hAnsi="Tahoma" w:cs="Tahoma"/>
                <w:color w:val="0000FF"/>
                <w:sz w:val="20"/>
                <w:szCs w:val="20"/>
              </w:rPr>
              <w:t>Dante Velásquez Alvarado</w:t>
            </w:r>
          </w:p>
        </w:tc>
        <w:tc>
          <w:tcPr>
            <w:tcW w:w="2637" w:type="dxa"/>
          </w:tcPr>
          <w:p w14:paraId="6AD39A88" w14:textId="673EF931" w:rsidR="003B2926" w:rsidRPr="003B2926" w:rsidRDefault="003B2926" w:rsidP="00791318">
            <w:pPr>
              <w:pStyle w:val="TableParagraph"/>
              <w:spacing w:after="120"/>
              <w:ind w:left="0" w:firstLine="0"/>
              <w:jc w:val="both"/>
              <w:rPr>
                <w:rFonts w:ascii="Tahoma" w:hAnsi="Tahoma" w:cs="Tahoma"/>
                <w:color w:val="0000FF"/>
                <w:sz w:val="20"/>
                <w:szCs w:val="20"/>
              </w:rPr>
            </w:pPr>
            <w:r w:rsidRPr="003B2926">
              <w:rPr>
                <w:rFonts w:ascii="Tahoma" w:hAnsi="Tahoma" w:cs="Tahoma"/>
                <w:color w:val="0000FF"/>
                <w:sz w:val="20"/>
                <w:szCs w:val="20"/>
              </w:rPr>
              <w:t>317-3000 anexo 3227</w:t>
            </w:r>
          </w:p>
        </w:tc>
        <w:tc>
          <w:tcPr>
            <w:tcW w:w="2776" w:type="dxa"/>
          </w:tcPr>
          <w:p w14:paraId="52DC5482" w14:textId="367EBD5A" w:rsidR="003B2926" w:rsidRPr="003B2926" w:rsidRDefault="003B2926" w:rsidP="00791318">
            <w:pPr>
              <w:pStyle w:val="TableParagraph"/>
              <w:spacing w:after="120"/>
              <w:ind w:left="0" w:firstLine="0"/>
              <w:jc w:val="both"/>
              <w:rPr>
                <w:rFonts w:ascii="Tahoma" w:hAnsi="Tahoma" w:cs="Tahoma"/>
                <w:color w:val="0000FF"/>
                <w:sz w:val="20"/>
                <w:szCs w:val="20"/>
              </w:rPr>
            </w:pPr>
            <w:r w:rsidRPr="003B2926">
              <w:rPr>
                <w:rFonts w:ascii="Tahoma" w:hAnsi="Tahoma" w:cs="Tahoma"/>
                <w:color w:val="0000FF"/>
                <w:sz w:val="20"/>
                <w:szCs w:val="20"/>
              </w:rPr>
              <w:t>dvelasqu@sedapal.com</w:t>
            </w:r>
          </w:p>
        </w:tc>
      </w:tr>
    </w:tbl>
    <w:p w14:paraId="25E54D9B" w14:textId="77777777" w:rsidR="003B2926" w:rsidRPr="00D92727" w:rsidRDefault="003B2926" w:rsidP="00791318">
      <w:pPr>
        <w:tabs>
          <w:tab w:val="left" w:pos="1306"/>
        </w:tabs>
        <w:spacing w:before="120" w:after="120"/>
        <w:ind w:right="113"/>
        <w:rPr>
          <w:rFonts w:ascii="Tahoma" w:hAnsi="Tahoma" w:cs="Tahoma"/>
          <w:b/>
          <w:sz w:val="20"/>
        </w:rPr>
      </w:pPr>
    </w:p>
    <w:p w14:paraId="4DA45932" w14:textId="77777777" w:rsidR="00125629" w:rsidRPr="00D92727"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FUENTE DE FINANCIAMIENTO</w:t>
      </w:r>
    </w:p>
    <w:p w14:paraId="34FEB5C5" w14:textId="77777777" w:rsidR="00125629" w:rsidRPr="00D92727" w:rsidRDefault="00125629" w:rsidP="00791318">
      <w:pPr>
        <w:pStyle w:val="TableParagraph"/>
        <w:spacing w:after="120"/>
        <w:ind w:left="425" w:firstLine="1"/>
        <w:jc w:val="both"/>
        <w:rPr>
          <w:rFonts w:ascii="Tahoma" w:hAnsi="Tahoma" w:cs="Tahoma"/>
          <w:color w:val="0000FF"/>
          <w:sz w:val="20"/>
          <w:szCs w:val="20"/>
        </w:rPr>
      </w:pPr>
      <w:r w:rsidRPr="00D92727">
        <w:rPr>
          <w:rFonts w:ascii="Tahoma" w:hAnsi="Tahoma" w:cs="Tahoma"/>
          <w:sz w:val="20"/>
          <w:szCs w:val="20"/>
        </w:rPr>
        <w:t>Transferencia de la Autoridad de Transporte Urbano para Lima y Callao (ATU)</w:t>
      </w:r>
    </w:p>
    <w:p w14:paraId="2A9021E8" w14:textId="77777777" w:rsidR="00125629" w:rsidRPr="00D92727" w:rsidRDefault="00125629" w:rsidP="00791318">
      <w:pPr>
        <w:spacing w:before="120" w:after="120"/>
        <w:ind w:left="567"/>
        <w:rPr>
          <w:rFonts w:ascii="Tahoma" w:hAnsi="Tahoma" w:cs="Tahoma"/>
          <w:sz w:val="20"/>
        </w:rPr>
      </w:pPr>
    </w:p>
    <w:p w14:paraId="767184DD" w14:textId="77777777" w:rsidR="00125629" w:rsidRPr="00D92727" w:rsidRDefault="00125629" w:rsidP="00271245">
      <w:pPr>
        <w:pStyle w:val="Prrafodelista"/>
        <w:widowControl w:val="0"/>
        <w:numPr>
          <w:ilvl w:val="1"/>
          <w:numId w:val="19"/>
        </w:numPr>
        <w:tabs>
          <w:tab w:val="left" w:pos="426"/>
        </w:tabs>
        <w:autoSpaceDE w:val="0"/>
        <w:autoSpaceDN w:val="0"/>
        <w:spacing w:before="120" w:after="120"/>
        <w:ind w:left="426" w:hanging="426"/>
        <w:contextualSpacing w:val="0"/>
        <w:rPr>
          <w:rFonts w:ascii="Tahoma" w:hAnsi="Tahoma" w:cs="Tahoma"/>
          <w:sz w:val="20"/>
        </w:rPr>
      </w:pPr>
      <w:r w:rsidRPr="00D92727">
        <w:rPr>
          <w:rFonts w:ascii="Tahoma" w:hAnsi="Tahoma" w:cs="Tahoma"/>
          <w:b/>
          <w:sz w:val="20"/>
        </w:rPr>
        <w:t>SISTEMA DE CONTRATACIÓN</w:t>
      </w:r>
    </w:p>
    <w:p w14:paraId="7C030C57" w14:textId="77777777" w:rsidR="00125629" w:rsidRPr="00D92727" w:rsidRDefault="00125629" w:rsidP="00791318">
      <w:pPr>
        <w:pStyle w:val="TableParagraph"/>
        <w:spacing w:after="120"/>
        <w:ind w:left="425" w:firstLine="1"/>
        <w:jc w:val="both"/>
        <w:rPr>
          <w:rFonts w:ascii="Tahoma" w:hAnsi="Tahoma" w:cs="Tahoma"/>
          <w:sz w:val="20"/>
          <w:szCs w:val="20"/>
        </w:rPr>
      </w:pPr>
      <w:r w:rsidRPr="00D92727">
        <w:rPr>
          <w:rFonts w:ascii="Tahoma" w:hAnsi="Tahoma" w:cs="Tahoma"/>
          <w:sz w:val="20"/>
          <w:szCs w:val="20"/>
        </w:rPr>
        <w:t xml:space="preserve">El presente procedimiento se rige por el sistema de ESQUEMA MIXTO DE SUMA ALZADA (Expediente Técnico) Y PRECIOS UNITARIOS (Ejecución de la Obra).  </w:t>
      </w:r>
    </w:p>
    <w:p w14:paraId="1BFD61C4" w14:textId="77777777" w:rsidR="00125629" w:rsidRPr="00D92727" w:rsidRDefault="00125629" w:rsidP="00791318">
      <w:pPr>
        <w:pStyle w:val="Sangra2detindependiente1"/>
        <w:widowControl w:val="0"/>
        <w:tabs>
          <w:tab w:val="center" w:pos="6384"/>
          <w:tab w:val="right" w:pos="10803"/>
        </w:tabs>
        <w:spacing w:before="120" w:after="120"/>
        <w:ind w:left="567" w:firstLine="0"/>
        <w:rPr>
          <w:rFonts w:ascii="Tahoma" w:hAnsi="Tahoma" w:cs="Tahoma"/>
          <w:sz w:val="20"/>
        </w:rPr>
      </w:pPr>
    </w:p>
    <w:p w14:paraId="629C4EEE" w14:textId="77777777" w:rsidR="00125629" w:rsidRPr="00D92727" w:rsidRDefault="00125629" w:rsidP="00271245">
      <w:pPr>
        <w:pStyle w:val="Prrafodelista"/>
        <w:widowControl w:val="0"/>
        <w:numPr>
          <w:ilvl w:val="1"/>
          <w:numId w:val="19"/>
        </w:numPr>
        <w:tabs>
          <w:tab w:val="left" w:pos="567"/>
        </w:tabs>
        <w:autoSpaceDE w:val="0"/>
        <w:autoSpaceDN w:val="0"/>
        <w:spacing w:before="120" w:after="120"/>
        <w:ind w:left="567" w:hanging="567"/>
        <w:contextualSpacing w:val="0"/>
        <w:rPr>
          <w:rFonts w:ascii="Tahoma" w:hAnsi="Tahoma" w:cs="Tahoma"/>
          <w:b/>
          <w:sz w:val="20"/>
        </w:rPr>
      </w:pPr>
      <w:r w:rsidRPr="00D92727">
        <w:rPr>
          <w:rFonts w:ascii="Tahoma" w:hAnsi="Tahoma" w:cs="Tahoma"/>
          <w:b/>
          <w:sz w:val="20"/>
        </w:rPr>
        <w:t>SISTEMA DE ENTREGA DE PROYECTO</w:t>
      </w:r>
    </w:p>
    <w:p w14:paraId="218CD92E" w14:textId="77777777" w:rsidR="00125629" w:rsidRPr="00D92727" w:rsidRDefault="00125629" w:rsidP="00791318">
      <w:pPr>
        <w:pStyle w:val="TableParagraph"/>
        <w:spacing w:after="120"/>
        <w:ind w:left="567" w:firstLine="0"/>
        <w:jc w:val="both"/>
        <w:rPr>
          <w:rFonts w:ascii="Tahoma" w:eastAsia="Times New Roman" w:hAnsi="Tahoma" w:cs="Tahoma"/>
          <w:sz w:val="20"/>
          <w:szCs w:val="20"/>
          <w:lang w:val="es-ES"/>
        </w:rPr>
      </w:pPr>
      <w:r w:rsidRPr="00D92727">
        <w:rPr>
          <w:rFonts w:ascii="Tahoma" w:eastAsia="Times New Roman" w:hAnsi="Tahoma" w:cs="Tahoma"/>
          <w:sz w:val="20"/>
          <w:szCs w:val="20"/>
          <w:lang w:val="es-ES"/>
        </w:rPr>
        <w:t xml:space="preserve">El enfoque del </w:t>
      </w:r>
      <w:r w:rsidRPr="00D92727">
        <w:rPr>
          <w:rFonts w:ascii="Tahoma" w:hAnsi="Tahoma" w:cs="Tahoma"/>
          <w:sz w:val="20"/>
          <w:szCs w:val="20"/>
        </w:rPr>
        <w:t>presente</w:t>
      </w:r>
      <w:r w:rsidRPr="00D92727">
        <w:rPr>
          <w:rFonts w:ascii="Tahoma" w:eastAsia="Times New Roman" w:hAnsi="Tahoma" w:cs="Tahoma"/>
          <w:sz w:val="20"/>
          <w:szCs w:val="20"/>
          <w:lang w:val="es-ES"/>
        </w:rPr>
        <w:t xml:space="preserve"> proyecto es bajo un enfoque colaborativo. Para tal efecto se usarán los siguientes contratos:</w:t>
      </w:r>
    </w:p>
    <w:p w14:paraId="33746F96" w14:textId="77777777" w:rsidR="00125629" w:rsidRPr="00D92727" w:rsidRDefault="00125629" w:rsidP="00271245">
      <w:pPr>
        <w:pStyle w:val="Prrafodelista"/>
        <w:widowControl w:val="0"/>
        <w:numPr>
          <w:ilvl w:val="1"/>
          <w:numId w:val="18"/>
        </w:numPr>
        <w:autoSpaceDE w:val="0"/>
        <w:autoSpaceDN w:val="0"/>
        <w:spacing w:before="120" w:after="120"/>
        <w:ind w:left="851" w:hanging="284"/>
        <w:contextualSpacing w:val="0"/>
        <w:jc w:val="both"/>
        <w:rPr>
          <w:rFonts w:ascii="Tahoma" w:hAnsi="Tahoma" w:cs="Tahoma"/>
          <w:sz w:val="20"/>
        </w:rPr>
      </w:pPr>
      <w:r w:rsidRPr="00D92727">
        <w:rPr>
          <w:rFonts w:ascii="Tahoma" w:eastAsia="Times New Roman" w:hAnsi="Tahoma" w:cs="Tahoma"/>
          <w:b/>
          <w:sz w:val="20"/>
        </w:rPr>
        <w:t>Contrato Marco de Alianza Colaborativa:</w:t>
      </w:r>
      <w:r w:rsidRPr="00D92727">
        <w:rPr>
          <w:rFonts w:ascii="Tahoma" w:eastAsia="Times New Roman" w:hAnsi="Tahoma" w:cs="Tahoma"/>
          <w:sz w:val="20"/>
        </w:rPr>
        <w:t xml:space="preserve"> Es </w:t>
      </w:r>
      <w:r w:rsidRPr="00D92727">
        <w:rPr>
          <w:rFonts w:ascii="Tahoma" w:hAnsi="Tahoma" w:cs="Tahoma"/>
          <w:sz w:val="20"/>
        </w:rPr>
        <w:t>el Contrato Marco de la Alianza creado por y entre los Miembros de la Alianza mediante la ejecución del Acuerdo Marco de la Alianza y los Acuerdos de Unión que envuelve a todas las partes contractuales, SEDAPAL y los distintos contratistas, en un contrato colaborativo para lograr los objetivos del Proyecto. Este contrato se firmará de acuerdo a una fecha pactada por SEDAPAL…</w:t>
      </w:r>
    </w:p>
    <w:p w14:paraId="14E997F9" w14:textId="77777777" w:rsidR="00125629" w:rsidRPr="00D92727" w:rsidRDefault="00125629" w:rsidP="00271245">
      <w:pPr>
        <w:pStyle w:val="Sangra2detindependiente1"/>
        <w:widowControl w:val="0"/>
        <w:numPr>
          <w:ilvl w:val="1"/>
          <w:numId w:val="18"/>
        </w:numPr>
        <w:tabs>
          <w:tab w:val="center" w:pos="6384"/>
          <w:tab w:val="right" w:pos="10803"/>
        </w:tabs>
        <w:spacing w:before="120" w:after="120"/>
        <w:ind w:left="851" w:hanging="284"/>
        <w:rPr>
          <w:rFonts w:ascii="Tahoma" w:eastAsia="Times New Roman" w:hAnsi="Tahoma" w:cs="Tahoma"/>
          <w:sz w:val="20"/>
        </w:rPr>
      </w:pPr>
      <w:r w:rsidRPr="00D92727">
        <w:rPr>
          <w:rFonts w:ascii="Tahoma" w:eastAsia="Times New Roman" w:hAnsi="Tahoma" w:cs="Tahoma"/>
          <w:b/>
          <w:sz w:val="20"/>
          <w:lang w:val="es-ES"/>
        </w:rPr>
        <w:t>Contrato EPC</w:t>
      </w:r>
      <w:r w:rsidRPr="00D92727">
        <w:rPr>
          <w:rFonts w:ascii="Tahoma" w:eastAsia="Times New Roman" w:hAnsi="Tahoma" w:cs="Tahoma"/>
          <w:sz w:val="20"/>
          <w:lang w:val="es-ES"/>
        </w:rPr>
        <w:t>: Cada contrato que rige cada paquete se regirá por un sistema EPC, que involucra el desarrollo de la Ingeniería, Procura y la Construcción del Proyectos.</w:t>
      </w:r>
    </w:p>
    <w:p w14:paraId="6077F410" w14:textId="77777777" w:rsidR="00125629" w:rsidRPr="00D92727" w:rsidRDefault="00125629" w:rsidP="00791318">
      <w:pPr>
        <w:pStyle w:val="TableParagraph"/>
        <w:spacing w:after="120"/>
        <w:ind w:left="567" w:firstLine="0"/>
        <w:jc w:val="both"/>
        <w:rPr>
          <w:rFonts w:ascii="Tahoma" w:eastAsia="Times New Roman" w:hAnsi="Tahoma" w:cs="Tahoma"/>
          <w:sz w:val="20"/>
          <w:szCs w:val="20"/>
        </w:rPr>
      </w:pPr>
      <w:r w:rsidRPr="00D92727">
        <w:rPr>
          <w:rFonts w:ascii="Tahoma" w:eastAsia="Times New Roman" w:hAnsi="Tahoma" w:cs="Tahoma"/>
          <w:sz w:val="20"/>
          <w:szCs w:val="20"/>
        </w:rPr>
        <w:t xml:space="preserve">Ambos </w:t>
      </w:r>
      <w:r w:rsidRPr="00D92727">
        <w:rPr>
          <w:rFonts w:ascii="Tahoma" w:hAnsi="Tahoma" w:cs="Tahoma"/>
          <w:sz w:val="20"/>
          <w:szCs w:val="20"/>
        </w:rPr>
        <w:t>contratos</w:t>
      </w:r>
      <w:r w:rsidRPr="00D92727">
        <w:rPr>
          <w:rFonts w:ascii="Tahoma" w:eastAsia="Times New Roman" w:hAnsi="Tahoma" w:cs="Tahoma"/>
          <w:sz w:val="20"/>
          <w:szCs w:val="20"/>
        </w:rPr>
        <w:t xml:space="preserve"> se rigen por los Lineamientos de Evaluación y Contratación.</w:t>
      </w:r>
    </w:p>
    <w:p w14:paraId="74DAE406" w14:textId="77777777" w:rsidR="00125629" w:rsidRPr="00D92727" w:rsidRDefault="00125629" w:rsidP="00791318">
      <w:pPr>
        <w:spacing w:before="120" w:after="120"/>
        <w:ind w:left="567"/>
        <w:rPr>
          <w:rFonts w:ascii="Tahoma" w:hAnsi="Tahoma" w:cs="Tahoma"/>
          <w:sz w:val="20"/>
        </w:rPr>
      </w:pPr>
    </w:p>
    <w:p w14:paraId="0C6AAEB2" w14:textId="77777777" w:rsidR="00125629" w:rsidRPr="00D92727" w:rsidRDefault="00125629" w:rsidP="00271245">
      <w:pPr>
        <w:pStyle w:val="Prrafodelista"/>
        <w:widowControl w:val="0"/>
        <w:numPr>
          <w:ilvl w:val="1"/>
          <w:numId w:val="19"/>
        </w:numPr>
        <w:tabs>
          <w:tab w:val="left" w:pos="567"/>
        </w:tabs>
        <w:autoSpaceDE w:val="0"/>
        <w:autoSpaceDN w:val="0"/>
        <w:spacing w:before="120" w:after="120"/>
        <w:ind w:left="567" w:hanging="567"/>
        <w:contextualSpacing w:val="0"/>
        <w:rPr>
          <w:rFonts w:ascii="Tahoma" w:hAnsi="Tahoma" w:cs="Tahoma"/>
          <w:b/>
          <w:sz w:val="20"/>
        </w:rPr>
      </w:pPr>
      <w:r w:rsidRPr="00D92727">
        <w:rPr>
          <w:rFonts w:ascii="Tahoma" w:hAnsi="Tahoma" w:cs="Tahoma"/>
          <w:b/>
          <w:sz w:val="20"/>
        </w:rPr>
        <w:t>PLAZO DE EJECUCIÓN DE LA OBRA</w:t>
      </w:r>
    </w:p>
    <w:p w14:paraId="73BCA785" w14:textId="49A2A64C" w:rsidR="00125629" w:rsidRPr="00D92727" w:rsidRDefault="00125629" w:rsidP="00791318">
      <w:pPr>
        <w:pStyle w:val="TableParagraph"/>
        <w:spacing w:after="120"/>
        <w:ind w:left="567" w:firstLine="0"/>
        <w:jc w:val="both"/>
        <w:rPr>
          <w:rFonts w:ascii="Tahoma" w:hAnsi="Tahoma" w:cs="Tahoma"/>
          <w:sz w:val="20"/>
          <w:szCs w:val="20"/>
        </w:rPr>
      </w:pPr>
      <w:r w:rsidRPr="00D92727">
        <w:rPr>
          <w:rFonts w:ascii="Tahoma" w:hAnsi="Tahoma" w:cs="Tahoma"/>
          <w:sz w:val="20"/>
          <w:szCs w:val="20"/>
        </w:rPr>
        <w:lastRenderedPageBreak/>
        <w:t>El plazo de ejecución de la obra</w:t>
      </w:r>
      <w:r w:rsidRPr="00D92727">
        <w:rPr>
          <w:rFonts w:ascii="Tahoma" w:hAnsi="Tahoma" w:cs="Tahoma"/>
          <w:i/>
          <w:sz w:val="20"/>
          <w:szCs w:val="20"/>
        </w:rPr>
        <w:t xml:space="preserve"> </w:t>
      </w:r>
      <w:r w:rsidRPr="00D92727">
        <w:rPr>
          <w:rFonts w:ascii="Tahoma" w:hAnsi="Tahoma" w:cs="Tahoma"/>
          <w:sz w:val="20"/>
          <w:szCs w:val="20"/>
        </w:rPr>
        <w:t xml:space="preserve">materia de la presente convocatoria, es de </w:t>
      </w:r>
      <w:r w:rsidR="004C4263">
        <w:rPr>
          <w:rFonts w:ascii="Tahoma" w:hAnsi="Tahoma" w:cs="Tahoma"/>
          <w:color w:val="0000FF"/>
          <w:sz w:val="20"/>
          <w:szCs w:val="20"/>
        </w:rPr>
        <w:t xml:space="preserve">doscientos diez </w:t>
      </w:r>
      <w:r w:rsidR="003E7EEA" w:rsidRPr="003E7EEA">
        <w:rPr>
          <w:rFonts w:ascii="Tahoma" w:hAnsi="Tahoma" w:cs="Tahoma"/>
          <w:color w:val="0000FF"/>
          <w:sz w:val="20"/>
          <w:szCs w:val="20"/>
        </w:rPr>
        <w:t>(</w:t>
      </w:r>
      <w:r w:rsidR="004C4263">
        <w:rPr>
          <w:rFonts w:ascii="Tahoma" w:hAnsi="Tahoma" w:cs="Tahoma"/>
          <w:color w:val="0000FF"/>
          <w:sz w:val="20"/>
          <w:szCs w:val="20"/>
        </w:rPr>
        <w:t>210</w:t>
      </w:r>
      <w:r w:rsidR="003E7EEA" w:rsidRPr="003E7EEA">
        <w:rPr>
          <w:rFonts w:ascii="Tahoma" w:hAnsi="Tahoma" w:cs="Tahoma"/>
          <w:color w:val="0000FF"/>
          <w:sz w:val="20"/>
          <w:szCs w:val="20"/>
        </w:rPr>
        <w:t>)</w:t>
      </w:r>
      <w:r w:rsidR="003E7EEA">
        <w:rPr>
          <w:rFonts w:ascii="Tahoma" w:hAnsi="Tahoma" w:cs="Tahoma"/>
          <w:sz w:val="20"/>
          <w:szCs w:val="20"/>
        </w:rPr>
        <w:t xml:space="preserve"> </w:t>
      </w:r>
      <w:r w:rsidRPr="00D92727">
        <w:rPr>
          <w:rFonts w:ascii="Tahoma" w:hAnsi="Tahoma" w:cs="Tahoma"/>
          <w:sz w:val="20"/>
          <w:szCs w:val="20"/>
        </w:rPr>
        <w:t xml:space="preserve">días calendario, </w:t>
      </w:r>
      <w:r w:rsidR="007B40D1" w:rsidRPr="007717DD">
        <w:rPr>
          <w:rFonts w:ascii="Tahoma" w:hAnsi="Tahoma" w:cs="Tahoma"/>
          <w:sz w:val="20"/>
          <w:szCs w:val="20"/>
        </w:rPr>
        <w:t>en concordancia con lo establecido en el expediente de contratación y en el expediente técnico de obra</w:t>
      </w:r>
      <w:r w:rsidRPr="00D92727">
        <w:rPr>
          <w:rFonts w:ascii="Tahoma" w:hAnsi="Tahoma" w:cs="Tahoma"/>
          <w:sz w:val="20"/>
          <w:szCs w:val="20"/>
        </w:rPr>
        <w:t>.</w:t>
      </w:r>
    </w:p>
    <w:p w14:paraId="277396C0" w14:textId="77777777" w:rsidR="00125629" w:rsidRPr="00D92727" w:rsidRDefault="00125629" w:rsidP="00791318">
      <w:pPr>
        <w:pStyle w:val="Prrafodelista"/>
        <w:spacing w:before="120" w:after="120"/>
        <w:ind w:left="528"/>
        <w:rPr>
          <w:rFonts w:ascii="Tahoma" w:hAnsi="Tahoma" w:cs="Tahoma"/>
          <w:b/>
          <w:sz w:val="20"/>
        </w:rPr>
      </w:pPr>
    </w:p>
    <w:p w14:paraId="186AF9ED" w14:textId="77777777" w:rsidR="00125629" w:rsidRPr="00D92727" w:rsidRDefault="00125629" w:rsidP="00271245">
      <w:pPr>
        <w:pStyle w:val="Prrafodelista"/>
        <w:widowControl w:val="0"/>
        <w:numPr>
          <w:ilvl w:val="1"/>
          <w:numId w:val="19"/>
        </w:numPr>
        <w:tabs>
          <w:tab w:val="left" w:pos="567"/>
        </w:tabs>
        <w:autoSpaceDE w:val="0"/>
        <w:autoSpaceDN w:val="0"/>
        <w:spacing w:before="120" w:after="120"/>
        <w:ind w:left="567" w:hanging="567"/>
        <w:contextualSpacing w:val="0"/>
        <w:rPr>
          <w:rFonts w:ascii="Tahoma" w:hAnsi="Tahoma" w:cs="Tahoma"/>
          <w:b/>
          <w:sz w:val="20"/>
        </w:rPr>
      </w:pPr>
      <w:r w:rsidRPr="00D92727">
        <w:rPr>
          <w:rFonts w:ascii="Tahoma" w:hAnsi="Tahoma" w:cs="Tahoma"/>
          <w:b/>
          <w:sz w:val="20"/>
        </w:rPr>
        <w:t>BASE LEGAL</w:t>
      </w:r>
    </w:p>
    <w:p w14:paraId="5B02B916"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sz w:val="20"/>
        </w:rPr>
      </w:pPr>
      <w:r w:rsidRPr="00D92727">
        <w:rPr>
          <w:rFonts w:ascii="Tahoma" w:hAnsi="Tahoma" w:cs="Tahoma"/>
          <w:sz w:val="20"/>
        </w:rPr>
        <w:t>Resolución Ministerial N° 045-2020-VIVIENDA, “Disposición para el procedimiento de contratación de obras, consultorías de obras, consultorías y servicios en general, en el marco del artículo 9 del Decreto de Urgencia N° 018-2019, Decreto de Urgencia que establece medidas extraordinarias para la promoción e implementación de los proyectos priorizados en el Plan Nacional de Infraestructura para la Competitividad”.</w:t>
      </w:r>
    </w:p>
    <w:p w14:paraId="12835F7B"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sz w:val="20"/>
        </w:rPr>
      </w:pPr>
      <w:r w:rsidRPr="00D92727">
        <w:rPr>
          <w:rFonts w:ascii="Tahoma" w:hAnsi="Tahoma" w:cs="Tahoma"/>
          <w:sz w:val="20"/>
        </w:rPr>
        <w:t>Decreto de Urgencia N° 018-2019, Decreto de Urgencia que establece medidas extraordinarias para la promoción e implementación de los proyectos priorizados en el PNIC.</w:t>
      </w:r>
    </w:p>
    <w:p w14:paraId="54F2A708"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sz w:val="20"/>
        </w:rPr>
      </w:pPr>
      <w:r w:rsidRPr="00D92727">
        <w:rPr>
          <w:rFonts w:ascii="Tahoma" w:hAnsi="Tahoma" w:cs="Tahoma"/>
          <w:sz w:val="20"/>
        </w:rPr>
        <w:t>Decreto Supremo N° 011-2019-VIVIENDA, Decreto Supremo que aprueba el Texto Único Ordenado del Decreto Legislativo N° 1192, Ley Marco de Adquisición y Expropiación de Inmuebles, Transferencia de Inmuebles de Propiedad del Estado, Liberación de Interferencias y dicta otras medidas para la ejecución de obras de infraestructura”.</w:t>
      </w:r>
    </w:p>
    <w:p w14:paraId="7BFEC454"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sz w:val="20"/>
        </w:rPr>
      </w:pPr>
      <w:r w:rsidRPr="00D92727">
        <w:rPr>
          <w:rFonts w:ascii="Tahoma" w:hAnsi="Tahoma" w:cs="Tahoma"/>
          <w:sz w:val="20"/>
        </w:rPr>
        <w:t>Decreto de Urgencia N° 003-2020, Decreto de Urgencia que establece disposiciones extraordinarias para la adquisición y liberación de áreas necesarias para el PNIC y el Plan Integral de Reconstrucción con Cambios”.</w:t>
      </w:r>
    </w:p>
    <w:p w14:paraId="77BED654"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b/>
          <w:i/>
          <w:sz w:val="20"/>
        </w:rPr>
      </w:pPr>
      <w:r w:rsidRPr="00D92727">
        <w:rPr>
          <w:rFonts w:ascii="Tahoma" w:hAnsi="Tahoma" w:cs="Tahoma"/>
          <w:sz w:val="20"/>
        </w:rPr>
        <w:t>Decreto de Urgencia N° 014-2019, Decreto de Urgencia que Aprueba el Presupuesto del Sector Público para el Año Fiscal 2020</w:t>
      </w:r>
      <w:r w:rsidRPr="00D92727">
        <w:rPr>
          <w:rFonts w:ascii="Tahoma" w:eastAsia="Times New Roman" w:hAnsi="Tahoma" w:cs="Tahoma"/>
          <w:sz w:val="20"/>
        </w:rPr>
        <w:t>.</w:t>
      </w:r>
    </w:p>
    <w:p w14:paraId="6F31529E" w14:textId="77777777" w:rsidR="00125629" w:rsidRPr="00D92727" w:rsidRDefault="00125629" w:rsidP="00271245">
      <w:pPr>
        <w:pStyle w:val="WW-Sangra2detindependiente"/>
        <w:numPr>
          <w:ilvl w:val="0"/>
          <w:numId w:val="20"/>
        </w:numPr>
        <w:spacing w:before="120" w:after="120"/>
        <w:ind w:left="851" w:hanging="284"/>
        <w:rPr>
          <w:rFonts w:ascii="Tahoma" w:hAnsi="Tahoma" w:cs="Tahoma"/>
          <w:sz w:val="20"/>
        </w:rPr>
      </w:pPr>
      <w:r w:rsidRPr="00D92727">
        <w:rPr>
          <w:rFonts w:ascii="Tahoma" w:hAnsi="Tahoma" w:cs="Tahoma"/>
          <w:sz w:val="20"/>
        </w:rPr>
        <w:t>Decreto de Urgencia N° 015-2019, Decreto de Urgencia</w:t>
      </w:r>
      <w:r w:rsidRPr="00D92727">
        <w:rPr>
          <w:rFonts w:ascii="Tahoma" w:hAnsi="Tahoma" w:cs="Tahoma"/>
          <w:sz w:val="20"/>
          <w:lang w:val="es-ES"/>
        </w:rPr>
        <w:t xml:space="preserve"> para el Equilibrio Financiero del Presupuesto del Sector Público del año fiscal 2020</w:t>
      </w:r>
    </w:p>
    <w:p w14:paraId="523B6C36"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i/>
          <w:sz w:val="20"/>
        </w:rPr>
      </w:pPr>
      <w:r w:rsidRPr="00D92727">
        <w:rPr>
          <w:rFonts w:ascii="Tahoma" w:hAnsi="Tahoma" w:cs="Tahoma"/>
          <w:sz w:val="20"/>
        </w:rPr>
        <w:t>Decreto Supremo Nº 011-79-VC.</w:t>
      </w:r>
    </w:p>
    <w:p w14:paraId="4CB33459"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i/>
          <w:sz w:val="20"/>
        </w:rPr>
      </w:pPr>
      <w:r w:rsidRPr="00D92727">
        <w:rPr>
          <w:rFonts w:ascii="Tahoma" w:hAnsi="Tahoma" w:cs="Tahoma"/>
          <w:color w:val="000000"/>
          <w:sz w:val="20"/>
        </w:rPr>
        <w:t>Texto Único Ordenado de la Ley N° 30225, Ley de Contrataciones del Estado</w:t>
      </w:r>
      <w:r w:rsidRPr="00D92727">
        <w:rPr>
          <w:rFonts w:ascii="Tahoma" w:hAnsi="Tahoma" w:cs="Tahoma"/>
          <w:sz w:val="20"/>
          <w:lang w:val="es-ES"/>
        </w:rPr>
        <w:t>.</w:t>
      </w:r>
    </w:p>
    <w:p w14:paraId="11EC2748" w14:textId="77777777" w:rsidR="00125629" w:rsidRPr="00D92727" w:rsidRDefault="00125629" w:rsidP="00271245">
      <w:pPr>
        <w:pStyle w:val="WW-Sangra2detindependiente"/>
        <w:widowControl w:val="0"/>
        <w:numPr>
          <w:ilvl w:val="0"/>
          <w:numId w:val="20"/>
        </w:numPr>
        <w:spacing w:before="120" w:after="120"/>
        <w:ind w:left="851" w:hanging="284"/>
        <w:rPr>
          <w:rFonts w:ascii="Tahoma" w:hAnsi="Tahoma" w:cs="Tahoma"/>
          <w:b/>
          <w:i/>
          <w:sz w:val="20"/>
        </w:rPr>
      </w:pPr>
      <w:r w:rsidRPr="00D92727">
        <w:rPr>
          <w:rFonts w:ascii="Tahoma" w:hAnsi="Tahoma" w:cs="Tahoma"/>
          <w:sz w:val="20"/>
          <w:lang w:val="es-ES"/>
        </w:rPr>
        <w:t>Decreto Supremo N° 344-2018-EF, Reglamento de la Ley de Contrataciones del Estado</w:t>
      </w:r>
      <w:r w:rsidRPr="00D92727">
        <w:rPr>
          <w:rFonts w:ascii="Tahoma" w:hAnsi="Tahoma" w:cs="Tahoma"/>
          <w:sz w:val="20"/>
        </w:rPr>
        <w:t>.</w:t>
      </w:r>
    </w:p>
    <w:p w14:paraId="2BABACAE" w14:textId="77777777" w:rsidR="00125629" w:rsidRPr="00D92727" w:rsidRDefault="00125629" w:rsidP="00271245">
      <w:pPr>
        <w:pStyle w:val="Prrafodelista"/>
        <w:numPr>
          <w:ilvl w:val="0"/>
          <w:numId w:val="20"/>
        </w:numPr>
        <w:spacing w:before="120" w:after="120"/>
        <w:ind w:left="851" w:hanging="284"/>
        <w:contextualSpacing w:val="0"/>
        <w:jc w:val="both"/>
        <w:rPr>
          <w:rFonts w:ascii="Tahoma" w:hAnsi="Tahoma" w:cs="Tahoma"/>
          <w:sz w:val="20"/>
        </w:rPr>
      </w:pPr>
      <w:r w:rsidRPr="00D92727">
        <w:rPr>
          <w:rFonts w:ascii="Tahoma" w:hAnsi="Tahoma" w:cs="Tahoma"/>
          <w:sz w:val="20"/>
        </w:rPr>
        <w:t>Decreto N° Legislativo 1252. Crea el Sistema Nacional de Programación Multianual y Gestión de Inversiones y deroga la Ley N° 27293, Ley del Sistema Nacional de Inversión Pública</w:t>
      </w:r>
    </w:p>
    <w:p w14:paraId="740C5989" w14:textId="77777777" w:rsidR="00125629" w:rsidRPr="00D92727" w:rsidRDefault="00125629" w:rsidP="00271245">
      <w:pPr>
        <w:pStyle w:val="Prrafodelista"/>
        <w:numPr>
          <w:ilvl w:val="0"/>
          <w:numId w:val="20"/>
        </w:numPr>
        <w:spacing w:before="120" w:after="120"/>
        <w:ind w:left="851" w:hanging="284"/>
        <w:contextualSpacing w:val="0"/>
        <w:jc w:val="both"/>
        <w:rPr>
          <w:rFonts w:ascii="Tahoma" w:hAnsi="Tahoma" w:cs="Tahoma"/>
          <w:sz w:val="20"/>
        </w:rPr>
      </w:pPr>
      <w:r w:rsidRPr="00D92727">
        <w:rPr>
          <w:rFonts w:ascii="Tahoma" w:hAnsi="Tahoma" w:cs="Tahoma"/>
          <w:sz w:val="20"/>
        </w:rPr>
        <w:t xml:space="preserve">Directivas de OSCE. </w:t>
      </w:r>
    </w:p>
    <w:p w14:paraId="18D3E42B" w14:textId="77777777" w:rsidR="00125629" w:rsidRPr="00D92727" w:rsidRDefault="00125629" w:rsidP="00271245">
      <w:pPr>
        <w:pStyle w:val="Prrafodelista"/>
        <w:numPr>
          <w:ilvl w:val="0"/>
          <w:numId w:val="20"/>
        </w:numPr>
        <w:spacing w:before="120" w:after="120"/>
        <w:ind w:left="851" w:hanging="284"/>
        <w:contextualSpacing w:val="0"/>
        <w:jc w:val="both"/>
        <w:rPr>
          <w:rFonts w:ascii="Tahoma" w:hAnsi="Tahoma" w:cs="Tahoma"/>
          <w:sz w:val="20"/>
        </w:rPr>
      </w:pPr>
      <w:r w:rsidRPr="00D92727">
        <w:rPr>
          <w:rFonts w:ascii="Tahoma" w:hAnsi="Tahoma" w:cs="Tahoma"/>
          <w:sz w:val="20"/>
        </w:rPr>
        <w:t>Ley Nº 27444, Ley del Procedimiento Administrativo General, y sus modificatorias.</w:t>
      </w:r>
    </w:p>
    <w:p w14:paraId="13E501CB" w14:textId="77777777" w:rsidR="00125629" w:rsidRPr="00D92727" w:rsidRDefault="00125629" w:rsidP="00271245">
      <w:pPr>
        <w:pStyle w:val="Prrafodelista"/>
        <w:numPr>
          <w:ilvl w:val="0"/>
          <w:numId w:val="20"/>
        </w:numPr>
        <w:spacing w:before="120" w:after="120"/>
        <w:ind w:left="851" w:hanging="284"/>
        <w:contextualSpacing w:val="0"/>
        <w:jc w:val="both"/>
        <w:rPr>
          <w:rFonts w:ascii="Tahoma" w:hAnsi="Tahoma" w:cs="Tahoma"/>
          <w:sz w:val="20"/>
        </w:rPr>
      </w:pPr>
      <w:r w:rsidRPr="00D92727">
        <w:rPr>
          <w:rFonts w:ascii="Tahoma" w:hAnsi="Tahoma" w:cs="Tahoma"/>
          <w:sz w:val="20"/>
        </w:rPr>
        <w:t>Decreto Legislativo N° 1440, Decreto Legislativo del Sistema Nacional de Presupuesto Público.</w:t>
      </w:r>
    </w:p>
    <w:p w14:paraId="538276C0" w14:textId="77777777" w:rsidR="00125629" w:rsidRPr="00D92727" w:rsidRDefault="00125629" w:rsidP="00271245">
      <w:pPr>
        <w:pStyle w:val="WW-Sangra2detindependiente"/>
        <w:numPr>
          <w:ilvl w:val="0"/>
          <w:numId w:val="20"/>
        </w:numPr>
        <w:spacing w:before="120" w:after="120"/>
        <w:ind w:left="851" w:hanging="284"/>
        <w:rPr>
          <w:rFonts w:ascii="Tahoma" w:hAnsi="Tahoma" w:cs="Tahoma"/>
          <w:sz w:val="20"/>
        </w:rPr>
      </w:pPr>
      <w:r w:rsidRPr="00D92727">
        <w:rPr>
          <w:rFonts w:ascii="Tahoma" w:hAnsi="Tahoma" w:cs="Tahoma"/>
          <w:sz w:val="20"/>
          <w:lang w:val="es-ES"/>
        </w:rPr>
        <w:t>Ley Nº 27806, Ley de Transparencia y de Acceso a la Información Pública.</w:t>
      </w:r>
    </w:p>
    <w:p w14:paraId="4F1291D2" w14:textId="77777777" w:rsidR="00125629" w:rsidRPr="00D92727" w:rsidRDefault="00125629" w:rsidP="00271245">
      <w:pPr>
        <w:pStyle w:val="Prrafodelista"/>
        <w:numPr>
          <w:ilvl w:val="0"/>
          <w:numId w:val="20"/>
        </w:numPr>
        <w:spacing w:before="120" w:after="120"/>
        <w:ind w:left="851" w:hanging="284"/>
        <w:contextualSpacing w:val="0"/>
        <w:jc w:val="both"/>
        <w:rPr>
          <w:rFonts w:ascii="Tahoma" w:hAnsi="Tahoma" w:cs="Tahoma"/>
          <w:sz w:val="20"/>
        </w:rPr>
      </w:pPr>
      <w:r w:rsidRPr="00D92727">
        <w:rPr>
          <w:rFonts w:ascii="Tahoma" w:hAnsi="Tahoma" w:cs="Tahoma"/>
          <w:sz w:val="20"/>
        </w:rPr>
        <w:t xml:space="preserve">Ley N° 29783. Ley de Seguridad y Salud en el Trabajo </w:t>
      </w:r>
    </w:p>
    <w:p w14:paraId="1670F89D" w14:textId="77777777" w:rsidR="00125629" w:rsidRPr="00D92727" w:rsidRDefault="00125629" w:rsidP="00271245">
      <w:pPr>
        <w:pStyle w:val="WW-Sangra2detindependiente"/>
        <w:numPr>
          <w:ilvl w:val="0"/>
          <w:numId w:val="20"/>
        </w:numPr>
        <w:spacing w:before="120" w:after="120"/>
        <w:ind w:left="851" w:hanging="284"/>
        <w:rPr>
          <w:rFonts w:ascii="Tahoma" w:hAnsi="Tahoma" w:cs="Tahoma"/>
          <w:sz w:val="20"/>
        </w:rPr>
      </w:pPr>
      <w:r w:rsidRPr="00D92727">
        <w:rPr>
          <w:rFonts w:ascii="Tahoma" w:hAnsi="Tahoma" w:cs="Tahoma"/>
          <w:sz w:val="20"/>
        </w:rPr>
        <w:t>Código Civil.</w:t>
      </w:r>
    </w:p>
    <w:p w14:paraId="06FE51EA" w14:textId="77777777" w:rsidR="00125629" w:rsidRPr="00D92727" w:rsidRDefault="00125629" w:rsidP="00791318">
      <w:pPr>
        <w:pStyle w:val="TableParagraph"/>
        <w:spacing w:after="120"/>
        <w:ind w:left="567" w:firstLine="0"/>
        <w:jc w:val="both"/>
        <w:rPr>
          <w:rFonts w:ascii="Tahoma" w:hAnsi="Tahoma" w:cs="Tahoma"/>
          <w:sz w:val="20"/>
          <w:szCs w:val="20"/>
        </w:rPr>
      </w:pPr>
      <w:r w:rsidRPr="00D92727">
        <w:rPr>
          <w:rFonts w:ascii="Tahoma" w:hAnsi="Tahoma" w:cs="Tahoma"/>
          <w:sz w:val="20"/>
          <w:szCs w:val="20"/>
        </w:rPr>
        <w:t>Las referidas normas incluyen sus respectivas modificaciones, de ser el caso.</w:t>
      </w:r>
    </w:p>
    <w:p w14:paraId="65993E4B" w14:textId="77777777" w:rsidR="00125629" w:rsidRPr="00D92727" w:rsidRDefault="00125629" w:rsidP="00791318">
      <w:pPr>
        <w:pStyle w:val="Textoindependiente"/>
        <w:spacing w:before="120"/>
        <w:jc w:val="both"/>
        <w:rPr>
          <w:rFonts w:ascii="Tahoma" w:hAnsi="Tahoma" w:cs="Tahoma"/>
          <w:sz w:val="20"/>
          <w:szCs w:val="20"/>
        </w:rPr>
      </w:pPr>
    </w:p>
    <w:p w14:paraId="42F7BD9B" w14:textId="77777777" w:rsidR="00125629" w:rsidRPr="00D92727" w:rsidRDefault="00125629" w:rsidP="00271245">
      <w:pPr>
        <w:pStyle w:val="Prrafodelista"/>
        <w:widowControl w:val="0"/>
        <w:numPr>
          <w:ilvl w:val="1"/>
          <w:numId w:val="19"/>
        </w:numPr>
        <w:tabs>
          <w:tab w:val="left" w:pos="567"/>
        </w:tabs>
        <w:autoSpaceDE w:val="0"/>
        <w:autoSpaceDN w:val="0"/>
        <w:spacing w:before="120" w:after="120"/>
        <w:ind w:left="567" w:hanging="567"/>
        <w:contextualSpacing w:val="0"/>
        <w:jc w:val="both"/>
        <w:rPr>
          <w:rFonts w:ascii="Tahoma" w:hAnsi="Tahoma" w:cs="Tahoma"/>
          <w:b/>
          <w:sz w:val="20"/>
        </w:rPr>
      </w:pPr>
      <w:r w:rsidRPr="00D92727">
        <w:rPr>
          <w:rFonts w:ascii="Tahoma" w:hAnsi="Tahoma" w:cs="Tahoma"/>
          <w:b/>
          <w:sz w:val="20"/>
        </w:rPr>
        <w:t>APORTES Y FACILIDADES DE SEDAPAL</w:t>
      </w:r>
    </w:p>
    <w:p w14:paraId="3531AE8A" w14:textId="77777777" w:rsidR="00125629" w:rsidRPr="00D92727" w:rsidRDefault="00125629" w:rsidP="00791318">
      <w:pPr>
        <w:widowControl w:val="0"/>
        <w:tabs>
          <w:tab w:val="left" w:pos="1305"/>
          <w:tab w:val="left" w:pos="1306"/>
        </w:tabs>
        <w:autoSpaceDE w:val="0"/>
        <w:autoSpaceDN w:val="0"/>
        <w:spacing w:before="120" w:after="120"/>
        <w:ind w:left="567" w:right="119"/>
        <w:jc w:val="both"/>
        <w:rPr>
          <w:rFonts w:ascii="Tahoma" w:hAnsi="Tahoma" w:cs="Tahoma"/>
          <w:sz w:val="20"/>
        </w:rPr>
      </w:pPr>
      <w:r w:rsidRPr="00D92727">
        <w:rPr>
          <w:rFonts w:ascii="Tahoma" w:hAnsi="Tahoma" w:cs="Tahoma"/>
          <w:sz w:val="20"/>
        </w:rPr>
        <w:t>Proporcionar al Postor los antecedentes que sean necesarios para cumplir las obligaciones que contrae para</w:t>
      </w:r>
      <w:r w:rsidRPr="00D92727">
        <w:rPr>
          <w:rFonts w:ascii="Tahoma" w:hAnsi="Tahoma" w:cs="Tahoma"/>
          <w:spacing w:val="-1"/>
          <w:sz w:val="20"/>
        </w:rPr>
        <w:t xml:space="preserve"> </w:t>
      </w:r>
      <w:r w:rsidRPr="00D92727">
        <w:rPr>
          <w:rFonts w:ascii="Tahoma" w:hAnsi="Tahoma" w:cs="Tahoma"/>
          <w:sz w:val="20"/>
        </w:rPr>
        <w:t xml:space="preserve">ella. </w:t>
      </w:r>
    </w:p>
    <w:p w14:paraId="4E84BAE0" w14:textId="77777777" w:rsidR="005309A8" w:rsidRPr="00D92727" w:rsidRDefault="005309A8" w:rsidP="00791318">
      <w:pPr>
        <w:spacing w:before="120" w:after="120"/>
        <w:jc w:val="both"/>
        <w:rPr>
          <w:rFonts w:ascii="Tahoma" w:hAnsi="Tahoma" w:cs="Tahoma"/>
          <w:sz w:val="20"/>
        </w:rPr>
      </w:pPr>
    </w:p>
    <w:p w14:paraId="137C760C" w14:textId="77777777" w:rsidR="005309A8" w:rsidRPr="00D92727" w:rsidRDefault="005309A8" w:rsidP="00791318">
      <w:pPr>
        <w:spacing w:before="120" w:after="120"/>
        <w:jc w:val="both"/>
        <w:rPr>
          <w:rFonts w:ascii="Tahoma" w:hAnsi="Tahoma" w:cs="Tahoma"/>
          <w:sz w:val="20"/>
        </w:rPr>
      </w:pPr>
    </w:p>
    <w:p w14:paraId="20A8A664" w14:textId="77777777" w:rsidR="00D92727" w:rsidRPr="00D92727" w:rsidRDefault="00D92727" w:rsidP="00D92727">
      <w:pPr>
        <w:pStyle w:val="Prrafodelista"/>
        <w:widowControl w:val="0"/>
        <w:pBdr>
          <w:top w:val="single" w:sz="4" w:space="1" w:color="auto"/>
          <w:left w:val="single" w:sz="4" w:space="4" w:color="auto"/>
          <w:bottom w:val="single" w:sz="4" w:space="1" w:color="auto"/>
          <w:right w:val="single" w:sz="4" w:space="4" w:color="auto"/>
        </w:pBdr>
        <w:ind w:left="0"/>
        <w:jc w:val="center"/>
        <w:rPr>
          <w:rFonts w:ascii="Tahoma" w:hAnsi="Tahoma" w:cs="Tahoma"/>
          <w:sz w:val="24"/>
          <w:szCs w:val="24"/>
        </w:rPr>
      </w:pPr>
      <w:r w:rsidRPr="00D92727">
        <w:rPr>
          <w:rFonts w:ascii="Tahoma" w:hAnsi="Tahoma" w:cs="Tahoma"/>
          <w:b/>
          <w:sz w:val="24"/>
          <w:szCs w:val="24"/>
        </w:rPr>
        <w:lastRenderedPageBreak/>
        <w:t>CAPÍTULO II</w:t>
      </w:r>
    </w:p>
    <w:p w14:paraId="01041B68" w14:textId="77777777" w:rsidR="00D92727" w:rsidRPr="00D92727" w:rsidRDefault="00D92727" w:rsidP="00D92727">
      <w:pPr>
        <w:widowControl w:val="0"/>
        <w:pBdr>
          <w:top w:val="single" w:sz="4" w:space="1" w:color="auto"/>
          <w:left w:val="single" w:sz="4" w:space="4" w:color="auto"/>
          <w:bottom w:val="single" w:sz="4" w:space="1" w:color="auto"/>
          <w:right w:val="single" w:sz="4" w:space="4" w:color="auto"/>
        </w:pBdr>
        <w:jc w:val="center"/>
        <w:rPr>
          <w:rFonts w:ascii="Tahoma" w:hAnsi="Tahoma" w:cs="Tahoma"/>
          <w:b/>
          <w:sz w:val="24"/>
          <w:szCs w:val="24"/>
        </w:rPr>
      </w:pPr>
      <w:r w:rsidRPr="00D92727">
        <w:rPr>
          <w:rFonts w:ascii="Tahoma" w:hAnsi="Tahoma" w:cs="Tahoma"/>
          <w:b/>
          <w:sz w:val="24"/>
          <w:szCs w:val="24"/>
        </w:rPr>
        <w:t>PROCESO DE LICITACIÓN</w:t>
      </w:r>
    </w:p>
    <w:p w14:paraId="3B3B18FE" w14:textId="3671BB38" w:rsidR="00D92727" w:rsidRPr="00D92727" w:rsidRDefault="00D92727" w:rsidP="00125629">
      <w:pPr>
        <w:jc w:val="both"/>
        <w:rPr>
          <w:rFonts w:ascii="Tahoma" w:hAnsi="Tahoma" w:cs="Tahoma"/>
          <w:sz w:val="20"/>
        </w:rPr>
      </w:pPr>
    </w:p>
    <w:p w14:paraId="63B6675F" w14:textId="77777777" w:rsidR="005309A8" w:rsidRPr="00D92727" w:rsidRDefault="005309A8" w:rsidP="00271245">
      <w:pPr>
        <w:pStyle w:val="Prrafodelista"/>
        <w:widowControl w:val="0"/>
        <w:numPr>
          <w:ilvl w:val="1"/>
          <w:numId w:val="23"/>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CALENDARIO DEL PROCESO DE</w:t>
      </w:r>
      <w:r w:rsidRPr="00D92727">
        <w:rPr>
          <w:rFonts w:ascii="Tahoma" w:hAnsi="Tahoma" w:cs="Tahoma"/>
          <w:b/>
          <w:spacing w:val="-6"/>
          <w:sz w:val="20"/>
        </w:rPr>
        <w:t xml:space="preserve"> </w:t>
      </w:r>
      <w:r w:rsidRPr="00D92727">
        <w:rPr>
          <w:rFonts w:ascii="Tahoma" w:hAnsi="Tahoma" w:cs="Tahoma"/>
          <w:b/>
          <w:sz w:val="20"/>
        </w:rPr>
        <w:t>LICITACIÓN</w:t>
      </w:r>
    </w:p>
    <w:p w14:paraId="67A8A204" w14:textId="628967E6" w:rsidR="005309A8" w:rsidRPr="00D92727" w:rsidRDefault="005309A8" w:rsidP="00791318">
      <w:pPr>
        <w:pStyle w:val="Textoindependiente"/>
        <w:spacing w:before="120"/>
        <w:ind w:left="426"/>
        <w:rPr>
          <w:rFonts w:ascii="Tahoma" w:hAnsi="Tahoma" w:cs="Tahoma"/>
          <w:sz w:val="20"/>
          <w:szCs w:val="20"/>
        </w:rPr>
      </w:pPr>
      <w:r w:rsidRPr="00D92727">
        <w:rPr>
          <w:rFonts w:ascii="Tahoma" w:hAnsi="Tahoma" w:cs="Tahoma"/>
          <w:sz w:val="20"/>
          <w:szCs w:val="20"/>
        </w:rPr>
        <w:t>Las actividades de esta licitación son las siguientes:</w:t>
      </w:r>
    </w:p>
    <w:tbl>
      <w:tblPr>
        <w:tblStyle w:val="Tablaconcuadrcula"/>
        <w:tblW w:w="8647" w:type="dxa"/>
        <w:tblInd w:w="-5" w:type="dxa"/>
        <w:tblLayout w:type="fixed"/>
        <w:tblLook w:val="04A0" w:firstRow="1" w:lastRow="0" w:firstColumn="1" w:lastColumn="0" w:noHBand="0" w:noVBand="1"/>
      </w:tblPr>
      <w:tblGrid>
        <w:gridCol w:w="2825"/>
        <w:gridCol w:w="566"/>
        <w:gridCol w:w="5256"/>
      </w:tblGrid>
      <w:tr w:rsidR="004F331C" w:rsidRPr="00D92727" w14:paraId="502E3954" w14:textId="77777777" w:rsidTr="00D7224F">
        <w:tc>
          <w:tcPr>
            <w:tcW w:w="3391" w:type="dxa"/>
            <w:gridSpan w:val="2"/>
            <w:tcBorders>
              <w:bottom w:val="single" w:sz="4" w:space="0" w:color="auto"/>
            </w:tcBorders>
          </w:tcPr>
          <w:p w14:paraId="2BC0E153" w14:textId="77777777" w:rsidR="004F331C" w:rsidRPr="00D92727" w:rsidRDefault="004F331C" w:rsidP="00D7224F">
            <w:pPr>
              <w:pStyle w:val="Textoindependiente"/>
              <w:spacing w:after="0"/>
              <w:rPr>
                <w:rFonts w:ascii="Tahoma" w:hAnsi="Tahoma" w:cs="Tahoma"/>
                <w:sz w:val="20"/>
                <w:szCs w:val="20"/>
              </w:rPr>
            </w:pPr>
            <w:r w:rsidRPr="00D92727">
              <w:rPr>
                <w:rFonts w:ascii="Tahoma" w:hAnsi="Tahoma" w:cs="Tahoma"/>
                <w:b/>
                <w:sz w:val="20"/>
                <w:szCs w:val="20"/>
              </w:rPr>
              <w:t>Etapa</w:t>
            </w:r>
          </w:p>
        </w:tc>
        <w:tc>
          <w:tcPr>
            <w:tcW w:w="5256" w:type="dxa"/>
          </w:tcPr>
          <w:p w14:paraId="2190EF04" w14:textId="77777777" w:rsidR="004F331C" w:rsidRPr="00D92727" w:rsidRDefault="004F331C" w:rsidP="00D7224F">
            <w:pPr>
              <w:pStyle w:val="Textoindependiente"/>
              <w:spacing w:after="0"/>
              <w:rPr>
                <w:rFonts w:ascii="Tahoma" w:hAnsi="Tahoma" w:cs="Tahoma"/>
                <w:sz w:val="20"/>
                <w:szCs w:val="20"/>
              </w:rPr>
            </w:pPr>
            <w:r w:rsidRPr="00D92727">
              <w:rPr>
                <w:rFonts w:ascii="Tahoma" w:hAnsi="Tahoma" w:cs="Tahoma"/>
                <w:b/>
                <w:sz w:val="20"/>
                <w:szCs w:val="20"/>
              </w:rPr>
              <w:t>Fecha, hora y lugar</w:t>
            </w:r>
          </w:p>
        </w:tc>
      </w:tr>
      <w:tr w:rsidR="00FD15AC" w:rsidRPr="00D92727" w14:paraId="6CDA9978" w14:textId="77777777" w:rsidTr="00D7224F">
        <w:tc>
          <w:tcPr>
            <w:tcW w:w="2825" w:type="dxa"/>
            <w:tcBorders>
              <w:top w:val="single" w:sz="4" w:space="0" w:color="auto"/>
              <w:left w:val="single" w:sz="4" w:space="0" w:color="auto"/>
              <w:bottom w:val="single" w:sz="4" w:space="0" w:color="auto"/>
              <w:right w:val="nil"/>
            </w:tcBorders>
          </w:tcPr>
          <w:p w14:paraId="28A3D75B" w14:textId="77777777" w:rsidR="00FD15AC" w:rsidRPr="00D92727" w:rsidRDefault="00FD15AC" w:rsidP="00FD15AC">
            <w:pPr>
              <w:pStyle w:val="Textoindependiente"/>
              <w:spacing w:after="0"/>
              <w:rPr>
                <w:rFonts w:ascii="Tahoma" w:hAnsi="Tahoma" w:cs="Tahoma"/>
                <w:i/>
                <w:sz w:val="20"/>
                <w:szCs w:val="20"/>
              </w:rPr>
            </w:pPr>
            <w:r w:rsidRPr="00D92727">
              <w:rPr>
                <w:rFonts w:ascii="Tahoma" w:hAnsi="Tahoma" w:cs="Tahoma"/>
                <w:sz w:val="20"/>
                <w:szCs w:val="20"/>
              </w:rPr>
              <w:t xml:space="preserve">Convocatoria </w:t>
            </w:r>
          </w:p>
          <w:p w14:paraId="30897AAD" w14:textId="77777777" w:rsidR="00FD15AC" w:rsidRPr="00D92727" w:rsidRDefault="00FD15AC" w:rsidP="00FD15AC">
            <w:pPr>
              <w:pStyle w:val="Textoindependiente"/>
              <w:spacing w:after="0"/>
              <w:rPr>
                <w:rFonts w:ascii="Tahoma" w:hAnsi="Tahoma" w:cs="Tahoma"/>
                <w:sz w:val="20"/>
                <w:szCs w:val="20"/>
              </w:rPr>
            </w:pPr>
            <w:r w:rsidRPr="00D92727">
              <w:rPr>
                <w:rFonts w:ascii="Tahoma" w:hAnsi="Tahoma" w:cs="Tahoma"/>
                <w:sz w:val="20"/>
                <w:szCs w:val="20"/>
              </w:rPr>
              <w:t>Registro de participantes</w:t>
            </w:r>
          </w:p>
          <w:p w14:paraId="78B0E59F" w14:textId="590D113C" w:rsidR="00FD15AC" w:rsidRPr="00D92727" w:rsidRDefault="00FD15AC" w:rsidP="00FD15AC">
            <w:pPr>
              <w:pStyle w:val="Textoindependiente"/>
              <w:spacing w:after="0"/>
              <w:rPr>
                <w:rFonts w:ascii="Tahoma" w:hAnsi="Tahoma" w:cs="Tahoma"/>
                <w:sz w:val="20"/>
                <w:szCs w:val="20"/>
              </w:rPr>
            </w:pPr>
          </w:p>
        </w:tc>
        <w:tc>
          <w:tcPr>
            <w:tcW w:w="566" w:type="dxa"/>
            <w:tcBorders>
              <w:top w:val="single" w:sz="4" w:space="0" w:color="auto"/>
              <w:left w:val="nil"/>
              <w:bottom w:val="single" w:sz="4" w:space="0" w:color="auto"/>
              <w:right w:val="single" w:sz="4" w:space="0" w:color="auto"/>
            </w:tcBorders>
          </w:tcPr>
          <w:p w14:paraId="5A564D1A" w14:textId="77777777" w:rsidR="00FD15AC" w:rsidRPr="00D92727" w:rsidRDefault="00FD15AC" w:rsidP="00FD15AC">
            <w:pPr>
              <w:pStyle w:val="Textoindependiente"/>
              <w:spacing w:after="0"/>
              <w:rPr>
                <w:rFonts w:ascii="Tahoma" w:hAnsi="Tahoma" w:cs="Tahoma"/>
                <w:sz w:val="20"/>
                <w:szCs w:val="20"/>
              </w:rPr>
            </w:pPr>
            <w:r w:rsidRPr="00D92727">
              <w:rPr>
                <w:rFonts w:ascii="Tahoma" w:hAnsi="Tahoma" w:cs="Tahoma"/>
                <w:sz w:val="20"/>
                <w:szCs w:val="20"/>
              </w:rPr>
              <w:t>:</w:t>
            </w:r>
          </w:p>
          <w:p w14:paraId="24553ADD" w14:textId="3BD8B404" w:rsidR="00FD15AC" w:rsidRPr="00D92727" w:rsidRDefault="00FD15AC" w:rsidP="00FD15AC">
            <w:pPr>
              <w:pStyle w:val="Textoindependiente"/>
              <w:spacing w:after="0"/>
              <w:rPr>
                <w:rFonts w:ascii="Tahoma" w:hAnsi="Tahoma" w:cs="Tahoma"/>
                <w:sz w:val="20"/>
                <w:szCs w:val="20"/>
              </w:rPr>
            </w:pPr>
            <w:r w:rsidRPr="00D92727">
              <w:rPr>
                <w:rFonts w:ascii="Tahoma" w:hAnsi="Tahoma" w:cs="Tahoma"/>
                <w:sz w:val="20"/>
                <w:szCs w:val="20"/>
              </w:rPr>
              <w:t>:</w:t>
            </w:r>
          </w:p>
        </w:tc>
        <w:tc>
          <w:tcPr>
            <w:tcW w:w="5256" w:type="dxa"/>
            <w:tcBorders>
              <w:left w:val="single" w:sz="4" w:space="0" w:color="auto"/>
              <w:bottom w:val="single" w:sz="4" w:space="0" w:color="auto"/>
            </w:tcBorders>
          </w:tcPr>
          <w:p w14:paraId="30D48F6C" w14:textId="77777777" w:rsidR="00FD15AC" w:rsidRPr="00161C15" w:rsidRDefault="00FD15AC" w:rsidP="00FD15AC">
            <w:pPr>
              <w:pStyle w:val="Sangra3detindependiente"/>
              <w:widowControl w:val="0"/>
              <w:tabs>
                <w:tab w:val="left" w:pos="709"/>
              </w:tabs>
              <w:suppressAutoHyphens/>
              <w:ind w:left="64" w:firstLine="0"/>
              <w:jc w:val="both"/>
              <w:rPr>
                <w:rFonts w:ascii="Tahoma" w:hAnsi="Tahoma" w:cs="Tahoma"/>
                <w:i w:val="0"/>
              </w:rPr>
            </w:pPr>
            <w:r w:rsidRPr="00161C15">
              <w:rPr>
                <w:rFonts w:ascii="Tahoma" w:hAnsi="Tahoma" w:cs="Tahoma"/>
                <w:i w:val="0"/>
              </w:rPr>
              <w:t>2</w:t>
            </w:r>
            <w:r>
              <w:rPr>
                <w:rFonts w:ascii="Tahoma" w:hAnsi="Tahoma" w:cs="Tahoma"/>
                <w:i w:val="0"/>
              </w:rPr>
              <w:t>7</w:t>
            </w:r>
            <w:r w:rsidRPr="00161C15">
              <w:rPr>
                <w:rFonts w:ascii="Tahoma" w:hAnsi="Tahoma" w:cs="Tahoma"/>
                <w:i w:val="0"/>
              </w:rPr>
              <w:t>.1</w:t>
            </w:r>
            <w:r>
              <w:rPr>
                <w:rFonts w:ascii="Tahoma" w:hAnsi="Tahoma" w:cs="Tahoma"/>
                <w:i w:val="0"/>
              </w:rPr>
              <w:t>1</w:t>
            </w:r>
            <w:r w:rsidRPr="00161C15">
              <w:rPr>
                <w:rFonts w:ascii="Tahoma" w:hAnsi="Tahoma" w:cs="Tahoma"/>
                <w:i w:val="0"/>
              </w:rPr>
              <w:t>.2020</w:t>
            </w:r>
          </w:p>
          <w:p w14:paraId="658F0177" w14:textId="77777777" w:rsidR="00FD15AC" w:rsidRPr="00161C15" w:rsidRDefault="00FD15AC" w:rsidP="00FD15AC">
            <w:pPr>
              <w:pStyle w:val="Sangra3detindependiente"/>
              <w:widowControl w:val="0"/>
              <w:tabs>
                <w:tab w:val="left" w:pos="709"/>
              </w:tabs>
              <w:suppressAutoHyphens/>
              <w:ind w:left="64" w:firstLine="0"/>
              <w:jc w:val="both"/>
              <w:rPr>
                <w:rFonts w:ascii="Tahoma" w:hAnsi="Tahoma" w:cs="Tahoma"/>
                <w:i w:val="0"/>
              </w:rPr>
            </w:pPr>
            <w:r w:rsidRPr="00161C15">
              <w:rPr>
                <w:rFonts w:ascii="Tahoma" w:hAnsi="Tahoma" w:cs="Tahoma"/>
                <w:i w:val="0"/>
              </w:rPr>
              <w:t xml:space="preserve">Desde las: 00:01 horas del </w:t>
            </w:r>
            <w:r>
              <w:rPr>
                <w:rFonts w:ascii="Tahoma" w:hAnsi="Tahoma" w:cs="Tahoma"/>
                <w:i w:val="0"/>
              </w:rPr>
              <w:t>30</w:t>
            </w:r>
            <w:r w:rsidRPr="00161C15">
              <w:rPr>
                <w:rFonts w:ascii="Tahoma" w:hAnsi="Tahoma" w:cs="Tahoma"/>
                <w:i w:val="0"/>
              </w:rPr>
              <w:t>.1</w:t>
            </w:r>
            <w:r>
              <w:rPr>
                <w:rFonts w:ascii="Tahoma" w:hAnsi="Tahoma" w:cs="Tahoma"/>
                <w:i w:val="0"/>
              </w:rPr>
              <w:t>1</w:t>
            </w:r>
            <w:r w:rsidRPr="00161C15">
              <w:rPr>
                <w:rFonts w:ascii="Tahoma" w:hAnsi="Tahoma" w:cs="Tahoma"/>
                <w:i w:val="0"/>
              </w:rPr>
              <w:t>.2020</w:t>
            </w:r>
          </w:p>
          <w:p w14:paraId="223BD802" w14:textId="3A382D43" w:rsidR="00FD15AC" w:rsidRPr="00D92727" w:rsidRDefault="00FD15AC" w:rsidP="00FD15AC">
            <w:pPr>
              <w:pStyle w:val="Textoindependiente"/>
              <w:spacing w:after="0"/>
              <w:rPr>
                <w:rFonts w:ascii="Tahoma" w:hAnsi="Tahoma" w:cs="Tahoma"/>
                <w:sz w:val="20"/>
                <w:szCs w:val="20"/>
              </w:rPr>
            </w:pPr>
            <w:r w:rsidRPr="00161C15">
              <w:rPr>
                <w:rFonts w:ascii="Tahoma" w:hAnsi="Tahoma" w:cs="Tahoma"/>
              </w:rPr>
              <w:t>Hasta las:  23:59 horas del 0</w:t>
            </w:r>
            <w:r>
              <w:rPr>
                <w:rFonts w:ascii="Tahoma" w:hAnsi="Tahoma" w:cs="Tahoma"/>
                <w:i/>
              </w:rPr>
              <w:t>4</w:t>
            </w:r>
            <w:r w:rsidRPr="00161C15">
              <w:rPr>
                <w:rFonts w:ascii="Tahoma" w:hAnsi="Tahoma" w:cs="Tahoma"/>
              </w:rPr>
              <w:t>.1</w:t>
            </w:r>
            <w:r>
              <w:rPr>
                <w:rFonts w:ascii="Tahoma" w:hAnsi="Tahoma" w:cs="Tahoma"/>
                <w:i/>
              </w:rPr>
              <w:t>2</w:t>
            </w:r>
            <w:r w:rsidRPr="00161C15">
              <w:rPr>
                <w:rFonts w:ascii="Tahoma" w:hAnsi="Tahoma" w:cs="Tahoma"/>
              </w:rPr>
              <w:t>.2020</w:t>
            </w:r>
          </w:p>
        </w:tc>
      </w:tr>
      <w:tr w:rsidR="00FD15AC" w:rsidRPr="00D92727" w14:paraId="410FB8C4" w14:textId="77777777" w:rsidTr="00D7224F">
        <w:tc>
          <w:tcPr>
            <w:tcW w:w="2825" w:type="dxa"/>
            <w:tcBorders>
              <w:top w:val="single" w:sz="4" w:space="0" w:color="auto"/>
              <w:left w:val="single" w:sz="4" w:space="0" w:color="auto"/>
              <w:bottom w:val="single" w:sz="4" w:space="0" w:color="auto"/>
              <w:right w:val="nil"/>
            </w:tcBorders>
          </w:tcPr>
          <w:p w14:paraId="193E7B25" w14:textId="1C068E93" w:rsidR="00FD15AC" w:rsidRPr="00D92727" w:rsidRDefault="00FD15AC" w:rsidP="00FD15AC">
            <w:pPr>
              <w:pStyle w:val="Textoindependiente"/>
              <w:spacing w:after="0"/>
              <w:rPr>
                <w:rFonts w:ascii="Tahoma" w:hAnsi="Tahoma" w:cs="Tahoma"/>
                <w:sz w:val="20"/>
                <w:szCs w:val="20"/>
              </w:rPr>
            </w:pPr>
            <w:r w:rsidRPr="00D92727">
              <w:rPr>
                <w:rFonts w:ascii="Tahoma" w:hAnsi="Tahoma" w:cs="Tahoma"/>
                <w:sz w:val="20"/>
                <w:szCs w:val="20"/>
              </w:rPr>
              <w:t>Presentación de ofertas a través del SEACE</w:t>
            </w:r>
          </w:p>
        </w:tc>
        <w:tc>
          <w:tcPr>
            <w:tcW w:w="566" w:type="dxa"/>
            <w:tcBorders>
              <w:top w:val="single" w:sz="4" w:space="0" w:color="auto"/>
              <w:left w:val="nil"/>
              <w:bottom w:val="single" w:sz="4" w:space="0" w:color="auto"/>
              <w:right w:val="single" w:sz="4" w:space="0" w:color="auto"/>
            </w:tcBorders>
          </w:tcPr>
          <w:p w14:paraId="0D06F94F" w14:textId="688617DB" w:rsidR="00FD15AC" w:rsidRPr="00D92727" w:rsidRDefault="00FD15AC" w:rsidP="00FD15AC">
            <w:pPr>
              <w:pStyle w:val="Textoindependiente"/>
              <w:spacing w:after="0"/>
              <w:rPr>
                <w:rFonts w:ascii="Tahoma" w:hAnsi="Tahoma" w:cs="Tahoma"/>
                <w:sz w:val="20"/>
                <w:szCs w:val="20"/>
              </w:rPr>
            </w:pPr>
            <w:r w:rsidRPr="00D92727">
              <w:rPr>
                <w:rFonts w:ascii="Tahoma" w:hAnsi="Tahoma" w:cs="Tahoma"/>
                <w:sz w:val="20"/>
                <w:szCs w:val="20"/>
              </w:rPr>
              <w:t>:</w:t>
            </w:r>
          </w:p>
        </w:tc>
        <w:tc>
          <w:tcPr>
            <w:tcW w:w="5256" w:type="dxa"/>
            <w:tcBorders>
              <w:top w:val="single" w:sz="4" w:space="0" w:color="auto"/>
              <w:left w:val="single" w:sz="4" w:space="0" w:color="auto"/>
              <w:bottom w:val="single" w:sz="4" w:space="0" w:color="auto"/>
              <w:right w:val="single" w:sz="4" w:space="0" w:color="auto"/>
            </w:tcBorders>
            <w:shd w:val="clear" w:color="auto" w:fill="auto"/>
          </w:tcPr>
          <w:p w14:paraId="5F970E62" w14:textId="7F5D5A6D" w:rsidR="00FD15AC" w:rsidRPr="00161C15" w:rsidRDefault="00FD15AC" w:rsidP="00FD15AC">
            <w:pPr>
              <w:pStyle w:val="Sangra3detindependiente"/>
              <w:widowControl w:val="0"/>
              <w:tabs>
                <w:tab w:val="left" w:pos="709"/>
              </w:tabs>
              <w:suppressAutoHyphens/>
              <w:ind w:left="64" w:firstLine="0"/>
              <w:jc w:val="both"/>
              <w:rPr>
                <w:rFonts w:ascii="Tahoma" w:hAnsi="Tahoma" w:cs="Tahoma"/>
                <w:i w:val="0"/>
              </w:rPr>
            </w:pPr>
            <w:r w:rsidRPr="00161C15">
              <w:rPr>
                <w:rFonts w:ascii="Tahoma" w:hAnsi="Tahoma" w:cs="Tahoma"/>
                <w:i w:val="0"/>
              </w:rPr>
              <w:t xml:space="preserve">Del  </w:t>
            </w:r>
            <w:r>
              <w:rPr>
                <w:rFonts w:ascii="Tahoma" w:hAnsi="Tahoma" w:cs="Tahoma"/>
                <w:i w:val="0"/>
              </w:rPr>
              <w:t>30</w:t>
            </w:r>
            <w:r w:rsidRPr="00161C15">
              <w:rPr>
                <w:rFonts w:ascii="Tahoma" w:hAnsi="Tahoma" w:cs="Tahoma"/>
                <w:i w:val="0"/>
              </w:rPr>
              <w:t>.</w:t>
            </w:r>
            <w:r>
              <w:rPr>
                <w:rFonts w:ascii="Tahoma" w:hAnsi="Tahoma" w:cs="Tahoma"/>
                <w:i w:val="0"/>
              </w:rPr>
              <w:t>11</w:t>
            </w:r>
            <w:r w:rsidRPr="00161C15">
              <w:rPr>
                <w:rFonts w:ascii="Tahoma" w:hAnsi="Tahoma" w:cs="Tahoma"/>
                <w:i w:val="0"/>
              </w:rPr>
              <w:t>.2020 al 0</w:t>
            </w:r>
            <w:r>
              <w:rPr>
                <w:rFonts w:ascii="Tahoma" w:hAnsi="Tahoma" w:cs="Tahoma"/>
                <w:i w:val="0"/>
              </w:rPr>
              <w:t>4</w:t>
            </w:r>
            <w:r w:rsidRPr="00161C15">
              <w:rPr>
                <w:rFonts w:ascii="Tahoma" w:hAnsi="Tahoma" w:cs="Tahoma"/>
                <w:i w:val="0"/>
              </w:rPr>
              <w:t>.1</w:t>
            </w:r>
            <w:r>
              <w:rPr>
                <w:rFonts w:ascii="Tahoma" w:hAnsi="Tahoma" w:cs="Tahoma"/>
                <w:i w:val="0"/>
              </w:rPr>
              <w:t>2</w:t>
            </w:r>
            <w:r w:rsidRPr="00161C15">
              <w:rPr>
                <w:rFonts w:ascii="Tahoma" w:hAnsi="Tahoma" w:cs="Tahoma"/>
                <w:i w:val="0"/>
              </w:rPr>
              <w:t>.2020</w:t>
            </w:r>
          </w:p>
        </w:tc>
      </w:tr>
      <w:tr w:rsidR="00FD15AC" w:rsidRPr="00D92727" w14:paraId="06384BAD" w14:textId="77777777" w:rsidTr="00D7224F">
        <w:tc>
          <w:tcPr>
            <w:tcW w:w="2825" w:type="dxa"/>
            <w:tcBorders>
              <w:top w:val="single" w:sz="4" w:space="0" w:color="auto"/>
              <w:left w:val="single" w:sz="4" w:space="0" w:color="auto"/>
              <w:bottom w:val="single" w:sz="4" w:space="0" w:color="auto"/>
              <w:right w:val="nil"/>
            </w:tcBorders>
          </w:tcPr>
          <w:p w14:paraId="13301803" w14:textId="5E7D3442" w:rsidR="00FD15AC" w:rsidRPr="00D92727" w:rsidRDefault="00FD15AC" w:rsidP="00FD15AC">
            <w:pPr>
              <w:pStyle w:val="Textoindependiente"/>
              <w:spacing w:after="0"/>
              <w:rPr>
                <w:rFonts w:ascii="Tahoma" w:hAnsi="Tahoma" w:cs="Tahoma"/>
                <w:sz w:val="20"/>
                <w:szCs w:val="20"/>
              </w:rPr>
            </w:pPr>
            <w:r w:rsidRPr="00D92727">
              <w:rPr>
                <w:rFonts w:ascii="Tahoma" w:hAnsi="Tahoma" w:cs="Tahoma"/>
                <w:sz w:val="20"/>
                <w:szCs w:val="20"/>
              </w:rPr>
              <w:t>Evaluación y Calificación de ofertas</w:t>
            </w:r>
          </w:p>
        </w:tc>
        <w:tc>
          <w:tcPr>
            <w:tcW w:w="566" w:type="dxa"/>
            <w:tcBorders>
              <w:top w:val="single" w:sz="4" w:space="0" w:color="auto"/>
              <w:left w:val="nil"/>
              <w:bottom w:val="single" w:sz="4" w:space="0" w:color="auto"/>
              <w:right w:val="single" w:sz="4" w:space="0" w:color="auto"/>
            </w:tcBorders>
          </w:tcPr>
          <w:p w14:paraId="3715F8A4" w14:textId="3DE6C3D5" w:rsidR="00FD15AC" w:rsidRPr="00D92727" w:rsidRDefault="00FD15AC" w:rsidP="00FD15AC">
            <w:pPr>
              <w:pStyle w:val="Textoindependiente"/>
              <w:spacing w:after="0"/>
              <w:rPr>
                <w:rFonts w:ascii="Tahoma" w:hAnsi="Tahoma" w:cs="Tahoma"/>
                <w:sz w:val="20"/>
                <w:szCs w:val="20"/>
              </w:rPr>
            </w:pPr>
            <w:r w:rsidRPr="00D92727">
              <w:rPr>
                <w:rFonts w:ascii="Tahoma" w:hAnsi="Tahoma" w:cs="Tahoma"/>
                <w:sz w:val="20"/>
                <w:szCs w:val="20"/>
              </w:rPr>
              <w:t>:</w:t>
            </w:r>
          </w:p>
        </w:tc>
        <w:tc>
          <w:tcPr>
            <w:tcW w:w="5256" w:type="dxa"/>
            <w:tcBorders>
              <w:top w:val="single" w:sz="4" w:space="0" w:color="auto"/>
              <w:left w:val="single" w:sz="4" w:space="0" w:color="auto"/>
              <w:bottom w:val="single" w:sz="4" w:space="0" w:color="auto"/>
            </w:tcBorders>
            <w:shd w:val="clear" w:color="auto" w:fill="auto"/>
          </w:tcPr>
          <w:p w14:paraId="60F08557" w14:textId="12DCD79E" w:rsidR="00FD15AC" w:rsidRPr="00161C15" w:rsidRDefault="00FD15AC" w:rsidP="00FD15AC">
            <w:pPr>
              <w:pStyle w:val="Sangra3detindependiente"/>
              <w:widowControl w:val="0"/>
              <w:tabs>
                <w:tab w:val="left" w:pos="709"/>
              </w:tabs>
              <w:suppressAutoHyphens/>
              <w:ind w:left="64" w:firstLine="0"/>
              <w:jc w:val="both"/>
              <w:rPr>
                <w:rFonts w:ascii="Tahoma" w:hAnsi="Tahoma" w:cs="Tahoma"/>
                <w:i w:val="0"/>
              </w:rPr>
            </w:pPr>
            <w:r w:rsidRPr="00161C15">
              <w:rPr>
                <w:rFonts w:ascii="Tahoma" w:hAnsi="Tahoma" w:cs="Tahoma"/>
                <w:i w:val="0"/>
              </w:rPr>
              <w:t>El 0</w:t>
            </w:r>
            <w:r>
              <w:rPr>
                <w:rFonts w:ascii="Tahoma" w:hAnsi="Tahoma" w:cs="Tahoma"/>
                <w:i w:val="0"/>
              </w:rPr>
              <w:t>7</w:t>
            </w:r>
            <w:r w:rsidRPr="00161C15">
              <w:rPr>
                <w:rFonts w:ascii="Tahoma" w:hAnsi="Tahoma" w:cs="Tahoma"/>
                <w:i w:val="0"/>
              </w:rPr>
              <w:t>.1</w:t>
            </w:r>
            <w:r>
              <w:rPr>
                <w:rFonts w:ascii="Tahoma" w:hAnsi="Tahoma" w:cs="Tahoma"/>
                <w:i w:val="0"/>
              </w:rPr>
              <w:t>2</w:t>
            </w:r>
            <w:r w:rsidRPr="00161C15">
              <w:rPr>
                <w:rFonts w:ascii="Tahoma" w:hAnsi="Tahoma" w:cs="Tahoma"/>
                <w:i w:val="0"/>
              </w:rPr>
              <w:t>.2020</w:t>
            </w:r>
          </w:p>
        </w:tc>
      </w:tr>
      <w:tr w:rsidR="00FD15AC" w:rsidRPr="00D92727" w14:paraId="4F55CA28" w14:textId="77777777" w:rsidTr="00D7224F">
        <w:tc>
          <w:tcPr>
            <w:tcW w:w="2825" w:type="dxa"/>
            <w:tcBorders>
              <w:top w:val="single" w:sz="4" w:space="0" w:color="auto"/>
              <w:left w:val="single" w:sz="4" w:space="0" w:color="auto"/>
              <w:bottom w:val="single" w:sz="4" w:space="0" w:color="auto"/>
              <w:right w:val="nil"/>
            </w:tcBorders>
          </w:tcPr>
          <w:p w14:paraId="38BBE2FF" w14:textId="205AB6D6" w:rsidR="00FD15AC" w:rsidRPr="00D92727" w:rsidRDefault="00FD15AC" w:rsidP="00FD15AC">
            <w:pPr>
              <w:pStyle w:val="Textoindependiente"/>
              <w:spacing w:after="0"/>
              <w:rPr>
                <w:rFonts w:ascii="Tahoma" w:hAnsi="Tahoma" w:cs="Tahoma"/>
                <w:sz w:val="20"/>
                <w:szCs w:val="20"/>
              </w:rPr>
            </w:pPr>
            <w:r w:rsidRPr="00D92727">
              <w:rPr>
                <w:rFonts w:ascii="Tahoma" w:hAnsi="Tahoma" w:cs="Tahoma"/>
                <w:sz w:val="20"/>
                <w:szCs w:val="20"/>
              </w:rPr>
              <w:t>Otorgamiento de la buena pro a través del SEACE</w:t>
            </w:r>
          </w:p>
        </w:tc>
        <w:tc>
          <w:tcPr>
            <w:tcW w:w="566" w:type="dxa"/>
            <w:tcBorders>
              <w:top w:val="single" w:sz="4" w:space="0" w:color="auto"/>
              <w:left w:val="nil"/>
              <w:bottom w:val="single" w:sz="4" w:space="0" w:color="auto"/>
              <w:right w:val="single" w:sz="4" w:space="0" w:color="auto"/>
            </w:tcBorders>
          </w:tcPr>
          <w:p w14:paraId="1B001E7D" w14:textId="48F70F79" w:rsidR="00FD15AC" w:rsidRPr="00D92727" w:rsidRDefault="00FD15AC" w:rsidP="00FD15AC">
            <w:pPr>
              <w:pStyle w:val="Textoindependiente"/>
              <w:spacing w:after="0"/>
              <w:rPr>
                <w:rFonts w:ascii="Tahoma" w:hAnsi="Tahoma" w:cs="Tahoma"/>
                <w:sz w:val="20"/>
                <w:szCs w:val="20"/>
              </w:rPr>
            </w:pPr>
            <w:r w:rsidRPr="00D92727">
              <w:rPr>
                <w:rFonts w:ascii="Tahoma" w:hAnsi="Tahoma" w:cs="Tahoma"/>
                <w:sz w:val="20"/>
                <w:szCs w:val="20"/>
              </w:rPr>
              <w:t>:</w:t>
            </w:r>
          </w:p>
        </w:tc>
        <w:tc>
          <w:tcPr>
            <w:tcW w:w="5256" w:type="dxa"/>
            <w:tcBorders>
              <w:top w:val="single" w:sz="4" w:space="0" w:color="auto"/>
              <w:left w:val="single" w:sz="4" w:space="0" w:color="auto"/>
              <w:bottom w:val="single" w:sz="4" w:space="0" w:color="auto"/>
              <w:right w:val="single" w:sz="4" w:space="0" w:color="auto"/>
            </w:tcBorders>
            <w:shd w:val="clear" w:color="auto" w:fill="auto"/>
          </w:tcPr>
          <w:p w14:paraId="6E9E70AF" w14:textId="6FE777D7" w:rsidR="00FD15AC" w:rsidRPr="00161C15" w:rsidRDefault="00FD15AC" w:rsidP="00FD15AC">
            <w:pPr>
              <w:pStyle w:val="Sangra3detindependiente"/>
              <w:widowControl w:val="0"/>
              <w:tabs>
                <w:tab w:val="left" w:pos="709"/>
              </w:tabs>
              <w:suppressAutoHyphens/>
              <w:ind w:left="64" w:firstLine="0"/>
              <w:jc w:val="both"/>
              <w:rPr>
                <w:rFonts w:ascii="Tahoma" w:hAnsi="Tahoma" w:cs="Tahoma"/>
                <w:i w:val="0"/>
              </w:rPr>
            </w:pPr>
            <w:r w:rsidRPr="00161C15">
              <w:rPr>
                <w:rFonts w:ascii="Tahoma" w:hAnsi="Tahoma" w:cs="Tahoma"/>
                <w:i w:val="0"/>
              </w:rPr>
              <w:t>El 0</w:t>
            </w:r>
            <w:r>
              <w:rPr>
                <w:rFonts w:ascii="Tahoma" w:hAnsi="Tahoma" w:cs="Tahoma"/>
                <w:i w:val="0"/>
              </w:rPr>
              <w:t>7</w:t>
            </w:r>
            <w:r w:rsidRPr="00161C15">
              <w:rPr>
                <w:rFonts w:ascii="Tahoma" w:hAnsi="Tahoma" w:cs="Tahoma"/>
                <w:i w:val="0"/>
              </w:rPr>
              <w:t>.1</w:t>
            </w:r>
            <w:r>
              <w:rPr>
                <w:rFonts w:ascii="Tahoma" w:hAnsi="Tahoma" w:cs="Tahoma"/>
                <w:i w:val="0"/>
              </w:rPr>
              <w:t>2</w:t>
            </w:r>
            <w:r w:rsidRPr="00161C15">
              <w:rPr>
                <w:rFonts w:ascii="Tahoma" w:hAnsi="Tahoma" w:cs="Tahoma"/>
                <w:i w:val="0"/>
              </w:rPr>
              <w:t>.2020</w:t>
            </w:r>
          </w:p>
        </w:tc>
      </w:tr>
    </w:tbl>
    <w:p w14:paraId="68C47575" w14:textId="77777777" w:rsidR="005309A8" w:rsidRPr="00D92727" w:rsidRDefault="005309A8" w:rsidP="00791318">
      <w:pPr>
        <w:widowControl w:val="0"/>
        <w:tabs>
          <w:tab w:val="left" w:pos="426"/>
        </w:tabs>
        <w:autoSpaceDE w:val="0"/>
        <w:autoSpaceDN w:val="0"/>
        <w:spacing w:before="120" w:after="120"/>
        <w:rPr>
          <w:rFonts w:ascii="Tahoma" w:hAnsi="Tahoma" w:cs="Tahoma"/>
          <w:b/>
          <w:sz w:val="20"/>
        </w:rPr>
      </w:pPr>
    </w:p>
    <w:p w14:paraId="53DB01C3" w14:textId="77777777" w:rsidR="005309A8" w:rsidRPr="00D92727" w:rsidRDefault="005309A8" w:rsidP="00271245">
      <w:pPr>
        <w:pStyle w:val="Prrafodelista"/>
        <w:widowControl w:val="0"/>
        <w:numPr>
          <w:ilvl w:val="1"/>
          <w:numId w:val="23"/>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 xml:space="preserve">CONVOCATORIA: </w:t>
      </w:r>
    </w:p>
    <w:p w14:paraId="13DF8423"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Se realiza a través de su publicación en el SEACE, en la fecha señalada en el calendario del procedimiento de selección, adjuntando las bases y resumen ejecutivo.</w:t>
      </w:r>
    </w:p>
    <w:p w14:paraId="00DCF495" w14:textId="13E0BAFF" w:rsidR="005309A8" w:rsidRPr="00D92727" w:rsidRDefault="005309A8" w:rsidP="00791318">
      <w:pPr>
        <w:pStyle w:val="Textoindependiente"/>
        <w:spacing w:before="120"/>
        <w:ind w:left="426"/>
        <w:jc w:val="both"/>
        <w:rPr>
          <w:rFonts w:ascii="Tahoma" w:hAnsi="Tahoma" w:cs="Tahoma"/>
          <w:sz w:val="20"/>
          <w:szCs w:val="20"/>
          <w:lang w:val="es-ES_tradnl"/>
        </w:rPr>
      </w:pPr>
      <w:r w:rsidRPr="00D92727">
        <w:rPr>
          <w:rFonts w:ascii="Tahoma" w:hAnsi="Tahoma" w:cs="Tahoma"/>
          <w:sz w:val="20"/>
          <w:szCs w:val="20"/>
        </w:rPr>
        <w:t>Adicionalmente</w:t>
      </w:r>
      <w:r w:rsidRPr="00D92727">
        <w:rPr>
          <w:rFonts w:ascii="Tahoma" w:hAnsi="Tahoma" w:cs="Tahoma"/>
          <w:sz w:val="20"/>
          <w:szCs w:val="20"/>
          <w:lang w:val="es-ES_tradnl"/>
        </w:rPr>
        <w:t xml:space="preserve">, los </w:t>
      </w:r>
      <w:r w:rsidRPr="00D92727">
        <w:rPr>
          <w:rFonts w:ascii="Tahoma" w:hAnsi="Tahoma" w:cs="Tahoma"/>
          <w:sz w:val="20"/>
          <w:szCs w:val="20"/>
        </w:rPr>
        <w:t>términos</w:t>
      </w:r>
      <w:r w:rsidRPr="00D92727">
        <w:rPr>
          <w:rFonts w:ascii="Tahoma" w:hAnsi="Tahoma" w:cs="Tahoma"/>
          <w:sz w:val="20"/>
          <w:szCs w:val="20"/>
          <w:lang w:val="es-ES_tradnl"/>
        </w:rPr>
        <w:t xml:space="preserve"> de referencia o el expediente técnico de obra de corresponder se encontrarán publicado en el link; </w:t>
      </w:r>
      <w:hyperlink r:id="rId13" w:tgtFrame="_blank" w:history="1">
        <w:r w:rsidR="004F331C">
          <w:rPr>
            <w:rStyle w:val="Hipervnculo"/>
            <w:rFonts w:cs="Calibri"/>
            <w:bdr w:val="none" w:sz="0" w:space="0" w:color="auto" w:frame="1"/>
            <w:shd w:val="clear" w:color="auto" w:fill="FFFFFF"/>
          </w:rPr>
          <w:t>https://www.sedapal.com.pe/paginas/expedientes-tecnicos</w:t>
        </w:r>
      </w:hyperlink>
      <w:r w:rsidRPr="00D92727">
        <w:rPr>
          <w:rFonts w:ascii="Tahoma" w:hAnsi="Tahoma" w:cs="Tahoma"/>
          <w:sz w:val="20"/>
          <w:szCs w:val="20"/>
          <w:lang w:val="es-ES_tradnl"/>
        </w:rPr>
        <w:t>, el cual es de acceso libre y gratuito.</w:t>
      </w:r>
    </w:p>
    <w:p w14:paraId="379F9EA5" w14:textId="77777777" w:rsidR="005309A8" w:rsidRPr="00D92727" w:rsidRDefault="005309A8" w:rsidP="00791318">
      <w:pPr>
        <w:spacing w:before="120" w:after="120"/>
        <w:ind w:left="709"/>
        <w:rPr>
          <w:rFonts w:ascii="Tahoma" w:hAnsi="Tahoma" w:cs="Tahoma"/>
          <w:sz w:val="20"/>
        </w:rPr>
      </w:pPr>
    </w:p>
    <w:p w14:paraId="0195E15C" w14:textId="77777777" w:rsidR="005309A8" w:rsidRPr="00D92727" w:rsidRDefault="005309A8" w:rsidP="00271245">
      <w:pPr>
        <w:pStyle w:val="Prrafodelista"/>
        <w:widowControl w:val="0"/>
        <w:numPr>
          <w:ilvl w:val="1"/>
          <w:numId w:val="23"/>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WORKSHOP DE CONSULTAS</w:t>
      </w:r>
    </w:p>
    <w:p w14:paraId="442B8174" w14:textId="77777777" w:rsidR="00D77F8D" w:rsidRDefault="00D77F8D" w:rsidP="00D77F8D">
      <w:pPr>
        <w:pStyle w:val="Textoindependiente"/>
        <w:spacing w:before="120"/>
        <w:ind w:left="426"/>
        <w:jc w:val="both"/>
        <w:rPr>
          <w:rFonts w:ascii="Segoe UI" w:hAnsi="Segoe UI" w:cs="Segoe UI"/>
          <w:color w:val="201F1E"/>
          <w:sz w:val="23"/>
          <w:szCs w:val="23"/>
          <w:shd w:val="clear" w:color="auto" w:fill="FFFFFF"/>
        </w:rPr>
      </w:pPr>
      <w:r w:rsidRPr="00D92727">
        <w:rPr>
          <w:rFonts w:ascii="Tahoma" w:hAnsi="Tahoma" w:cs="Tahoma"/>
          <w:sz w:val="20"/>
          <w:szCs w:val="20"/>
        </w:rPr>
        <w:t>Con la finalidad de que los postores puedan aclarar cualquier duda técnica o comercial relacionada al servicio en licitación, y elaborar sus propuestas de la mejor manera, se disp</w:t>
      </w:r>
      <w:r>
        <w:rPr>
          <w:rFonts w:ascii="Tahoma" w:hAnsi="Tahoma" w:cs="Tahoma"/>
          <w:sz w:val="20"/>
          <w:szCs w:val="20"/>
        </w:rPr>
        <w:t xml:space="preserve">uso </w:t>
      </w:r>
      <w:r w:rsidRPr="00D92727">
        <w:rPr>
          <w:rFonts w:ascii="Tahoma" w:hAnsi="Tahoma" w:cs="Tahoma"/>
          <w:sz w:val="20"/>
          <w:szCs w:val="20"/>
        </w:rPr>
        <w:t>un evento de exposición del proceso a licitar con ruedas de consultas y respuestas</w:t>
      </w:r>
      <w:r>
        <w:rPr>
          <w:rFonts w:ascii="Tahoma" w:hAnsi="Tahoma" w:cs="Tahoma"/>
          <w:sz w:val="20"/>
          <w:szCs w:val="20"/>
        </w:rPr>
        <w:t xml:space="preserve">, llevado a cabo el 28.10.2020, el cual podrán visualizar en la siguiente dirección: </w:t>
      </w:r>
      <w:hyperlink r:id="rId14" w:history="1">
        <w:r w:rsidRPr="00CA73E0">
          <w:rPr>
            <w:rStyle w:val="Hipervnculo"/>
            <w:rFonts w:ascii="Segoe UI" w:hAnsi="Segoe UI" w:cs="Segoe UI"/>
            <w:sz w:val="23"/>
            <w:szCs w:val="23"/>
            <w:shd w:val="clear" w:color="auto" w:fill="FFFFFF"/>
          </w:rPr>
          <w:t>https://youtu.be/BnCz4TsuO9s</w:t>
        </w:r>
      </w:hyperlink>
    </w:p>
    <w:p w14:paraId="7DFE8F36" w14:textId="3217E217" w:rsidR="005309A8" w:rsidRPr="00D92727" w:rsidRDefault="005309A8" w:rsidP="00D77F8D">
      <w:pPr>
        <w:pStyle w:val="Textoindependiente"/>
        <w:spacing w:before="120"/>
        <w:ind w:left="426"/>
        <w:jc w:val="both"/>
        <w:rPr>
          <w:rFonts w:ascii="Tahoma" w:hAnsi="Tahoma" w:cs="Tahoma"/>
          <w:sz w:val="20"/>
        </w:rPr>
      </w:pPr>
      <w:r w:rsidRPr="00D92727">
        <w:rPr>
          <w:rFonts w:ascii="Tahoma" w:hAnsi="Tahoma" w:cs="Tahoma"/>
          <w:sz w:val="20"/>
          <w:szCs w:val="20"/>
        </w:rPr>
        <w:t xml:space="preserve"> </w:t>
      </w:r>
    </w:p>
    <w:p w14:paraId="29C90BCC" w14:textId="77777777" w:rsidR="005309A8" w:rsidRPr="00D92727" w:rsidRDefault="005309A8" w:rsidP="00271245">
      <w:pPr>
        <w:pStyle w:val="Prrafodelista"/>
        <w:widowControl w:val="0"/>
        <w:numPr>
          <w:ilvl w:val="1"/>
          <w:numId w:val="23"/>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REGISTRO DE PARTICIPANTES</w:t>
      </w:r>
    </w:p>
    <w:p w14:paraId="20D64A48"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El registro de participantes se lleva a cabo desde el día siguiente de la convocatoria hasta antes del inicio de la presentación de ofertas, de forma ininterrumpida de manera electrónica a través del SEACE. En el caso de un consorcio, basta que se registre uno (1) de sus integrantes.</w:t>
      </w:r>
    </w:p>
    <w:p w14:paraId="57EC7656"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 xml:space="preserve">El registro de participantes es gratuito y electrónico a través del SEACE. </w:t>
      </w:r>
    </w:p>
    <w:p w14:paraId="25849457"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El proveedor que desee participar en el presente procedimiento de selección debe registrarse como participante, debiendo contar para ello con inscripción vigente en el Registro Nacional de Proveedores (RNP) conforme al objeto de la contratación en Obra.</w:t>
      </w:r>
    </w:p>
    <w:p w14:paraId="6A3B91F0" w14:textId="77777777" w:rsidR="005309A8" w:rsidRPr="00D92727" w:rsidRDefault="005309A8" w:rsidP="00791318">
      <w:pPr>
        <w:spacing w:before="120" w:after="120"/>
        <w:ind w:left="426"/>
        <w:rPr>
          <w:rFonts w:ascii="Tahoma" w:hAnsi="Tahoma" w:cs="Tahoma"/>
          <w:sz w:val="20"/>
        </w:rPr>
      </w:pPr>
    </w:p>
    <w:p w14:paraId="0A5A9735" w14:textId="77777777" w:rsidR="005309A8" w:rsidRPr="00D92727" w:rsidRDefault="005309A8" w:rsidP="00271245">
      <w:pPr>
        <w:pStyle w:val="Prrafodelista"/>
        <w:widowControl w:val="0"/>
        <w:numPr>
          <w:ilvl w:val="1"/>
          <w:numId w:val="23"/>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FORMA DE PRESENTACIÓN</w:t>
      </w:r>
    </w:p>
    <w:p w14:paraId="506778C3"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Los documentos que acompañan las ofertas, se presentan en idioma castellano o, en su defecto, acompañados de traducción simple con la indicación y suscripción de quien oficie de traductor debidamente identificado. El postor es responsable de la exactitud y veracidad de dichos documentos.</w:t>
      </w:r>
    </w:p>
    <w:p w14:paraId="2C90A6A2"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 xml:space="preserve">Las ofertas se presentarán de manera electrónica a través del SEACE, desde las 00:01 horas hasta las 23:59 horas del día establecido para el efecto en el cronograma del procedimiento; </w:t>
      </w:r>
      <w:r w:rsidRPr="00D92727">
        <w:rPr>
          <w:rFonts w:ascii="Tahoma" w:hAnsi="Tahoma" w:cs="Tahoma"/>
          <w:sz w:val="20"/>
          <w:szCs w:val="20"/>
        </w:rPr>
        <w:lastRenderedPageBreak/>
        <w:t xml:space="preserve">adjuntando el archivo digitalizado que contenga los documentos que conforman la oferta de acuerdo a lo requerido en las bases. </w:t>
      </w:r>
    </w:p>
    <w:p w14:paraId="44556DDE"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 xml:space="preserve">Las declaraciones juradas, formatos o formularios previstos en las bases que conforman las ofertas deben estar debidamente firmados por el postor. Los demás documentos deben ser rubricados (visados) por el postor. En el caso de persona jurídica, por su representante legal, apoderado o mandatario designado para dicho fin y, en el caso de persona natural, por este o su apoderado. </w:t>
      </w:r>
    </w:p>
    <w:p w14:paraId="1C64AF66"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El precio de la oferta debe incluir todos los tributos, seguros, transporte, inspecciones, pruebas y, de ser el caso, los costos laborales conforme la legislación vigente, así como cualquier otro concepto que pueda tener incidencia sobre el costo de la ejecución de la obra a contratar, excepto la de aquellos postores que gocen de alguna exoneración legal, no incluirán en el precio de su oferta los tributos respectivos.</w:t>
      </w:r>
    </w:p>
    <w:p w14:paraId="5DA9960C"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El precio total de la oferta y los subtotales que lo componen deben ser expresados con dos decimales. Los precios unitarios pueden ser expresados con más de dos decimales.</w:t>
      </w:r>
    </w:p>
    <w:p w14:paraId="4DEE3AD4" w14:textId="77777777" w:rsidR="005309A8" w:rsidRPr="00D92727" w:rsidRDefault="005309A8" w:rsidP="00791318">
      <w:pPr>
        <w:tabs>
          <w:tab w:val="left" w:pos="1104"/>
        </w:tabs>
        <w:spacing w:before="120" w:after="120"/>
        <w:contextualSpacing/>
        <w:rPr>
          <w:rFonts w:ascii="Tahoma" w:hAnsi="Tahoma" w:cs="Tahoma"/>
          <w:sz w:val="20"/>
        </w:rPr>
      </w:pPr>
      <w:r w:rsidRPr="00D92727">
        <w:rPr>
          <w:rFonts w:ascii="Tahoma" w:hAnsi="Tahoma" w:cs="Tahoma"/>
          <w:color w:val="FF0000"/>
          <w:sz w:val="20"/>
        </w:rPr>
        <w:t xml:space="preserve"> </w:t>
      </w:r>
    </w:p>
    <w:p w14:paraId="4753A325" w14:textId="77777777" w:rsidR="005309A8" w:rsidRPr="00D92727" w:rsidRDefault="005309A8" w:rsidP="00271245">
      <w:pPr>
        <w:pStyle w:val="Prrafodelista"/>
        <w:widowControl w:val="0"/>
        <w:numPr>
          <w:ilvl w:val="1"/>
          <w:numId w:val="23"/>
        </w:numPr>
        <w:tabs>
          <w:tab w:val="left" w:pos="426"/>
        </w:tabs>
        <w:autoSpaceDE w:val="0"/>
        <w:autoSpaceDN w:val="0"/>
        <w:spacing w:before="120" w:after="120"/>
        <w:ind w:left="426" w:hanging="426"/>
        <w:contextualSpacing w:val="0"/>
        <w:rPr>
          <w:rFonts w:ascii="Tahoma" w:hAnsi="Tahoma" w:cs="Tahoma"/>
          <w:b/>
          <w:sz w:val="20"/>
        </w:rPr>
      </w:pPr>
      <w:r w:rsidRPr="00D92727">
        <w:rPr>
          <w:rFonts w:ascii="Tahoma" w:hAnsi="Tahoma" w:cs="Tahoma"/>
          <w:b/>
          <w:sz w:val="20"/>
        </w:rPr>
        <w:t>PRESENTACIÓN Y APERTURA DE OFERTA</w:t>
      </w:r>
    </w:p>
    <w:p w14:paraId="6EA68AE5"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El participante debe verificar antes de su envío, bajo su responsabilidad, que el archivo pueda ser descargado y su contenido sea legible.</w:t>
      </w:r>
    </w:p>
    <w:p w14:paraId="062B65D6"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En la apertura electrónica de la oferta, el comité de selección, verifica la presentación de lo exigido en la sección específica de las bases. De no cumplir con lo requerido, la oferta se considera no admitida.</w:t>
      </w:r>
    </w:p>
    <w:p w14:paraId="49EE72EC"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Asimismo, el comité de selección declara no admitidas las ofertas que se encuentran por debajo del ochenta por ciento (80%) del valor referencial o que excedan en más del diez por ciento (10%) del valor referencial.</w:t>
      </w:r>
    </w:p>
    <w:p w14:paraId="5BBB99B4"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La oferta contendrá, además de un índice de documentos, la siguiente documentación:</w:t>
      </w:r>
    </w:p>
    <w:p w14:paraId="470483A7" w14:textId="77777777" w:rsidR="005309A8" w:rsidRPr="00D92727" w:rsidRDefault="005309A8" w:rsidP="00791318">
      <w:pPr>
        <w:pStyle w:val="Textoindependiente"/>
        <w:spacing w:before="120"/>
        <w:ind w:left="426"/>
        <w:jc w:val="both"/>
        <w:rPr>
          <w:rFonts w:ascii="Tahoma" w:hAnsi="Tahoma" w:cs="Tahoma"/>
          <w:sz w:val="20"/>
          <w:szCs w:val="20"/>
        </w:rPr>
      </w:pPr>
      <w:r w:rsidRPr="00D92727">
        <w:rPr>
          <w:rFonts w:ascii="Tahoma" w:hAnsi="Tahoma" w:cs="Tahoma"/>
          <w:sz w:val="20"/>
          <w:szCs w:val="20"/>
        </w:rPr>
        <w:t>Documentación de presentación obligatoria:</w:t>
      </w:r>
    </w:p>
    <w:p w14:paraId="133B81C6"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Declaración jurada de datos del postor seleccionado. (</w:t>
      </w:r>
      <w:r w:rsidRPr="00D92727">
        <w:rPr>
          <w:rFonts w:ascii="Tahoma" w:hAnsi="Tahoma" w:cs="Tahoma"/>
          <w:b/>
        </w:rPr>
        <w:t>Anexo Nº 1)</w:t>
      </w:r>
      <w:r w:rsidRPr="00D92727">
        <w:rPr>
          <w:rFonts w:ascii="Tahoma" w:hAnsi="Tahoma" w:cs="Tahoma"/>
        </w:rPr>
        <w:t>.</w:t>
      </w:r>
    </w:p>
    <w:p w14:paraId="6CEE562E"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 xml:space="preserve">Declaración jurada de no tener impedimentos, conocer, aceptar y someterse a dichos lineamientos, condiciones y reglas del proceso de selección, a la veracidad de la documentación e información presentada, a mantener la oferta hasta el perfeccionamiento del contrato y cumplir con las obligaciones derivadas de éste. </w:t>
      </w:r>
      <w:r w:rsidRPr="00D92727">
        <w:rPr>
          <w:rFonts w:ascii="Tahoma" w:hAnsi="Tahoma" w:cs="Tahoma"/>
          <w:b/>
        </w:rPr>
        <w:t>(Anexo Nº 2)</w:t>
      </w:r>
      <w:r w:rsidRPr="00D92727">
        <w:rPr>
          <w:rFonts w:ascii="Tahoma" w:hAnsi="Tahoma" w:cs="Tahoma"/>
        </w:rPr>
        <w:t>.</w:t>
      </w:r>
    </w:p>
    <w:p w14:paraId="0E6D06F8"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 xml:space="preserve">Declaración jurada en la que el proveedor seleccionado declare que su oferta cumple los Requisitos Mínimo de los Lineamientos contenidos de las Bases </w:t>
      </w:r>
      <w:r w:rsidRPr="00D92727">
        <w:rPr>
          <w:rFonts w:ascii="Tahoma" w:hAnsi="Tahoma" w:cs="Tahoma"/>
          <w:b/>
        </w:rPr>
        <w:t>(Anexo Nº 3)</w:t>
      </w:r>
      <w:r w:rsidRPr="00D92727">
        <w:rPr>
          <w:rFonts w:ascii="Tahoma" w:hAnsi="Tahoma" w:cs="Tahoma"/>
        </w:rPr>
        <w:t>.</w:t>
      </w:r>
    </w:p>
    <w:p w14:paraId="07B10D12" w14:textId="77777777" w:rsidR="005309A8" w:rsidRPr="00D92727" w:rsidRDefault="005309A8" w:rsidP="00791318">
      <w:pPr>
        <w:tabs>
          <w:tab w:val="center" w:pos="851"/>
        </w:tabs>
        <w:spacing w:before="120" w:after="120"/>
        <w:ind w:left="851"/>
        <w:jc w:val="both"/>
        <w:rPr>
          <w:rFonts w:ascii="Tahoma" w:hAnsi="Tahoma" w:cs="Tahoma"/>
          <w:sz w:val="20"/>
        </w:rPr>
      </w:pPr>
      <w:r w:rsidRPr="00D92727">
        <w:rPr>
          <w:rFonts w:ascii="Tahoma" w:hAnsi="Tahoma" w:cs="Tahoma"/>
          <w:sz w:val="20"/>
        </w:rPr>
        <w:t>Cuando se trate de consorcio esta declaración jurada será presentada por cada uno de los consorciados.</w:t>
      </w:r>
    </w:p>
    <w:p w14:paraId="2E4F2F20"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 xml:space="preserve">Declaración jurada de plazo de ejecución de la obra. </w:t>
      </w:r>
      <w:r w:rsidRPr="00D92727">
        <w:rPr>
          <w:rFonts w:ascii="Tahoma" w:hAnsi="Tahoma" w:cs="Tahoma"/>
          <w:b/>
        </w:rPr>
        <w:t>(Anexo Nº 4)</w:t>
      </w:r>
      <w:r w:rsidRPr="00D92727">
        <w:rPr>
          <w:rFonts w:ascii="Tahoma" w:hAnsi="Tahoma" w:cs="Tahoma"/>
        </w:rPr>
        <w:t>.</w:t>
      </w:r>
    </w:p>
    <w:p w14:paraId="2ECFB252"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lang w:val="es-ES"/>
        </w:rPr>
        <w:t>Promesa de consorcio sin firmas legalizadas, de ser el caso, en la que se consigne los integrantes, el representante común, el domicilio común y las obligaciones a las que se compromete cada uno de los integrantes del consorcio, así como el porcentaje equivalente a dichas obligaciones.  (</w:t>
      </w:r>
      <w:r w:rsidRPr="00D92727">
        <w:rPr>
          <w:rFonts w:ascii="Tahoma" w:hAnsi="Tahoma" w:cs="Tahoma"/>
          <w:b/>
          <w:lang w:val="es-ES"/>
        </w:rPr>
        <w:t>Anexo Nº 5</w:t>
      </w:r>
      <w:r w:rsidRPr="00D92727">
        <w:rPr>
          <w:rFonts w:ascii="Tahoma" w:hAnsi="Tahoma" w:cs="Tahoma"/>
          <w:lang w:val="es-ES"/>
        </w:rPr>
        <w:t>).</w:t>
      </w:r>
    </w:p>
    <w:p w14:paraId="70F8C981" w14:textId="77777777" w:rsidR="005309A8" w:rsidRPr="00D92727" w:rsidRDefault="005309A8" w:rsidP="008D1ADA">
      <w:pPr>
        <w:widowControl w:val="0"/>
        <w:numPr>
          <w:ilvl w:val="0"/>
          <w:numId w:val="8"/>
        </w:numPr>
        <w:tabs>
          <w:tab w:val="center" w:pos="993"/>
          <w:tab w:val="right" w:pos="11163"/>
        </w:tabs>
        <w:suppressAutoHyphens/>
        <w:spacing w:before="120" w:after="120"/>
        <w:ind w:left="851" w:hanging="425"/>
        <w:jc w:val="both"/>
        <w:rPr>
          <w:rFonts w:ascii="Tahoma" w:eastAsia="MS Mincho" w:hAnsi="Tahoma" w:cs="Tahoma"/>
          <w:sz w:val="20"/>
        </w:rPr>
      </w:pPr>
      <w:r w:rsidRPr="00D92727">
        <w:rPr>
          <w:rFonts w:ascii="Tahoma" w:eastAsia="MS Mincho" w:hAnsi="Tahoma" w:cs="Tahoma"/>
          <w:sz w:val="20"/>
        </w:rPr>
        <w:t xml:space="preserve">La oferta económica debe ser consignado en soles y máximo con dos decimales, que incluya </w:t>
      </w:r>
      <w:r w:rsidRPr="00D92727">
        <w:rPr>
          <w:rFonts w:ascii="Tahoma" w:hAnsi="Tahoma" w:cs="Tahoma"/>
          <w:sz w:val="20"/>
        </w:rPr>
        <w:t>todos los tributos, seguros, transporte, inspecciones, pruebas y, de ser el caso, los costos laborales conforme a la legislación vigente, así como cualquier otro concepto que pueda tener incidencia sobre el costo de la obra a ejecutar</w:t>
      </w:r>
      <w:r w:rsidRPr="00D92727">
        <w:rPr>
          <w:rFonts w:ascii="Tahoma" w:eastAsia="MS Mincho" w:hAnsi="Tahoma" w:cs="Tahoma"/>
          <w:sz w:val="20"/>
        </w:rPr>
        <w:t xml:space="preserve">. </w:t>
      </w:r>
      <w:r w:rsidRPr="00D92727">
        <w:rPr>
          <w:rFonts w:ascii="Tahoma" w:hAnsi="Tahoma" w:cs="Tahoma"/>
          <w:sz w:val="20"/>
        </w:rPr>
        <w:t>(</w:t>
      </w:r>
      <w:r w:rsidRPr="00D92727">
        <w:rPr>
          <w:rFonts w:ascii="Tahoma" w:hAnsi="Tahoma" w:cs="Tahoma"/>
          <w:b/>
          <w:sz w:val="20"/>
        </w:rPr>
        <w:t>Anexo Nº 6</w:t>
      </w:r>
      <w:r w:rsidRPr="00D92727">
        <w:rPr>
          <w:rFonts w:ascii="Tahoma" w:hAnsi="Tahoma" w:cs="Tahoma"/>
          <w:sz w:val="20"/>
        </w:rPr>
        <w:t>).</w:t>
      </w:r>
    </w:p>
    <w:p w14:paraId="13575247"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Acreditación de la experiencia del plantel profesional solicitado.</w:t>
      </w:r>
      <w:r w:rsidRPr="00D92727">
        <w:rPr>
          <w:rFonts w:ascii="Tahoma" w:hAnsi="Tahoma" w:cs="Tahoma"/>
          <w:b/>
        </w:rPr>
        <w:t xml:space="preserve"> </w:t>
      </w:r>
    </w:p>
    <w:p w14:paraId="17FC1D60" w14:textId="77777777" w:rsidR="005309A8" w:rsidRPr="00D92727" w:rsidRDefault="005309A8" w:rsidP="00791318">
      <w:pPr>
        <w:tabs>
          <w:tab w:val="center" w:pos="851"/>
        </w:tabs>
        <w:spacing w:before="120" w:after="120"/>
        <w:ind w:left="851"/>
        <w:jc w:val="both"/>
        <w:rPr>
          <w:rFonts w:ascii="Tahoma" w:eastAsia="MS Mincho" w:hAnsi="Tahoma" w:cs="Tahoma"/>
          <w:sz w:val="20"/>
        </w:rPr>
      </w:pPr>
      <w:r w:rsidRPr="00D92727">
        <w:rPr>
          <w:rFonts w:ascii="Tahoma" w:hAnsi="Tahoma" w:cs="Tahoma"/>
          <w:sz w:val="20"/>
        </w:rPr>
        <w:lastRenderedPageBreak/>
        <w:t xml:space="preserve">Para acreditar el factor experiencia </w:t>
      </w:r>
      <w:r w:rsidRPr="00D92727">
        <w:rPr>
          <w:rFonts w:ascii="Tahoma" w:eastAsia="MS Mincho" w:hAnsi="Tahoma" w:cs="Tahoma"/>
          <w:sz w:val="20"/>
        </w:rPr>
        <w:t>del personal profesional propuesto, se presentará copia simple de: Títulos, contratos de trabajo, constancias, certificados, u otros documentos, según corresponda.</w:t>
      </w:r>
      <w:r w:rsidRPr="00D92727">
        <w:rPr>
          <w:rFonts w:ascii="Tahoma" w:eastAsia="MS Mincho" w:hAnsi="Tahoma" w:cs="Tahoma"/>
          <w:b/>
          <w:sz w:val="20"/>
        </w:rPr>
        <w:t xml:space="preserve"> </w:t>
      </w:r>
    </w:p>
    <w:p w14:paraId="3DFFAC77" w14:textId="57C45BF1" w:rsidR="005309A8" w:rsidRDefault="005309A8" w:rsidP="00791318">
      <w:pPr>
        <w:tabs>
          <w:tab w:val="center" w:pos="851"/>
        </w:tabs>
        <w:spacing w:before="120" w:after="120"/>
        <w:ind w:left="851"/>
        <w:rPr>
          <w:rFonts w:ascii="Tahoma" w:hAnsi="Tahoma" w:cs="Tahoma"/>
          <w:b/>
          <w:sz w:val="20"/>
          <w:u w:val="single"/>
        </w:rPr>
      </w:pPr>
      <w:r w:rsidRPr="00D92727">
        <w:rPr>
          <w:rFonts w:ascii="Tahoma" w:hAnsi="Tahoma" w:cs="Tahoma"/>
          <w:b/>
          <w:sz w:val="20"/>
          <w:u w:val="single"/>
        </w:rPr>
        <w:t>Personal mínimo para la elaboración del Expediente Técnico:</w:t>
      </w:r>
    </w:p>
    <w:p w14:paraId="23081155" w14:textId="77777777" w:rsidR="009A7F35" w:rsidRPr="00D92727" w:rsidRDefault="009A7F35" w:rsidP="009A7F35">
      <w:pPr>
        <w:tabs>
          <w:tab w:val="center" w:pos="1418"/>
        </w:tabs>
        <w:ind w:left="1418"/>
        <w:rPr>
          <w:rFonts w:ascii="Tahoma" w:hAnsi="Tahoma" w:cs="Tahoma"/>
          <w:b/>
          <w:sz w:val="20"/>
          <w:u w:val="single"/>
        </w:rPr>
      </w:pPr>
    </w:p>
    <w:tbl>
      <w:tblPr>
        <w:tblStyle w:val="Tablaconcuadrcula"/>
        <w:tblW w:w="7395" w:type="dxa"/>
        <w:tblInd w:w="988" w:type="dxa"/>
        <w:tblLook w:val="04A0" w:firstRow="1" w:lastRow="0" w:firstColumn="1" w:lastColumn="0" w:noHBand="0" w:noVBand="1"/>
      </w:tblPr>
      <w:tblGrid>
        <w:gridCol w:w="1991"/>
        <w:gridCol w:w="1700"/>
        <w:gridCol w:w="3704"/>
      </w:tblGrid>
      <w:tr w:rsidR="00120069" w:rsidRPr="00120069" w14:paraId="2755D6C0" w14:textId="77777777" w:rsidTr="00156EAF">
        <w:tc>
          <w:tcPr>
            <w:tcW w:w="1991" w:type="dxa"/>
          </w:tcPr>
          <w:p w14:paraId="14881ABD" w14:textId="77777777" w:rsidR="005309A8" w:rsidRPr="00120069" w:rsidRDefault="005309A8" w:rsidP="005309A8">
            <w:pPr>
              <w:widowControl w:val="0"/>
              <w:jc w:val="center"/>
              <w:rPr>
                <w:rFonts w:ascii="Tahoma" w:hAnsi="Tahoma" w:cs="Tahoma"/>
                <w:b/>
                <w:color w:val="auto"/>
                <w:sz w:val="20"/>
              </w:rPr>
            </w:pPr>
            <w:r w:rsidRPr="00120069">
              <w:rPr>
                <w:rFonts w:ascii="Tahoma" w:hAnsi="Tahoma" w:cs="Tahoma"/>
                <w:b/>
                <w:color w:val="auto"/>
                <w:sz w:val="20"/>
              </w:rPr>
              <w:t>Cargo</w:t>
            </w:r>
          </w:p>
        </w:tc>
        <w:tc>
          <w:tcPr>
            <w:tcW w:w="1700" w:type="dxa"/>
          </w:tcPr>
          <w:p w14:paraId="44767F67" w14:textId="77777777" w:rsidR="005309A8" w:rsidRPr="00120069" w:rsidRDefault="005309A8" w:rsidP="005309A8">
            <w:pPr>
              <w:widowControl w:val="0"/>
              <w:jc w:val="center"/>
              <w:rPr>
                <w:rFonts w:ascii="Tahoma" w:hAnsi="Tahoma" w:cs="Tahoma"/>
                <w:b/>
                <w:color w:val="auto"/>
                <w:sz w:val="20"/>
              </w:rPr>
            </w:pPr>
            <w:r w:rsidRPr="00120069">
              <w:rPr>
                <w:rFonts w:ascii="Tahoma" w:hAnsi="Tahoma" w:cs="Tahoma"/>
                <w:b/>
                <w:color w:val="auto"/>
                <w:sz w:val="20"/>
              </w:rPr>
              <w:t>Profesión</w:t>
            </w:r>
          </w:p>
        </w:tc>
        <w:tc>
          <w:tcPr>
            <w:tcW w:w="3704" w:type="dxa"/>
          </w:tcPr>
          <w:p w14:paraId="11027BD8" w14:textId="77777777" w:rsidR="005309A8" w:rsidRPr="00120069" w:rsidRDefault="005309A8" w:rsidP="005309A8">
            <w:pPr>
              <w:widowControl w:val="0"/>
              <w:jc w:val="center"/>
              <w:rPr>
                <w:rFonts w:ascii="Tahoma" w:hAnsi="Tahoma" w:cs="Tahoma"/>
                <w:b/>
                <w:color w:val="auto"/>
                <w:sz w:val="20"/>
              </w:rPr>
            </w:pPr>
            <w:r w:rsidRPr="00120069">
              <w:rPr>
                <w:rFonts w:ascii="Tahoma" w:hAnsi="Tahoma" w:cs="Tahoma"/>
                <w:b/>
                <w:color w:val="auto"/>
                <w:sz w:val="20"/>
              </w:rPr>
              <w:t>Experiencia</w:t>
            </w:r>
          </w:p>
        </w:tc>
      </w:tr>
      <w:tr w:rsidR="00120069" w:rsidRPr="00120069" w14:paraId="242B5AD2" w14:textId="77777777" w:rsidTr="00156EAF">
        <w:tc>
          <w:tcPr>
            <w:tcW w:w="1991" w:type="dxa"/>
          </w:tcPr>
          <w:p w14:paraId="231C4FF4" w14:textId="77777777" w:rsidR="00692229" w:rsidRPr="00120069" w:rsidRDefault="00692229" w:rsidP="00692229">
            <w:pPr>
              <w:widowControl w:val="0"/>
              <w:ind w:left="39" w:hanging="39"/>
              <w:jc w:val="both"/>
              <w:rPr>
                <w:rFonts w:ascii="Tahoma" w:hAnsi="Tahoma" w:cs="Tahoma"/>
                <w:color w:val="auto"/>
                <w:sz w:val="20"/>
              </w:rPr>
            </w:pPr>
            <w:r w:rsidRPr="00120069">
              <w:rPr>
                <w:rFonts w:ascii="Tahoma" w:hAnsi="Tahoma" w:cs="Tahoma"/>
                <w:color w:val="auto"/>
                <w:sz w:val="20"/>
              </w:rPr>
              <w:t xml:space="preserve">Jefe del Proyecto </w:t>
            </w:r>
          </w:p>
        </w:tc>
        <w:tc>
          <w:tcPr>
            <w:tcW w:w="1700" w:type="dxa"/>
          </w:tcPr>
          <w:p w14:paraId="39220D12" w14:textId="77777777" w:rsidR="00692229" w:rsidRPr="00120069" w:rsidRDefault="00692229" w:rsidP="00692229">
            <w:pPr>
              <w:widowControl w:val="0"/>
              <w:jc w:val="both"/>
              <w:rPr>
                <w:rFonts w:ascii="Tahoma" w:hAnsi="Tahoma" w:cs="Tahoma"/>
                <w:color w:val="auto"/>
                <w:sz w:val="20"/>
                <w:lang w:eastAsia="x-none"/>
              </w:rPr>
            </w:pPr>
            <w:r w:rsidRPr="00120069">
              <w:rPr>
                <w:rFonts w:ascii="Tahoma" w:hAnsi="Tahoma" w:cs="Tahoma"/>
                <w:color w:val="auto"/>
                <w:sz w:val="20"/>
              </w:rPr>
              <w:t>Ingeniero Sanitario o Ingeniero Civil</w:t>
            </w:r>
            <w:r w:rsidRPr="00120069" w:rsidDel="000B2515">
              <w:rPr>
                <w:rFonts w:ascii="Tahoma" w:hAnsi="Tahoma" w:cs="Tahoma"/>
                <w:color w:val="auto"/>
                <w:sz w:val="20"/>
                <w:lang w:eastAsia="x-none"/>
              </w:rPr>
              <w:t xml:space="preserve"> </w:t>
            </w:r>
          </w:p>
          <w:p w14:paraId="38CC3B55" w14:textId="77777777" w:rsidR="00692229" w:rsidRPr="00120069" w:rsidRDefault="00692229" w:rsidP="00692229">
            <w:pPr>
              <w:widowControl w:val="0"/>
              <w:jc w:val="both"/>
              <w:rPr>
                <w:rFonts w:ascii="Tahoma" w:hAnsi="Tahoma" w:cs="Tahoma"/>
                <w:color w:val="auto"/>
                <w:sz w:val="20"/>
              </w:rPr>
            </w:pPr>
          </w:p>
        </w:tc>
        <w:tc>
          <w:tcPr>
            <w:tcW w:w="3704" w:type="dxa"/>
          </w:tcPr>
          <w:p w14:paraId="0E0D02A6" w14:textId="72683A31" w:rsidR="00692229" w:rsidRPr="00120069" w:rsidRDefault="00692229" w:rsidP="00692229">
            <w:pPr>
              <w:widowControl w:val="0"/>
              <w:jc w:val="both"/>
              <w:rPr>
                <w:rFonts w:ascii="Tahoma" w:hAnsi="Tahoma" w:cs="Tahoma"/>
                <w:color w:val="auto"/>
                <w:sz w:val="20"/>
                <w:lang w:val="es-ES_tradnl"/>
              </w:rPr>
            </w:pPr>
            <w:r w:rsidRPr="00120069">
              <w:rPr>
                <w:rFonts w:ascii="Tahoma" w:hAnsi="Tahoma" w:cs="Tahoma"/>
                <w:color w:val="auto"/>
                <w:sz w:val="20"/>
              </w:rPr>
              <w:t>Deberá acreditar una</w:t>
            </w:r>
            <w:r w:rsidRPr="00120069">
              <w:rPr>
                <w:rFonts w:ascii="Tahoma" w:hAnsi="Tahoma" w:cs="Tahoma"/>
                <w:color w:val="auto"/>
                <w:sz w:val="20"/>
                <w:lang w:eastAsia="x-none"/>
              </w:rPr>
              <w:t xml:space="preserve"> experiencia mínima de 24 meses en el cargo desempeñado (Computado desde la fecha de la colegiatura) como Director, Jefe, Gerente, Supervisor, Coordinador, o la combinación de estos, de: Estudio, Proyecto o Ingeniería; en la elaboración o en la supervisión de las elaboración de expedientes técnicos o estudios definitivos o de ingeniería de detalle en obras de saneamiento</w:t>
            </w:r>
            <w:r w:rsidRPr="00120069">
              <w:rPr>
                <w:rStyle w:val="Refdenotaalpie"/>
                <w:rFonts w:ascii="Tahoma" w:hAnsi="Tahoma" w:cs="Tahoma"/>
                <w:b/>
                <w:color w:val="auto"/>
                <w:sz w:val="20"/>
              </w:rPr>
              <w:footnoteReference w:id="1"/>
            </w:r>
            <w:r w:rsidRPr="00120069">
              <w:rPr>
                <w:rFonts w:ascii="Tahoma" w:hAnsi="Tahoma" w:cs="Tahoma"/>
                <w:color w:val="auto"/>
                <w:sz w:val="20"/>
                <w:lang w:eastAsia="x-none"/>
              </w:rPr>
              <w:t>.</w:t>
            </w:r>
          </w:p>
        </w:tc>
      </w:tr>
      <w:tr w:rsidR="00120069" w:rsidRPr="00120069" w14:paraId="724CA92E" w14:textId="77777777" w:rsidTr="00156EAF">
        <w:tc>
          <w:tcPr>
            <w:tcW w:w="1991" w:type="dxa"/>
            <w:shd w:val="clear" w:color="auto" w:fill="auto"/>
          </w:tcPr>
          <w:p w14:paraId="2E47ECD4" w14:textId="1756F1F9" w:rsidR="00692229" w:rsidRPr="00120069" w:rsidRDefault="00692229" w:rsidP="00673A08">
            <w:pPr>
              <w:widowControl w:val="0"/>
              <w:ind w:left="39"/>
              <w:jc w:val="both"/>
              <w:rPr>
                <w:rFonts w:ascii="Tahoma" w:hAnsi="Tahoma" w:cs="Tahoma"/>
                <w:color w:val="auto"/>
                <w:sz w:val="20"/>
              </w:rPr>
            </w:pPr>
            <w:r w:rsidRPr="00120069">
              <w:rPr>
                <w:rFonts w:ascii="Tahoma" w:hAnsi="Tahoma" w:cs="Tahoma"/>
                <w:color w:val="auto"/>
                <w:sz w:val="20"/>
              </w:rPr>
              <w:t xml:space="preserve">Especialista </w:t>
            </w:r>
            <w:r w:rsidR="00673A08" w:rsidRPr="00120069">
              <w:rPr>
                <w:rFonts w:ascii="Tahoma" w:hAnsi="Tahoma" w:cs="Tahoma"/>
                <w:color w:val="auto"/>
                <w:sz w:val="20"/>
              </w:rPr>
              <w:t>en S</w:t>
            </w:r>
            <w:r w:rsidRPr="00120069">
              <w:rPr>
                <w:rFonts w:ascii="Tahoma" w:hAnsi="Tahoma" w:cs="Tahoma"/>
                <w:color w:val="auto"/>
                <w:sz w:val="20"/>
              </w:rPr>
              <w:t>istemas de Agua Potable y Alcantarillado</w:t>
            </w:r>
          </w:p>
        </w:tc>
        <w:tc>
          <w:tcPr>
            <w:tcW w:w="1700" w:type="dxa"/>
            <w:shd w:val="clear" w:color="auto" w:fill="auto"/>
          </w:tcPr>
          <w:p w14:paraId="5B9CDA7F" w14:textId="77777777" w:rsidR="00692229" w:rsidRPr="00120069" w:rsidRDefault="00692229" w:rsidP="00692229">
            <w:pPr>
              <w:widowControl w:val="0"/>
              <w:jc w:val="both"/>
              <w:rPr>
                <w:rFonts w:ascii="Tahoma" w:hAnsi="Tahoma" w:cs="Tahoma"/>
                <w:color w:val="auto"/>
                <w:sz w:val="20"/>
                <w:lang w:eastAsia="x-none"/>
              </w:rPr>
            </w:pPr>
            <w:r w:rsidRPr="00120069">
              <w:rPr>
                <w:rFonts w:ascii="Tahoma" w:hAnsi="Tahoma" w:cs="Tahoma"/>
                <w:color w:val="auto"/>
                <w:sz w:val="20"/>
              </w:rPr>
              <w:t>Ingeniero Sanitario o Ingeniero Civil</w:t>
            </w:r>
            <w:r w:rsidRPr="00120069" w:rsidDel="000B2515">
              <w:rPr>
                <w:rFonts w:ascii="Tahoma" w:hAnsi="Tahoma" w:cs="Tahoma"/>
                <w:color w:val="auto"/>
                <w:sz w:val="20"/>
                <w:lang w:eastAsia="x-none"/>
              </w:rPr>
              <w:t xml:space="preserve"> </w:t>
            </w:r>
          </w:p>
          <w:p w14:paraId="18553FE2" w14:textId="77777777" w:rsidR="00692229" w:rsidRPr="00120069" w:rsidRDefault="00692229" w:rsidP="00692229">
            <w:pPr>
              <w:jc w:val="both"/>
              <w:rPr>
                <w:rFonts w:ascii="Tahoma" w:hAnsi="Tahoma" w:cs="Tahoma"/>
                <w:color w:val="auto"/>
                <w:sz w:val="20"/>
              </w:rPr>
            </w:pPr>
          </w:p>
        </w:tc>
        <w:tc>
          <w:tcPr>
            <w:tcW w:w="3704" w:type="dxa"/>
            <w:shd w:val="clear" w:color="auto" w:fill="auto"/>
          </w:tcPr>
          <w:p w14:paraId="198083CA" w14:textId="0A102F5B" w:rsidR="00692229" w:rsidRPr="00120069" w:rsidRDefault="00673A08" w:rsidP="00D455EB">
            <w:pPr>
              <w:widowControl w:val="0"/>
              <w:jc w:val="both"/>
              <w:rPr>
                <w:rFonts w:ascii="Tahoma" w:hAnsi="Tahoma" w:cs="Tahoma"/>
                <w:color w:val="auto"/>
                <w:sz w:val="20"/>
              </w:rPr>
            </w:pPr>
            <w:r w:rsidRPr="00120069">
              <w:rPr>
                <w:rFonts w:ascii="Tahoma" w:hAnsi="Tahoma" w:cs="Tahoma"/>
                <w:color w:val="auto"/>
                <w:sz w:val="20"/>
              </w:rPr>
              <w:t>Deberá acreditar una</w:t>
            </w:r>
            <w:r w:rsidRPr="00120069">
              <w:rPr>
                <w:rFonts w:ascii="Tahoma" w:hAnsi="Tahoma" w:cs="Tahoma"/>
                <w:color w:val="auto"/>
                <w:sz w:val="20"/>
                <w:lang w:eastAsia="x-none"/>
              </w:rPr>
              <w:t xml:space="preserve"> experiencia mínima de </w:t>
            </w:r>
            <w:r w:rsidRPr="00120069">
              <w:rPr>
                <w:rFonts w:ascii="Tahoma" w:hAnsi="Tahoma" w:cs="Tahoma"/>
                <w:noProof/>
                <w:color w:val="auto"/>
                <w:sz w:val="20"/>
              </w:rPr>
              <w:t xml:space="preserve">12 meses </w:t>
            </w:r>
            <w:r w:rsidRPr="00120069">
              <w:rPr>
                <w:rFonts w:ascii="Tahoma" w:hAnsi="Tahoma" w:cs="Tahoma"/>
                <w:color w:val="auto"/>
                <w:sz w:val="20"/>
              </w:rPr>
              <w:t xml:space="preserve">en el cargo desempeñado (Computada desde la fecha de la colegiatura) como Especialista, Ingeniero, Jefe, Responsable, Revisor o la combinación de estos, de: Sistemas, Redes, Líneas; de Alcantarillado, Desagüe o Agua Potable y Alcantarillado; en la elaboración o en la supervisión de la elaboración de expedientes técnicos o estudios definitivos o de ingeniería de detalle </w:t>
            </w:r>
            <w:r w:rsidR="00692229" w:rsidRPr="00120069">
              <w:rPr>
                <w:rFonts w:ascii="Tahoma" w:hAnsi="Tahoma" w:cs="Tahoma"/>
                <w:color w:val="auto"/>
                <w:sz w:val="20"/>
                <w:lang w:eastAsia="x-none"/>
              </w:rPr>
              <w:t>en obras de saneamiento.</w:t>
            </w:r>
          </w:p>
        </w:tc>
      </w:tr>
      <w:tr w:rsidR="00120069" w:rsidRPr="00120069" w14:paraId="4CFB80DD" w14:textId="77777777" w:rsidTr="00156EAF">
        <w:tc>
          <w:tcPr>
            <w:tcW w:w="1991" w:type="dxa"/>
            <w:shd w:val="clear" w:color="auto" w:fill="auto"/>
          </w:tcPr>
          <w:p w14:paraId="7EFEF6CD" w14:textId="3616E63B" w:rsidR="009A7F35" w:rsidRPr="00120069" w:rsidRDefault="009A7F35" w:rsidP="00D455EB">
            <w:pPr>
              <w:widowControl w:val="0"/>
              <w:ind w:left="39"/>
              <w:jc w:val="both"/>
              <w:rPr>
                <w:rFonts w:ascii="Tahoma" w:hAnsi="Tahoma" w:cs="Tahoma"/>
                <w:color w:val="auto"/>
                <w:sz w:val="20"/>
                <w:highlight w:val="lightGray"/>
                <w:shd w:val="clear" w:color="auto" w:fill="D9D9D9" w:themeFill="background1" w:themeFillShade="D9"/>
              </w:rPr>
            </w:pPr>
            <w:r w:rsidRPr="00120069">
              <w:rPr>
                <w:rFonts w:ascii="Tahoma" w:hAnsi="Tahoma" w:cs="Tahoma"/>
                <w:color w:val="auto"/>
                <w:sz w:val="20"/>
              </w:rPr>
              <w:t xml:space="preserve">Especialista en Mecánica de Suelos </w:t>
            </w:r>
            <w:r w:rsidR="00D455EB" w:rsidRPr="00120069">
              <w:rPr>
                <w:rFonts w:ascii="Tahoma" w:hAnsi="Tahoma" w:cs="Tahoma"/>
                <w:color w:val="auto"/>
                <w:sz w:val="20"/>
              </w:rPr>
              <w:t xml:space="preserve">y </w:t>
            </w:r>
            <w:r w:rsidRPr="00120069">
              <w:rPr>
                <w:rFonts w:ascii="Tahoma" w:hAnsi="Tahoma" w:cs="Tahoma"/>
                <w:color w:val="auto"/>
                <w:sz w:val="20"/>
              </w:rPr>
              <w:t>Geotecnia</w:t>
            </w:r>
          </w:p>
        </w:tc>
        <w:tc>
          <w:tcPr>
            <w:tcW w:w="1700" w:type="dxa"/>
            <w:shd w:val="clear" w:color="auto" w:fill="auto"/>
          </w:tcPr>
          <w:p w14:paraId="164F0C1D" w14:textId="3D3CB9D7" w:rsidR="009A7F35" w:rsidRPr="00120069" w:rsidRDefault="009A7F35" w:rsidP="009A7F35">
            <w:pPr>
              <w:jc w:val="both"/>
              <w:rPr>
                <w:rFonts w:ascii="Tahoma" w:hAnsi="Tahoma" w:cs="Tahoma"/>
                <w:color w:val="auto"/>
                <w:sz w:val="20"/>
              </w:rPr>
            </w:pPr>
            <w:r w:rsidRPr="00120069">
              <w:rPr>
                <w:rFonts w:ascii="Tahoma" w:hAnsi="Tahoma" w:cs="Tahoma"/>
                <w:color w:val="auto"/>
                <w:sz w:val="20"/>
              </w:rPr>
              <w:t>Ingeniero Civil</w:t>
            </w:r>
          </w:p>
        </w:tc>
        <w:tc>
          <w:tcPr>
            <w:tcW w:w="3704" w:type="dxa"/>
            <w:shd w:val="clear" w:color="auto" w:fill="auto"/>
          </w:tcPr>
          <w:p w14:paraId="71906EE7" w14:textId="337EE660" w:rsidR="009A7F35" w:rsidRPr="00120069" w:rsidRDefault="009A7F35" w:rsidP="00D455EB">
            <w:pPr>
              <w:ind w:left="29" w:right="170" w:firstLine="29"/>
              <w:jc w:val="both"/>
              <w:rPr>
                <w:rFonts w:ascii="Tahoma" w:hAnsi="Tahoma" w:cs="Tahoma"/>
                <w:color w:val="auto"/>
                <w:sz w:val="20"/>
                <w:highlight w:val="lightGray"/>
                <w:shd w:val="clear" w:color="auto" w:fill="D9D9D9" w:themeFill="background1" w:themeFillShade="D9"/>
              </w:rPr>
            </w:pPr>
            <w:r w:rsidRPr="00120069">
              <w:rPr>
                <w:rFonts w:ascii="Tahoma" w:hAnsi="Tahoma" w:cs="Tahoma"/>
                <w:color w:val="auto"/>
                <w:sz w:val="20"/>
              </w:rPr>
              <w:t>Deberá acreditar una</w:t>
            </w:r>
            <w:r w:rsidRPr="00120069">
              <w:rPr>
                <w:rFonts w:ascii="Tahoma" w:hAnsi="Tahoma" w:cs="Tahoma"/>
                <w:color w:val="auto"/>
                <w:sz w:val="20"/>
                <w:lang w:eastAsia="x-none"/>
              </w:rPr>
              <w:t xml:space="preserve"> experiencia mínima de </w:t>
            </w:r>
            <w:r w:rsidRPr="00120069">
              <w:rPr>
                <w:rFonts w:ascii="Tahoma" w:hAnsi="Tahoma" w:cs="Tahoma"/>
                <w:color w:val="auto"/>
                <w:sz w:val="20"/>
              </w:rPr>
              <w:t>12 meses en el cargo desempeñado (Computada desde la fecha de la colegiatura) como Especialista, Ingeniero, Jefe, Responsable, Revisor o la combinación de estos, de: Mecánica de Suelos, Geotécnica o Suelos; en la elaboración o en la supervisión de la elaboración de expedientes técnicos o estudios definitivos o de ingeniería de detalle</w:t>
            </w:r>
            <w:r w:rsidR="00D455EB" w:rsidRPr="00120069">
              <w:rPr>
                <w:rFonts w:ascii="Tahoma" w:hAnsi="Tahoma" w:cs="Tahoma"/>
                <w:color w:val="auto"/>
                <w:sz w:val="20"/>
              </w:rPr>
              <w:t xml:space="preserve"> en obras de saneamiento</w:t>
            </w:r>
            <w:r w:rsidRPr="00120069">
              <w:rPr>
                <w:rFonts w:ascii="Tahoma" w:hAnsi="Tahoma" w:cs="Tahoma"/>
                <w:color w:val="auto"/>
                <w:sz w:val="20"/>
              </w:rPr>
              <w:t>.</w:t>
            </w:r>
          </w:p>
        </w:tc>
      </w:tr>
    </w:tbl>
    <w:p w14:paraId="020350E3" w14:textId="77777777" w:rsidR="005309A8" w:rsidRPr="00D92727" w:rsidRDefault="005309A8" w:rsidP="005309A8">
      <w:pPr>
        <w:tabs>
          <w:tab w:val="center" w:pos="993"/>
        </w:tabs>
        <w:ind w:left="993"/>
        <w:rPr>
          <w:rFonts w:ascii="Tahoma" w:hAnsi="Tahoma" w:cs="Tahoma"/>
          <w:sz w:val="20"/>
          <w:highlight w:val="yellow"/>
          <w:u w:val="single"/>
        </w:rPr>
      </w:pPr>
    </w:p>
    <w:p w14:paraId="5442BBA7" w14:textId="72E62F5B" w:rsidR="005309A8" w:rsidRDefault="005309A8" w:rsidP="005309A8">
      <w:pPr>
        <w:tabs>
          <w:tab w:val="center" w:pos="1418"/>
        </w:tabs>
        <w:ind w:left="1418"/>
        <w:rPr>
          <w:rFonts w:ascii="Tahoma" w:hAnsi="Tahoma" w:cs="Tahoma"/>
          <w:b/>
          <w:sz w:val="20"/>
          <w:u w:val="single"/>
        </w:rPr>
      </w:pPr>
      <w:r w:rsidRPr="00D92727">
        <w:rPr>
          <w:rFonts w:ascii="Tahoma" w:hAnsi="Tahoma" w:cs="Tahoma"/>
          <w:b/>
          <w:sz w:val="20"/>
          <w:u w:val="single"/>
        </w:rPr>
        <w:t>Personal mínimo para la ejecución de la obra:</w:t>
      </w:r>
    </w:p>
    <w:p w14:paraId="03B39E10" w14:textId="77777777" w:rsidR="009A7F35" w:rsidRPr="00D92727" w:rsidRDefault="009A7F35" w:rsidP="005309A8">
      <w:pPr>
        <w:tabs>
          <w:tab w:val="center" w:pos="1418"/>
        </w:tabs>
        <w:ind w:left="1418"/>
        <w:rPr>
          <w:rFonts w:ascii="Tahoma" w:hAnsi="Tahoma" w:cs="Tahoma"/>
          <w:b/>
          <w:sz w:val="20"/>
          <w:u w:val="single"/>
        </w:rPr>
      </w:pPr>
    </w:p>
    <w:tbl>
      <w:tblPr>
        <w:tblStyle w:val="Tablaconcuadrcula"/>
        <w:tblW w:w="7395" w:type="dxa"/>
        <w:tblInd w:w="988" w:type="dxa"/>
        <w:tblLook w:val="04A0" w:firstRow="1" w:lastRow="0" w:firstColumn="1" w:lastColumn="0" w:noHBand="0" w:noVBand="1"/>
      </w:tblPr>
      <w:tblGrid>
        <w:gridCol w:w="2163"/>
        <w:gridCol w:w="1812"/>
        <w:gridCol w:w="3420"/>
      </w:tblGrid>
      <w:tr w:rsidR="005309A8" w:rsidRPr="00D92727" w14:paraId="5752855E" w14:textId="77777777" w:rsidTr="00156EAF">
        <w:tc>
          <w:tcPr>
            <w:tcW w:w="2163" w:type="dxa"/>
          </w:tcPr>
          <w:p w14:paraId="1F25CF70" w14:textId="77777777" w:rsidR="005309A8" w:rsidRPr="00D92727" w:rsidRDefault="005309A8" w:rsidP="005309A8">
            <w:pPr>
              <w:widowControl w:val="0"/>
              <w:jc w:val="center"/>
              <w:rPr>
                <w:rFonts w:ascii="Tahoma" w:hAnsi="Tahoma" w:cs="Tahoma"/>
                <w:b/>
                <w:sz w:val="20"/>
              </w:rPr>
            </w:pPr>
            <w:r w:rsidRPr="00D92727">
              <w:rPr>
                <w:rFonts w:ascii="Tahoma" w:hAnsi="Tahoma" w:cs="Tahoma"/>
                <w:b/>
                <w:sz w:val="20"/>
              </w:rPr>
              <w:t>Cargo</w:t>
            </w:r>
          </w:p>
        </w:tc>
        <w:tc>
          <w:tcPr>
            <w:tcW w:w="1812" w:type="dxa"/>
          </w:tcPr>
          <w:p w14:paraId="0893B709" w14:textId="77777777" w:rsidR="005309A8" w:rsidRPr="00D92727" w:rsidRDefault="005309A8" w:rsidP="005309A8">
            <w:pPr>
              <w:widowControl w:val="0"/>
              <w:jc w:val="center"/>
              <w:rPr>
                <w:rFonts w:ascii="Tahoma" w:hAnsi="Tahoma" w:cs="Tahoma"/>
                <w:b/>
                <w:sz w:val="20"/>
              </w:rPr>
            </w:pPr>
            <w:r w:rsidRPr="00D92727">
              <w:rPr>
                <w:rFonts w:ascii="Tahoma" w:hAnsi="Tahoma" w:cs="Tahoma"/>
                <w:b/>
                <w:sz w:val="20"/>
              </w:rPr>
              <w:t>Profesión</w:t>
            </w:r>
          </w:p>
        </w:tc>
        <w:tc>
          <w:tcPr>
            <w:tcW w:w="3420" w:type="dxa"/>
          </w:tcPr>
          <w:p w14:paraId="25E1825A" w14:textId="77777777" w:rsidR="005309A8" w:rsidRPr="00D92727" w:rsidRDefault="005309A8" w:rsidP="005309A8">
            <w:pPr>
              <w:widowControl w:val="0"/>
              <w:jc w:val="center"/>
              <w:rPr>
                <w:rFonts w:ascii="Tahoma" w:hAnsi="Tahoma" w:cs="Tahoma"/>
                <w:b/>
                <w:sz w:val="20"/>
              </w:rPr>
            </w:pPr>
            <w:r w:rsidRPr="00D92727">
              <w:rPr>
                <w:rFonts w:ascii="Tahoma" w:hAnsi="Tahoma" w:cs="Tahoma"/>
                <w:b/>
                <w:sz w:val="20"/>
              </w:rPr>
              <w:t>Experiencia</w:t>
            </w:r>
          </w:p>
        </w:tc>
      </w:tr>
      <w:tr w:rsidR="005309A8" w:rsidRPr="00D92727" w14:paraId="39896EC7" w14:textId="77777777" w:rsidTr="00156EAF">
        <w:tc>
          <w:tcPr>
            <w:tcW w:w="2163" w:type="dxa"/>
          </w:tcPr>
          <w:p w14:paraId="13D35CB7"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 xml:space="preserve">Gerente de Obra </w:t>
            </w:r>
            <w:r w:rsidRPr="00D92727">
              <w:rPr>
                <w:rFonts w:ascii="Tahoma" w:hAnsi="Tahoma" w:cs="Tahoma"/>
                <w:sz w:val="20"/>
              </w:rPr>
              <w:lastRenderedPageBreak/>
              <w:t>(Administrador de Contrato)</w:t>
            </w:r>
          </w:p>
        </w:tc>
        <w:tc>
          <w:tcPr>
            <w:tcW w:w="1812" w:type="dxa"/>
          </w:tcPr>
          <w:p w14:paraId="2E988BBC"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lastRenderedPageBreak/>
              <w:t xml:space="preserve">Ingeniero </w:t>
            </w:r>
            <w:r w:rsidRPr="00D92727">
              <w:rPr>
                <w:rFonts w:ascii="Tahoma" w:hAnsi="Tahoma" w:cs="Tahoma"/>
                <w:sz w:val="20"/>
              </w:rPr>
              <w:lastRenderedPageBreak/>
              <w:t>Sanitario o Ingeniero Civil</w:t>
            </w:r>
            <w:r w:rsidRPr="00D92727" w:rsidDel="000B2515">
              <w:rPr>
                <w:rFonts w:ascii="Tahoma" w:hAnsi="Tahoma" w:cs="Tahoma"/>
                <w:sz w:val="20"/>
              </w:rPr>
              <w:t xml:space="preserve"> </w:t>
            </w:r>
          </w:p>
          <w:p w14:paraId="2D356811" w14:textId="77777777" w:rsidR="005309A8" w:rsidRPr="00D92727" w:rsidRDefault="005309A8" w:rsidP="005309A8">
            <w:pPr>
              <w:widowControl w:val="0"/>
              <w:ind w:left="39" w:hanging="39"/>
              <w:jc w:val="both"/>
              <w:rPr>
                <w:rFonts w:ascii="Tahoma" w:hAnsi="Tahoma" w:cs="Tahoma"/>
                <w:sz w:val="20"/>
              </w:rPr>
            </w:pPr>
          </w:p>
        </w:tc>
        <w:tc>
          <w:tcPr>
            <w:tcW w:w="3420" w:type="dxa"/>
          </w:tcPr>
          <w:p w14:paraId="74E61390" w14:textId="0481793B" w:rsidR="005309A8" w:rsidRPr="00D92727" w:rsidDel="00FE1697" w:rsidRDefault="005309A8" w:rsidP="00120069">
            <w:pPr>
              <w:widowControl w:val="0"/>
              <w:ind w:left="39" w:hanging="39"/>
              <w:jc w:val="both"/>
              <w:rPr>
                <w:rFonts w:ascii="Tahoma" w:hAnsi="Tahoma" w:cs="Tahoma"/>
                <w:sz w:val="20"/>
              </w:rPr>
            </w:pPr>
            <w:r w:rsidRPr="00D92727">
              <w:rPr>
                <w:rFonts w:ascii="Tahoma" w:hAnsi="Tahoma" w:cs="Tahoma"/>
                <w:sz w:val="20"/>
              </w:rPr>
              <w:lastRenderedPageBreak/>
              <w:t xml:space="preserve">Deberá acreditar una experiencia </w:t>
            </w:r>
            <w:r w:rsidRPr="00D92727">
              <w:rPr>
                <w:rFonts w:ascii="Tahoma" w:hAnsi="Tahoma" w:cs="Tahoma"/>
                <w:sz w:val="20"/>
              </w:rPr>
              <w:lastRenderedPageBreak/>
              <w:t xml:space="preserve">mínima de </w:t>
            </w:r>
            <w:r w:rsidR="00120069">
              <w:rPr>
                <w:rFonts w:ascii="Tahoma" w:hAnsi="Tahoma" w:cs="Tahoma"/>
                <w:sz w:val="20"/>
              </w:rPr>
              <w:t>30</w:t>
            </w:r>
            <w:r w:rsidRPr="00D92727">
              <w:rPr>
                <w:rFonts w:ascii="Tahoma" w:hAnsi="Tahoma" w:cs="Tahoma"/>
                <w:sz w:val="20"/>
              </w:rPr>
              <w:t xml:space="preserve"> meses en el cargo desempeñado (Computada desde la fecha de la colegiatura) como Gerente, Director, Jefe, Residente, Supervisor, Inspector, Ingeniero, Coordinador, Administrador de Contrato o la combinación de estos de: Obra, en la ejecución, inspección o supervisión en obras de saneamiento</w:t>
            </w:r>
          </w:p>
        </w:tc>
      </w:tr>
      <w:tr w:rsidR="005309A8" w:rsidRPr="00D92727" w14:paraId="66CE00C8" w14:textId="77777777" w:rsidTr="00156EAF">
        <w:tc>
          <w:tcPr>
            <w:tcW w:w="2163" w:type="dxa"/>
          </w:tcPr>
          <w:p w14:paraId="686B9EAF"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lastRenderedPageBreak/>
              <w:t>Residente de obra</w:t>
            </w:r>
          </w:p>
        </w:tc>
        <w:tc>
          <w:tcPr>
            <w:tcW w:w="1812" w:type="dxa"/>
          </w:tcPr>
          <w:p w14:paraId="03B389FA" w14:textId="77777777" w:rsidR="005309A8" w:rsidRPr="00D92727" w:rsidRDefault="005309A8" w:rsidP="005309A8">
            <w:pPr>
              <w:widowControl w:val="0"/>
              <w:ind w:left="39" w:hanging="39"/>
              <w:jc w:val="both"/>
              <w:rPr>
                <w:rFonts w:ascii="Tahoma" w:hAnsi="Tahoma" w:cs="Tahoma"/>
                <w:sz w:val="20"/>
              </w:rPr>
            </w:pPr>
          </w:p>
          <w:p w14:paraId="19C0EC9A"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Ingeniero Sanitario o Ingeniero Civil</w:t>
            </w:r>
            <w:r w:rsidRPr="00D92727" w:rsidDel="000B2515">
              <w:rPr>
                <w:rFonts w:ascii="Tahoma" w:hAnsi="Tahoma" w:cs="Tahoma"/>
                <w:sz w:val="20"/>
              </w:rPr>
              <w:t xml:space="preserve"> </w:t>
            </w:r>
          </w:p>
          <w:p w14:paraId="19418CF1"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 xml:space="preserve"> </w:t>
            </w:r>
          </w:p>
        </w:tc>
        <w:tc>
          <w:tcPr>
            <w:tcW w:w="3420" w:type="dxa"/>
          </w:tcPr>
          <w:p w14:paraId="02C8A77C"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Deberá acreditar una experiencia mínima de 30 meses en el cargo desempeñado (Computada desde la fecha de la colegiatura) como Residente, Supervisor, Inspector o la combinación de estos, de: Obra, en la ejecución o inspección o supervisión en obras de saneamiento.</w:t>
            </w:r>
          </w:p>
        </w:tc>
      </w:tr>
      <w:tr w:rsidR="005309A8" w:rsidRPr="00D92727" w14:paraId="02D8EDD9" w14:textId="77777777" w:rsidTr="00156EAF">
        <w:tc>
          <w:tcPr>
            <w:tcW w:w="2163" w:type="dxa"/>
          </w:tcPr>
          <w:p w14:paraId="0800F678"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 xml:space="preserve">Especialista en Calidad </w:t>
            </w:r>
          </w:p>
        </w:tc>
        <w:tc>
          <w:tcPr>
            <w:tcW w:w="1812" w:type="dxa"/>
          </w:tcPr>
          <w:p w14:paraId="27FBFCBD"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Ingeniero Sanitario o Ingeniero Civil</w:t>
            </w:r>
          </w:p>
        </w:tc>
        <w:tc>
          <w:tcPr>
            <w:tcW w:w="3420" w:type="dxa"/>
          </w:tcPr>
          <w:p w14:paraId="091B9968"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Deberá acreditar una experiencia mínima de 18 meses en el cargo desempeñado (Computado desde la fecha de la colegiatura) como Especialista, Ingeniero, Supervisor, Jefe, Responsable, Coordinador o la combinación de estos, de: Control de Calidad, calidad, Aseguramiento de Calidad, Programa de Calidad o Protocolos de calidad, en la ejecución o inspección o supervisión en obras en general.</w:t>
            </w:r>
          </w:p>
        </w:tc>
      </w:tr>
      <w:tr w:rsidR="005309A8" w:rsidRPr="00D92727" w14:paraId="342FC5A1" w14:textId="77777777" w:rsidTr="00156EAF">
        <w:tc>
          <w:tcPr>
            <w:tcW w:w="2163" w:type="dxa"/>
          </w:tcPr>
          <w:p w14:paraId="572940BF"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 xml:space="preserve">Especialista Ambiental </w:t>
            </w:r>
          </w:p>
        </w:tc>
        <w:tc>
          <w:tcPr>
            <w:tcW w:w="1812" w:type="dxa"/>
          </w:tcPr>
          <w:p w14:paraId="64A5D1F4"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Ingeniero Ambiental o Ing. Ambiental y de Recursos Naturales o Ingeniero de Recursos Naturales y Energía Renovable o Ingeniero Energía Renovable o Ingeniero Sanitario o Ingeniero Civil o Ingeniero Mecánica de Fluidos</w:t>
            </w:r>
          </w:p>
        </w:tc>
        <w:tc>
          <w:tcPr>
            <w:tcW w:w="3420" w:type="dxa"/>
          </w:tcPr>
          <w:p w14:paraId="48746411"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Deberá acreditar una experiencia mínima de 18 meses en el cargo desempeñado (Computado desde la fecha de la colegiatura) como Especialista, Ingeniero Supervisor, Jefe, Responsable, Coordinador o la combinación de estos, de: Ambiental, Mitigación Ambiental, Ambientalista, Monitoreo y Mitigación Ambiental, Impacto Ambiental, Medio Ambiente o SSOMA, en la ejecución o inspección o supervisión en obras en general.</w:t>
            </w:r>
          </w:p>
        </w:tc>
      </w:tr>
      <w:tr w:rsidR="005309A8" w:rsidRPr="00D92727" w14:paraId="15052E29" w14:textId="77777777" w:rsidTr="00156EAF">
        <w:tc>
          <w:tcPr>
            <w:tcW w:w="2163" w:type="dxa"/>
          </w:tcPr>
          <w:p w14:paraId="27BD8915"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 xml:space="preserve">Especialista en Seguridad en Obra y Salud Ocupacional </w:t>
            </w:r>
          </w:p>
        </w:tc>
        <w:tc>
          <w:tcPr>
            <w:tcW w:w="1812" w:type="dxa"/>
          </w:tcPr>
          <w:p w14:paraId="2D40AB12"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t xml:space="preserve">Ingeniero de Higiene y Seguridad Industrial o Ingeniero Industrial o Ingeniero Sanitario o </w:t>
            </w:r>
            <w:r w:rsidRPr="00D92727">
              <w:rPr>
                <w:rFonts w:ascii="Tahoma" w:hAnsi="Tahoma" w:cs="Tahoma"/>
                <w:sz w:val="20"/>
              </w:rPr>
              <w:lastRenderedPageBreak/>
              <w:t>Ingeniero Civil</w:t>
            </w:r>
          </w:p>
        </w:tc>
        <w:tc>
          <w:tcPr>
            <w:tcW w:w="3420" w:type="dxa"/>
          </w:tcPr>
          <w:p w14:paraId="24EF8D1C" w14:textId="77777777" w:rsidR="005309A8" w:rsidRPr="00D92727" w:rsidRDefault="005309A8" w:rsidP="005309A8">
            <w:pPr>
              <w:widowControl w:val="0"/>
              <w:ind w:left="39" w:hanging="39"/>
              <w:jc w:val="both"/>
              <w:rPr>
                <w:rFonts w:ascii="Tahoma" w:hAnsi="Tahoma" w:cs="Tahoma"/>
                <w:sz w:val="20"/>
              </w:rPr>
            </w:pPr>
            <w:r w:rsidRPr="00D92727">
              <w:rPr>
                <w:rFonts w:ascii="Tahoma" w:hAnsi="Tahoma" w:cs="Tahoma"/>
                <w:sz w:val="20"/>
              </w:rPr>
              <w:lastRenderedPageBreak/>
              <w:t xml:space="preserve">Deberá acreditar una experiencia mínima de 18 meses en el cargo desempeñado (Computado desde la fecha de la colegiatura) como Especialista, Ingeniero Supervisor, Jefe, Responsable, Coordinador o la combinación de estos de: Seguridad y Salud Ocupacional, Seguridad e </w:t>
            </w:r>
            <w:r w:rsidRPr="00D92727">
              <w:rPr>
                <w:rFonts w:ascii="Tahoma" w:hAnsi="Tahoma" w:cs="Tahoma"/>
                <w:sz w:val="20"/>
              </w:rPr>
              <w:lastRenderedPageBreak/>
              <w:t>Higiene Ocupacional, Seguridad de Obra, Seguridad en el trabajo, SSOMA, Salud Ocupacional o implementación de planes de seguridad e higiene ocupacional, en la ejecución o inspección o supervisión en obras en general.</w:t>
            </w:r>
          </w:p>
        </w:tc>
      </w:tr>
    </w:tbl>
    <w:p w14:paraId="1E91CEB1" w14:textId="77777777" w:rsidR="005309A8" w:rsidRPr="00D92727" w:rsidRDefault="005309A8" w:rsidP="00791318">
      <w:pPr>
        <w:spacing w:before="120" w:after="120"/>
        <w:ind w:left="720"/>
        <w:rPr>
          <w:rFonts w:ascii="Tahoma" w:hAnsi="Tahoma" w:cs="Tahoma"/>
          <w:sz w:val="20"/>
        </w:rPr>
      </w:pPr>
    </w:p>
    <w:p w14:paraId="5AB322CF"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 xml:space="preserve">Acreditación de la experiencia del postor. </w:t>
      </w:r>
      <w:r w:rsidRPr="00D92727">
        <w:rPr>
          <w:rFonts w:ascii="Tahoma" w:hAnsi="Tahoma" w:cs="Tahoma"/>
          <w:b/>
          <w:bCs/>
        </w:rPr>
        <w:t>(Anexo 7)</w:t>
      </w:r>
      <w:r w:rsidRPr="00D92727">
        <w:rPr>
          <w:rFonts w:ascii="Tahoma" w:hAnsi="Tahoma" w:cs="Tahoma"/>
          <w:bCs/>
        </w:rPr>
        <w:t>.</w:t>
      </w:r>
    </w:p>
    <w:p w14:paraId="254B361E" w14:textId="77777777" w:rsidR="005309A8" w:rsidRPr="00D92727" w:rsidRDefault="005309A8" w:rsidP="00791318">
      <w:pPr>
        <w:tabs>
          <w:tab w:val="center" w:pos="851"/>
        </w:tabs>
        <w:spacing w:before="120" w:after="120"/>
        <w:ind w:left="851"/>
        <w:jc w:val="both"/>
        <w:rPr>
          <w:rFonts w:ascii="Tahoma" w:hAnsi="Tahoma" w:cs="Tahoma"/>
          <w:iCs/>
          <w:sz w:val="20"/>
        </w:rPr>
      </w:pPr>
      <w:r w:rsidRPr="00D92727">
        <w:rPr>
          <w:rFonts w:ascii="Tahoma" w:hAnsi="Tahoma" w:cs="Tahoma"/>
          <w:iCs/>
          <w:sz w:val="20"/>
        </w:rPr>
        <w:t xml:space="preserve">El postor debe </w:t>
      </w:r>
      <w:r w:rsidRPr="00D92727">
        <w:rPr>
          <w:rFonts w:ascii="Tahoma" w:hAnsi="Tahoma" w:cs="Tahoma"/>
          <w:sz w:val="20"/>
        </w:rPr>
        <w:t>acreditar</w:t>
      </w:r>
      <w:r w:rsidRPr="00D92727">
        <w:rPr>
          <w:rFonts w:ascii="Tahoma" w:hAnsi="Tahoma" w:cs="Tahoma"/>
          <w:iCs/>
          <w:sz w:val="20"/>
        </w:rPr>
        <w:t xml:space="preserve"> un monto facturado acumulado equivalente a facturación mínima, igual o mayor al valor referencial</w:t>
      </w:r>
      <w:r w:rsidRPr="00D92727">
        <w:rPr>
          <w:rFonts w:ascii="Tahoma" w:hAnsi="Tahoma" w:cs="Tahoma"/>
          <w:sz w:val="20"/>
        </w:rPr>
        <w:t>,</w:t>
      </w:r>
      <w:r w:rsidRPr="00D92727">
        <w:rPr>
          <w:rFonts w:ascii="Tahoma" w:hAnsi="Tahoma" w:cs="Tahoma"/>
          <w:iCs/>
          <w:sz w:val="20"/>
        </w:rPr>
        <w:t xml:space="preserve"> en la ejecución de obras similares, durante los 10 años anteriores a la fecha de la presentación de ofertas que se computarán desde la suscripción del acta de recepción de obra.</w:t>
      </w:r>
      <w:r w:rsidRPr="00D92727" w:rsidDel="005A042B">
        <w:rPr>
          <w:rFonts w:ascii="Tahoma" w:hAnsi="Tahoma" w:cs="Tahoma"/>
          <w:iCs/>
          <w:sz w:val="20"/>
        </w:rPr>
        <w:t xml:space="preserve"> </w:t>
      </w:r>
    </w:p>
    <w:p w14:paraId="5167EB59" w14:textId="77777777" w:rsidR="005309A8" w:rsidRPr="00D92727" w:rsidRDefault="005309A8" w:rsidP="00791318">
      <w:pPr>
        <w:tabs>
          <w:tab w:val="center" w:pos="851"/>
        </w:tabs>
        <w:spacing w:before="120" w:after="120"/>
        <w:ind w:left="851"/>
        <w:jc w:val="both"/>
        <w:rPr>
          <w:rFonts w:ascii="Tahoma" w:hAnsi="Tahoma" w:cs="Tahoma"/>
          <w:sz w:val="20"/>
        </w:rPr>
      </w:pPr>
      <w:r w:rsidRPr="00D92727">
        <w:rPr>
          <w:rFonts w:ascii="Tahoma" w:hAnsi="Tahoma" w:cs="Tahoma"/>
          <w:sz w:val="20"/>
        </w:rPr>
        <w:t>Se considerará como Obras iguales y/o Similares, a las obras de Construcción y/o Instalación y/o Ampliación y/o Rehabilitación y/o Mejoramiento y/o Reconstrucción y/o Reubicación y/o Renovación o la combinación de alguno de los términos anteriores, de obras generales y/o secundarias y/o sistemas de agua potable y/o alcantarillado y/o esquemas que incluyan uno o más de los siguientes componentes:</w:t>
      </w:r>
    </w:p>
    <w:p w14:paraId="1ABC95FE" w14:textId="77777777" w:rsidR="005309A8" w:rsidRPr="00D92727" w:rsidRDefault="005309A8" w:rsidP="00271245">
      <w:pPr>
        <w:numPr>
          <w:ilvl w:val="0"/>
          <w:numId w:val="16"/>
        </w:numPr>
        <w:tabs>
          <w:tab w:val="left" w:pos="441"/>
        </w:tabs>
        <w:spacing w:before="120" w:after="120"/>
        <w:ind w:left="1134" w:hanging="283"/>
        <w:rPr>
          <w:rFonts w:ascii="Tahoma" w:hAnsi="Tahoma" w:cs="Tahoma"/>
          <w:b/>
          <w:sz w:val="20"/>
          <w:u w:val="single"/>
        </w:rPr>
      </w:pPr>
      <w:r w:rsidRPr="00D92727">
        <w:rPr>
          <w:rFonts w:ascii="Tahoma" w:hAnsi="Tahoma" w:cs="Tahoma"/>
          <w:b/>
          <w:sz w:val="20"/>
          <w:u w:val="single"/>
        </w:rPr>
        <w:t>Obras Generales:</w:t>
      </w:r>
    </w:p>
    <w:p w14:paraId="4FD2F0E3" w14:textId="77777777" w:rsidR="005309A8" w:rsidRPr="00D92727" w:rsidRDefault="005309A8" w:rsidP="00271245">
      <w:pPr>
        <w:numPr>
          <w:ilvl w:val="0"/>
          <w:numId w:val="26"/>
        </w:numPr>
        <w:spacing w:before="120" w:after="120"/>
        <w:ind w:hanging="219"/>
        <w:rPr>
          <w:rFonts w:ascii="Tahoma" w:hAnsi="Tahoma" w:cs="Tahoma"/>
          <w:sz w:val="20"/>
        </w:rPr>
      </w:pPr>
      <w:r w:rsidRPr="00D92727">
        <w:rPr>
          <w:rFonts w:ascii="Tahoma" w:hAnsi="Tahoma" w:cs="Tahoma"/>
          <w:sz w:val="20"/>
        </w:rPr>
        <w:t>Cisterna, Reservorio Apoyado, Reservorio Elevado, Cámara de Rebombeo de Agua Potable, Cámara de Rebombeo de Desagüe.</w:t>
      </w:r>
    </w:p>
    <w:p w14:paraId="6A701678" w14:textId="77777777" w:rsidR="005309A8" w:rsidRPr="00D92727" w:rsidRDefault="005309A8" w:rsidP="00271245">
      <w:pPr>
        <w:numPr>
          <w:ilvl w:val="0"/>
          <w:numId w:val="26"/>
        </w:numPr>
        <w:spacing w:before="120" w:after="120"/>
        <w:ind w:hanging="219"/>
        <w:rPr>
          <w:rFonts w:ascii="Tahoma" w:hAnsi="Tahoma" w:cs="Tahoma"/>
          <w:sz w:val="20"/>
        </w:rPr>
      </w:pPr>
      <w:r w:rsidRPr="00D92727">
        <w:rPr>
          <w:rFonts w:ascii="Tahoma" w:hAnsi="Tahoma" w:cs="Tahoma"/>
          <w:sz w:val="20"/>
        </w:rPr>
        <w:t>Líneas Principales, Línea de Conducción, Línea de Impulsión, Línea de Aducción, Troncales Estratégicas, Red Matriz, Colectores Primarios, Colectores Principales.</w:t>
      </w:r>
    </w:p>
    <w:p w14:paraId="691AE9E9" w14:textId="77777777" w:rsidR="005309A8" w:rsidRPr="00D92727" w:rsidRDefault="005309A8" w:rsidP="00271245">
      <w:pPr>
        <w:numPr>
          <w:ilvl w:val="0"/>
          <w:numId w:val="16"/>
        </w:numPr>
        <w:tabs>
          <w:tab w:val="left" w:pos="441"/>
        </w:tabs>
        <w:spacing w:before="120" w:after="120"/>
        <w:ind w:left="1134" w:hanging="283"/>
        <w:rPr>
          <w:rFonts w:ascii="Tahoma" w:hAnsi="Tahoma" w:cs="Tahoma"/>
          <w:b/>
          <w:sz w:val="20"/>
          <w:u w:val="single"/>
        </w:rPr>
      </w:pPr>
      <w:r w:rsidRPr="00D92727">
        <w:rPr>
          <w:rFonts w:ascii="Tahoma" w:hAnsi="Tahoma" w:cs="Tahoma"/>
          <w:b/>
          <w:sz w:val="20"/>
          <w:u w:val="single"/>
        </w:rPr>
        <w:t>Obras secundarias:</w:t>
      </w:r>
    </w:p>
    <w:p w14:paraId="488C7433" w14:textId="77777777" w:rsidR="005309A8" w:rsidRPr="00D92727" w:rsidRDefault="005309A8" w:rsidP="00271245">
      <w:pPr>
        <w:numPr>
          <w:ilvl w:val="0"/>
          <w:numId w:val="26"/>
        </w:numPr>
        <w:spacing w:before="120" w:after="120"/>
        <w:ind w:hanging="219"/>
        <w:rPr>
          <w:rFonts w:ascii="Tahoma" w:hAnsi="Tahoma" w:cs="Tahoma"/>
          <w:sz w:val="20"/>
        </w:rPr>
      </w:pPr>
      <w:r w:rsidRPr="00D92727">
        <w:rPr>
          <w:rFonts w:ascii="Tahoma" w:hAnsi="Tahoma" w:cs="Tahoma"/>
          <w:sz w:val="20"/>
        </w:rPr>
        <w:t>Redes secundarias de agua potable y/o alcantarillado incluye conexiones domiciliarias.</w:t>
      </w:r>
    </w:p>
    <w:p w14:paraId="4F529939" w14:textId="77777777" w:rsidR="005309A8" w:rsidRPr="00D92727" w:rsidRDefault="005309A8" w:rsidP="00271245">
      <w:pPr>
        <w:numPr>
          <w:ilvl w:val="0"/>
          <w:numId w:val="16"/>
        </w:numPr>
        <w:tabs>
          <w:tab w:val="left" w:pos="441"/>
        </w:tabs>
        <w:spacing w:before="120" w:after="120"/>
        <w:ind w:left="1134" w:hanging="283"/>
        <w:rPr>
          <w:rFonts w:ascii="Tahoma" w:hAnsi="Tahoma" w:cs="Tahoma"/>
          <w:b/>
          <w:sz w:val="20"/>
          <w:u w:val="single"/>
        </w:rPr>
      </w:pPr>
      <w:r w:rsidRPr="00D92727">
        <w:rPr>
          <w:rFonts w:ascii="Tahoma" w:hAnsi="Tahoma" w:cs="Tahoma"/>
          <w:b/>
          <w:sz w:val="20"/>
          <w:u w:val="single"/>
        </w:rPr>
        <w:t>Se excluye lo siguiente:</w:t>
      </w:r>
    </w:p>
    <w:p w14:paraId="2ECD1199" w14:textId="77777777" w:rsidR="005309A8" w:rsidRPr="00D92727" w:rsidRDefault="005309A8" w:rsidP="00271245">
      <w:pPr>
        <w:numPr>
          <w:ilvl w:val="0"/>
          <w:numId w:val="26"/>
        </w:numPr>
        <w:spacing w:before="120" w:after="120"/>
        <w:ind w:hanging="219"/>
        <w:rPr>
          <w:rFonts w:ascii="Tahoma" w:hAnsi="Tahoma" w:cs="Tahoma"/>
          <w:sz w:val="20"/>
        </w:rPr>
      </w:pPr>
      <w:r w:rsidRPr="00D92727">
        <w:rPr>
          <w:rFonts w:ascii="Tahoma" w:hAnsi="Tahoma" w:cs="Tahoma"/>
          <w:sz w:val="20"/>
        </w:rPr>
        <w:t xml:space="preserve">Piletas, unidad sanitaria u otros. </w:t>
      </w:r>
    </w:p>
    <w:p w14:paraId="0C28F805" w14:textId="77777777" w:rsidR="005309A8" w:rsidRPr="00D92727" w:rsidRDefault="005309A8" w:rsidP="00271245">
      <w:pPr>
        <w:numPr>
          <w:ilvl w:val="0"/>
          <w:numId w:val="26"/>
        </w:numPr>
        <w:spacing w:before="120" w:after="120"/>
        <w:ind w:hanging="219"/>
        <w:rPr>
          <w:rFonts w:ascii="Tahoma" w:hAnsi="Tahoma" w:cs="Tahoma"/>
          <w:sz w:val="20"/>
        </w:rPr>
      </w:pPr>
      <w:r w:rsidRPr="00D92727">
        <w:rPr>
          <w:rFonts w:ascii="Tahoma" w:hAnsi="Tahoma" w:cs="Tahoma"/>
          <w:sz w:val="20"/>
        </w:rPr>
        <w:t>Sistema de recolección y disposición de aguas de lluvias.</w:t>
      </w:r>
    </w:p>
    <w:p w14:paraId="1ABF9EB4" w14:textId="77777777" w:rsidR="005309A8" w:rsidRPr="00D92727" w:rsidRDefault="005309A8" w:rsidP="00271245">
      <w:pPr>
        <w:numPr>
          <w:ilvl w:val="0"/>
          <w:numId w:val="26"/>
        </w:numPr>
        <w:spacing w:before="120" w:after="120"/>
        <w:ind w:hanging="219"/>
        <w:rPr>
          <w:rFonts w:ascii="Tahoma" w:hAnsi="Tahoma" w:cs="Tahoma"/>
          <w:sz w:val="20"/>
        </w:rPr>
      </w:pPr>
      <w:r w:rsidRPr="00D92727">
        <w:rPr>
          <w:rFonts w:ascii="Tahoma" w:hAnsi="Tahoma" w:cs="Tahoma"/>
          <w:sz w:val="20"/>
        </w:rPr>
        <w:t>Servicio de Disposición Sanitaria de Excretas Sistema de letrinas y fosas sépticas.</w:t>
      </w:r>
    </w:p>
    <w:p w14:paraId="44380C6C" w14:textId="77777777" w:rsidR="005309A8" w:rsidRPr="00D92727" w:rsidRDefault="005309A8" w:rsidP="00791318">
      <w:pPr>
        <w:spacing w:before="120" w:after="120"/>
        <w:ind w:left="1419" w:hanging="568"/>
        <w:rPr>
          <w:rFonts w:ascii="Tahoma" w:hAnsi="Tahoma" w:cs="Tahoma"/>
          <w:iCs/>
          <w:sz w:val="20"/>
          <w:u w:val="single"/>
        </w:rPr>
      </w:pPr>
      <w:r w:rsidRPr="00D92727">
        <w:rPr>
          <w:rFonts w:ascii="Tahoma" w:hAnsi="Tahoma" w:cs="Tahoma"/>
          <w:iCs/>
          <w:sz w:val="20"/>
          <w:u w:val="single"/>
        </w:rPr>
        <w:t>Acreditación</w:t>
      </w:r>
      <w:r w:rsidRPr="00D92727">
        <w:rPr>
          <w:rFonts w:ascii="Tahoma" w:hAnsi="Tahoma" w:cs="Tahoma"/>
          <w:iCs/>
          <w:sz w:val="20"/>
        </w:rPr>
        <w:t>:</w:t>
      </w:r>
    </w:p>
    <w:p w14:paraId="35416B71" w14:textId="77777777" w:rsidR="005309A8" w:rsidRPr="00D92727" w:rsidRDefault="005309A8" w:rsidP="00791318">
      <w:pPr>
        <w:tabs>
          <w:tab w:val="center" w:pos="851"/>
        </w:tabs>
        <w:spacing w:before="120" w:after="120"/>
        <w:ind w:left="851"/>
        <w:jc w:val="both"/>
        <w:rPr>
          <w:rFonts w:ascii="Tahoma" w:hAnsi="Tahoma" w:cs="Tahoma"/>
          <w:iCs/>
          <w:sz w:val="20"/>
        </w:rPr>
      </w:pPr>
      <w:r w:rsidRPr="00D92727">
        <w:rPr>
          <w:rFonts w:ascii="Tahoma" w:hAnsi="Tahoma" w:cs="Tahoma"/>
          <w:iCs/>
          <w:sz w:val="20"/>
        </w:rPr>
        <w:t xml:space="preserve">La experiencia del postor se acreditará con copia simple de: (i) contratos y sus </w:t>
      </w:r>
      <w:r w:rsidRPr="00D92727">
        <w:rPr>
          <w:rFonts w:ascii="Tahoma" w:hAnsi="Tahoma" w:cs="Tahoma"/>
          <w:sz w:val="20"/>
        </w:rPr>
        <w:t>respectivas</w:t>
      </w:r>
      <w:r w:rsidRPr="00D92727">
        <w:rPr>
          <w:rFonts w:ascii="Tahoma" w:hAnsi="Tahoma" w:cs="Tahoma"/>
          <w:iCs/>
          <w:sz w:val="20"/>
        </w:rPr>
        <w:t xml:space="preserve"> actas de recepción de obra; (ii) contratos y sus respectivas resoluciones de liquidación; o (iii) contratos y sus respectivas constancias de prestación o cualquier otra documentación</w:t>
      </w:r>
      <w:r w:rsidRPr="00D92727">
        <w:rPr>
          <w:rFonts w:ascii="Tahoma" w:hAnsi="Tahoma" w:cs="Tahoma"/>
          <w:sz w:val="20"/>
          <w:lang w:eastAsia="ja-JP"/>
        </w:rPr>
        <w:t xml:space="preserve"> </w:t>
      </w:r>
      <w:r w:rsidRPr="00D92727">
        <w:rPr>
          <w:rFonts w:ascii="Tahoma" w:hAnsi="Tahoma" w:cs="Tahoma"/>
          <w:iCs/>
          <w:sz w:val="20"/>
        </w:rPr>
        <w:t>de la cual se desprenda fehacientemente que la obra fue concluida, así como el monto total que implicó su ejecución; correspondientes a un máximo de veinte (20) contrataciones.</w:t>
      </w:r>
    </w:p>
    <w:p w14:paraId="29C3B095" w14:textId="77777777" w:rsidR="005309A8" w:rsidRPr="00D92727" w:rsidRDefault="005309A8" w:rsidP="00791318">
      <w:pPr>
        <w:tabs>
          <w:tab w:val="center" w:pos="851"/>
        </w:tabs>
        <w:spacing w:before="120" w:after="120"/>
        <w:ind w:left="851"/>
        <w:jc w:val="both"/>
        <w:rPr>
          <w:rFonts w:ascii="Tahoma" w:hAnsi="Tahoma" w:cs="Tahoma"/>
          <w:sz w:val="20"/>
          <w:lang w:eastAsia="ja-JP"/>
        </w:rPr>
      </w:pPr>
      <w:r w:rsidRPr="00D92727">
        <w:rPr>
          <w:rFonts w:ascii="Tahoma" w:hAnsi="Tahoma" w:cs="Tahoma"/>
          <w:sz w:val="20"/>
          <w:lang w:eastAsia="ja-JP"/>
        </w:rPr>
        <w:t xml:space="preserve">En los casos que se acredite experiencia adquirida en consorcio, debe presentarse la promesa de consorcio o el contrato de consorcio del cual se desprenda fehacientemente el porcentaje de las obligaciones que se asumió en el contrato presentado; de lo contrario, no se computará la experiencia proveniente de dicho contrato. </w:t>
      </w:r>
    </w:p>
    <w:p w14:paraId="535A187F" w14:textId="77777777" w:rsidR="005309A8" w:rsidRPr="00D92727" w:rsidRDefault="005309A8" w:rsidP="00791318">
      <w:pPr>
        <w:tabs>
          <w:tab w:val="center" w:pos="851"/>
        </w:tabs>
        <w:spacing w:before="120" w:after="120"/>
        <w:ind w:left="851"/>
        <w:jc w:val="both"/>
        <w:rPr>
          <w:rFonts w:ascii="Tahoma" w:hAnsi="Tahoma" w:cs="Tahoma"/>
          <w:sz w:val="20"/>
          <w:lang w:eastAsia="ja-JP"/>
        </w:rPr>
      </w:pPr>
      <w:r w:rsidRPr="00D92727">
        <w:rPr>
          <w:rFonts w:ascii="Tahoma" w:hAnsi="Tahoma" w:cs="Tahoma"/>
          <w:sz w:val="20"/>
          <w:lang w:eastAsia="ja-JP"/>
        </w:rPr>
        <w:t>El Postor deberá acreditar su experiencia con la copia simple del contrato y su respectiva acta de recepción o conformidad de obra; o cualquier otra documentación de la cual se desprenda que la ingeniera y construcción fue concluida y especifique el área construida y monto de construcción.</w:t>
      </w:r>
    </w:p>
    <w:p w14:paraId="426AAE35" w14:textId="39ABA426"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 xml:space="preserve">Declaración Jurada </w:t>
      </w:r>
      <w:r w:rsidRPr="00D92727">
        <w:rPr>
          <w:rFonts w:ascii="Tahoma" w:eastAsia="Times New Roman" w:hAnsi="Tahoma" w:cs="Tahoma"/>
          <w:bCs/>
          <w:lang w:eastAsia="es-PE"/>
        </w:rPr>
        <w:t>de Compromiso</w:t>
      </w:r>
      <w:r w:rsidRPr="00D92727">
        <w:rPr>
          <w:rFonts w:ascii="Tahoma" w:hAnsi="Tahoma" w:cs="Tahoma"/>
        </w:rPr>
        <w:t xml:space="preserve"> de trabajo bajo enfoque del Contrato Marco de la Alianza Colaborativa </w:t>
      </w:r>
      <w:r w:rsidRPr="00D92727">
        <w:rPr>
          <w:rFonts w:ascii="Tahoma" w:hAnsi="Tahoma" w:cs="Tahoma"/>
          <w:b/>
          <w:bCs/>
        </w:rPr>
        <w:t xml:space="preserve">(Anexo </w:t>
      </w:r>
      <w:r w:rsidR="006F6DDE">
        <w:rPr>
          <w:rFonts w:ascii="Tahoma" w:hAnsi="Tahoma" w:cs="Tahoma"/>
          <w:b/>
          <w:bCs/>
        </w:rPr>
        <w:t>9</w:t>
      </w:r>
      <w:r w:rsidRPr="00D92727">
        <w:rPr>
          <w:rFonts w:ascii="Tahoma" w:hAnsi="Tahoma" w:cs="Tahoma"/>
          <w:b/>
          <w:bCs/>
        </w:rPr>
        <w:t>)</w:t>
      </w:r>
      <w:r w:rsidRPr="00D92727">
        <w:rPr>
          <w:rFonts w:ascii="Tahoma" w:hAnsi="Tahoma" w:cs="Tahoma"/>
          <w:bCs/>
        </w:rPr>
        <w:t>.</w:t>
      </w:r>
      <w:r w:rsidRPr="00D92727">
        <w:rPr>
          <w:rFonts w:ascii="Tahoma" w:hAnsi="Tahoma" w:cs="Tahoma"/>
        </w:rPr>
        <w:t xml:space="preserve">    </w:t>
      </w:r>
    </w:p>
    <w:p w14:paraId="11A9FA94" w14:textId="007B5C9A"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eastAsia="Times New Roman" w:hAnsi="Tahoma" w:cs="Tahoma"/>
          <w:bCs/>
          <w:lang w:eastAsia="es-PE"/>
        </w:rPr>
      </w:pPr>
      <w:r w:rsidRPr="00D92727">
        <w:rPr>
          <w:rFonts w:ascii="Tahoma" w:hAnsi="Tahoma" w:cs="Tahoma"/>
        </w:rPr>
        <w:lastRenderedPageBreak/>
        <w:t xml:space="preserve">Capacidad financiera y experiencia </w:t>
      </w:r>
      <w:r w:rsidRPr="00D92727">
        <w:rPr>
          <w:rFonts w:ascii="Tahoma" w:hAnsi="Tahoma" w:cs="Tahoma"/>
          <w:b/>
          <w:bCs/>
        </w:rPr>
        <w:t>(</w:t>
      </w:r>
      <w:r w:rsidRPr="00D92727">
        <w:rPr>
          <w:rFonts w:ascii="Tahoma" w:hAnsi="Tahoma" w:cs="Tahoma"/>
          <w:b/>
          <w:lang w:eastAsia="ja-JP"/>
        </w:rPr>
        <w:t>Anexo</w:t>
      </w:r>
      <w:r w:rsidRPr="00D92727">
        <w:rPr>
          <w:rFonts w:ascii="Tahoma" w:hAnsi="Tahoma" w:cs="Tahoma"/>
          <w:b/>
          <w:bCs/>
        </w:rPr>
        <w:t xml:space="preserve"> </w:t>
      </w:r>
      <w:r w:rsidR="006F6DDE">
        <w:rPr>
          <w:rFonts w:ascii="Tahoma" w:hAnsi="Tahoma" w:cs="Tahoma"/>
          <w:b/>
          <w:bCs/>
        </w:rPr>
        <w:t>8</w:t>
      </w:r>
      <w:r w:rsidRPr="00D92727">
        <w:rPr>
          <w:rFonts w:ascii="Tahoma" w:hAnsi="Tahoma" w:cs="Tahoma"/>
          <w:b/>
          <w:bCs/>
        </w:rPr>
        <w:t xml:space="preserve">) </w:t>
      </w:r>
      <w:r w:rsidRPr="00D92727">
        <w:rPr>
          <w:rFonts w:ascii="Tahoma" w:hAnsi="Tahoma" w:cs="Tahoma"/>
        </w:rPr>
        <w:t xml:space="preserve">que debe incluir: </w:t>
      </w:r>
    </w:p>
    <w:p w14:paraId="40FEB2A4" w14:textId="77777777" w:rsidR="005309A8" w:rsidRPr="00D92727" w:rsidRDefault="005309A8" w:rsidP="00271245">
      <w:pPr>
        <w:pStyle w:val="Prrafodelista"/>
        <w:numPr>
          <w:ilvl w:val="0"/>
          <w:numId w:val="27"/>
        </w:numPr>
        <w:tabs>
          <w:tab w:val="left" w:pos="3686"/>
        </w:tabs>
        <w:spacing w:before="120" w:after="120"/>
        <w:ind w:left="1134" w:hanging="283"/>
        <w:contextualSpacing w:val="0"/>
        <w:rPr>
          <w:rFonts w:ascii="Tahoma" w:eastAsia="Times New Roman" w:hAnsi="Tahoma" w:cs="Tahoma"/>
          <w:bCs/>
          <w:sz w:val="20"/>
        </w:rPr>
      </w:pPr>
      <w:r w:rsidRPr="00D92727">
        <w:rPr>
          <w:rFonts w:ascii="Tahoma" w:hAnsi="Tahoma" w:cs="Tahoma"/>
          <w:sz w:val="20"/>
        </w:rPr>
        <w:t>El postor deberá acreditar experiencia en elaboración de expediente técnico y ejecución de obras en saneamiento</w:t>
      </w:r>
      <w:r w:rsidRPr="00D92727">
        <w:rPr>
          <w:rStyle w:val="Refdenotaalpie"/>
          <w:rFonts w:ascii="Tahoma" w:hAnsi="Tahoma" w:cs="Tahoma"/>
          <w:b/>
          <w:sz w:val="20"/>
        </w:rPr>
        <w:footnoteReference w:id="2"/>
      </w:r>
      <w:r w:rsidRPr="00D92727">
        <w:rPr>
          <w:rFonts w:ascii="Tahoma" w:hAnsi="Tahoma" w:cs="Tahoma"/>
          <w:sz w:val="20"/>
        </w:rPr>
        <w:t>.</w:t>
      </w:r>
    </w:p>
    <w:p w14:paraId="0618243C" w14:textId="77777777" w:rsidR="005309A8" w:rsidRPr="00D92727" w:rsidRDefault="005309A8" w:rsidP="00791318">
      <w:pPr>
        <w:tabs>
          <w:tab w:val="left" w:pos="993"/>
        </w:tabs>
        <w:spacing w:before="120" w:after="120"/>
        <w:ind w:left="1134"/>
        <w:jc w:val="both"/>
        <w:rPr>
          <w:rFonts w:ascii="Tahoma" w:hAnsi="Tahoma" w:cs="Tahoma"/>
          <w:iCs/>
          <w:sz w:val="20"/>
        </w:rPr>
      </w:pPr>
      <w:r w:rsidRPr="00D92727">
        <w:rPr>
          <w:rFonts w:ascii="Tahoma" w:hAnsi="Tahoma" w:cs="Tahoma"/>
          <w:iCs/>
          <w:sz w:val="20"/>
        </w:rPr>
        <w:t>La experiencia del postor se acreditará con copia simple de: (i) contratos y sus respectivas actas de recepción de obra; (ii) contratos y sus respectivas resoluciones de liquidación; o (iii) contratos y sus respectivas constancias de prestación o cualquier otra documentación de la cual se desprenda fehacientemente que la obra fue concluida, así como el monto total que implicó su ejecución; correspondientes a un mínimo de tres (03) contrataciones.</w:t>
      </w:r>
    </w:p>
    <w:p w14:paraId="6732BF6D" w14:textId="77777777" w:rsidR="005309A8" w:rsidRPr="00D92727" w:rsidRDefault="005309A8" w:rsidP="00271245">
      <w:pPr>
        <w:pStyle w:val="Prrafodelista"/>
        <w:numPr>
          <w:ilvl w:val="0"/>
          <w:numId w:val="27"/>
        </w:numPr>
        <w:tabs>
          <w:tab w:val="left" w:pos="3686"/>
        </w:tabs>
        <w:spacing w:before="120" w:after="120"/>
        <w:ind w:left="1134" w:hanging="283"/>
        <w:contextualSpacing w:val="0"/>
        <w:rPr>
          <w:rFonts w:ascii="Tahoma" w:eastAsia="Times New Roman" w:hAnsi="Tahoma" w:cs="Tahoma"/>
          <w:bCs/>
          <w:sz w:val="20"/>
        </w:rPr>
      </w:pPr>
      <w:r w:rsidRPr="00D92727">
        <w:rPr>
          <w:rFonts w:ascii="Tahoma" w:hAnsi="Tahoma" w:cs="Tahoma"/>
          <w:sz w:val="20"/>
        </w:rPr>
        <w:t xml:space="preserve">Experiencia y/o conocimiento en gestión de proyectos con enfoque colaborativo, </w:t>
      </w:r>
      <w:r w:rsidRPr="00D92727">
        <w:rPr>
          <w:rFonts w:ascii="Tahoma" w:eastAsia="Times New Roman" w:hAnsi="Tahoma" w:cs="Tahoma"/>
          <w:bCs/>
          <w:sz w:val="20"/>
        </w:rPr>
        <w:t>(utilizando Sesiones ICE), y/o experiencia en modelado con BIM.</w:t>
      </w:r>
    </w:p>
    <w:p w14:paraId="20E6AA31" w14:textId="77777777" w:rsidR="005309A8" w:rsidRPr="00D92727" w:rsidRDefault="005309A8" w:rsidP="00791318">
      <w:pPr>
        <w:tabs>
          <w:tab w:val="left" w:pos="993"/>
        </w:tabs>
        <w:spacing w:before="120" w:after="120"/>
        <w:ind w:left="1134"/>
        <w:jc w:val="both"/>
        <w:rPr>
          <w:rFonts w:ascii="Tahoma" w:eastAsia="Times New Roman" w:hAnsi="Tahoma" w:cs="Tahoma"/>
          <w:bCs/>
          <w:sz w:val="20"/>
        </w:rPr>
      </w:pPr>
      <w:r w:rsidRPr="00D92727">
        <w:rPr>
          <w:rFonts w:ascii="Tahoma" w:eastAsia="Times New Roman" w:hAnsi="Tahoma" w:cs="Tahoma"/>
          <w:bCs/>
          <w:sz w:val="20"/>
        </w:rPr>
        <w:t xml:space="preserve">El postor </w:t>
      </w:r>
      <w:r w:rsidRPr="00D92727">
        <w:rPr>
          <w:rFonts w:ascii="Tahoma" w:hAnsi="Tahoma" w:cs="Tahoma"/>
          <w:iCs/>
          <w:sz w:val="20"/>
        </w:rPr>
        <w:t>acreditará</w:t>
      </w:r>
      <w:r w:rsidRPr="00D92727">
        <w:rPr>
          <w:rFonts w:ascii="Tahoma" w:eastAsia="Times New Roman" w:hAnsi="Tahoma" w:cs="Tahoma"/>
          <w:bCs/>
          <w:sz w:val="20"/>
        </w:rPr>
        <w:t xml:space="preserve"> esta experiencia </w:t>
      </w:r>
      <w:r w:rsidRPr="00D92727">
        <w:rPr>
          <w:rFonts w:ascii="Tahoma" w:hAnsi="Tahoma" w:cs="Tahoma"/>
          <w:iCs/>
          <w:sz w:val="20"/>
        </w:rPr>
        <w:t>con</w:t>
      </w:r>
      <w:r w:rsidRPr="00D92727">
        <w:rPr>
          <w:rFonts w:ascii="Tahoma" w:eastAsia="Times New Roman" w:hAnsi="Tahoma" w:cs="Tahoma"/>
          <w:bCs/>
          <w:sz w:val="20"/>
        </w:rPr>
        <w:t xml:space="preserve"> contratos y las especificaciones técnicas donde se evidencie el uso del BIM para el diseño y construcción, para lo cual deberá adjuntar la respectiva Acta de </w:t>
      </w:r>
      <w:r w:rsidRPr="00D92727">
        <w:rPr>
          <w:rFonts w:ascii="Tahoma" w:hAnsi="Tahoma" w:cs="Tahoma"/>
          <w:iCs/>
          <w:sz w:val="20"/>
        </w:rPr>
        <w:t>Conformidad</w:t>
      </w:r>
      <w:r w:rsidRPr="00D92727">
        <w:rPr>
          <w:rFonts w:ascii="Tahoma" w:eastAsia="Times New Roman" w:hAnsi="Tahoma" w:cs="Tahoma"/>
          <w:bCs/>
          <w:sz w:val="20"/>
        </w:rPr>
        <w:t xml:space="preserve">, </w:t>
      </w:r>
      <w:r w:rsidRPr="00D92727">
        <w:rPr>
          <w:rFonts w:ascii="Tahoma" w:hAnsi="Tahoma" w:cs="Tahoma"/>
          <w:iCs/>
          <w:sz w:val="20"/>
        </w:rPr>
        <w:t>correspondientes a un mínimo de dos (02) contrataciones en general</w:t>
      </w:r>
      <w:r w:rsidRPr="00D92727">
        <w:rPr>
          <w:rFonts w:ascii="Tahoma" w:eastAsia="Times New Roman" w:hAnsi="Tahoma" w:cs="Tahoma"/>
          <w:bCs/>
          <w:sz w:val="20"/>
        </w:rPr>
        <w:t>.</w:t>
      </w:r>
    </w:p>
    <w:p w14:paraId="4C1BDB5D"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eastAsia="Times New Roman" w:hAnsi="Tahoma" w:cs="Tahoma"/>
          <w:bCs/>
          <w:lang w:eastAsia="es-PE"/>
        </w:rPr>
      </w:pPr>
      <w:r w:rsidRPr="00D92727">
        <w:rPr>
          <w:rFonts w:ascii="Tahoma" w:hAnsi="Tahoma" w:cs="Tahoma"/>
          <w:shd w:val="clear" w:color="auto" w:fill="FDFDFD"/>
        </w:rPr>
        <w:t>Copia del "</w:t>
      </w:r>
      <w:r w:rsidRPr="00D92727">
        <w:rPr>
          <w:rFonts w:ascii="Tahoma" w:hAnsi="Tahoma" w:cs="Tahoma"/>
        </w:rPr>
        <w:t>Plan</w:t>
      </w:r>
      <w:r w:rsidRPr="00D92727">
        <w:rPr>
          <w:rFonts w:ascii="Tahoma" w:hAnsi="Tahoma" w:cs="Tahoma"/>
          <w:shd w:val="clear" w:color="auto" w:fill="FDFDFD"/>
        </w:rPr>
        <w:t xml:space="preserve"> para la vigilancia, prevención y control de COVID-19 en el trabajo" remitido vía correo electrónico al MINSA, o copia del registro en el sistema integrado para COVID-19 (</w:t>
      </w:r>
      <w:hyperlink r:id="rId15" w:tgtFrame="_self" w:history="1">
        <w:r w:rsidRPr="00156EAF">
          <w:rPr>
            <w:rStyle w:val="Hipervnculo"/>
            <w:rFonts w:ascii="Tahoma" w:hAnsi="Tahoma" w:cs="Tahoma"/>
            <w:color w:val="auto"/>
            <w:bdr w:val="single" w:sz="2" w:space="0" w:color="E5E5E5" w:frame="1"/>
            <w:shd w:val="clear" w:color="auto" w:fill="FDFDFD"/>
          </w:rPr>
          <w:t>Siscovid Empresas</w:t>
        </w:r>
      </w:hyperlink>
      <w:r w:rsidRPr="00D92727">
        <w:rPr>
          <w:rFonts w:ascii="Tahoma" w:hAnsi="Tahoma" w:cs="Tahoma"/>
          <w:shd w:val="clear" w:color="auto" w:fill="FDFDFD"/>
        </w:rPr>
        <w:t>) del Plan, en caso de consorcio ambas empresas acreditaran lo solicitado.</w:t>
      </w:r>
    </w:p>
    <w:p w14:paraId="63BB5626"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eastAsia="Times New Roman" w:hAnsi="Tahoma" w:cs="Tahoma"/>
          <w:bCs/>
          <w:color w:val="FF0000"/>
          <w:lang w:eastAsia="es-PE"/>
        </w:rPr>
      </w:pPr>
      <w:r w:rsidRPr="00D92727">
        <w:rPr>
          <w:rFonts w:ascii="Tahoma" w:hAnsi="Tahoma" w:cs="Tahoma"/>
        </w:rPr>
        <w:t>Declaración Jurada</w:t>
      </w:r>
      <w:r w:rsidRPr="00D92727" w:rsidDel="00852E01">
        <w:rPr>
          <w:rFonts w:ascii="Tahoma" w:eastAsia="Times New Roman" w:hAnsi="Tahoma" w:cs="Tahoma"/>
          <w:bCs/>
          <w:color w:val="FF0000"/>
          <w:lang w:eastAsia="es-PE"/>
        </w:rPr>
        <w:t xml:space="preserve"> </w:t>
      </w:r>
      <w:r w:rsidRPr="00D92727">
        <w:rPr>
          <w:rFonts w:ascii="Tahoma" w:eastAsia="Times New Roman" w:hAnsi="Tahoma" w:cs="Tahoma"/>
          <w:bCs/>
          <w:lang w:eastAsia="es-PE"/>
        </w:rPr>
        <w:t xml:space="preserve">de </w:t>
      </w:r>
      <w:r w:rsidRPr="00D92727">
        <w:rPr>
          <w:rFonts w:ascii="Tahoma" w:hAnsi="Tahoma" w:cs="Tahoma"/>
        </w:rPr>
        <w:t>cumplimiento</w:t>
      </w:r>
      <w:r w:rsidRPr="00D92727">
        <w:rPr>
          <w:rFonts w:ascii="Tahoma" w:eastAsia="Times New Roman" w:hAnsi="Tahoma" w:cs="Tahoma"/>
          <w:bCs/>
          <w:color w:val="FF0000"/>
          <w:lang w:eastAsia="es-PE"/>
        </w:rPr>
        <w:t xml:space="preserve"> </w:t>
      </w:r>
      <w:r w:rsidRPr="00D92727">
        <w:rPr>
          <w:rFonts w:ascii="Tahoma" w:eastAsia="Times New Roman" w:hAnsi="Tahoma" w:cs="Tahoma"/>
          <w:bCs/>
          <w:lang w:eastAsia="es-PE"/>
        </w:rPr>
        <w:t xml:space="preserve">del Protocolos de Medio Ambiente de SEDAPAL </w:t>
      </w:r>
      <w:r w:rsidRPr="00D92727">
        <w:rPr>
          <w:rFonts w:ascii="Tahoma" w:hAnsi="Tahoma" w:cs="Tahoma"/>
          <w:b/>
          <w:bCs/>
        </w:rPr>
        <w:t>(Anexo 10)</w:t>
      </w:r>
      <w:r w:rsidRPr="00D92727">
        <w:rPr>
          <w:rFonts w:ascii="Tahoma" w:eastAsia="Times New Roman" w:hAnsi="Tahoma" w:cs="Tahoma"/>
          <w:bCs/>
          <w:lang w:eastAsia="es-PE"/>
        </w:rPr>
        <w:t>.</w:t>
      </w:r>
    </w:p>
    <w:p w14:paraId="24E4E811"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 xml:space="preserve">Declaración Jurada de cumplimiento de Hitos Contractuales </w:t>
      </w:r>
      <w:r w:rsidRPr="00D92727">
        <w:rPr>
          <w:rFonts w:ascii="Tahoma" w:hAnsi="Tahoma" w:cs="Tahoma"/>
          <w:b/>
        </w:rPr>
        <w:t>(Anexo 11)</w:t>
      </w:r>
      <w:r w:rsidRPr="00D92727">
        <w:rPr>
          <w:rFonts w:ascii="Tahoma" w:hAnsi="Tahoma" w:cs="Tahoma"/>
        </w:rPr>
        <w:t>.</w:t>
      </w:r>
    </w:p>
    <w:p w14:paraId="7CA79C1B" w14:textId="77777777" w:rsidR="005309A8" w:rsidRPr="00D92727" w:rsidRDefault="005309A8" w:rsidP="008D1ADA">
      <w:pPr>
        <w:pStyle w:val="WW-Textosinformato"/>
        <w:widowControl w:val="0"/>
        <w:numPr>
          <w:ilvl w:val="0"/>
          <w:numId w:val="8"/>
        </w:numPr>
        <w:tabs>
          <w:tab w:val="center" w:pos="993"/>
          <w:tab w:val="right" w:pos="11163"/>
        </w:tabs>
        <w:spacing w:before="120" w:after="120"/>
        <w:ind w:left="851" w:hanging="425"/>
        <w:jc w:val="both"/>
        <w:rPr>
          <w:rFonts w:ascii="Tahoma" w:hAnsi="Tahoma" w:cs="Tahoma"/>
        </w:rPr>
      </w:pPr>
      <w:r w:rsidRPr="00D92727">
        <w:rPr>
          <w:rFonts w:ascii="Tahoma" w:hAnsi="Tahoma" w:cs="Tahoma"/>
        </w:rPr>
        <w:t xml:space="preserve">Declaración Jurada en la que se consigne por la responsabilidad de los vicios ocultos de la obra </w:t>
      </w:r>
      <w:r w:rsidRPr="00D92727">
        <w:rPr>
          <w:rFonts w:ascii="Tahoma" w:hAnsi="Tahoma" w:cs="Tahoma"/>
          <w:b/>
        </w:rPr>
        <w:t>(Anexo 12)</w:t>
      </w:r>
      <w:r w:rsidRPr="00D92727">
        <w:rPr>
          <w:rFonts w:ascii="Tahoma" w:hAnsi="Tahoma" w:cs="Tahoma"/>
        </w:rPr>
        <w:t>.</w:t>
      </w:r>
    </w:p>
    <w:p w14:paraId="451CA009" w14:textId="77777777" w:rsidR="005309A8" w:rsidRPr="00D92727" w:rsidRDefault="005309A8" w:rsidP="00791318">
      <w:pPr>
        <w:spacing w:before="120" w:after="120"/>
        <w:ind w:left="709" w:hanging="283"/>
        <w:rPr>
          <w:rFonts w:ascii="Tahoma" w:hAnsi="Tahoma" w:cs="Tahoma"/>
          <w:b/>
          <w:bCs/>
          <w:sz w:val="20"/>
          <w:u w:val="single"/>
        </w:rPr>
      </w:pPr>
      <w:r w:rsidRPr="00D92727">
        <w:rPr>
          <w:rFonts w:ascii="Tahoma" w:hAnsi="Tahoma" w:cs="Tahoma"/>
          <w:b/>
          <w:sz w:val="20"/>
          <w:u w:val="single"/>
        </w:rPr>
        <w:t>NOTAS</w:t>
      </w:r>
      <w:r w:rsidRPr="00D92727">
        <w:rPr>
          <w:rFonts w:ascii="Tahoma" w:hAnsi="Tahoma" w:cs="Tahoma"/>
          <w:b/>
          <w:bCs/>
          <w:sz w:val="20"/>
          <w:u w:val="single"/>
        </w:rPr>
        <w:t>:</w:t>
      </w:r>
    </w:p>
    <w:p w14:paraId="76344638" w14:textId="77777777" w:rsidR="005309A8" w:rsidRPr="00D92727" w:rsidRDefault="005309A8" w:rsidP="00271245">
      <w:pPr>
        <w:pStyle w:val="Sinespaciado"/>
        <w:numPr>
          <w:ilvl w:val="0"/>
          <w:numId w:val="25"/>
        </w:numPr>
        <w:tabs>
          <w:tab w:val="clear" w:pos="720"/>
        </w:tabs>
        <w:spacing w:before="120" w:after="120"/>
        <w:ind w:left="709" w:hanging="283"/>
        <w:jc w:val="both"/>
        <w:rPr>
          <w:rFonts w:ascii="Tahoma" w:hAnsi="Tahoma" w:cs="Tahoma"/>
          <w:sz w:val="20"/>
          <w:lang w:eastAsia="ja-JP"/>
        </w:rPr>
      </w:pPr>
      <w:r w:rsidRPr="00D92727">
        <w:rPr>
          <w:rFonts w:ascii="Tahoma" w:hAnsi="Tahoma" w:cs="Tahoma"/>
          <w:sz w:val="20"/>
          <w:lang w:eastAsia="ja-JP"/>
        </w:rPr>
        <w:t xml:space="preserve">Los </w:t>
      </w:r>
      <w:r w:rsidRPr="00D92727">
        <w:rPr>
          <w:rFonts w:ascii="Tahoma" w:hAnsi="Tahoma" w:cs="Tahoma"/>
          <w:sz w:val="20"/>
        </w:rPr>
        <w:t>integrantes</w:t>
      </w:r>
      <w:r w:rsidRPr="00D92727">
        <w:rPr>
          <w:rFonts w:ascii="Tahoma" w:hAnsi="Tahoma" w:cs="Tahoma"/>
          <w:sz w:val="20"/>
          <w:lang w:eastAsia="ja-JP"/>
        </w:rPr>
        <w:t xml:space="preserve"> de un consorcio no podrán presentar propuestas individuales ni conformar más de un consorcio. No se aceptarán consorcios integrados por los proveedores seleccionados para el presente procedimiento de selección. </w:t>
      </w:r>
    </w:p>
    <w:p w14:paraId="4E76C116" w14:textId="77777777" w:rsidR="005309A8" w:rsidRPr="00D92727" w:rsidRDefault="005309A8" w:rsidP="00271245">
      <w:pPr>
        <w:pStyle w:val="Sinespaciado"/>
        <w:numPr>
          <w:ilvl w:val="0"/>
          <w:numId w:val="25"/>
        </w:numPr>
        <w:tabs>
          <w:tab w:val="clear" w:pos="720"/>
        </w:tabs>
        <w:spacing w:before="120" w:after="120"/>
        <w:ind w:left="709" w:hanging="283"/>
        <w:jc w:val="both"/>
        <w:rPr>
          <w:rFonts w:ascii="Tahoma" w:hAnsi="Tahoma" w:cs="Tahoma"/>
          <w:sz w:val="20"/>
        </w:rPr>
      </w:pPr>
      <w:r w:rsidRPr="00D92727">
        <w:rPr>
          <w:rFonts w:ascii="Tahoma" w:hAnsi="Tahoma" w:cs="Tahoma"/>
          <w:sz w:val="20"/>
        </w:rPr>
        <w:t>Todos los documentos solicitados tienen carácter de Declaración Jurada y la alteración u omisión de alguna de ellas descalifica a la Empresa o Consorcio según sea el caso, sin perjuicio de las acciones legales que correspondan.</w:t>
      </w:r>
    </w:p>
    <w:p w14:paraId="3CDA54D1" w14:textId="77777777" w:rsidR="005309A8" w:rsidRPr="00D92727" w:rsidRDefault="005309A8" w:rsidP="00271245">
      <w:pPr>
        <w:pStyle w:val="Sinespaciado"/>
        <w:numPr>
          <w:ilvl w:val="0"/>
          <w:numId w:val="25"/>
        </w:numPr>
        <w:tabs>
          <w:tab w:val="clear" w:pos="720"/>
        </w:tabs>
        <w:spacing w:before="120" w:after="120"/>
        <w:ind w:left="709" w:hanging="283"/>
        <w:jc w:val="both"/>
        <w:rPr>
          <w:rFonts w:ascii="Tahoma" w:hAnsi="Tahoma" w:cs="Tahoma"/>
          <w:sz w:val="20"/>
        </w:rPr>
      </w:pPr>
      <w:r w:rsidRPr="00D92727">
        <w:rPr>
          <w:rFonts w:ascii="Tahoma" w:hAnsi="Tahoma" w:cs="Tahoma"/>
          <w:sz w:val="20"/>
        </w:rPr>
        <w:t>Los documentos deberán ser presentados en “Original” o “Copia” según corresponda, debiendo contar con el sello y la rúbrica del postor, a su vez estar foliados correlativamente, contar con índice y separadores, y en el orden que se indica.</w:t>
      </w:r>
    </w:p>
    <w:p w14:paraId="1EF49804" w14:textId="77777777" w:rsidR="005309A8" w:rsidRPr="00D92727" w:rsidRDefault="005309A8" w:rsidP="00271245">
      <w:pPr>
        <w:pStyle w:val="Sinespaciado"/>
        <w:numPr>
          <w:ilvl w:val="0"/>
          <w:numId w:val="25"/>
        </w:numPr>
        <w:tabs>
          <w:tab w:val="clear" w:pos="720"/>
        </w:tabs>
        <w:spacing w:before="120" w:after="120"/>
        <w:ind w:left="709" w:hanging="283"/>
        <w:jc w:val="both"/>
        <w:rPr>
          <w:rFonts w:ascii="Tahoma" w:hAnsi="Tahoma" w:cs="Tahoma"/>
          <w:b/>
          <w:sz w:val="20"/>
          <w:u w:val="single"/>
        </w:rPr>
      </w:pPr>
      <w:r w:rsidRPr="00D92727">
        <w:rPr>
          <w:rFonts w:ascii="Tahoma" w:hAnsi="Tahoma" w:cs="Tahoma"/>
          <w:sz w:val="20"/>
        </w:rPr>
        <w:t>En caso de consorcios se aceptará hasta un máximo de dos (02) empresas asociadas.</w:t>
      </w:r>
    </w:p>
    <w:p w14:paraId="28788CDF" w14:textId="77777777" w:rsidR="005309A8" w:rsidRPr="00D92727" w:rsidRDefault="005309A8" w:rsidP="00791318">
      <w:pPr>
        <w:tabs>
          <w:tab w:val="left" w:pos="1104"/>
        </w:tabs>
        <w:spacing w:before="120" w:after="120"/>
        <w:jc w:val="both"/>
        <w:rPr>
          <w:rFonts w:ascii="Tahoma" w:hAnsi="Tahoma" w:cs="Tahoma"/>
          <w:sz w:val="20"/>
        </w:rPr>
      </w:pPr>
      <w:r w:rsidRPr="00D92727">
        <w:rPr>
          <w:rFonts w:ascii="Tahoma" w:hAnsi="Tahoma" w:cs="Tahoma"/>
          <w:sz w:val="20"/>
        </w:rPr>
        <w:tab/>
        <w:t>Se verificará que las ofertas cumplan con acreditar estos documentos. Las ofertas que no cumplan dichos requerimientos serán no admitidas en el presente proceso.</w:t>
      </w:r>
    </w:p>
    <w:p w14:paraId="33C1226D" w14:textId="77777777" w:rsidR="005309A8" w:rsidRPr="00D92727" w:rsidRDefault="005309A8" w:rsidP="00791318">
      <w:pPr>
        <w:tabs>
          <w:tab w:val="left" w:pos="1104"/>
        </w:tabs>
        <w:spacing w:before="120" w:after="120"/>
        <w:ind w:left="993"/>
        <w:jc w:val="both"/>
        <w:rPr>
          <w:rFonts w:ascii="Tahoma" w:hAnsi="Tahoma" w:cs="Tahoma"/>
          <w:b/>
          <w:sz w:val="20"/>
          <w:u w:val="single"/>
        </w:rPr>
      </w:pPr>
      <w:r w:rsidRPr="00D92727">
        <w:rPr>
          <w:rFonts w:ascii="Tahoma" w:hAnsi="Tahoma" w:cs="Tahoma"/>
          <w:sz w:val="20"/>
        </w:rPr>
        <w:t xml:space="preserve"> </w:t>
      </w:r>
    </w:p>
    <w:p w14:paraId="13527A28" w14:textId="77777777" w:rsidR="005309A8" w:rsidRPr="00D92727" w:rsidRDefault="005309A8" w:rsidP="00271245">
      <w:pPr>
        <w:pStyle w:val="Prrafodelista"/>
        <w:widowControl w:val="0"/>
        <w:numPr>
          <w:ilvl w:val="1"/>
          <w:numId w:val="23"/>
        </w:numPr>
        <w:tabs>
          <w:tab w:val="left" w:pos="426"/>
        </w:tabs>
        <w:autoSpaceDE w:val="0"/>
        <w:autoSpaceDN w:val="0"/>
        <w:spacing w:before="120" w:after="120"/>
        <w:ind w:left="426" w:hanging="426"/>
        <w:contextualSpacing w:val="0"/>
        <w:jc w:val="both"/>
        <w:rPr>
          <w:rFonts w:ascii="Tahoma" w:hAnsi="Tahoma" w:cs="Tahoma"/>
          <w:b/>
          <w:sz w:val="20"/>
        </w:rPr>
      </w:pPr>
      <w:r w:rsidRPr="00D92727">
        <w:rPr>
          <w:rFonts w:ascii="Tahoma" w:hAnsi="Tahoma" w:cs="Tahoma"/>
          <w:b/>
          <w:sz w:val="20"/>
        </w:rPr>
        <w:t>EVALUACION Y CALIFICACIÓN DE OFERTAS</w:t>
      </w:r>
    </w:p>
    <w:p w14:paraId="5E24F9BE"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lastRenderedPageBreak/>
        <w:t>La evaluación de las ofertas que cumplan con lo señalado en el numeral anterior tiene por objeto determinar la oferta con el mejor puntaje y el orden de prelación de las ofertas, según los factores y el procedimiento de evaluación de las bases.</w:t>
      </w:r>
    </w:p>
    <w:p w14:paraId="4B8DC41E" w14:textId="39F6FBF8"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t xml:space="preserve">Para que el comité de </w:t>
      </w:r>
      <w:r w:rsidRPr="00B74BC9">
        <w:rPr>
          <w:rFonts w:ascii="Tahoma" w:hAnsi="Tahoma" w:cs="Tahoma"/>
          <w:color w:val="auto"/>
          <w:sz w:val="20"/>
        </w:rPr>
        <w:t>selección</w:t>
      </w:r>
      <w:r w:rsidRPr="00D92727">
        <w:rPr>
          <w:rFonts w:ascii="Tahoma" w:hAnsi="Tahoma" w:cs="Tahoma"/>
          <w:sz w:val="20"/>
        </w:rPr>
        <w:t xml:space="preserve"> considere válida la oferta económica que supere el valor referencial, hasta el límite máximo del 10% sobre el valor referencial, se debe contar con la certificación de crédito presupuestario suficiente y la aprobación del Gerente de Proyectos y Obras, previa opinión favorable del área usuaria; que no puede exceder de dos (2) días hábiles, contados desde la fecha prevista en el calendario para el otorgamiento de la buena pro, bajo responsabilidad, salvo que el postor acepte reducir su oferta económica. </w:t>
      </w:r>
    </w:p>
    <w:p w14:paraId="18A9816D"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t>En caso no se cuente con la certificación de crédito presupuestario se rechaza la oferta.</w:t>
      </w:r>
    </w:p>
    <w:p w14:paraId="39D6F3DC"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t>La evaluación se realiza sobre la base de cien (100) puntos, considerando la ponderación establecida de la siguiente manera:</w:t>
      </w:r>
    </w:p>
    <w:p w14:paraId="065620C8" w14:textId="77777777" w:rsidR="005309A8" w:rsidRPr="00D92727" w:rsidRDefault="005309A8" w:rsidP="008D1ADA">
      <w:pPr>
        <w:pStyle w:val="Prrafodelista"/>
        <w:widowControl w:val="0"/>
        <w:numPr>
          <w:ilvl w:val="0"/>
          <w:numId w:val="6"/>
        </w:numPr>
        <w:autoSpaceDE w:val="0"/>
        <w:autoSpaceDN w:val="0"/>
        <w:spacing w:before="120" w:after="120"/>
        <w:ind w:hanging="179"/>
        <w:contextualSpacing w:val="0"/>
        <w:jc w:val="both"/>
        <w:rPr>
          <w:rFonts w:ascii="Tahoma" w:hAnsi="Tahoma" w:cs="Tahoma"/>
          <w:sz w:val="20"/>
        </w:rPr>
      </w:pPr>
      <w:r w:rsidRPr="00D92727">
        <w:rPr>
          <w:rFonts w:ascii="Tahoma" w:hAnsi="Tahoma" w:cs="Tahoma"/>
          <w:sz w:val="20"/>
        </w:rPr>
        <w:t>Propuesta Económica: 40 puntos</w:t>
      </w:r>
    </w:p>
    <w:p w14:paraId="313454AD" w14:textId="77777777" w:rsidR="005309A8" w:rsidRPr="00D92727" w:rsidRDefault="005309A8" w:rsidP="008D1ADA">
      <w:pPr>
        <w:pStyle w:val="Prrafodelista"/>
        <w:widowControl w:val="0"/>
        <w:numPr>
          <w:ilvl w:val="0"/>
          <w:numId w:val="6"/>
        </w:numPr>
        <w:autoSpaceDE w:val="0"/>
        <w:autoSpaceDN w:val="0"/>
        <w:spacing w:before="120" w:after="120"/>
        <w:ind w:hanging="179"/>
        <w:contextualSpacing w:val="0"/>
        <w:jc w:val="both"/>
        <w:rPr>
          <w:rFonts w:ascii="Tahoma" w:hAnsi="Tahoma" w:cs="Tahoma"/>
          <w:sz w:val="20"/>
        </w:rPr>
      </w:pPr>
      <w:r w:rsidRPr="00D92727">
        <w:rPr>
          <w:rFonts w:ascii="Tahoma" w:hAnsi="Tahoma" w:cs="Tahoma"/>
          <w:sz w:val="20"/>
        </w:rPr>
        <w:t>Propuesta de Gestión de Riesgos: 60 puntos</w:t>
      </w:r>
    </w:p>
    <w:p w14:paraId="3FA13748"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b/>
          <w:sz w:val="20"/>
          <w:u w:val="single"/>
        </w:rPr>
        <w:t>Calificación Técnica</w:t>
      </w:r>
      <w:r w:rsidRPr="00D92727">
        <w:rPr>
          <w:rFonts w:ascii="Tahoma" w:hAnsi="Tahoma" w:cs="Tahoma"/>
          <w:sz w:val="20"/>
          <w:u w:val="single"/>
        </w:rPr>
        <w:t>:</w:t>
      </w:r>
      <w:r w:rsidRPr="00D92727">
        <w:rPr>
          <w:rFonts w:ascii="Tahoma" w:hAnsi="Tahoma" w:cs="Tahoma"/>
          <w:sz w:val="20"/>
        </w:rPr>
        <w:t xml:space="preserve"> Se verificará que la propuesta contenga todos los documentos de presentación obligatoria indicado en el ítem 2.6 y cumpla con la acreditación respectiva, según se indica en el mencionado ítem. Las ofertas que no cumplan dichos requerimientos no serán admitidas.</w:t>
      </w:r>
    </w:p>
    <w:p w14:paraId="26D2951B"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t>Las ofertas que no cumplan con los criterios establecidos, serán descalificadas en esta etapa y no accederán a la calificación económica ni de riesgos.</w:t>
      </w:r>
    </w:p>
    <w:p w14:paraId="77AEFF60"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b/>
          <w:sz w:val="20"/>
          <w:u w:val="single"/>
        </w:rPr>
        <w:t>Calificación Económica</w:t>
      </w:r>
      <w:r w:rsidRPr="00D92727">
        <w:rPr>
          <w:rFonts w:ascii="Tahoma" w:hAnsi="Tahoma" w:cs="Tahoma"/>
          <w:sz w:val="20"/>
        </w:rPr>
        <w:t>: Serán rechazadas las ofertas que se encuentren por debajo del 80% del presupuesto referencial, o que excedan éste en más del 10%.</w:t>
      </w:r>
    </w:p>
    <w:p w14:paraId="0F880C86"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t xml:space="preserve">La calificación económica consistirá en otorgar el máximo puntaje a la oferta de precio más bajo y se otorga a las demás ofertas puntajes inversamente proporcionales a sus respectivos precios, según la siguiente fórmula: </w:t>
      </w:r>
    </w:p>
    <w:p w14:paraId="715533E3" w14:textId="77777777" w:rsidR="005309A8" w:rsidRPr="00D92727" w:rsidRDefault="005309A8" w:rsidP="00791318">
      <w:pPr>
        <w:pStyle w:val="NormalWeb"/>
        <w:spacing w:before="120" w:beforeAutospacing="0" w:after="120" w:afterAutospacing="0"/>
        <w:ind w:left="1985"/>
        <w:jc w:val="both"/>
        <w:rPr>
          <w:rFonts w:ascii="Tahoma" w:hAnsi="Tahoma" w:cs="Tahoma"/>
          <w:sz w:val="20"/>
          <w:szCs w:val="20"/>
          <w:u w:val="single"/>
        </w:rPr>
      </w:pPr>
      <w:r w:rsidRPr="00D92727">
        <w:rPr>
          <w:rFonts w:ascii="Tahoma" w:hAnsi="Tahoma" w:cs="Tahoma"/>
          <w:sz w:val="20"/>
          <w:szCs w:val="20"/>
        </w:rPr>
        <w:t>P</w:t>
      </w:r>
      <w:r w:rsidRPr="00D92727">
        <w:rPr>
          <w:rFonts w:ascii="Tahoma" w:hAnsi="Tahoma" w:cs="Tahoma"/>
          <w:sz w:val="20"/>
          <w:szCs w:val="20"/>
          <w:vertAlign w:val="subscript"/>
        </w:rPr>
        <w:t>i</w:t>
      </w:r>
      <w:r w:rsidRPr="00D92727">
        <w:rPr>
          <w:rFonts w:ascii="Tahoma" w:hAnsi="Tahoma" w:cs="Tahoma"/>
          <w:sz w:val="20"/>
          <w:szCs w:val="20"/>
        </w:rPr>
        <w:t xml:space="preserve"> =  </w:t>
      </w:r>
      <w:r w:rsidRPr="00D92727">
        <w:rPr>
          <w:rFonts w:ascii="Tahoma" w:hAnsi="Tahoma" w:cs="Tahoma"/>
          <w:sz w:val="20"/>
          <w:szCs w:val="20"/>
          <w:u w:val="single"/>
        </w:rPr>
        <w:t>O</w:t>
      </w:r>
      <w:r w:rsidRPr="00D92727">
        <w:rPr>
          <w:rFonts w:ascii="Tahoma" w:hAnsi="Tahoma" w:cs="Tahoma"/>
          <w:sz w:val="20"/>
          <w:szCs w:val="20"/>
          <w:u w:val="single"/>
          <w:vertAlign w:val="subscript"/>
        </w:rPr>
        <w:t>m</w:t>
      </w:r>
      <w:r w:rsidRPr="00D92727">
        <w:rPr>
          <w:rFonts w:ascii="Tahoma" w:hAnsi="Tahoma" w:cs="Tahoma"/>
          <w:sz w:val="20"/>
          <w:szCs w:val="20"/>
          <w:u w:val="single"/>
        </w:rPr>
        <w:t xml:space="preserve"> x PMP</w:t>
      </w:r>
      <w:r w:rsidRPr="00D92727">
        <w:rPr>
          <w:rFonts w:ascii="Tahoma" w:hAnsi="Tahoma" w:cs="Tahoma"/>
          <w:sz w:val="20"/>
          <w:szCs w:val="20"/>
        </w:rPr>
        <w:t xml:space="preserve"> </w:t>
      </w:r>
    </w:p>
    <w:p w14:paraId="6CB4890B" w14:textId="77777777" w:rsidR="005309A8" w:rsidRPr="00D92727" w:rsidRDefault="005309A8" w:rsidP="00791318">
      <w:pPr>
        <w:pStyle w:val="NormalWeb"/>
        <w:spacing w:before="120" w:beforeAutospacing="0" w:after="120" w:afterAutospacing="0"/>
        <w:ind w:left="1985"/>
        <w:jc w:val="both"/>
        <w:rPr>
          <w:rFonts w:ascii="Tahoma" w:hAnsi="Tahoma" w:cs="Tahoma"/>
          <w:sz w:val="20"/>
          <w:szCs w:val="20"/>
        </w:rPr>
      </w:pPr>
      <w:r w:rsidRPr="00D92727">
        <w:rPr>
          <w:rFonts w:ascii="Tahoma" w:hAnsi="Tahoma" w:cs="Tahoma"/>
          <w:sz w:val="20"/>
          <w:szCs w:val="20"/>
        </w:rPr>
        <w:t xml:space="preserve">            O</w:t>
      </w:r>
      <w:r w:rsidRPr="00D92727">
        <w:rPr>
          <w:rFonts w:ascii="Tahoma" w:hAnsi="Tahoma" w:cs="Tahoma"/>
          <w:sz w:val="20"/>
          <w:szCs w:val="20"/>
          <w:vertAlign w:val="subscript"/>
        </w:rPr>
        <w:t>i</w:t>
      </w:r>
    </w:p>
    <w:p w14:paraId="64FA5551" w14:textId="77777777" w:rsidR="005309A8" w:rsidRPr="00D92727" w:rsidRDefault="005309A8" w:rsidP="00791318">
      <w:pPr>
        <w:spacing w:before="120" w:after="120"/>
        <w:ind w:left="993"/>
        <w:jc w:val="both"/>
        <w:rPr>
          <w:rFonts w:ascii="Tahoma" w:hAnsi="Tahoma" w:cs="Tahoma"/>
          <w:sz w:val="20"/>
          <w:lang w:val="en-US"/>
        </w:rPr>
      </w:pPr>
      <w:r w:rsidRPr="00D92727">
        <w:rPr>
          <w:rFonts w:ascii="Tahoma" w:hAnsi="Tahoma" w:cs="Tahoma"/>
          <w:sz w:val="20"/>
          <w:lang w:val="en-US"/>
        </w:rPr>
        <w:t>I = Oferta</w:t>
      </w:r>
    </w:p>
    <w:p w14:paraId="72A7FB09" w14:textId="77777777" w:rsidR="005309A8" w:rsidRPr="00D92727" w:rsidRDefault="005309A8" w:rsidP="00791318">
      <w:pPr>
        <w:spacing w:before="120" w:after="120"/>
        <w:ind w:left="993"/>
        <w:jc w:val="both"/>
        <w:rPr>
          <w:rFonts w:ascii="Tahoma" w:hAnsi="Tahoma" w:cs="Tahoma"/>
          <w:sz w:val="20"/>
        </w:rPr>
      </w:pPr>
      <w:r w:rsidRPr="00D92727">
        <w:rPr>
          <w:rFonts w:ascii="Tahoma" w:hAnsi="Tahoma" w:cs="Tahoma"/>
          <w:sz w:val="20"/>
        </w:rPr>
        <w:t xml:space="preserve">Pi = Puntaje de la oferta a evaluar </w:t>
      </w:r>
    </w:p>
    <w:p w14:paraId="315676B7" w14:textId="77777777" w:rsidR="005309A8" w:rsidRPr="00D92727" w:rsidRDefault="005309A8" w:rsidP="00791318">
      <w:pPr>
        <w:spacing w:before="120" w:after="120"/>
        <w:ind w:left="993"/>
        <w:jc w:val="both"/>
        <w:rPr>
          <w:rFonts w:ascii="Tahoma" w:hAnsi="Tahoma" w:cs="Tahoma"/>
          <w:sz w:val="20"/>
        </w:rPr>
      </w:pPr>
      <w:r w:rsidRPr="00D92727">
        <w:rPr>
          <w:rFonts w:ascii="Tahoma" w:hAnsi="Tahoma" w:cs="Tahoma"/>
          <w:sz w:val="20"/>
        </w:rPr>
        <w:t>Oi = Precio i</w:t>
      </w:r>
    </w:p>
    <w:p w14:paraId="5D151A6D" w14:textId="77777777" w:rsidR="005309A8" w:rsidRPr="00D92727" w:rsidRDefault="005309A8" w:rsidP="00791318">
      <w:pPr>
        <w:spacing w:before="120" w:after="120"/>
        <w:ind w:left="993"/>
        <w:jc w:val="both"/>
        <w:rPr>
          <w:rFonts w:ascii="Tahoma" w:hAnsi="Tahoma" w:cs="Tahoma"/>
          <w:sz w:val="20"/>
        </w:rPr>
      </w:pPr>
      <w:r w:rsidRPr="00D92727">
        <w:rPr>
          <w:rFonts w:ascii="Tahoma" w:hAnsi="Tahoma" w:cs="Tahoma"/>
          <w:sz w:val="20"/>
        </w:rPr>
        <w:t>Om = Precio de la oferta más baja</w:t>
      </w:r>
    </w:p>
    <w:p w14:paraId="0DA3C089" w14:textId="77777777" w:rsidR="005309A8" w:rsidRPr="00D92727" w:rsidRDefault="005309A8" w:rsidP="00791318">
      <w:pPr>
        <w:spacing w:before="120" w:after="120"/>
        <w:ind w:left="993"/>
        <w:jc w:val="both"/>
        <w:rPr>
          <w:rFonts w:ascii="Tahoma" w:hAnsi="Tahoma" w:cs="Tahoma"/>
          <w:sz w:val="20"/>
        </w:rPr>
      </w:pPr>
      <w:r w:rsidRPr="00D92727">
        <w:rPr>
          <w:rFonts w:ascii="Tahoma" w:hAnsi="Tahoma" w:cs="Tahoma"/>
          <w:sz w:val="20"/>
        </w:rPr>
        <w:t>PMP = Puntaje máximo del precio</w:t>
      </w:r>
    </w:p>
    <w:p w14:paraId="5E1E01B0"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b/>
          <w:sz w:val="20"/>
          <w:u w:val="single"/>
        </w:rPr>
        <w:t>Calificación de Riesgos</w:t>
      </w:r>
      <w:r w:rsidRPr="00D92727">
        <w:rPr>
          <w:rFonts w:ascii="Tahoma" w:hAnsi="Tahoma" w:cs="Tahoma"/>
          <w:b/>
          <w:sz w:val="20"/>
        </w:rPr>
        <w:t xml:space="preserve">: </w:t>
      </w:r>
      <w:r w:rsidRPr="00D92727">
        <w:rPr>
          <w:rFonts w:ascii="Tahoma" w:hAnsi="Tahoma" w:cs="Tahoma"/>
          <w:sz w:val="20"/>
        </w:rPr>
        <w:t>Se indica una lista (no taxativa) de riesgos brindada por SEDAPAL para su respectivo trabajo, debiendo el Contratista realizar su debida gestión de riesgos. Además, podrá identificar riesgos no contemplados.</w:t>
      </w:r>
    </w:p>
    <w:p w14:paraId="4033A670" w14:textId="77777777" w:rsidR="005309A8" w:rsidRPr="00D92727" w:rsidRDefault="005309A8" w:rsidP="00791318">
      <w:pPr>
        <w:spacing w:before="120" w:after="120"/>
        <w:ind w:left="426"/>
        <w:jc w:val="both"/>
        <w:rPr>
          <w:rFonts w:ascii="Tahoma" w:hAnsi="Tahoma" w:cs="Tahoma"/>
          <w:sz w:val="20"/>
          <w:u w:val="single"/>
        </w:rPr>
      </w:pPr>
      <w:r w:rsidRPr="00D92727">
        <w:rPr>
          <w:rFonts w:ascii="Tahoma" w:hAnsi="Tahoma" w:cs="Tahoma"/>
          <w:b/>
          <w:sz w:val="20"/>
          <w:u w:val="single"/>
        </w:rPr>
        <w:t>Lista de Temas</w:t>
      </w:r>
      <w:r w:rsidRPr="00D92727">
        <w:rPr>
          <w:rFonts w:ascii="Tahoma" w:hAnsi="Tahoma" w:cs="Tahoma"/>
          <w:sz w:val="20"/>
          <w:u w:val="single"/>
        </w:rPr>
        <w:t>:</w:t>
      </w:r>
    </w:p>
    <w:p w14:paraId="1884E6F0"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bookmarkStart w:id="0" w:name="_Hlk50582950"/>
      <w:r w:rsidRPr="00D92727">
        <w:rPr>
          <w:rFonts w:ascii="Tahoma" w:hAnsi="Tahoma" w:cs="Tahoma"/>
          <w:sz w:val="20"/>
        </w:rPr>
        <w:t>Empalmes mal ejecutados</w:t>
      </w:r>
    </w:p>
    <w:p w14:paraId="3D9C4D45"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Accidentes de terceros por deficiencias durante la ejecución de la obra</w:t>
      </w:r>
    </w:p>
    <w:p w14:paraId="304D1FDE"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 xml:space="preserve">Incumplimiento de plazos de hitos contractuales (proponer planificación competitiva) </w:t>
      </w:r>
    </w:p>
    <w:p w14:paraId="19CC4C49"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Suministro de Materiales</w:t>
      </w:r>
    </w:p>
    <w:p w14:paraId="4D974EAE"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Inundaciones</w:t>
      </w:r>
    </w:p>
    <w:p w14:paraId="40B251F6"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Contagio COVID-19</w:t>
      </w:r>
    </w:p>
    <w:p w14:paraId="13FF21A9"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 xml:space="preserve">Condiciones de terreno no coinciden con lo registrado en el EMS dado por EL CONTRATISTA </w:t>
      </w:r>
    </w:p>
    <w:p w14:paraId="3DBB1B53"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Deficiencias en el Modelamiento Hidráulico</w:t>
      </w:r>
    </w:p>
    <w:p w14:paraId="4E140B34"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lastRenderedPageBreak/>
        <w:t xml:space="preserve"> Incumplimiento de compromisos ambientales y/o demás permisos otorgados</w:t>
      </w:r>
    </w:p>
    <w:p w14:paraId="71FEB1BD"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Daños en propiedades de terceros durante la ejecución de la obra</w:t>
      </w:r>
    </w:p>
    <w:p w14:paraId="52F5966C"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Hallazgo de restos arqueológicos durante la ejecución de la obra</w:t>
      </w:r>
    </w:p>
    <w:p w14:paraId="32988354"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Detección de infraestructura existente enterrada</w:t>
      </w:r>
    </w:p>
    <w:p w14:paraId="1FF2FC0B" w14:textId="77777777" w:rsidR="005309A8" w:rsidRPr="00D92727" w:rsidRDefault="005309A8" w:rsidP="00271245">
      <w:pPr>
        <w:pStyle w:val="Prrafodelista"/>
        <w:widowControl w:val="0"/>
        <w:numPr>
          <w:ilvl w:val="0"/>
          <w:numId w:val="22"/>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Otros</w:t>
      </w:r>
    </w:p>
    <w:bookmarkEnd w:id="0"/>
    <w:p w14:paraId="47BBF342"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t>Serán rechazadas las ofertas que</w:t>
      </w:r>
      <w:r w:rsidRPr="00D92727">
        <w:rPr>
          <w:rFonts w:ascii="Tahoma" w:hAnsi="Tahoma" w:cs="Tahoma"/>
          <w:b/>
          <w:sz w:val="20"/>
        </w:rPr>
        <w:t xml:space="preserve"> no realicen un trabajo de como </w:t>
      </w:r>
      <w:r w:rsidRPr="00D92727">
        <w:rPr>
          <w:rFonts w:ascii="Tahoma" w:hAnsi="Tahoma" w:cs="Tahoma"/>
          <w:sz w:val="20"/>
        </w:rPr>
        <w:t>mínimo:</w:t>
      </w:r>
    </w:p>
    <w:p w14:paraId="10700CD6" w14:textId="77777777" w:rsidR="005309A8" w:rsidRPr="00D92727" w:rsidRDefault="005309A8" w:rsidP="00271245">
      <w:pPr>
        <w:pStyle w:val="Prrafodelista"/>
        <w:widowControl w:val="0"/>
        <w:numPr>
          <w:ilvl w:val="0"/>
          <w:numId w:val="27"/>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 xml:space="preserve">Como mínimo 7 principales riesgos para SEDAPAL y que se demuestre cómo mitigará estos riesgos para SEDAPAL </w:t>
      </w:r>
    </w:p>
    <w:p w14:paraId="35A929C3" w14:textId="77777777" w:rsidR="005309A8" w:rsidRPr="00D92727" w:rsidRDefault="005309A8" w:rsidP="00271245">
      <w:pPr>
        <w:pStyle w:val="Prrafodelista"/>
        <w:widowControl w:val="0"/>
        <w:numPr>
          <w:ilvl w:val="0"/>
          <w:numId w:val="27"/>
        </w:numPr>
        <w:autoSpaceDE w:val="0"/>
        <w:autoSpaceDN w:val="0"/>
        <w:spacing w:before="120" w:after="120"/>
        <w:ind w:left="851" w:hanging="284"/>
        <w:contextualSpacing w:val="0"/>
        <w:jc w:val="both"/>
        <w:rPr>
          <w:rFonts w:ascii="Tahoma" w:hAnsi="Tahoma" w:cs="Tahoma"/>
          <w:sz w:val="20"/>
        </w:rPr>
      </w:pPr>
      <w:r w:rsidRPr="00D92727">
        <w:rPr>
          <w:rFonts w:ascii="Tahoma" w:hAnsi="Tahoma" w:cs="Tahoma"/>
          <w:sz w:val="20"/>
        </w:rPr>
        <w:t>Como mínimo 7 mejores oportunidades que puede ofrecer para el beneficio de SEDAPAL.</w:t>
      </w:r>
    </w:p>
    <w:p w14:paraId="35B3E446" w14:textId="77777777" w:rsidR="005309A8" w:rsidRPr="00D92727" w:rsidRDefault="005309A8" w:rsidP="00791318">
      <w:pPr>
        <w:spacing w:before="120" w:after="120"/>
        <w:ind w:left="426"/>
        <w:jc w:val="both"/>
        <w:rPr>
          <w:rFonts w:ascii="Tahoma" w:hAnsi="Tahoma" w:cs="Tahoma"/>
          <w:sz w:val="20"/>
        </w:rPr>
      </w:pPr>
      <w:r w:rsidRPr="00D92727">
        <w:rPr>
          <w:rFonts w:ascii="Tahoma" w:hAnsi="Tahoma" w:cs="Tahoma"/>
          <w:sz w:val="20"/>
        </w:rPr>
        <w:t>La respuesta del Postor debe incluir la identificación de riesgos y oportunidades, evaluación, priorización, control, propuestas de mitigación y proceso de revisión, que deba de contener:</w:t>
      </w:r>
    </w:p>
    <w:p w14:paraId="51492161" w14:textId="77777777" w:rsidR="005309A8" w:rsidRPr="00D92727" w:rsidRDefault="005309A8" w:rsidP="00271245">
      <w:pPr>
        <w:pStyle w:val="Prrafodelista"/>
        <w:widowControl w:val="0"/>
        <w:numPr>
          <w:ilvl w:val="3"/>
          <w:numId w:val="24"/>
        </w:numPr>
        <w:autoSpaceDE w:val="0"/>
        <w:autoSpaceDN w:val="0"/>
        <w:spacing w:before="120" w:after="120"/>
        <w:ind w:left="851"/>
        <w:contextualSpacing w:val="0"/>
        <w:jc w:val="both"/>
        <w:rPr>
          <w:rFonts w:ascii="Tahoma" w:hAnsi="Tahoma" w:cs="Tahoma"/>
          <w:sz w:val="20"/>
        </w:rPr>
      </w:pPr>
      <w:r w:rsidRPr="00D92727">
        <w:rPr>
          <w:rFonts w:ascii="Tahoma" w:hAnsi="Tahoma" w:cs="Tahoma"/>
          <w:sz w:val="20"/>
        </w:rPr>
        <w:t>Un plan que refleje la gestión de riesgos proactiva;</w:t>
      </w:r>
    </w:p>
    <w:p w14:paraId="7D9258CE" w14:textId="77777777" w:rsidR="005309A8" w:rsidRPr="00D92727" w:rsidRDefault="005309A8" w:rsidP="00271245">
      <w:pPr>
        <w:pStyle w:val="Prrafodelista"/>
        <w:widowControl w:val="0"/>
        <w:numPr>
          <w:ilvl w:val="3"/>
          <w:numId w:val="24"/>
        </w:numPr>
        <w:autoSpaceDE w:val="0"/>
        <w:autoSpaceDN w:val="0"/>
        <w:spacing w:before="120" w:after="120"/>
        <w:ind w:left="851"/>
        <w:contextualSpacing w:val="0"/>
        <w:jc w:val="both"/>
        <w:rPr>
          <w:rFonts w:ascii="Tahoma" w:hAnsi="Tahoma" w:cs="Tahoma"/>
          <w:sz w:val="20"/>
        </w:rPr>
      </w:pPr>
      <w:r w:rsidRPr="00D92727">
        <w:rPr>
          <w:rFonts w:ascii="Tahoma" w:hAnsi="Tahoma" w:cs="Tahoma"/>
          <w:sz w:val="20"/>
        </w:rPr>
        <w:t>Un plan que refleje un enfoque colaborativo para la gestión de Riesgos del Proyecto, no solo aquellos que afectan directamente al Contratista. Una vez adjudicado el contrato, se trabajará colaborativamente con SEDAPAL el formato 3 del Registro de Riesgos indicado en el Contrato Marco de la Alianza.</w:t>
      </w:r>
    </w:p>
    <w:p w14:paraId="7265DD7B" w14:textId="77777777" w:rsidR="005309A8" w:rsidRPr="00D92727" w:rsidRDefault="005309A8" w:rsidP="00271245">
      <w:pPr>
        <w:pStyle w:val="Prrafodelista"/>
        <w:widowControl w:val="0"/>
        <w:numPr>
          <w:ilvl w:val="3"/>
          <w:numId w:val="24"/>
        </w:numPr>
        <w:autoSpaceDE w:val="0"/>
        <w:autoSpaceDN w:val="0"/>
        <w:spacing w:before="120" w:after="120"/>
        <w:ind w:left="851"/>
        <w:contextualSpacing w:val="0"/>
        <w:jc w:val="both"/>
        <w:rPr>
          <w:rFonts w:ascii="Tahoma" w:hAnsi="Tahoma" w:cs="Tahoma"/>
          <w:sz w:val="20"/>
        </w:rPr>
      </w:pPr>
      <w:r w:rsidRPr="00D92727">
        <w:rPr>
          <w:rFonts w:ascii="Tahoma" w:hAnsi="Tahoma" w:cs="Tahoma"/>
          <w:sz w:val="20"/>
        </w:rPr>
        <w:t>Un plan que demuestre responsabilidades y responsabilidades claramente asignadas y entendidas para la gestión y la mitigación efectiva de los riesgos identificados;</w:t>
      </w:r>
    </w:p>
    <w:p w14:paraId="48EEA142" w14:textId="77777777" w:rsidR="005309A8" w:rsidRPr="00D92727" w:rsidRDefault="005309A8" w:rsidP="00271245">
      <w:pPr>
        <w:pStyle w:val="Prrafodelista"/>
        <w:widowControl w:val="0"/>
        <w:numPr>
          <w:ilvl w:val="3"/>
          <w:numId w:val="24"/>
        </w:numPr>
        <w:autoSpaceDE w:val="0"/>
        <w:autoSpaceDN w:val="0"/>
        <w:spacing w:before="120" w:after="120"/>
        <w:ind w:left="851"/>
        <w:contextualSpacing w:val="0"/>
        <w:jc w:val="both"/>
        <w:rPr>
          <w:rFonts w:ascii="Tahoma" w:hAnsi="Tahoma" w:cs="Tahoma"/>
          <w:sz w:val="20"/>
        </w:rPr>
      </w:pPr>
      <w:r w:rsidRPr="00D92727">
        <w:rPr>
          <w:rFonts w:ascii="Tahoma" w:hAnsi="Tahoma" w:cs="Tahoma"/>
          <w:sz w:val="20"/>
        </w:rPr>
        <w:t>Un plan que establezca cómo se garantizará que se reconozcan todos los riesgos clave y que se hayan establecido y supervisado planes de mitigación apropiados para establecer la efectividad; y</w:t>
      </w:r>
    </w:p>
    <w:p w14:paraId="05AD3846" w14:textId="6D78AC70" w:rsidR="005309A8" w:rsidRDefault="005309A8" w:rsidP="00271245">
      <w:pPr>
        <w:pStyle w:val="Prrafodelista"/>
        <w:widowControl w:val="0"/>
        <w:numPr>
          <w:ilvl w:val="3"/>
          <w:numId w:val="24"/>
        </w:numPr>
        <w:autoSpaceDE w:val="0"/>
        <w:autoSpaceDN w:val="0"/>
        <w:spacing w:before="120" w:after="120"/>
        <w:ind w:left="851"/>
        <w:contextualSpacing w:val="0"/>
        <w:jc w:val="both"/>
        <w:rPr>
          <w:rFonts w:ascii="Tahoma" w:hAnsi="Tahoma" w:cs="Tahoma"/>
          <w:sz w:val="20"/>
        </w:rPr>
      </w:pPr>
      <w:r w:rsidRPr="00D92727">
        <w:rPr>
          <w:rFonts w:ascii="Tahoma" w:hAnsi="Tahoma" w:cs="Tahoma"/>
          <w:sz w:val="20"/>
        </w:rPr>
        <w:t>Evidencia de que el enfoque / las técnicas propuestas o similares descritas en la respuesta se han utilizado efectivamente en otros lugares para brindar confianza a SEDAPAL de que las propuestas serán exitosas.</w:t>
      </w:r>
    </w:p>
    <w:p w14:paraId="497C4291" w14:textId="77777777" w:rsidR="009A7F35" w:rsidRPr="009A7F35" w:rsidRDefault="009A7F35" w:rsidP="009A7F35">
      <w:pPr>
        <w:widowControl w:val="0"/>
        <w:autoSpaceDE w:val="0"/>
        <w:autoSpaceDN w:val="0"/>
        <w:spacing w:before="120" w:after="120"/>
        <w:ind w:left="567"/>
        <w:jc w:val="both"/>
        <w:rPr>
          <w:rFonts w:ascii="Tahoma" w:hAnsi="Tahoma" w:cs="Tahoma"/>
          <w:sz w:val="20"/>
        </w:rPr>
      </w:pPr>
    </w:p>
    <w:tbl>
      <w:tblPr>
        <w:tblStyle w:val="Tablaconcuadrcula"/>
        <w:tblW w:w="0" w:type="auto"/>
        <w:tblInd w:w="846" w:type="dxa"/>
        <w:tblLook w:val="04A0" w:firstRow="1" w:lastRow="0" w:firstColumn="1" w:lastColumn="0" w:noHBand="0" w:noVBand="1"/>
      </w:tblPr>
      <w:tblGrid>
        <w:gridCol w:w="1912"/>
        <w:gridCol w:w="1912"/>
        <w:gridCol w:w="1912"/>
        <w:gridCol w:w="1912"/>
      </w:tblGrid>
      <w:tr w:rsidR="009A7F35" w:rsidRPr="009A7F35" w14:paraId="6D1BD2AE" w14:textId="77777777" w:rsidTr="00DE2994">
        <w:tc>
          <w:tcPr>
            <w:tcW w:w="191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62C7B2F" w14:textId="2359792B" w:rsidR="009A7F35" w:rsidRPr="009A7F35" w:rsidRDefault="009A7F35" w:rsidP="009A7F35">
            <w:pPr>
              <w:widowControl w:val="0"/>
              <w:autoSpaceDE w:val="0"/>
              <w:autoSpaceDN w:val="0"/>
              <w:spacing w:before="120" w:after="120"/>
              <w:jc w:val="center"/>
              <w:rPr>
                <w:rFonts w:ascii="Tahoma" w:hAnsi="Tahoma" w:cs="Tahoma"/>
                <w:color w:val="auto"/>
                <w:sz w:val="20"/>
              </w:rPr>
            </w:pPr>
            <w:r w:rsidRPr="009A7F35">
              <w:rPr>
                <w:rFonts w:ascii="Tahoma" w:eastAsia="Times New Roman" w:hAnsi="Tahoma" w:cs="Tahoma"/>
                <w:color w:val="auto"/>
                <w:sz w:val="20"/>
              </w:rPr>
              <w:t>CALIFICACION BAJA (25%)</w:t>
            </w:r>
          </w:p>
        </w:tc>
        <w:tc>
          <w:tcPr>
            <w:tcW w:w="191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37EB509" w14:textId="3A8A3872" w:rsidR="009A7F35" w:rsidRPr="009A7F35" w:rsidRDefault="009A7F35" w:rsidP="009A7F35">
            <w:pPr>
              <w:widowControl w:val="0"/>
              <w:autoSpaceDE w:val="0"/>
              <w:autoSpaceDN w:val="0"/>
              <w:spacing w:before="120" w:after="120"/>
              <w:jc w:val="center"/>
              <w:rPr>
                <w:rFonts w:ascii="Tahoma" w:hAnsi="Tahoma" w:cs="Tahoma"/>
                <w:color w:val="auto"/>
                <w:sz w:val="20"/>
              </w:rPr>
            </w:pPr>
            <w:r w:rsidRPr="009A7F35">
              <w:rPr>
                <w:rFonts w:ascii="Tahoma" w:eastAsia="Times New Roman" w:hAnsi="Tahoma" w:cs="Tahoma"/>
                <w:color w:val="auto"/>
                <w:sz w:val="20"/>
              </w:rPr>
              <w:t>CALIFICACION INTERMEDIA (50%)</w:t>
            </w:r>
          </w:p>
        </w:tc>
        <w:tc>
          <w:tcPr>
            <w:tcW w:w="191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EF3D098" w14:textId="63A42E60" w:rsidR="009A7F35" w:rsidRPr="009A7F35" w:rsidRDefault="009A7F35" w:rsidP="009A7F35">
            <w:pPr>
              <w:widowControl w:val="0"/>
              <w:autoSpaceDE w:val="0"/>
              <w:autoSpaceDN w:val="0"/>
              <w:spacing w:before="120" w:after="120"/>
              <w:jc w:val="center"/>
              <w:rPr>
                <w:rFonts w:ascii="Tahoma" w:hAnsi="Tahoma" w:cs="Tahoma"/>
                <w:color w:val="auto"/>
                <w:sz w:val="20"/>
              </w:rPr>
            </w:pPr>
            <w:r w:rsidRPr="009A7F35">
              <w:rPr>
                <w:rFonts w:ascii="Tahoma" w:eastAsia="Times New Roman" w:hAnsi="Tahoma" w:cs="Tahoma"/>
                <w:color w:val="auto"/>
                <w:sz w:val="20"/>
              </w:rPr>
              <w:t>CALIFICACION BUENA (75%)</w:t>
            </w:r>
          </w:p>
        </w:tc>
        <w:tc>
          <w:tcPr>
            <w:tcW w:w="191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A962524" w14:textId="2C940539" w:rsidR="009A7F35" w:rsidRPr="009A7F35" w:rsidRDefault="009A7F35" w:rsidP="009A7F35">
            <w:pPr>
              <w:widowControl w:val="0"/>
              <w:autoSpaceDE w:val="0"/>
              <w:autoSpaceDN w:val="0"/>
              <w:spacing w:before="120" w:after="120"/>
              <w:jc w:val="center"/>
              <w:rPr>
                <w:rFonts w:ascii="Tahoma" w:hAnsi="Tahoma" w:cs="Tahoma"/>
                <w:color w:val="auto"/>
                <w:sz w:val="20"/>
              </w:rPr>
            </w:pPr>
            <w:r w:rsidRPr="009A7F35">
              <w:rPr>
                <w:rFonts w:ascii="Tahoma" w:eastAsia="Times New Roman" w:hAnsi="Tahoma" w:cs="Tahoma"/>
                <w:color w:val="auto"/>
                <w:sz w:val="20"/>
              </w:rPr>
              <w:t>CALIFICACION SUPERIOR (100%)</w:t>
            </w:r>
          </w:p>
        </w:tc>
      </w:tr>
      <w:tr w:rsidR="009A7F35" w14:paraId="352ED1B9" w14:textId="77777777" w:rsidTr="00DE2994">
        <w:tc>
          <w:tcPr>
            <w:tcW w:w="1912" w:type="dxa"/>
            <w:tcBorders>
              <w:top w:val="single" w:sz="4" w:space="0" w:color="auto"/>
            </w:tcBorders>
          </w:tcPr>
          <w:p w14:paraId="68A35E68" w14:textId="77777777" w:rsidR="009A7F35" w:rsidRPr="00D92727" w:rsidRDefault="009A7F35" w:rsidP="009A7F35">
            <w:pPr>
              <w:rPr>
                <w:rFonts w:ascii="Tahoma" w:eastAsia="Times New Roman" w:hAnsi="Tahoma" w:cs="Tahoma"/>
                <w:sz w:val="20"/>
              </w:rPr>
            </w:pPr>
            <w:r w:rsidRPr="00D92727">
              <w:rPr>
                <w:rFonts w:ascii="Tahoma" w:eastAsia="Times New Roman" w:hAnsi="Tahoma" w:cs="Tahoma"/>
                <w:sz w:val="20"/>
              </w:rPr>
              <w:t>1. - Respuesta parcialmente satisfactoria, siendo negativamente debido elementos incompletos o insatisfactorios, y/o</w:t>
            </w:r>
          </w:p>
          <w:p w14:paraId="5F6E601C" w14:textId="5E69B16B" w:rsidR="009A7F35" w:rsidRDefault="009A7F35" w:rsidP="009A7F35">
            <w:pPr>
              <w:widowControl w:val="0"/>
              <w:autoSpaceDE w:val="0"/>
              <w:autoSpaceDN w:val="0"/>
              <w:spacing w:before="120" w:after="120"/>
              <w:jc w:val="both"/>
              <w:rPr>
                <w:rFonts w:ascii="Tahoma" w:hAnsi="Tahoma" w:cs="Tahoma"/>
                <w:sz w:val="20"/>
              </w:rPr>
            </w:pPr>
            <w:r w:rsidRPr="00D92727">
              <w:rPr>
                <w:rFonts w:ascii="Tahoma" w:eastAsia="Times New Roman" w:hAnsi="Tahoma" w:cs="Tahoma"/>
                <w:sz w:val="20"/>
              </w:rPr>
              <w:t>2. - Se brindan las pruebas y/o documentación solicitadas, pero faltan elementos importantes; y/o  3.-  Nivel de confianza bajo</w:t>
            </w:r>
          </w:p>
        </w:tc>
        <w:tc>
          <w:tcPr>
            <w:tcW w:w="1912" w:type="dxa"/>
            <w:tcBorders>
              <w:top w:val="single" w:sz="4" w:space="0" w:color="auto"/>
            </w:tcBorders>
          </w:tcPr>
          <w:p w14:paraId="2869F89A" w14:textId="17C83675" w:rsidR="009A7F35" w:rsidRDefault="009A7F35" w:rsidP="009A7F35">
            <w:pPr>
              <w:widowControl w:val="0"/>
              <w:autoSpaceDE w:val="0"/>
              <w:autoSpaceDN w:val="0"/>
              <w:spacing w:before="120" w:after="120"/>
              <w:jc w:val="both"/>
              <w:rPr>
                <w:rFonts w:ascii="Tahoma" w:hAnsi="Tahoma" w:cs="Tahoma"/>
                <w:sz w:val="20"/>
              </w:rPr>
            </w:pPr>
            <w:r w:rsidRPr="00D92727">
              <w:rPr>
                <w:rFonts w:ascii="Tahoma" w:eastAsia="Times New Roman" w:hAnsi="Tahoma" w:cs="Tahoma"/>
                <w:sz w:val="20"/>
              </w:rPr>
              <w:t>1.– Respuesta satisfactoria en la mayoría de los aspectos; Y/O</w:t>
            </w:r>
            <w:r w:rsidRPr="00D92727">
              <w:rPr>
                <w:rFonts w:ascii="Tahoma" w:eastAsia="Times New Roman" w:hAnsi="Tahoma" w:cs="Tahoma"/>
                <w:sz w:val="20"/>
              </w:rPr>
              <w:br/>
              <w:t>2. - Se brindan las pruebas y/o documentación solicitadas (documentación completa completas y relevantes) ; Y/O</w:t>
            </w:r>
            <w:r w:rsidRPr="00D92727">
              <w:rPr>
                <w:rFonts w:ascii="Tahoma" w:eastAsia="Times New Roman" w:hAnsi="Tahoma" w:cs="Tahoma"/>
                <w:sz w:val="20"/>
              </w:rPr>
              <w:br/>
              <w:t xml:space="preserve">3.- Nivel de confianza moderado </w:t>
            </w:r>
          </w:p>
        </w:tc>
        <w:tc>
          <w:tcPr>
            <w:tcW w:w="1912" w:type="dxa"/>
            <w:tcBorders>
              <w:top w:val="single" w:sz="4" w:space="0" w:color="auto"/>
            </w:tcBorders>
          </w:tcPr>
          <w:p w14:paraId="0472EB0A" w14:textId="76DDDF26" w:rsidR="009A7F35" w:rsidRDefault="009A7F35" w:rsidP="009A7F35">
            <w:pPr>
              <w:widowControl w:val="0"/>
              <w:autoSpaceDE w:val="0"/>
              <w:autoSpaceDN w:val="0"/>
              <w:spacing w:before="120" w:after="120"/>
              <w:jc w:val="both"/>
              <w:rPr>
                <w:rFonts w:ascii="Tahoma" w:hAnsi="Tahoma" w:cs="Tahoma"/>
                <w:sz w:val="20"/>
              </w:rPr>
            </w:pPr>
            <w:r w:rsidRPr="00D92727">
              <w:rPr>
                <w:rFonts w:ascii="Tahoma" w:eastAsia="Times New Roman" w:hAnsi="Tahoma" w:cs="Tahoma"/>
                <w:sz w:val="20"/>
              </w:rPr>
              <w:t>1. - La respuesta es satisfactoria; Y/O</w:t>
            </w:r>
            <w:r w:rsidRPr="00D92727">
              <w:rPr>
                <w:rFonts w:ascii="Tahoma" w:eastAsia="Times New Roman" w:hAnsi="Tahoma" w:cs="Tahoma"/>
                <w:sz w:val="20"/>
              </w:rPr>
              <w:br/>
              <w:t>2. - Se brindan las pruebas y/o documentación solicitadas, están completas y son pertinentes para este proyecto; Y/O</w:t>
            </w:r>
            <w:r w:rsidRPr="00D92727">
              <w:rPr>
                <w:rFonts w:ascii="Tahoma" w:eastAsia="Times New Roman" w:hAnsi="Tahoma" w:cs="Tahoma"/>
                <w:sz w:val="20"/>
              </w:rPr>
              <w:br/>
              <w:t>3.-  Nivel de confianza bueno</w:t>
            </w:r>
          </w:p>
        </w:tc>
        <w:tc>
          <w:tcPr>
            <w:tcW w:w="1912" w:type="dxa"/>
            <w:tcBorders>
              <w:top w:val="single" w:sz="4" w:space="0" w:color="auto"/>
            </w:tcBorders>
          </w:tcPr>
          <w:p w14:paraId="47AF8FDC" w14:textId="38C69AEF" w:rsidR="009A7F35" w:rsidRDefault="009A7F35" w:rsidP="009A7F35">
            <w:pPr>
              <w:widowControl w:val="0"/>
              <w:autoSpaceDE w:val="0"/>
              <w:autoSpaceDN w:val="0"/>
              <w:spacing w:before="120" w:after="120"/>
              <w:jc w:val="both"/>
              <w:rPr>
                <w:rFonts w:ascii="Tahoma" w:hAnsi="Tahoma" w:cs="Tahoma"/>
                <w:sz w:val="20"/>
              </w:rPr>
            </w:pPr>
            <w:r w:rsidRPr="00D92727">
              <w:rPr>
                <w:rFonts w:ascii="Tahoma" w:eastAsia="Times New Roman" w:hAnsi="Tahoma" w:cs="Tahoma"/>
                <w:sz w:val="20"/>
              </w:rPr>
              <w:t>1. - La respuesta supera los requisitos de este proyecto;</w:t>
            </w:r>
            <w:r w:rsidRPr="00D92727">
              <w:rPr>
                <w:rFonts w:ascii="Tahoma" w:eastAsia="Times New Roman" w:hAnsi="Tahoma" w:cs="Tahoma"/>
                <w:sz w:val="20"/>
              </w:rPr>
              <w:br/>
              <w:t>Y/O</w:t>
            </w:r>
            <w:r w:rsidRPr="00D92727">
              <w:rPr>
                <w:rFonts w:ascii="Tahoma" w:eastAsia="Times New Roman" w:hAnsi="Tahoma" w:cs="Tahoma"/>
                <w:sz w:val="20"/>
              </w:rPr>
              <w:br/>
              <w:t>2 - Se brindan las pruebas y/o documentación solicitadas, están completas y son pertinentes para este proyecto para este proyecto y respalda el nivel de confianza en la respuesta; Y/O</w:t>
            </w:r>
            <w:r w:rsidRPr="00D92727">
              <w:rPr>
                <w:rFonts w:ascii="Tahoma" w:eastAsia="Times New Roman" w:hAnsi="Tahoma" w:cs="Tahoma"/>
                <w:sz w:val="20"/>
              </w:rPr>
              <w:br/>
              <w:t>3.– Nivel de confianza muy alto</w:t>
            </w:r>
          </w:p>
        </w:tc>
      </w:tr>
    </w:tbl>
    <w:p w14:paraId="1E92208E" w14:textId="77777777" w:rsidR="005309A8" w:rsidRPr="00D92727" w:rsidRDefault="005309A8" w:rsidP="005309A8">
      <w:pPr>
        <w:rPr>
          <w:rFonts w:ascii="Tahoma" w:hAnsi="Tahoma" w:cs="Tahoma"/>
          <w:sz w:val="20"/>
        </w:rPr>
      </w:pPr>
    </w:p>
    <w:p w14:paraId="66F7B7FB" w14:textId="77777777" w:rsidR="005309A8" w:rsidRPr="00D92727" w:rsidRDefault="005309A8" w:rsidP="00271245">
      <w:pPr>
        <w:pStyle w:val="Prrafodelista"/>
        <w:widowControl w:val="0"/>
        <w:numPr>
          <w:ilvl w:val="1"/>
          <w:numId w:val="23"/>
        </w:numPr>
        <w:tabs>
          <w:tab w:val="left" w:pos="851"/>
          <w:tab w:val="left" w:pos="993"/>
        </w:tabs>
        <w:autoSpaceDE w:val="0"/>
        <w:autoSpaceDN w:val="0"/>
        <w:spacing w:before="120" w:after="120"/>
        <w:ind w:left="567" w:hanging="567"/>
        <w:contextualSpacing w:val="0"/>
        <w:jc w:val="both"/>
        <w:rPr>
          <w:rFonts w:ascii="Tahoma" w:hAnsi="Tahoma" w:cs="Tahoma"/>
          <w:sz w:val="20"/>
        </w:rPr>
      </w:pPr>
      <w:r w:rsidRPr="00D92727">
        <w:rPr>
          <w:rFonts w:ascii="Tahoma" w:hAnsi="Tahoma" w:cs="Tahoma"/>
          <w:b/>
          <w:sz w:val="20"/>
        </w:rPr>
        <w:lastRenderedPageBreak/>
        <w:t>SUBSANACIÓN DE OFERTAS</w:t>
      </w:r>
    </w:p>
    <w:p w14:paraId="485A1490"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 xml:space="preserve">Son subsanables, entre otros errores materiales o formales, la no consignación de determinada información en formatos y declaraciones juradas, distintas a las que contienen la propuesta económica;  los referidos a las fechas de emisión o denominaciones de las constancias o certificados emitidos por entidades públicas; falta de firma o foliatura; las omisiones de los documentos que forman parte de la oferta pueden ser subsanadas siempre que hayan sido emitidos por Entidad Pública o un privado ejerciendo función pública, con anterioridad a la fecha establecida para la presentación de ofertas tales como autorizaciones, permiso título, constancias y/o certificaciones que acrediten estar inscrito o integrar un registro, y otros de naturaleza análoga. </w:t>
      </w:r>
    </w:p>
    <w:p w14:paraId="42D3C63C"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En el documento que contiene el precio ofertado u oferta económica únicamente puede subsanarse la rúbrica, la foliación, así como aquella información referente al número o denominación del régimen de contratación.</w:t>
      </w:r>
    </w:p>
    <w:p w14:paraId="5168B12E"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La solicitud de subsanación se realiza de manera electrónica a través del SEACE y será remitida al correo electrónico consignado por el postor al momento de realizar su inscripción en el RNP, siendo su responsabilidad el permanente seguimiento de las notificaciones a dicho correo. La notificación de la solicitud se entiende efectuada el día de su envío al correo electrónico.</w:t>
      </w:r>
    </w:p>
    <w:p w14:paraId="38621332"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La presentación de las subsanaciones se realiza a través del SEACE. No se tomará en cuenta la subsanación que se presente en físico a SEDAPAL.</w:t>
      </w:r>
    </w:p>
    <w:p w14:paraId="258724B5" w14:textId="77777777" w:rsidR="005309A8" w:rsidRPr="00D92727" w:rsidRDefault="005309A8" w:rsidP="00791318">
      <w:pPr>
        <w:tabs>
          <w:tab w:val="left" w:pos="1104"/>
        </w:tabs>
        <w:spacing w:before="120" w:after="120"/>
        <w:jc w:val="both"/>
        <w:rPr>
          <w:rFonts w:ascii="Tahoma" w:hAnsi="Tahoma" w:cs="Tahoma"/>
          <w:sz w:val="20"/>
        </w:rPr>
      </w:pPr>
    </w:p>
    <w:p w14:paraId="4C97E86E" w14:textId="77777777" w:rsidR="005309A8" w:rsidRPr="00D92727" w:rsidRDefault="005309A8" w:rsidP="00271245">
      <w:pPr>
        <w:pStyle w:val="Prrafodelista"/>
        <w:widowControl w:val="0"/>
        <w:numPr>
          <w:ilvl w:val="1"/>
          <w:numId w:val="23"/>
        </w:numPr>
        <w:tabs>
          <w:tab w:val="left" w:pos="851"/>
          <w:tab w:val="left" w:pos="993"/>
        </w:tabs>
        <w:autoSpaceDE w:val="0"/>
        <w:autoSpaceDN w:val="0"/>
        <w:spacing w:before="120" w:after="120"/>
        <w:ind w:left="567" w:hanging="567"/>
        <w:contextualSpacing w:val="0"/>
        <w:jc w:val="both"/>
        <w:rPr>
          <w:rFonts w:ascii="Tahoma" w:hAnsi="Tahoma" w:cs="Tahoma"/>
          <w:b/>
          <w:sz w:val="20"/>
          <w:u w:val="single"/>
        </w:rPr>
      </w:pPr>
      <w:r w:rsidRPr="00D92727">
        <w:rPr>
          <w:rFonts w:ascii="Tahoma" w:hAnsi="Tahoma" w:cs="Tahoma"/>
          <w:b/>
          <w:sz w:val="20"/>
        </w:rPr>
        <w:t>OTORGAMIENTO DE LA BUENA PRO</w:t>
      </w:r>
    </w:p>
    <w:p w14:paraId="7ABC9208"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Los evaluadores otorgaran a buena pro a la oferta cuya propuesta económica y de riesgos haya obtenido el puntaje máximo y cuya oferta técnica haya sido calificada.</w:t>
      </w:r>
    </w:p>
    <w:p w14:paraId="2F3B4773"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De presentarse empate de dos (02) o más ofertas, el otorgamiento de la buena pro se realizará a través de sorteo. El desempate mediante sorteo se realiza de manera electrónica a través del SEACE.</w:t>
      </w:r>
    </w:p>
    <w:p w14:paraId="1030DB13" w14:textId="77777777" w:rsidR="005309A8" w:rsidRPr="00D92727" w:rsidRDefault="005309A8" w:rsidP="00791318">
      <w:pPr>
        <w:tabs>
          <w:tab w:val="left" w:pos="3686"/>
        </w:tabs>
        <w:spacing w:before="120" w:after="120"/>
        <w:ind w:left="709"/>
        <w:jc w:val="both"/>
        <w:rPr>
          <w:rFonts w:ascii="Tahoma" w:hAnsi="Tahoma" w:cs="Tahoma"/>
          <w:sz w:val="20"/>
        </w:rPr>
      </w:pPr>
    </w:p>
    <w:p w14:paraId="3D5128A4" w14:textId="77777777" w:rsidR="005309A8" w:rsidRPr="00D92727" w:rsidRDefault="005309A8" w:rsidP="00271245">
      <w:pPr>
        <w:pStyle w:val="Prrafodelista"/>
        <w:widowControl w:val="0"/>
        <w:numPr>
          <w:ilvl w:val="1"/>
          <w:numId w:val="23"/>
        </w:numPr>
        <w:tabs>
          <w:tab w:val="left" w:pos="851"/>
          <w:tab w:val="left" w:pos="993"/>
        </w:tabs>
        <w:autoSpaceDE w:val="0"/>
        <w:autoSpaceDN w:val="0"/>
        <w:spacing w:before="120" w:after="120"/>
        <w:ind w:left="567" w:hanging="567"/>
        <w:contextualSpacing w:val="0"/>
        <w:jc w:val="both"/>
        <w:rPr>
          <w:rFonts w:ascii="Tahoma" w:hAnsi="Tahoma" w:cs="Tahoma"/>
          <w:b/>
          <w:sz w:val="20"/>
        </w:rPr>
      </w:pPr>
      <w:r w:rsidRPr="00D92727">
        <w:rPr>
          <w:rFonts w:ascii="Tahoma" w:hAnsi="Tahoma" w:cs="Tahoma"/>
          <w:b/>
          <w:sz w:val="20"/>
        </w:rPr>
        <w:t>APELACIÓN</w:t>
      </w:r>
    </w:p>
    <w:p w14:paraId="6D90F304"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El Recurso de Apelación se interpone contra el resultado del procedimiento de selección o contra los actos anteriores a éste, dentro de dos (02) días hábiles siguientes a la publicación de dicho resultado. La interposición del citado recurso suspende el procedimiento de selección hasta su resolución. No son impugnables las contrataciones directas.</w:t>
      </w:r>
    </w:p>
    <w:p w14:paraId="6CC7DFAE"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El Recurso de Apelación debe cumplir con lo establecido en el artículo 121 del Reglamento de la Ley N° 320225, en lo que corresponda. Puede ser observado, para cuyo efecto el plazo máximo de subsanación es de un (01) día hábil, contado desde el día siguiente de notificada la observación. En caso no se realice la subsanación en el plazo otorgado, se entenderá por no presentado el recurso.</w:t>
      </w:r>
    </w:p>
    <w:p w14:paraId="4ADD0089"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El citado recurso es resuelto por la Gerencia General, en un plazo máximo de cinco (05) días hábiles, contado desde el día siguiente de la presentación o subsanación del recurso, según corresponda. La emisión de la resolución agota la vía administrativa.</w:t>
      </w:r>
    </w:p>
    <w:p w14:paraId="1B6A5805" w14:textId="77777777" w:rsidR="005309A8" w:rsidRPr="00D92727" w:rsidRDefault="005309A8" w:rsidP="00791318">
      <w:pPr>
        <w:spacing w:before="120" w:after="120"/>
        <w:ind w:left="567"/>
        <w:jc w:val="both"/>
        <w:rPr>
          <w:rFonts w:ascii="Tahoma" w:hAnsi="Tahoma" w:cs="Tahoma"/>
          <w:sz w:val="20"/>
        </w:rPr>
      </w:pPr>
    </w:p>
    <w:p w14:paraId="59BF7FE5" w14:textId="77777777" w:rsidR="005309A8" w:rsidRPr="00D92727" w:rsidRDefault="005309A8" w:rsidP="00271245">
      <w:pPr>
        <w:pStyle w:val="Prrafodelista"/>
        <w:widowControl w:val="0"/>
        <w:numPr>
          <w:ilvl w:val="1"/>
          <w:numId w:val="23"/>
        </w:numPr>
        <w:tabs>
          <w:tab w:val="left" w:pos="851"/>
          <w:tab w:val="left" w:pos="993"/>
        </w:tabs>
        <w:autoSpaceDE w:val="0"/>
        <w:autoSpaceDN w:val="0"/>
        <w:spacing w:before="120" w:after="120"/>
        <w:ind w:left="567" w:hanging="567"/>
        <w:contextualSpacing w:val="0"/>
        <w:jc w:val="both"/>
        <w:rPr>
          <w:rFonts w:ascii="Tahoma" w:hAnsi="Tahoma" w:cs="Tahoma"/>
          <w:b/>
          <w:sz w:val="20"/>
          <w:u w:val="single"/>
        </w:rPr>
      </w:pPr>
      <w:r w:rsidRPr="00D92727">
        <w:rPr>
          <w:rFonts w:ascii="Tahoma" w:hAnsi="Tahoma" w:cs="Tahoma"/>
          <w:b/>
          <w:sz w:val="20"/>
        </w:rPr>
        <w:t>CONSENTIMIENTO</w:t>
      </w:r>
    </w:p>
    <w:p w14:paraId="229A6A5B"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 xml:space="preserve">Cuando se hayan presentado dos (2) o más ofertas, el consentimiento de la buena pro se produce a los dos (2) días hábiles siguientes de la notificación de su otorgamiento, sin que los postores hayan ejercido el derecho de interponer el recurso de apelación. </w:t>
      </w:r>
    </w:p>
    <w:p w14:paraId="18EEE9B2"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t xml:space="preserve">En caso que se haya presentado una sola oferta, el consentimiento de la buena pro se produce el mismo día de la notificación de su otorgamiento. </w:t>
      </w:r>
    </w:p>
    <w:p w14:paraId="208813D4" w14:textId="77777777" w:rsidR="005309A8" w:rsidRPr="00D92727" w:rsidRDefault="005309A8" w:rsidP="00791318">
      <w:pPr>
        <w:spacing w:before="120" w:after="120"/>
        <w:ind w:left="567"/>
        <w:jc w:val="both"/>
        <w:rPr>
          <w:rFonts w:ascii="Tahoma" w:hAnsi="Tahoma" w:cs="Tahoma"/>
          <w:sz w:val="20"/>
        </w:rPr>
      </w:pPr>
      <w:r w:rsidRPr="00D92727">
        <w:rPr>
          <w:rFonts w:ascii="Tahoma" w:hAnsi="Tahoma" w:cs="Tahoma"/>
          <w:sz w:val="20"/>
        </w:rPr>
        <w:lastRenderedPageBreak/>
        <w:t xml:space="preserve">El consentimiento del otorgamiento de la buena pro se publica en el SEACE al día hábil siguiente de producido. </w:t>
      </w:r>
    </w:p>
    <w:p w14:paraId="1F6D6E68" w14:textId="77777777" w:rsidR="005309A8" w:rsidRPr="00D92727" w:rsidRDefault="005309A8" w:rsidP="00791318">
      <w:pPr>
        <w:spacing w:before="120" w:after="120"/>
        <w:ind w:left="709"/>
        <w:jc w:val="both"/>
        <w:rPr>
          <w:rFonts w:ascii="Tahoma" w:hAnsi="Tahoma" w:cs="Tahoma"/>
          <w:sz w:val="20"/>
        </w:rPr>
      </w:pPr>
    </w:p>
    <w:p w14:paraId="44313CB6" w14:textId="77777777" w:rsidR="005309A8" w:rsidRPr="00D92727" w:rsidRDefault="005309A8" w:rsidP="00271245">
      <w:pPr>
        <w:pStyle w:val="Prrafodelista"/>
        <w:widowControl w:val="0"/>
        <w:numPr>
          <w:ilvl w:val="1"/>
          <w:numId w:val="23"/>
        </w:numPr>
        <w:tabs>
          <w:tab w:val="left" w:pos="851"/>
          <w:tab w:val="left" w:pos="993"/>
        </w:tabs>
        <w:autoSpaceDE w:val="0"/>
        <w:autoSpaceDN w:val="0"/>
        <w:spacing w:before="120" w:after="120"/>
        <w:ind w:left="567" w:hanging="567"/>
        <w:contextualSpacing w:val="0"/>
        <w:jc w:val="both"/>
        <w:rPr>
          <w:rFonts w:ascii="Tahoma" w:hAnsi="Tahoma" w:cs="Tahoma"/>
          <w:b/>
          <w:sz w:val="20"/>
        </w:rPr>
      </w:pPr>
      <w:r w:rsidRPr="00D92727">
        <w:rPr>
          <w:rFonts w:ascii="Tahoma" w:hAnsi="Tahoma" w:cs="Tahoma"/>
          <w:b/>
          <w:sz w:val="20"/>
        </w:rPr>
        <w:t>PERFECCIONAMIENTO DEL CONTRATO</w:t>
      </w:r>
    </w:p>
    <w:p w14:paraId="282315E7" w14:textId="77777777" w:rsidR="00D92727" w:rsidRPr="00D92727" w:rsidRDefault="005309A8" w:rsidP="00791318">
      <w:pPr>
        <w:spacing w:before="120" w:after="120"/>
        <w:ind w:left="567"/>
        <w:jc w:val="both"/>
        <w:rPr>
          <w:rFonts w:ascii="Tahoma" w:hAnsi="Tahoma" w:cs="Tahoma"/>
          <w:sz w:val="20"/>
        </w:rPr>
      </w:pPr>
      <w:r w:rsidRPr="00D92727">
        <w:rPr>
          <w:rFonts w:ascii="Tahoma" w:hAnsi="Tahoma" w:cs="Tahoma"/>
          <w:sz w:val="20"/>
        </w:rPr>
        <w:t>Dentro del plazo de cinco (5) días hábiles siguientes al registro en el SEACE del consentimiento de la buena pro o de que esta haya quedado administrativamente firme, el postor ganador de la buena pro debe presentar la totalidad de los requisitos para perfeccionar el contrato. En un plazo que no puede exceder de los tres (3) días hábiles siguientes de presentados los documentos la Entidad debe suscribir el contrato, u otorgar un plazo adicional para subsanar los requisitos, el que no puede exceder de tres (3) días hábiles contados desde el día siguiente de la notificación de la Entidad. Al día siguiente de subsanadas las observaciones, las partes suscriben el contrato.</w:t>
      </w:r>
    </w:p>
    <w:p w14:paraId="4704F9AF" w14:textId="77777777" w:rsidR="00D92727" w:rsidRDefault="00D92727" w:rsidP="00791318">
      <w:pPr>
        <w:spacing w:before="120" w:after="120"/>
        <w:ind w:left="567"/>
        <w:jc w:val="both"/>
        <w:rPr>
          <w:rFonts w:ascii="Arial" w:hAnsi="Arial" w:cs="Arial"/>
          <w:sz w:val="20"/>
        </w:rPr>
      </w:pPr>
    </w:p>
    <w:p w14:paraId="1D26A544" w14:textId="77777777" w:rsidR="00D92727" w:rsidRDefault="00D92727" w:rsidP="00791318">
      <w:pPr>
        <w:spacing w:before="120" w:after="120"/>
        <w:ind w:left="567"/>
        <w:jc w:val="both"/>
        <w:rPr>
          <w:rFonts w:ascii="Arial" w:hAnsi="Arial" w:cs="Arial"/>
          <w:sz w:val="20"/>
        </w:rPr>
      </w:pPr>
    </w:p>
    <w:p w14:paraId="5EBC5A51" w14:textId="77777777" w:rsidR="00D92727" w:rsidRDefault="00D92727" w:rsidP="00791318">
      <w:pPr>
        <w:spacing w:before="120" w:after="120"/>
        <w:ind w:left="567"/>
        <w:jc w:val="both"/>
        <w:rPr>
          <w:rFonts w:ascii="Arial" w:hAnsi="Arial" w:cs="Arial"/>
          <w:sz w:val="20"/>
        </w:rPr>
      </w:pPr>
    </w:p>
    <w:p w14:paraId="46014650" w14:textId="77777777" w:rsidR="00D92727" w:rsidRDefault="00D92727" w:rsidP="00791318">
      <w:pPr>
        <w:spacing w:before="120" w:after="120"/>
        <w:ind w:left="567"/>
        <w:jc w:val="both"/>
        <w:rPr>
          <w:rFonts w:ascii="Arial" w:hAnsi="Arial" w:cs="Arial"/>
          <w:sz w:val="20"/>
        </w:rPr>
      </w:pPr>
    </w:p>
    <w:p w14:paraId="4AE356C5" w14:textId="77777777" w:rsidR="00D92727" w:rsidRDefault="00D92727" w:rsidP="00791318">
      <w:pPr>
        <w:spacing w:before="120" w:after="120"/>
        <w:ind w:left="567"/>
        <w:jc w:val="both"/>
        <w:rPr>
          <w:rFonts w:ascii="Arial" w:hAnsi="Arial" w:cs="Arial"/>
          <w:sz w:val="20"/>
        </w:rPr>
      </w:pPr>
    </w:p>
    <w:p w14:paraId="5ABF3361" w14:textId="77777777" w:rsidR="00D92727" w:rsidRDefault="00D92727" w:rsidP="00791318">
      <w:pPr>
        <w:spacing w:before="120" w:after="120"/>
        <w:ind w:left="567"/>
        <w:jc w:val="both"/>
        <w:rPr>
          <w:rFonts w:ascii="Arial" w:hAnsi="Arial" w:cs="Arial"/>
          <w:sz w:val="20"/>
        </w:rPr>
      </w:pPr>
    </w:p>
    <w:p w14:paraId="67C25836" w14:textId="4EEEF9E3" w:rsidR="004900C5" w:rsidRDefault="004900C5">
      <w:pPr>
        <w:rPr>
          <w:rFonts w:ascii="Arial" w:hAnsi="Arial" w:cs="Arial"/>
          <w:sz w:val="20"/>
        </w:rPr>
      </w:pPr>
      <w:r>
        <w:rPr>
          <w:rFonts w:ascii="Arial" w:hAnsi="Arial" w:cs="Arial"/>
          <w:sz w:val="20"/>
        </w:rPr>
        <w:br w:type="page"/>
      </w:r>
    </w:p>
    <w:p w14:paraId="63A2D004" w14:textId="76DF1A98" w:rsidR="00D92727" w:rsidRPr="00D92727" w:rsidRDefault="00D92727" w:rsidP="00D92727">
      <w:pPr>
        <w:pStyle w:val="Prrafodelista"/>
        <w:widowControl w:val="0"/>
        <w:pBdr>
          <w:top w:val="single" w:sz="4" w:space="1" w:color="auto"/>
          <w:left w:val="single" w:sz="4" w:space="4" w:color="auto"/>
          <w:bottom w:val="single" w:sz="4" w:space="1" w:color="auto"/>
          <w:right w:val="single" w:sz="4" w:space="4" w:color="auto"/>
        </w:pBdr>
        <w:ind w:left="0"/>
        <w:jc w:val="center"/>
        <w:rPr>
          <w:rFonts w:ascii="Tahoma" w:hAnsi="Tahoma" w:cs="Tahoma"/>
          <w:sz w:val="24"/>
          <w:szCs w:val="24"/>
        </w:rPr>
      </w:pPr>
      <w:r w:rsidRPr="00D92727">
        <w:rPr>
          <w:rFonts w:ascii="Tahoma" w:hAnsi="Tahoma" w:cs="Tahoma"/>
          <w:b/>
          <w:sz w:val="24"/>
          <w:szCs w:val="24"/>
        </w:rPr>
        <w:lastRenderedPageBreak/>
        <w:t>CAPÍTULO III</w:t>
      </w:r>
    </w:p>
    <w:p w14:paraId="7813046A" w14:textId="6F8FD814" w:rsidR="00D92727" w:rsidRPr="00D92727" w:rsidRDefault="00D92727" w:rsidP="00D92727">
      <w:pPr>
        <w:widowControl w:val="0"/>
        <w:pBdr>
          <w:top w:val="single" w:sz="4" w:space="1" w:color="auto"/>
          <w:left w:val="single" w:sz="4" w:space="4" w:color="auto"/>
          <w:bottom w:val="single" w:sz="4" w:space="1" w:color="auto"/>
          <w:right w:val="single" w:sz="4" w:space="4" w:color="auto"/>
        </w:pBdr>
        <w:jc w:val="center"/>
        <w:rPr>
          <w:rFonts w:ascii="Tahoma" w:hAnsi="Tahoma" w:cs="Tahoma"/>
          <w:b/>
          <w:sz w:val="24"/>
          <w:szCs w:val="24"/>
        </w:rPr>
      </w:pPr>
      <w:r w:rsidRPr="00D92727">
        <w:rPr>
          <w:rFonts w:ascii="Tahoma" w:hAnsi="Tahoma" w:cs="Tahoma"/>
          <w:b/>
          <w:sz w:val="24"/>
          <w:szCs w:val="24"/>
        </w:rPr>
        <w:t>INFORMACIÓN ADICIONAL</w:t>
      </w:r>
    </w:p>
    <w:p w14:paraId="3DCC7029" w14:textId="77777777" w:rsidR="00D92727" w:rsidRPr="009D44D4" w:rsidRDefault="00D92727" w:rsidP="00D92727">
      <w:pPr>
        <w:pStyle w:val="Prrafodelista"/>
        <w:ind w:left="567"/>
        <w:contextualSpacing w:val="0"/>
        <w:jc w:val="both"/>
        <w:rPr>
          <w:rFonts w:ascii="Tahoma" w:hAnsi="Tahoma" w:cs="Tahoma"/>
        </w:rPr>
      </w:pPr>
    </w:p>
    <w:p w14:paraId="66F7A391" w14:textId="77777777" w:rsidR="00D92727" w:rsidRPr="009D44D4" w:rsidRDefault="00D92727" w:rsidP="008D1ADA">
      <w:pPr>
        <w:pStyle w:val="Prrafodelista"/>
        <w:widowControl w:val="0"/>
        <w:numPr>
          <w:ilvl w:val="0"/>
          <w:numId w:val="7"/>
        </w:numPr>
        <w:spacing w:before="120" w:after="120"/>
        <w:contextualSpacing w:val="0"/>
        <w:jc w:val="both"/>
        <w:rPr>
          <w:rFonts w:ascii="Tahoma" w:hAnsi="Tahoma" w:cs="Tahoma"/>
          <w:b/>
          <w:vanish/>
        </w:rPr>
      </w:pPr>
    </w:p>
    <w:p w14:paraId="454AE73D"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REQUISITOS PARA PERFECCIONAR EL CONTRATO</w:t>
      </w:r>
    </w:p>
    <w:p w14:paraId="6595E8C6" w14:textId="77777777" w:rsidR="00D92727" w:rsidRPr="00D92727" w:rsidRDefault="00D92727" w:rsidP="00D92727">
      <w:pPr>
        <w:ind w:left="567"/>
        <w:jc w:val="both"/>
        <w:rPr>
          <w:rFonts w:ascii="Tahoma" w:hAnsi="Tahoma" w:cs="Tahoma"/>
          <w:sz w:val="20"/>
        </w:rPr>
      </w:pPr>
      <w:r w:rsidRPr="00D92727">
        <w:rPr>
          <w:rFonts w:ascii="Tahoma" w:hAnsi="Tahoma" w:cs="Tahoma"/>
          <w:sz w:val="20"/>
        </w:rPr>
        <w:t>El contrato será suscrito por la Entidad, a través del funcionario competente o debidamente autorizado, y por el ganador de la Buena Pro, ya sea directamente o por medio de su apoderado, tratándose de persona natural, y de tratarse de persona jurídica, a través de su representante legal.</w:t>
      </w:r>
    </w:p>
    <w:p w14:paraId="430FD70F" w14:textId="77777777" w:rsidR="00D92727" w:rsidRPr="00D92727" w:rsidRDefault="00D92727" w:rsidP="00D92727">
      <w:pPr>
        <w:ind w:left="567"/>
        <w:jc w:val="both"/>
        <w:rPr>
          <w:rFonts w:ascii="Tahoma" w:hAnsi="Tahoma" w:cs="Tahoma"/>
          <w:sz w:val="20"/>
        </w:rPr>
      </w:pPr>
      <w:r w:rsidRPr="00D92727">
        <w:rPr>
          <w:rFonts w:ascii="Tahoma" w:hAnsi="Tahoma" w:cs="Tahoma"/>
          <w:sz w:val="20"/>
        </w:rPr>
        <w:t>El postor ganador de la buena pro debe presentar los siguientes documentos para perfeccionar el contrato:</w:t>
      </w:r>
    </w:p>
    <w:p w14:paraId="51BA4033" w14:textId="77777777" w:rsidR="00D92727" w:rsidRPr="00D92727" w:rsidRDefault="00D92727" w:rsidP="008D1ADA">
      <w:pPr>
        <w:widowControl w:val="0"/>
        <w:numPr>
          <w:ilvl w:val="0"/>
          <w:numId w:val="9"/>
        </w:numPr>
        <w:spacing w:before="120" w:after="120"/>
        <w:ind w:left="993" w:hanging="426"/>
        <w:jc w:val="both"/>
        <w:rPr>
          <w:rFonts w:ascii="Tahoma" w:hAnsi="Tahoma" w:cs="Tahoma"/>
          <w:sz w:val="20"/>
        </w:rPr>
      </w:pPr>
      <w:r w:rsidRPr="00D92727">
        <w:rPr>
          <w:rFonts w:ascii="Tahoma" w:hAnsi="Tahoma" w:cs="Tahoma"/>
          <w:sz w:val="20"/>
          <w:lang w:val="es-ES_tradnl"/>
        </w:rPr>
        <w:t>Garantía de fiel cumplimiento equivalente al 10% por ciento del monto contractual, cuya vigencia se extiende hasta el consentimiento de la liquidación final de la obra</w:t>
      </w:r>
      <w:r w:rsidRPr="00D92727">
        <w:rPr>
          <w:rFonts w:ascii="Tahoma" w:hAnsi="Tahoma" w:cs="Tahoma"/>
          <w:sz w:val="20"/>
        </w:rPr>
        <w:t>. Presentar Carta Fianza.</w:t>
      </w:r>
    </w:p>
    <w:p w14:paraId="713DD7FD" w14:textId="77777777" w:rsidR="00D92727" w:rsidRPr="00D92727" w:rsidRDefault="00D92727" w:rsidP="008D1ADA">
      <w:pPr>
        <w:widowControl w:val="0"/>
        <w:numPr>
          <w:ilvl w:val="0"/>
          <w:numId w:val="9"/>
        </w:numPr>
        <w:spacing w:before="120" w:after="120"/>
        <w:ind w:left="993" w:hanging="426"/>
        <w:jc w:val="both"/>
        <w:rPr>
          <w:rFonts w:ascii="Tahoma" w:hAnsi="Tahoma" w:cs="Tahoma"/>
          <w:sz w:val="20"/>
        </w:rPr>
      </w:pPr>
      <w:r w:rsidRPr="00D92727">
        <w:rPr>
          <w:rFonts w:ascii="Tahoma" w:hAnsi="Tahoma" w:cs="Tahoma"/>
          <w:sz w:val="20"/>
        </w:rPr>
        <w:t>Contrato de consorcio con firmas legalizadas ante Notario de cada uno de los integrantes, de ser el caso. (Según la Directiva N° 005-2019-OSCE/CD, el representante legal del consorcio debe denominarse “Representante Común del Consorcio”, y el domicilio del consorcio debe denominarse “Domicilio Común del Consorcio”), de ser el caso.</w:t>
      </w:r>
    </w:p>
    <w:p w14:paraId="6C940197" w14:textId="77777777" w:rsidR="00D92727" w:rsidRPr="00D92727" w:rsidRDefault="00D92727" w:rsidP="008D1ADA">
      <w:pPr>
        <w:widowControl w:val="0"/>
        <w:numPr>
          <w:ilvl w:val="0"/>
          <w:numId w:val="9"/>
        </w:numPr>
        <w:spacing w:before="120" w:after="120"/>
        <w:ind w:left="993" w:hanging="426"/>
        <w:jc w:val="both"/>
        <w:rPr>
          <w:rFonts w:ascii="Tahoma" w:hAnsi="Tahoma" w:cs="Tahoma"/>
          <w:sz w:val="20"/>
        </w:rPr>
      </w:pPr>
      <w:r w:rsidRPr="00D92727">
        <w:rPr>
          <w:rFonts w:ascii="Tahoma" w:hAnsi="Tahoma" w:cs="Tahoma"/>
          <w:sz w:val="20"/>
        </w:rPr>
        <w:t xml:space="preserve">Código de cuenta interbancaria (CCI). </w:t>
      </w:r>
    </w:p>
    <w:p w14:paraId="050DE14A" w14:textId="77777777" w:rsidR="00D92727" w:rsidRPr="00D92727" w:rsidRDefault="00D92727" w:rsidP="008D1ADA">
      <w:pPr>
        <w:widowControl w:val="0"/>
        <w:numPr>
          <w:ilvl w:val="0"/>
          <w:numId w:val="9"/>
        </w:numPr>
        <w:spacing w:before="120" w:after="120"/>
        <w:ind w:left="993" w:hanging="426"/>
        <w:jc w:val="both"/>
        <w:rPr>
          <w:rFonts w:ascii="Tahoma" w:hAnsi="Tahoma" w:cs="Tahoma"/>
          <w:sz w:val="20"/>
        </w:rPr>
      </w:pPr>
      <w:r w:rsidRPr="00D92727">
        <w:rPr>
          <w:rFonts w:ascii="Tahoma" w:hAnsi="Tahoma" w:cs="Tahoma"/>
          <w:sz w:val="20"/>
        </w:rPr>
        <w:t>Declaración Jurada de autorización del domicilio y correo electrónico para efectos de la notificación de los actos concernientes a la ejecución de la obra.</w:t>
      </w:r>
    </w:p>
    <w:p w14:paraId="008888DC" w14:textId="77777777" w:rsidR="00D92727" w:rsidRPr="00D92727" w:rsidRDefault="00D92727" w:rsidP="008D1ADA">
      <w:pPr>
        <w:widowControl w:val="0"/>
        <w:numPr>
          <w:ilvl w:val="0"/>
          <w:numId w:val="9"/>
        </w:numPr>
        <w:spacing w:before="120" w:after="120"/>
        <w:ind w:left="993" w:hanging="426"/>
        <w:jc w:val="both"/>
        <w:rPr>
          <w:rFonts w:ascii="Tahoma" w:hAnsi="Tahoma" w:cs="Tahoma"/>
          <w:sz w:val="20"/>
        </w:rPr>
      </w:pPr>
      <w:r w:rsidRPr="00D92727">
        <w:rPr>
          <w:rFonts w:ascii="Tahoma" w:hAnsi="Tahoma" w:cs="Tahoma"/>
          <w:sz w:val="20"/>
        </w:rPr>
        <w:t>Copia de la vigencia del poder del representante legal de la empresa, con una antigüedad máxima de 30 días calendario, que acredite que cuenta con facultades para perfeccionar el contrato; y en caso de consorcio, copia de vigencia de poder de todos los representantes de los consorciados.</w:t>
      </w:r>
    </w:p>
    <w:p w14:paraId="10F72383" w14:textId="77777777" w:rsidR="00D92727" w:rsidRPr="00D92727" w:rsidRDefault="00D92727" w:rsidP="008D1ADA">
      <w:pPr>
        <w:widowControl w:val="0"/>
        <w:numPr>
          <w:ilvl w:val="0"/>
          <w:numId w:val="9"/>
        </w:numPr>
        <w:spacing w:before="120" w:after="120"/>
        <w:ind w:left="993" w:hanging="426"/>
        <w:jc w:val="both"/>
        <w:rPr>
          <w:rFonts w:ascii="Tahoma" w:hAnsi="Tahoma" w:cs="Tahoma"/>
          <w:sz w:val="20"/>
        </w:rPr>
      </w:pPr>
      <w:r w:rsidRPr="00D92727">
        <w:rPr>
          <w:rFonts w:ascii="Tahoma" w:hAnsi="Tahoma" w:cs="Tahoma"/>
          <w:sz w:val="20"/>
        </w:rPr>
        <w:t>Copia de DNI del postor en caso de persona natural, o de su representante legal en caso de persona jurídica.</w:t>
      </w:r>
    </w:p>
    <w:p w14:paraId="741A05EB" w14:textId="77777777" w:rsidR="00D92727" w:rsidRPr="00D92727" w:rsidRDefault="00D92727" w:rsidP="008D1ADA">
      <w:pPr>
        <w:widowControl w:val="0"/>
        <w:numPr>
          <w:ilvl w:val="0"/>
          <w:numId w:val="9"/>
        </w:numPr>
        <w:spacing w:before="120" w:after="120"/>
        <w:ind w:left="993" w:hanging="426"/>
        <w:jc w:val="both"/>
        <w:rPr>
          <w:rFonts w:ascii="Tahoma" w:hAnsi="Tahoma" w:cs="Tahoma"/>
          <w:sz w:val="20"/>
        </w:rPr>
      </w:pPr>
      <w:r w:rsidRPr="00D92727">
        <w:rPr>
          <w:rFonts w:ascii="Tahoma" w:hAnsi="Tahoma" w:cs="Tahoma"/>
          <w:sz w:val="20"/>
        </w:rPr>
        <w:t>Copia del RUC de la empresa, de ser el caso; y en caso de consorcio, copia de RUC de los consorciados.</w:t>
      </w:r>
    </w:p>
    <w:p w14:paraId="25620FF5" w14:textId="77777777" w:rsidR="00D92727" w:rsidRPr="00D92727" w:rsidRDefault="00D92727" w:rsidP="00D92727">
      <w:pPr>
        <w:ind w:left="567"/>
        <w:jc w:val="both"/>
        <w:rPr>
          <w:rFonts w:ascii="Tahoma" w:eastAsia="Times New Roman" w:hAnsi="Tahoma" w:cs="Tahoma"/>
          <w:sz w:val="20"/>
        </w:rPr>
      </w:pPr>
    </w:p>
    <w:p w14:paraId="3E0AE460"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PERFECCIONAMIENTO DEL CONTRATO</w:t>
      </w:r>
    </w:p>
    <w:p w14:paraId="42E7FD75" w14:textId="77777777" w:rsidR="00D92727" w:rsidRPr="00D92727" w:rsidRDefault="00D92727" w:rsidP="00D92727">
      <w:pPr>
        <w:ind w:left="567"/>
        <w:jc w:val="both"/>
        <w:rPr>
          <w:rFonts w:ascii="Tahoma" w:hAnsi="Tahoma" w:cs="Tahoma"/>
          <w:sz w:val="20"/>
          <w:lang w:val="es-ES_tradnl"/>
        </w:rPr>
      </w:pPr>
      <w:r w:rsidRPr="00D92727">
        <w:rPr>
          <w:rFonts w:ascii="Tahoma" w:hAnsi="Tahoma" w:cs="Tahoma"/>
          <w:sz w:val="20"/>
        </w:rPr>
        <w:t>El contrato se perfecciona con la suscripción del documento que lo contiene. Para dicho efecto el postor ganador de la buena pro, dentro del plazo previsto en el artículo 141 del Reglamento, debe presentar l</w:t>
      </w:r>
      <w:r w:rsidRPr="00D92727">
        <w:rPr>
          <w:rFonts w:ascii="Tahoma" w:hAnsi="Tahoma" w:cs="Tahoma"/>
          <w:sz w:val="20"/>
          <w:lang w:val="es-ES_tradnl"/>
        </w:rPr>
        <w:t>a documentación requerida en</w:t>
      </w:r>
      <w:r w:rsidRPr="00D92727">
        <w:rPr>
          <w:rFonts w:ascii="Tahoma" w:hAnsi="Tahoma" w:cs="Tahoma"/>
          <w:b/>
          <w:sz w:val="20"/>
          <w:lang w:val="es-ES_tradnl"/>
        </w:rPr>
        <w:t xml:space="preserve"> la oficina del Equipo Licitaciones y Contratos de SEDAPAL, sito en Autopista Ramiro Priale N° 210 – La Atarjea - El Agustino.</w:t>
      </w:r>
    </w:p>
    <w:p w14:paraId="58F34F63" w14:textId="77777777" w:rsidR="00D92727" w:rsidRPr="00D92727" w:rsidRDefault="00D92727" w:rsidP="00D92727">
      <w:pPr>
        <w:ind w:left="567"/>
        <w:jc w:val="both"/>
        <w:rPr>
          <w:rFonts w:ascii="Tahoma" w:hAnsi="Tahoma" w:cs="Tahoma"/>
          <w:sz w:val="20"/>
        </w:rPr>
      </w:pPr>
    </w:p>
    <w:p w14:paraId="093979A9"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ACUERDO DE CONFIDENCIALIDAD</w:t>
      </w:r>
    </w:p>
    <w:p w14:paraId="7CFD030F" w14:textId="77777777" w:rsidR="00D92727" w:rsidRPr="00D92727" w:rsidRDefault="00D92727" w:rsidP="00D92727">
      <w:pPr>
        <w:ind w:left="567"/>
        <w:jc w:val="both"/>
        <w:rPr>
          <w:rFonts w:ascii="Tahoma" w:hAnsi="Tahoma" w:cs="Tahoma"/>
          <w:sz w:val="20"/>
          <w:lang w:val="es-ES_tradnl"/>
        </w:rPr>
      </w:pPr>
      <w:r w:rsidRPr="00D92727">
        <w:rPr>
          <w:rFonts w:ascii="Tahoma" w:hAnsi="Tahoma" w:cs="Tahoma"/>
          <w:sz w:val="20"/>
        </w:rPr>
        <w:t>El postor que obtenga la Buena Pro suscribirá el Acuerdo de Confidencialidad a la firma del Contrato, sujetándose a las cláusulas dispuestas en el citado documento, que se identifica como Formulario (SGSIFO021 –  “Acuerdo de Confidencialidad con Proveedores”), de acuerdo a lo establecido por la Resolución Ministerial N° 004-2016-PCM, que aprueba el uso obligatorio de la Norma Técnica Peruana “NTP ISO/IEC 27001:2014 Tecnología de la Información, Técnicas de Seguridad, Sistemas de Gestión de Seguridad de la Información, Requisitos 2a. Edición.</w:t>
      </w:r>
    </w:p>
    <w:p w14:paraId="116B5F45" w14:textId="77777777" w:rsidR="00D92727" w:rsidRPr="00D92727" w:rsidRDefault="00D92727" w:rsidP="00D92727">
      <w:pPr>
        <w:jc w:val="both"/>
        <w:rPr>
          <w:rFonts w:ascii="Tahoma" w:hAnsi="Tahoma" w:cs="Tahoma"/>
          <w:color w:val="000099"/>
          <w:sz w:val="20"/>
        </w:rPr>
      </w:pPr>
    </w:p>
    <w:p w14:paraId="5F32A79E"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color w:val="000099"/>
          <w:sz w:val="20"/>
        </w:rPr>
      </w:pPr>
      <w:r w:rsidRPr="00D92727">
        <w:rPr>
          <w:rFonts w:ascii="Tahoma" w:hAnsi="Tahoma" w:cs="Tahoma"/>
          <w:b/>
          <w:sz w:val="20"/>
        </w:rPr>
        <w:t>ADELANTOS</w:t>
      </w:r>
    </w:p>
    <w:p w14:paraId="3555322A" w14:textId="77777777" w:rsidR="00D92727" w:rsidRPr="00D92727" w:rsidRDefault="00D92727" w:rsidP="00271245">
      <w:pPr>
        <w:pStyle w:val="Prrafodelista"/>
        <w:widowControl w:val="0"/>
        <w:numPr>
          <w:ilvl w:val="2"/>
          <w:numId w:val="28"/>
        </w:numPr>
        <w:spacing w:before="120" w:after="120"/>
        <w:ind w:left="1276"/>
        <w:contextualSpacing w:val="0"/>
        <w:jc w:val="both"/>
        <w:rPr>
          <w:rFonts w:ascii="Tahoma" w:hAnsi="Tahoma" w:cs="Tahoma"/>
          <w:b/>
          <w:sz w:val="20"/>
        </w:rPr>
      </w:pPr>
      <w:r w:rsidRPr="00D92727">
        <w:rPr>
          <w:rFonts w:ascii="Tahoma" w:eastAsia="Times New Roman" w:hAnsi="Tahoma" w:cs="Tahoma"/>
          <w:b/>
          <w:sz w:val="20"/>
        </w:rPr>
        <w:t>ADELANTO DIRECTO</w:t>
      </w:r>
    </w:p>
    <w:p w14:paraId="20723FF7" w14:textId="77777777" w:rsidR="00D92727" w:rsidRPr="00D92727" w:rsidRDefault="00D92727" w:rsidP="00D92727">
      <w:pPr>
        <w:pStyle w:val="Prrafodelista"/>
        <w:ind w:left="1276"/>
        <w:contextualSpacing w:val="0"/>
        <w:jc w:val="both"/>
        <w:rPr>
          <w:rFonts w:ascii="Tahoma" w:hAnsi="Tahoma" w:cs="Tahoma"/>
          <w:sz w:val="20"/>
        </w:rPr>
      </w:pPr>
      <w:r w:rsidRPr="00D92727">
        <w:rPr>
          <w:rFonts w:ascii="Tahoma" w:hAnsi="Tahoma" w:cs="Tahoma"/>
          <w:bCs/>
          <w:sz w:val="20"/>
        </w:rPr>
        <w:lastRenderedPageBreak/>
        <w:t xml:space="preserve">SEDAPAL </w:t>
      </w:r>
      <w:r w:rsidRPr="00D92727">
        <w:rPr>
          <w:rFonts w:ascii="Tahoma" w:hAnsi="Tahoma" w:cs="Tahoma"/>
          <w:sz w:val="20"/>
        </w:rPr>
        <w:t>otorgará un (01) Adelanto Directo por el diez por el diez por ciento (10%) del monto del contrato original.</w:t>
      </w:r>
    </w:p>
    <w:p w14:paraId="5A0C9DE0" w14:textId="77777777" w:rsidR="00D92727" w:rsidRPr="00D92727" w:rsidRDefault="00D92727" w:rsidP="00D92727">
      <w:pPr>
        <w:pStyle w:val="Prrafodelista"/>
        <w:ind w:left="1276"/>
        <w:contextualSpacing w:val="0"/>
        <w:jc w:val="both"/>
        <w:rPr>
          <w:rFonts w:ascii="Tahoma" w:hAnsi="Tahoma" w:cs="Tahoma"/>
          <w:bCs/>
          <w:sz w:val="20"/>
        </w:rPr>
      </w:pPr>
      <w:r w:rsidRPr="00D92727">
        <w:rPr>
          <w:rFonts w:ascii="Tahoma" w:hAnsi="Tahoma" w:cs="Tahoma"/>
          <w:sz w:val="20"/>
        </w:rPr>
        <w:t>Los requisitos se encuentran descritos en los Lineamientos de Evaluación y Contratación.</w:t>
      </w:r>
    </w:p>
    <w:p w14:paraId="31118E97" w14:textId="77777777" w:rsidR="00D92727" w:rsidRPr="00D92727" w:rsidRDefault="00D92727" w:rsidP="00271245">
      <w:pPr>
        <w:pStyle w:val="Prrafodelista"/>
        <w:widowControl w:val="0"/>
        <w:numPr>
          <w:ilvl w:val="2"/>
          <w:numId w:val="28"/>
        </w:numPr>
        <w:spacing w:before="120" w:after="120"/>
        <w:ind w:left="1276"/>
        <w:contextualSpacing w:val="0"/>
        <w:jc w:val="both"/>
        <w:rPr>
          <w:rFonts w:ascii="Tahoma" w:eastAsia="Times New Roman" w:hAnsi="Tahoma" w:cs="Tahoma"/>
          <w:b/>
          <w:sz w:val="20"/>
        </w:rPr>
      </w:pPr>
      <w:r w:rsidRPr="00D92727">
        <w:rPr>
          <w:rFonts w:ascii="Tahoma" w:eastAsia="Times New Roman" w:hAnsi="Tahoma" w:cs="Tahoma"/>
          <w:b/>
          <w:sz w:val="20"/>
        </w:rPr>
        <w:t>ADELANTO PARA MATERIALES O INSUMOS</w:t>
      </w:r>
    </w:p>
    <w:p w14:paraId="09980622" w14:textId="77777777" w:rsidR="00D92727" w:rsidRPr="00D92727" w:rsidRDefault="00D92727" w:rsidP="00D92727">
      <w:pPr>
        <w:pStyle w:val="Prrafodelista"/>
        <w:ind w:left="1276"/>
        <w:contextualSpacing w:val="0"/>
        <w:jc w:val="both"/>
        <w:rPr>
          <w:rFonts w:ascii="Tahoma" w:hAnsi="Tahoma" w:cs="Tahoma"/>
          <w:sz w:val="20"/>
        </w:rPr>
      </w:pPr>
      <w:r w:rsidRPr="00D92727">
        <w:rPr>
          <w:rFonts w:ascii="Tahoma" w:hAnsi="Tahoma" w:cs="Tahoma"/>
          <w:sz w:val="20"/>
        </w:rPr>
        <w:t>SEDAPAL otorgará adelantos para materiales o insumos por el diez por ciento (10%) del monto del contrato original, conforme al calendario de adquisiciones de materiales o insumos presentado por EL CONTRATISTA.</w:t>
      </w:r>
    </w:p>
    <w:p w14:paraId="28300093" w14:textId="77777777" w:rsidR="00D92727" w:rsidRPr="00D92727" w:rsidRDefault="00D92727" w:rsidP="00D92727">
      <w:pPr>
        <w:pStyle w:val="Prrafodelista"/>
        <w:ind w:left="1276"/>
        <w:contextualSpacing w:val="0"/>
        <w:jc w:val="both"/>
        <w:rPr>
          <w:rFonts w:ascii="Tahoma" w:hAnsi="Tahoma" w:cs="Tahoma"/>
          <w:sz w:val="20"/>
        </w:rPr>
      </w:pPr>
      <w:r w:rsidRPr="00D92727">
        <w:rPr>
          <w:rFonts w:ascii="Tahoma" w:hAnsi="Tahoma" w:cs="Tahoma"/>
          <w:sz w:val="20"/>
        </w:rPr>
        <w:t>Los requisitos se encuentran descritos en los Lineamientos de Evaluación y Contratación.</w:t>
      </w:r>
    </w:p>
    <w:p w14:paraId="5492C00C" w14:textId="77777777" w:rsidR="00D92727" w:rsidRPr="00D92727" w:rsidRDefault="00D92727" w:rsidP="00D92727">
      <w:pPr>
        <w:ind w:left="567"/>
        <w:jc w:val="both"/>
        <w:rPr>
          <w:rFonts w:ascii="Tahoma" w:hAnsi="Tahoma" w:cs="Tahoma"/>
          <w:sz w:val="20"/>
        </w:rPr>
      </w:pPr>
    </w:p>
    <w:p w14:paraId="1CDE727D"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sz w:val="20"/>
        </w:rPr>
      </w:pPr>
      <w:r w:rsidRPr="00D92727">
        <w:rPr>
          <w:rFonts w:ascii="Tahoma" w:hAnsi="Tahoma" w:cs="Tahoma"/>
          <w:b/>
          <w:sz w:val="20"/>
        </w:rPr>
        <w:t>DE LAS GARANTIAS Y FIANZAS</w:t>
      </w:r>
    </w:p>
    <w:p w14:paraId="1CDAEEFE" w14:textId="77777777" w:rsidR="00D92727" w:rsidRPr="00D92727" w:rsidRDefault="00D92727" w:rsidP="00D92727">
      <w:pPr>
        <w:ind w:left="567"/>
        <w:jc w:val="both"/>
        <w:rPr>
          <w:rFonts w:ascii="Tahoma" w:eastAsia="Calibri" w:hAnsi="Tahoma" w:cs="Tahoma"/>
          <w:sz w:val="20"/>
        </w:rPr>
      </w:pPr>
      <w:r w:rsidRPr="00D92727">
        <w:rPr>
          <w:rFonts w:ascii="Tahoma" w:eastAsia="Calibri" w:hAnsi="Tahoma" w:cs="Tahoma"/>
          <w:sz w:val="20"/>
        </w:rPr>
        <w:t xml:space="preserve"> De acuerdo a los </w:t>
      </w:r>
      <w:r w:rsidRPr="00D92727">
        <w:rPr>
          <w:rFonts w:ascii="Tahoma" w:hAnsi="Tahoma" w:cs="Tahoma"/>
          <w:sz w:val="20"/>
        </w:rPr>
        <w:t>Lineamientos de Evaluación y Contratación.</w:t>
      </w:r>
    </w:p>
    <w:p w14:paraId="160F47FD" w14:textId="77777777" w:rsidR="00D92727" w:rsidRPr="00D92727" w:rsidRDefault="00D92727" w:rsidP="00D92727">
      <w:pPr>
        <w:ind w:left="567"/>
        <w:jc w:val="both"/>
        <w:rPr>
          <w:rFonts w:ascii="Tahoma" w:hAnsi="Tahoma" w:cs="Tahoma"/>
          <w:sz w:val="20"/>
        </w:rPr>
      </w:pPr>
      <w:r w:rsidRPr="00D92727">
        <w:rPr>
          <w:rFonts w:ascii="Tahoma" w:hAnsi="Tahoma" w:cs="Tahoma"/>
          <w:sz w:val="20"/>
        </w:rPr>
        <w:t xml:space="preserve"> </w:t>
      </w:r>
    </w:p>
    <w:p w14:paraId="634973D9"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SEGUROS</w:t>
      </w:r>
    </w:p>
    <w:p w14:paraId="13EE3BDA" w14:textId="77777777" w:rsidR="00D92727" w:rsidRPr="00D92727" w:rsidRDefault="00D92727" w:rsidP="00D92727">
      <w:pPr>
        <w:ind w:left="567"/>
        <w:jc w:val="both"/>
        <w:rPr>
          <w:rFonts w:ascii="Tahoma" w:hAnsi="Tahoma" w:cs="Tahoma"/>
          <w:sz w:val="20"/>
        </w:rPr>
      </w:pPr>
      <w:r w:rsidRPr="00D92727">
        <w:rPr>
          <w:rFonts w:ascii="Tahoma" w:hAnsi="Tahoma" w:cs="Tahoma"/>
          <w:sz w:val="20"/>
        </w:rPr>
        <w:t>De acuerdo a los Lineamientos de Evaluación y Contratación.</w:t>
      </w:r>
    </w:p>
    <w:p w14:paraId="357AE2E0" w14:textId="77777777" w:rsidR="00D92727" w:rsidRPr="00D92727" w:rsidRDefault="00D92727" w:rsidP="00D92727">
      <w:pPr>
        <w:ind w:left="567"/>
        <w:jc w:val="both"/>
        <w:rPr>
          <w:rFonts w:ascii="Tahoma" w:hAnsi="Tahoma" w:cs="Tahoma"/>
          <w:sz w:val="20"/>
        </w:rPr>
      </w:pPr>
    </w:p>
    <w:p w14:paraId="465E8C8F"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sz w:val="20"/>
        </w:rPr>
      </w:pPr>
      <w:r w:rsidRPr="00D92727">
        <w:rPr>
          <w:rFonts w:ascii="Tahoma" w:hAnsi="Tahoma" w:cs="Tahoma"/>
          <w:b/>
          <w:sz w:val="20"/>
        </w:rPr>
        <w:t>REAJUSTE DE PRECIOS</w:t>
      </w:r>
    </w:p>
    <w:p w14:paraId="344313FB" w14:textId="77777777" w:rsidR="00D92727" w:rsidRPr="00D92727" w:rsidRDefault="00D92727" w:rsidP="00D92727">
      <w:pPr>
        <w:ind w:left="567"/>
        <w:jc w:val="both"/>
        <w:rPr>
          <w:rFonts w:ascii="Tahoma" w:hAnsi="Tahoma" w:cs="Tahoma"/>
          <w:sz w:val="20"/>
        </w:rPr>
      </w:pPr>
      <w:r w:rsidRPr="00D92727">
        <w:rPr>
          <w:rFonts w:ascii="Tahoma" w:hAnsi="Tahoma" w:cs="Tahoma"/>
          <w:sz w:val="20"/>
        </w:rPr>
        <w:t>De acuerdo a los Lineamientos de Evaluación y Contratación.</w:t>
      </w:r>
    </w:p>
    <w:p w14:paraId="0C624959" w14:textId="77777777" w:rsidR="00D92727" w:rsidRPr="00D92727" w:rsidRDefault="00D92727" w:rsidP="00D92727">
      <w:pPr>
        <w:ind w:left="567"/>
        <w:jc w:val="both"/>
        <w:rPr>
          <w:rFonts w:ascii="Tahoma" w:hAnsi="Tahoma" w:cs="Tahoma"/>
          <w:sz w:val="20"/>
        </w:rPr>
      </w:pPr>
    </w:p>
    <w:p w14:paraId="31A4818C"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sz w:val="20"/>
        </w:rPr>
      </w:pPr>
      <w:r w:rsidRPr="00D92727">
        <w:rPr>
          <w:rFonts w:ascii="Tahoma" w:hAnsi="Tahoma" w:cs="Tahoma"/>
          <w:b/>
          <w:sz w:val="20"/>
        </w:rPr>
        <w:t>PENALIDADES E INCUMPLIMIENTO DE CONTRATO</w:t>
      </w:r>
    </w:p>
    <w:p w14:paraId="0F0AA3C4" w14:textId="77777777" w:rsidR="00D92727" w:rsidRPr="00D92727" w:rsidRDefault="00D92727" w:rsidP="00D92727">
      <w:pPr>
        <w:ind w:left="567"/>
        <w:jc w:val="both"/>
        <w:rPr>
          <w:rFonts w:ascii="Tahoma" w:hAnsi="Tahoma" w:cs="Tahoma"/>
          <w:sz w:val="20"/>
        </w:rPr>
      </w:pPr>
      <w:r w:rsidRPr="00D92727">
        <w:rPr>
          <w:rFonts w:ascii="Tahoma" w:hAnsi="Tahoma" w:cs="Tahoma"/>
          <w:sz w:val="20"/>
        </w:rPr>
        <w:t>De acuerdo a los Lineamientos de Evaluación y Contratación.</w:t>
      </w:r>
    </w:p>
    <w:p w14:paraId="263949C1" w14:textId="77777777" w:rsidR="00D92727" w:rsidRPr="00D92727" w:rsidRDefault="00D92727" w:rsidP="00D92727">
      <w:pPr>
        <w:jc w:val="both"/>
        <w:rPr>
          <w:rFonts w:ascii="Tahoma" w:hAnsi="Tahoma" w:cs="Tahoma"/>
          <w:sz w:val="20"/>
        </w:rPr>
      </w:pPr>
    </w:p>
    <w:p w14:paraId="7ECF49C0"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VALORIZACIONES Y FORMAS DE PAGO</w:t>
      </w:r>
    </w:p>
    <w:p w14:paraId="714D4661" w14:textId="77777777" w:rsidR="00D92727" w:rsidRPr="00D92727" w:rsidRDefault="00D92727" w:rsidP="00D92727">
      <w:pPr>
        <w:ind w:left="567"/>
        <w:jc w:val="both"/>
        <w:rPr>
          <w:rFonts w:ascii="Tahoma" w:hAnsi="Tahoma" w:cs="Tahoma"/>
          <w:sz w:val="20"/>
        </w:rPr>
      </w:pPr>
      <w:r w:rsidRPr="00D92727">
        <w:rPr>
          <w:rFonts w:ascii="Tahoma" w:hAnsi="Tahoma" w:cs="Tahoma"/>
          <w:sz w:val="20"/>
        </w:rPr>
        <w:t>De acuerdo a los Lineamientos de Evaluación y Contratación.</w:t>
      </w:r>
    </w:p>
    <w:p w14:paraId="3C91EC5A" w14:textId="77777777" w:rsidR="00D92727" w:rsidRPr="00D92727" w:rsidRDefault="00D92727" w:rsidP="00D92727">
      <w:pPr>
        <w:ind w:left="567"/>
        <w:jc w:val="both"/>
        <w:rPr>
          <w:rFonts w:ascii="Tahoma" w:hAnsi="Tahoma" w:cs="Tahoma"/>
          <w:sz w:val="20"/>
        </w:rPr>
      </w:pPr>
      <w:r w:rsidRPr="00D92727">
        <w:rPr>
          <w:rFonts w:ascii="Tahoma" w:hAnsi="Tahoma" w:cs="Tahoma"/>
          <w:sz w:val="20"/>
        </w:rPr>
        <w:t>En caso se haya suscrito contrato con un consorcio, el pago de las valorizaciones se realizará a quien se indique en el contrato de consorcio.</w:t>
      </w:r>
    </w:p>
    <w:p w14:paraId="45250EF0" w14:textId="77777777" w:rsidR="00D92727" w:rsidRPr="00D92727" w:rsidRDefault="00D92727" w:rsidP="00D92727">
      <w:pPr>
        <w:ind w:left="567"/>
        <w:jc w:val="both"/>
        <w:rPr>
          <w:rFonts w:ascii="Tahoma" w:hAnsi="Tahoma" w:cs="Tahoma"/>
          <w:sz w:val="20"/>
        </w:rPr>
      </w:pPr>
      <w:r w:rsidRPr="00D92727">
        <w:rPr>
          <w:rFonts w:ascii="Tahoma" w:hAnsi="Tahoma" w:cs="Tahoma"/>
          <w:sz w:val="20"/>
        </w:rPr>
        <w:t xml:space="preserve"> </w:t>
      </w:r>
    </w:p>
    <w:p w14:paraId="39BAE9A6"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PLAZO PARA EL PAGO DEL SALDO DE LA LIQUIDACIÓN DEL CONTRATO EPC</w:t>
      </w:r>
    </w:p>
    <w:p w14:paraId="52A264B0" w14:textId="77777777" w:rsidR="00D92727" w:rsidRPr="00D92727" w:rsidRDefault="00D92727" w:rsidP="00D92727">
      <w:pPr>
        <w:ind w:left="567"/>
        <w:jc w:val="both"/>
        <w:rPr>
          <w:rFonts w:ascii="Tahoma" w:hAnsi="Tahoma" w:cs="Tahoma"/>
          <w:sz w:val="20"/>
        </w:rPr>
      </w:pPr>
      <w:r w:rsidRPr="00D92727">
        <w:rPr>
          <w:rFonts w:ascii="Tahoma" w:hAnsi="Tahoma" w:cs="Tahoma"/>
          <w:sz w:val="20"/>
        </w:rPr>
        <w:t>De acuerdo a los Lineamientos de Evaluación y Contratación.</w:t>
      </w:r>
    </w:p>
    <w:p w14:paraId="3AFD968B" w14:textId="77777777" w:rsidR="00D92727" w:rsidRPr="00D92727" w:rsidRDefault="00D92727" w:rsidP="00D92727">
      <w:pPr>
        <w:ind w:left="567"/>
        <w:jc w:val="both"/>
        <w:rPr>
          <w:rFonts w:ascii="Tahoma" w:hAnsi="Tahoma" w:cs="Tahoma"/>
          <w:sz w:val="20"/>
        </w:rPr>
      </w:pPr>
    </w:p>
    <w:p w14:paraId="2D852DD6"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INCENTIVOS</w:t>
      </w:r>
    </w:p>
    <w:p w14:paraId="693C2E53" w14:textId="77777777" w:rsidR="00D92727" w:rsidRPr="00D92727" w:rsidRDefault="00D92727" w:rsidP="00D92727">
      <w:pPr>
        <w:ind w:left="567"/>
        <w:jc w:val="both"/>
        <w:rPr>
          <w:rFonts w:ascii="Tahoma" w:hAnsi="Tahoma" w:cs="Tahoma"/>
          <w:sz w:val="20"/>
        </w:rPr>
      </w:pPr>
      <w:r w:rsidRPr="00D92727">
        <w:rPr>
          <w:rFonts w:ascii="Tahoma" w:hAnsi="Tahoma" w:cs="Tahoma"/>
          <w:sz w:val="20"/>
        </w:rPr>
        <w:t>De acuerdo a los Lineamientos de Evaluación y Contratación.</w:t>
      </w:r>
    </w:p>
    <w:p w14:paraId="44CA2036" w14:textId="77777777" w:rsidR="00D92727" w:rsidRPr="00D92727" w:rsidRDefault="00D92727" w:rsidP="00D92727">
      <w:pPr>
        <w:ind w:left="567"/>
        <w:jc w:val="both"/>
        <w:rPr>
          <w:rFonts w:ascii="Tahoma" w:hAnsi="Tahoma" w:cs="Tahoma"/>
          <w:sz w:val="20"/>
        </w:rPr>
      </w:pPr>
    </w:p>
    <w:p w14:paraId="19428D56"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sz w:val="20"/>
        </w:rPr>
      </w:pPr>
      <w:r w:rsidRPr="00D92727">
        <w:rPr>
          <w:rFonts w:ascii="Tahoma" w:hAnsi="Tahoma" w:cs="Tahoma"/>
          <w:b/>
          <w:sz w:val="20"/>
        </w:rPr>
        <w:t>DISPOSICIONES FINALES</w:t>
      </w:r>
    </w:p>
    <w:p w14:paraId="2934EE4A" w14:textId="5FB7F662" w:rsidR="00D92727" w:rsidRPr="00D92727" w:rsidRDefault="00D92727" w:rsidP="00D92727">
      <w:pPr>
        <w:ind w:left="567"/>
        <w:jc w:val="both"/>
        <w:rPr>
          <w:rFonts w:ascii="Tahoma" w:hAnsi="Tahoma" w:cs="Tahoma"/>
          <w:sz w:val="20"/>
        </w:rPr>
      </w:pPr>
      <w:r w:rsidRPr="00D92727">
        <w:rPr>
          <w:rFonts w:ascii="Tahoma" w:hAnsi="Tahoma" w:cs="Tahoma"/>
          <w:sz w:val="20"/>
        </w:rPr>
        <w:t xml:space="preserve">El presente proceso se rige por las bases y lo que establece los Lineamientos de Evaluación y Contratación, así como por las disposiciones legales vigentes compatibles con el presente </w:t>
      </w:r>
      <w:r w:rsidR="00F07711">
        <w:rPr>
          <w:rFonts w:ascii="Tahoma" w:hAnsi="Tahoma" w:cs="Tahoma"/>
          <w:sz w:val="20"/>
        </w:rPr>
        <w:t>p</w:t>
      </w:r>
      <w:r w:rsidR="00F07711" w:rsidRPr="00F07711">
        <w:rPr>
          <w:rFonts w:ascii="Arial" w:hAnsi="Arial" w:cs="Arial"/>
          <w:sz w:val="20"/>
          <w:highlight w:val="yellow"/>
        </w:rPr>
        <w:t xml:space="preserve">rocedimiento de </w:t>
      </w:r>
      <w:r w:rsidR="00F07711">
        <w:rPr>
          <w:rFonts w:ascii="Arial" w:hAnsi="Arial" w:cs="Arial"/>
          <w:sz w:val="20"/>
          <w:highlight w:val="yellow"/>
        </w:rPr>
        <w:t>c</w:t>
      </w:r>
      <w:r w:rsidR="00F07711" w:rsidRPr="00F07711">
        <w:rPr>
          <w:rFonts w:ascii="Arial" w:hAnsi="Arial" w:cs="Arial"/>
          <w:sz w:val="20"/>
          <w:highlight w:val="yellow"/>
        </w:rPr>
        <w:t xml:space="preserve">ontratación para </w:t>
      </w:r>
      <w:r w:rsidR="00F07711">
        <w:rPr>
          <w:rFonts w:ascii="Arial" w:hAnsi="Arial" w:cs="Arial"/>
          <w:sz w:val="20"/>
          <w:highlight w:val="yellow"/>
        </w:rPr>
        <w:t>p</w:t>
      </w:r>
      <w:r w:rsidR="00F07711" w:rsidRPr="00F07711">
        <w:rPr>
          <w:rFonts w:ascii="Arial" w:hAnsi="Arial" w:cs="Arial"/>
          <w:sz w:val="20"/>
          <w:highlight w:val="yellow"/>
        </w:rPr>
        <w:t xml:space="preserve">roceso </w:t>
      </w:r>
      <w:r w:rsidR="00F07711">
        <w:rPr>
          <w:rFonts w:ascii="Arial" w:hAnsi="Arial" w:cs="Arial"/>
          <w:sz w:val="20"/>
          <w:highlight w:val="yellow"/>
        </w:rPr>
        <w:t>a</w:t>
      </w:r>
      <w:r w:rsidR="00F07711" w:rsidRPr="00F07711">
        <w:rPr>
          <w:rFonts w:ascii="Arial" w:hAnsi="Arial" w:cs="Arial"/>
          <w:sz w:val="20"/>
          <w:highlight w:val="yellow"/>
        </w:rPr>
        <w:t>bierto</w:t>
      </w:r>
      <w:r w:rsidRPr="00D92727">
        <w:rPr>
          <w:rFonts w:ascii="Tahoma" w:hAnsi="Tahoma" w:cs="Tahoma"/>
          <w:sz w:val="20"/>
        </w:rPr>
        <w:t>.</w:t>
      </w:r>
    </w:p>
    <w:p w14:paraId="6EA662C0" w14:textId="77777777" w:rsidR="00D92727" w:rsidRPr="00D92727" w:rsidRDefault="00D92727" w:rsidP="00D92727">
      <w:pPr>
        <w:ind w:left="567"/>
        <w:jc w:val="both"/>
        <w:rPr>
          <w:rFonts w:ascii="Tahoma" w:hAnsi="Tahoma" w:cs="Tahoma"/>
          <w:sz w:val="20"/>
        </w:rPr>
      </w:pPr>
    </w:p>
    <w:p w14:paraId="00273FBD"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 xml:space="preserve">JUNTA DE RESOLUCIÓN DE DISPUTAS </w:t>
      </w:r>
    </w:p>
    <w:p w14:paraId="7CC4DCFE" w14:textId="77777777" w:rsidR="00D92727" w:rsidRPr="00D92727" w:rsidRDefault="00D92727" w:rsidP="00D92727">
      <w:pPr>
        <w:ind w:left="567"/>
        <w:jc w:val="both"/>
        <w:rPr>
          <w:rFonts w:ascii="Tahoma" w:hAnsi="Tahoma" w:cs="Tahoma"/>
          <w:sz w:val="20"/>
        </w:rPr>
      </w:pPr>
      <w:r w:rsidRPr="00D92727">
        <w:rPr>
          <w:rFonts w:ascii="Tahoma" w:hAnsi="Tahoma" w:cs="Tahoma"/>
          <w:sz w:val="20"/>
        </w:rPr>
        <w:t>Se aplicará las reglas indicadas en los Lineamientos de Evaluación y Contratación, que hace referencia al Centro de Análisis y Resolución de Conflictos de la Pontificia Universidad Católica del Perú.</w:t>
      </w:r>
    </w:p>
    <w:p w14:paraId="275F0A57" w14:textId="77777777" w:rsidR="00D92727" w:rsidRPr="00D92727" w:rsidRDefault="00D92727" w:rsidP="00D92727">
      <w:pPr>
        <w:pStyle w:val="Prrafodelista"/>
        <w:ind w:left="709"/>
        <w:contextualSpacing w:val="0"/>
        <w:jc w:val="both"/>
        <w:rPr>
          <w:rFonts w:ascii="Tahoma" w:hAnsi="Tahoma" w:cs="Tahoma"/>
          <w:sz w:val="20"/>
        </w:rPr>
      </w:pPr>
    </w:p>
    <w:p w14:paraId="041C7C75" w14:textId="77777777" w:rsidR="00D92727" w:rsidRPr="00D92727" w:rsidRDefault="00D92727" w:rsidP="00271245">
      <w:pPr>
        <w:pStyle w:val="Prrafodelista"/>
        <w:widowControl w:val="0"/>
        <w:numPr>
          <w:ilvl w:val="1"/>
          <w:numId w:val="28"/>
        </w:numPr>
        <w:spacing w:before="120" w:after="120"/>
        <w:ind w:left="567" w:hanging="567"/>
        <w:contextualSpacing w:val="0"/>
        <w:jc w:val="both"/>
        <w:rPr>
          <w:rFonts w:ascii="Tahoma" w:hAnsi="Tahoma" w:cs="Tahoma"/>
          <w:b/>
          <w:sz w:val="20"/>
        </w:rPr>
      </w:pPr>
      <w:r w:rsidRPr="00D92727">
        <w:rPr>
          <w:rFonts w:ascii="Tahoma" w:hAnsi="Tahoma" w:cs="Tahoma"/>
          <w:b/>
          <w:sz w:val="20"/>
        </w:rPr>
        <w:t>CONCILIACION Y ARBITRAJE – CCL Y PUCP</w:t>
      </w:r>
    </w:p>
    <w:p w14:paraId="53DF479B" w14:textId="77777777" w:rsidR="00D92727" w:rsidRPr="00D92727" w:rsidRDefault="00D92727" w:rsidP="00D92727">
      <w:pPr>
        <w:ind w:left="567"/>
        <w:jc w:val="both"/>
        <w:rPr>
          <w:rFonts w:ascii="Tahoma" w:hAnsi="Tahoma" w:cs="Tahoma"/>
          <w:sz w:val="20"/>
        </w:rPr>
      </w:pPr>
      <w:r w:rsidRPr="00D92727">
        <w:rPr>
          <w:rFonts w:ascii="Tahoma" w:hAnsi="Tahoma" w:cs="Tahoma"/>
          <w:sz w:val="20"/>
        </w:rPr>
        <w:t xml:space="preserve">De acuerdo a lo estipulado en los Lineamientos de Evaluación y Contratación, los procedimientos de Conciliación y/o Arbitraje se llevarán bajo el Reglamento respectivo, ya </w:t>
      </w:r>
      <w:r w:rsidRPr="00D92727">
        <w:rPr>
          <w:rFonts w:ascii="Tahoma" w:hAnsi="Tahoma" w:cs="Tahoma"/>
          <w:sz w:val="20"/>
        </w:rPr>
        <w:lastRenderedPageBreak/>
        <w:t>sea de la Cámara de Comercio de Lima o Centro de Análisis y Resolución de Conflictos de la Pontificia Universidad Católica del Perú.</w:t>
      </w:r>
    </w:p>
    <w:p w14:paraId="37CADA81" w14:textId="77777777" w:rsidR="00D92727" w:rsidRPr="009D44D4" w:rsidRDefault="00D92727" w:rsidP="00D92727">
      <w:pPr>
        <w:ind w:left="142"/>
        <w:rPr>
          <w:rFonts w:ascii="Tahoma" w:hAnsi="Tahoma" w:cs="Tahoma"/>
        </w:rPr>
      </w:pPr>
    </w:p>
    <w:p w14:paraId="7C2D4E7E" w14:textId="77777777" w:rsidR="00D92727" w:rsidRPr="009D44D4" w:rsidRDefault="00D92727" w:rsidP="00D92727">
      <w:pPr>
        <w:pStyle w:val="Textoindependiente"/>
        <w:spacing w:after="0"/>
        <w:ind w:left="739" w:right="246"/>
        <w:rPr>
          <w:rFonts w:ascii="Tahoma" w:hAnsi="Tahoma" w:cs="Tahoma"/>
          <w:szCs w:val="20"/>
        </w:rPr>
      </w:pPr>
    </w:p>
    <w:p w14:paraId="71292A7C" w14:textId="35434DF1" w:rsidR="00D92727" w:rsidRDefault="00D92727" w:rsidP="00D92727">
      <w:pPr>
        <w:rPr>
          <w:rFonts w:ascii="Tahoma" w:hAnsi="Tahoma" w:cs="Tahoma"/>
        </w:rPr>
      </w:pPr>
      <w:r w:rsidRPr="009D44D4">
        <w:rPr>
          <w:rFonts w:ascii="Tahoma" w:hAnsi="Tahoma" w:cs="Tahoma"/>
        </w:rPr>
        <w:br w:type="page"/>
      </w:r>
    </w:p>
    <w:p w14:paraId="003B4B35" w14:textId="44189FD5" w:rsidR="00611A8D" w:rsidRPr="00D92727" w:rsidRDefault="00611A8D" w:rsidP="00611A8D">
      <w:pPr>
        <w:pStyle w:val="Prrafodelista"/>
        <w:widowControl w:val="0"/>
        <w:pBdr>
          <w:top w:val="single" w:sz="4" w:space="1" w:color="auto"/>
          <w:left w:val="single" w:sz="4" w:space="4" w:color="auto"/>
          <w:bottom w:val="single" w:sz="4" w:space="1" w:color="auto"/>
          <w:right w:val="single" w:sz="4" w:space="4" w:color="auto"/>
        </w:pBdr>
        <w:ind w:left="0"/>
        <w:jc w:val="center"/>
        <w:rPr>
          <w:rFonts w:ascii="Tahoma" w:hAnsi="Tahoma" w:cs="Tahoma"/>
          <w:sz w:val="24"/>
          <w:szCs w:val="24"/>
        </w:rPr>
      </w:pPr>
      <w:r w:rsidRPr="00D92727">
        <w:rPr>
          <w:rFonts w:ascii="Tahoma" w:hAnsi="Tahoma" w:cs="Tahoma"/>
          <w:b/>
          <w:sz w:val="24"/>
          <w:szCs w:val="24"/>
        </w:rPr>
        <w:lastRenderedPageBreak/>
        <w:t>CAPÍTULO I</w:t>
      </w:r>
      <w:r>
        <w:rPr>
          <w:rFonts w:ascii="Tahoma" w:hAnsi="Tahoma" w:cs="Tahoma"/>
          <w:b/>
          <w:sz w:val="24"/>
          <w:szCs w:val="24"/>
        </w:rPr>
        <w:t>V</w:t>
      </w:r>
    </w:p>
    <w:p w14:paraId="7DC0E36D" w14:textId="056E42FF" w:rsidR="00611A8D" w:rsidRPr="00D92727" w:rsidRDefault="00611A8D" w:rsidP="00611A8D">
      <w:pPr>
        <w:widowControl w:val="0"/>
        <w:pBdr>
          <w:top w:val="single" w:sz="4" w:space="1" w:color="auto"/>
          <w:left w:val="single" w:sz="4" w:space="4" w:color="auto"/>
          <w:bottom w:val="single" w:sz="4" w:space="1" w:color="auto"/>
          <w:right w:val="single" w:sz="4" w:space="4" w:color="auto"/>
        </w:pBdr>
        <w:jc w:val="center"/>
        <w:rPr>
          <w:rFonts w:ascii="Tahoma" w:hAnsi="Tahoma" w:cs="Tahoma"/>
          <w:b/>
          <w:sz w:val="24"/>
          <w:szCs w:val="24"/>
        </w:rPr>
      </w:pPr>
      <w:r>
        <w:rPr>
          <w:rFonts w:ascii="Tahoma" w:hAnsi="Tahoma" w:cs="Tahoma"/>
          <w:b/>
          <w:sz w:val="24"/>
          <w:szCs w:val="24"/>
        </w:rPr>
        <w:t>LINEAMIENTOS ESPECÍFICOS</w:t>
      </w:r>
    </w:p>
    <w:p w14:paraId="7211EAB1" w14:textId="3BBC1616" w:rsidR="004900C5" w:rsidRDefault="004900C5" w:rsidP="00D92727">
      <w:pPr>
        <w:rPr>
          <w:rFonts w:ascii="Tahoma" w:hAnsi="Tahoma" w:cs="Tahoma"/>
        </w:rPr>
      </w:pPr>
    </w:p>
    <w:p w14:paraId="39A8245B" w14:textId="0D1D7DAE" w:rsidR="00D77F8D" w:rsidRDefault="00D77F8D" w:rsidP="00D77F8D">
      <w:pPr>
        <w:jc w:val="center"/>
        <w:rPr>
          <w:rFonts w:ascii="Tahoma" w:hAnsi="Tahoma" w:cs="Tahoma"/>
        </w:rPr>
      </w:pPr>
      <w:r w:rsidRPr="00713DF3">
        <w:rPr>
          <w:rFonts w:ascii="Tahoma" w:eastAsia="Tahoma" w:hAnsi="Tahoma" w:cs="Tahoma"/>
          <w:b/>
        </w:rPr>
        <w:t>REQUERIMIENTO Nº 022-2020-EO</w:t>
      </w:r>
    </w:p>
    <w:p w14:paraId="32A3035A" w14:textId="1AAAC42E" w:rsidR="004900C5" w:rsidRPr="00E710DD" w:rsidRDefault="004900C5" w:rsidP="00D92727">
      <w:pPr>
        <w:rPr>
          <w:rFonts w:ascii="Tahoma" w:hAnsi="Tahoma" w:cs="Tahoma"/>
          <w:sz w:val="20"/>
        </w:rPr>
      </w:pPr>
    </w:p>
    <w:p w14:paraId="720EF439" w14:textId="77777777" w:rsidR="00E710DD" w:rsidRPr="004506EE" w:rsidRDefault="00E710DD" w:rsidP="00E710DD">
      <w:pPr>
        <w:rPr>
          <w:rFonts w:ascii="Tahoma" w:hAnsi="Tahoma" w:cs="Tahoma"/>
          <w:sz w:val="20"/>
        </w:rPr>
      </w:pPr>
      <w:r w:rsidRPr="00E710DD">
        <w:rPr>
          <w:rFonts w:ascii="Tahoma" w:hAnsi="Tahoma" w:cs="Tahoma"/>
          <w:b/>
          <w:sz w:val="20"/>
        </w:rPr>
        <w:t>ANTECEDENTES</w:t>
      </w:r>
    </w:p>
    <w:p w14:paraId="42BC107D" w14:textId="77777777" w:rsidR="00E710DD" w:rsidRPr="004506EE" w:rsidRDefault="006F6DDE" w:rsidP="00E710DD">
      <w:pPr>
        <w:jc w:val="both"/>
        <w:rPr>
          <w:rFonts w:ascii="Tahoma" w:hAnsi="Tahoma" w:cs="Tahoma"/>
          <w:b/>
        </w:rPr>
      </w:pPr>
      <w:r>
        <w:rPr>
          <w:rFonts w:ascii="Tahoma" w:hAnsi="Tahoma" w:cs="Tahoma"/>
          <w:b/>
        </w:rPr>
        <w:pict w14:anchorId="0993BAAE">
          <v:rect id="_x0000_i1025" style="width:498.8pt;height:1.5pt" o:hralign="center" o:hrstd="t" o:hrnoshade="t" o:hr="t" fillcolor="#0d0d0d [3069]" stroked="f"/>
        </w:pict>
      </w:r>
    </w:p>
    <w:p w14:paraId="43D166E6" w14:textId="77777777" w:rsidR="00E710DD" w:rsidRPr="00E710DD" w:rsidRDefault="00E710DD" w:rsidP="00E710DD">
      <w:pPr>
        <w:spacing w:before="120" w:after="120"/>
        <w:rPr>
          <w:rFonts w:ascii="Tahoma" w:hAnsi="Tahoma" w:cs="Tahoma"/>
          <w:b/>
          <w:sz w:val="20"/>
        </w:rPr>
      </w:pPr>
      <w:bookmarkStart w:id="1" w:name="_Toc52800037"/>
      <w:r w:rsidRPr="00E710DD">
        <w:rPr>
          <w:rFonts w:ascii="Tahoma" w:hAnsi="Tahoma" w:cs="Tahoma"/>
          <w:b/>
          <w:sz w:val="20"/>
        </w:rPr>
        <w:t>OBJETIVO</w:t>
      </w:r>
      <w:bookmarkEnd w:id="1"/>
    </w:p>
    <w:p w14:paraId="1DB2859F" w14:textId="77777777" w:rsidR="00D77F8D" w:rsidRPr="00D77F8D" w:rsidRDefault="00D77F8D" w:rsidP="00D77F8D">
      <w:pPr>
        <w:spacing w:before="120" w:after="120"/>
        <w:jc w:val="both"/>
        <w:rPr>
          <w:rFonts w:ascii="Tahoma" w:hAnsi="Tahoma" w:cs="Tahoma"/>
          <w:color w:val="auto"/>
          <w:sz w:val="20"/>
        </w:rPr>
      </w:pPr>
      <w:r w:rsidRPr="00D77F8D">
        <w:rPr>
          <w:rFonts w:ascii="Tahoma" w:hAnsi="Tahoma" w:cs="Tahoma"/>
          <w:color w:val="auto"/>
          <w:sz w:val="20"/>
        </w:rPr>
        <w:t>El objetivo es la contratación de la ejecución de la “Intervención en la Estación El Olivar E-5 y Estación Quilca E-6”, bajo la modalidad EPC (Engineering, Procurement and Construction), dentro del marco establecido por el Decreto de Urgencia N° 003-2020 que establece Disposiciones Extraordinarias para la Adquisición y Liberación de Áreas Necesarias para el Plan Nacional de Infraestructura para la Competitividad y el Plan Integral de Reconstrucción con Cambios.</w:t>
      </w:r>
    </w:p>
    <w:p w14:paraId="64BCE07A" w14:textId="77777777" w:rsidR="00D77F8D" w:rsidRPr="00D77F8D" w:rsidRDefault="00D77F8D" w:rsidP="00D77F8D">
      <w:pPr>
        <w:spacing w:before="120" w:after="120"/>
        <w:jc w:val="both"/>
        <w:rPr>
          <w:rFonts w:ascii="Tahoma" w:hAnsi="Tahoma" w:cs="Tahoma"/>
          <w:color w:val="auto"/>
          <w:sz w:val="20"/>
        </w:rPr>
      </w:pPr>
      <w:r w:rsidRPr="00D77F8D">
        <w:rPr>
          <w:rFonts w:ascii="Tahoma" w:hAnsi="Tahoma" w:cs="Tahoma"/>
          <w:color w:val="auto"/>
          <w:sz w:val="20"/>
        </w:rPr>
        <w:t>Los presentes lineamientos se han desarrollado bajo un enfoque de trabajo colaborativo con el objetivo que tanto SEDAPAL, como los CONTRATISTAS que realicen el Expediente Técnico y la Ejecución de las obras (correspondiente a cada paquete de trabajo), realicen un trabajo bajo un Contrato Marco de Alianza Colaborativa con la finalidad de llegar a los objetivos de plazo, presupuesto meta, y calidad, a través del cumplimiento de indicadores que tienen como incentivo el pago de determinado monto, según corresponda.</w:t>
      </w:r>
    </w:p>
    <w:p w14:paraId="71A6182D" w14:textId="1C0272CB" w:rsidR="00773230" w:rsidRPr="00D77F8D" w:rsidRDefault="00D77F8D" w:rsidP="00D77F8D">
      <w:pPr>
        <w:spacing w:before="120" w:after="120"/>
        <w:jc w:val="both"/>
        <w:rPr>
          <w:rFonts w:ascii="Tahoma" w:hAnsi="Tahoma" w:cs="Tahoma"/>
          <w:color w:val="auto"/>
          <w:sz w:val="20"/>
        </w:rPr>
      </w:pPr>
      <w:r w:rsidRPr="00D77F8D">
        <w:rPr>
          <w:rFonts w:ascii="Tahoma" w:hAnsi="Tahoma" w:cs="Tahoma"/>
          <w:color w:val="auto"/>
          <w:sz w:val="20"/>
        </w:rPr>
        <w:t>El Marco de trabajo con enfoque colaborativo se aplica independientemente de las relaciones contractuales qué para este caso, SEDAPAL tenga con cada CONTRATISTA, priorizándose el trabajo en conjunto y las condiciones del Marco de la Alianza entre todos los Miembros de la Alianza, de conformidad con los términos expuestos en el presente documento.</w:t>
      </w:r>
    </w:p>
    <w:p w14:paraId="24FAA6BF" w14:textId="77777777" w:rsidR="00D77F8D" w:rsidRPr="00773230" w:rsidRDefault="00D77F8D" w:rsidP="00D77F8D">
      <w:pPr>
        <w:jc w:val="both"/>
        <w:rPr>
          <w:rFonts w:ascii="Tahoma" w:hAnsi="Tahoma" w:cs="Tahoma"/>
          <w:sz w:val="20"/>
        </w:rPr>
      </w:pPr>
    </w:p>
    <w:p w14:paraId="36E13103" w14:textId="43C27B7C" w:rsidR="00E710DD" w:rsidRPr="00F37672" w:rsidRDefault="00E710DD" w:rsidP="00E710DD">
      <w:pPr>
        <w:spacing w:before="120" w:after="120"/>
        <w:rPr>
          <w:rFonts w:ascii="Tahoma" w:eastAsiaTheme="majorEastAsia" w:hAnsi="Tahoma" w:cs="Tahoma"/>
          <w:b/>
          <w:color w:val="auto"/>
          <w:sz w:val="20"/>
          <w:lang w:eastAsia="en-US"/>
        </w:rPr>
      </w:pPr>
      <w:bookmarkStart w:id="2" w:name="_Toc52800038"/>
      <w:r w:rsidRPr="00F37672">
        <w:rPr>
          <w:rFonts w:ascii="Tahoma" w:hAnsi="Tahoma" w:cs="Tahoma"/>
          <w:b/>
          <w:sz w:val="20"/>
        </w:rPr>
        <w:t>MARCO</w:t>
      </w:r>
      <w:r w:rsidRPr="00F37672">
        <w:rPr>
          <w:rFonts w:ascii="Tahoma" w:eastAsiaTheme="majorEastAsia" w:hAnsi="Tahoma" w:cs="Tahoma"/>
          <w:b/>
          <w:color w:val="auto"/>
          <w:sz w:val="20"/>
          <w:lang w:eastAsia="en-US"/>
        </w:rPr>
        <w:t xml:space="preserve"> NORMATIVO</w:t>
      </w:r>
      <w:bookmarkEnd w:id="2"/>
    </w:p>
    <w:p w14:paraId="7822228B" w14:textId="77777777" w:rsidR="00E710DD" w:rsidRPr="00F37672" w:rsidRDefault="00E710DD" w:rsidP="00E710DD">
      <w:pPr>
        <w:pStyle w:val="Prrafodelista"/>
        <w:numPr>
          <w:ilvl w:val="0"/>
          <w:numId w:val="29"/>
        </w:numPr>
        <w:spacing w:before="120" w:after="120"/>
        <w:ind w:left="426" w:hanging="284"/>
        <w:jc w:val="both"/>
        <w:rPr>
          <w:rFonts w:ascii="Tahoma" w:hAnsi="Tahoma" w:cs="Tahoma"/>
          <w:sz w:val="20"/>
          <w:lang w:val="es-MX"/>
        </w:rPr>
      </w:pPr>
      <w:r w:rsidRPr="00F37672">
        <w:rPr>
          <w:rFonts w:ascii="Tahoma" w:hAnsi="Tahoma" w:cs="Tahoma"/>
          <w:sz w:val="20"/>
          <w:lang w:val="es-MX"/>
        </w:rPr>
        <w:t>Decreto de Urgencia N° 018-2019, Decreto de Urgencia que establece medidas extraordinarias para la promoción e implementación de los Proyectos Priorizados en el PNIC.</w:t>
      </w:r>
    </w:p>
    <w:p w14:paraId="50942242" w14:textId="77777777" w:rsidR="00E710DD" w:rsidRPr="00F37672" w:rsidRDefault="00E710DD" w:rsidP="00E710DD">
      <w:pPr>
        <w:pStyle w:val="Prrafodelista"/>
        <w:numPr>
          <w:ilvl w:val="0"/>
          <w:numId w:val="29"/>
        </w:numPr>
        <w:spacing w:before="120" w:after="120"/>
        <w:ind w:left="426" w:hanging="284"/>
        <w:jc w:val="both"/>
        <w:rPr>
          <w:rFonts w:ascii="Tahoma" w:hAnsi="Tahoma" w:cs="Tahoma"/>
          <w:sz w:val="20"/>
          <w:lang w:val="es-MX"/>
        </w:rPr>
      </w:pPr>
      <w:r w:rsidRPr="00F37672">
        <w:rPr>
          <w:rFonts w:ascii="Tahoma" w:hAnsi="Tahoma" w:cs="Tahoma"/>
          <w:sz w:val="20"/>
          <w:lang w:val="es-MX"/>
        </w:rPr>
        <w:t>Decreto de Urgencia N° 003-2020, Decreto de Urgencia que establece</w:t>
      </w:r>
      <w:r w:rsidRPr="00F37672">
        <w:rPr>
          <w:rFonts w:ascii="Tahoma" w:hAnsi="Tahoma" w:cs="Tahoma"/>
          <w:sz w:val="20"/>
        </w:rPr>
        <w:t xml:space="preserve"> </w:t>
      </w:r>
      <w:r w:rsidRPr="00F37672">
        <w:rPr>
          <w:rFonts w:ascii="Tahoma" w:hAnsi="Tahoma" w:cs="Tahoma"/>
          <w:sz w:val="20"/>
          <w:lang w:val="es-MX"/>
        </w:rPr>
        <w:t>disposiciones extraordinarias para la adquisición y liberación de áreas necesarias para el PNIC y el plan integral de reconstrucción con cambios.</w:t>
      </w:r>
    </w:p>
    <w:p w14:paraId="5DF3303E" w14:textId="77777777" w:rsidR="00E710DD" w:rsidRPr="00F37672" w:rsidRDefault="00E710DD" w:rsidP="00E710DD">
      <w:pPr>
        <w:pStyle w:val="Prrafodelista"/>
        <w:numPr>
          <w:ilvl w:val="0"/>
          <w:numId w:val="29"/>
        </w:numPr>
        <w:spacing w:before="120" w:after="120"/>
        <w:ind w:left="426" w:hanging="284"/>
        <w:jc w:val="both"/>
        <w:rPr>
          <w:rFonts w:ascii="Tahoma" w:hAnsi="Tahoma" w:cs="Tahoma"/>
          <w:sz w:val="20"/>
          <w:lang w:val="es-MX"/>
        </w:rPr>
      </w:pPr>
      <w:r w:rsidRPr="00F37672">
        <w:rPr>
          <w:rFonts w:ascii="Tahoma" w:hAnsi="Tahoma" w:cs="Tahoma"/>
          <w:sz w:val="20"/>
          <w:lang w:val="es-MX"/>
        </w:rPr>
        <w:t>Resolución Ministerial N° 045-2020-VIVIENDA, Disposiciones para el procedimiento de Contratación de Obras, Consultorías de Obras, Consultorías y Servicios en general, en el marco del artículo 9 del Decreto de Urgencia N° 018-2019, Decreto de Urgencia que establece medidas extraordinarias para la promoción e implementación de los proyectos priorizados en el plan nacional de infraestructura para la competitividad.</w:t>
      </w:r>
    </w:p>
    <w:p w14:paraId="558E9470" w14:textId="77777777" w:rsidR="00E710DD" w:rsidRPr="00F37672" w:rsidRDefault="00E710DD" w:rsidP="00E710DD">
      <w:pPr>
        <w:pStyle w:val="Prrafodelista"/>
        <w:spacing w:before="120" w:after="120"/>
        <w:jc w:val="both"/>
        <w:rPr>
          <w:rFonts w:ascii="Tahoma" w:hAnsi="Tahoma" w:cs="Tahoma"/>
          <w:sz w:val="20"/>
          <w:lang w:val="es-MX"/>
        </w:rPr>
      </w:pPr>
    </w:p>
    <w:p w14:paraId="59E16554" w14:textId="0F998623" w:rsidR="00E710DD" w:rsidRPr="00F37672" w:rsidRDefault="00E710DD" w:rsidP="00E710DD">
      <w:pPr>
        <w:pStyle w:val="Prrafodelista"/>
        <w:spacing w:before="120" w:after="120"/>
        <w:jc w:val="both"/>
        <w:rPr>
          <w:rFonts w:ascii="Tahoma" w:hAnsi="Tahoma" w:cs="Tahoma"/>
          <w:sz w:val="20"/>
          <w:lang w:val="es-MX"/>
        </w:rPr>
      </w:pPr>
      <w:r w:rsidRPr="00F37672">
        <w:rPr>
          <w:rFonts w:ascii="Tahoma" w:hAnsi="Tahoma" w:cs="Tahoma"/>
          <w:b/>
          <w:sz w:val="20"/>
          <w:lang w:val="es-MX"/>
        </w:rPr>
        <w:t>DOCUMENTOS A CONSULTAR</w:t>
      </w:r>
    </w:p>
    <w:p w14:paraId="36F91CC9" w14:textId="77777777" w:rsidR="00E710DD" w:rsidRPr="00F37672" w:rsidRDefault="00E710DD" w:rsidP="00E710DD">
      <w:pPr>
        <w:pStyle w:val="Prrafodelista"/>
        <w:numPr>
          <w:ilvl w:val="0"/>
          <w:numId w:val="88"/>
        </w:numPr>
        <w:spacing w:before="120" w:after="120"/>
        <w:jc w:val="both"/>
        <w:rPr>
          <w:rFonts w:ascii="Tahoma" w:eastAsia="Tahoma" w:hAnsi="Tahoma" w:cs="Tahoma"/>
          <w:sz w:val="20"/>
        </w:rPr>
      </w:pPr>
      <w:r w:rsidRPr="00F37672">
        <w:rPr>
          <w:rFonts w:ascii="Tahoma" w:eastAsia="Tahoma" w:hAnsi="Tahoma" w:cs="Tahoma"/>
          <w:sz w:val="20"/>
        </w:rPr>
        <w:t>Contrato y documentos afines</w:t>
      </w:r>
    </w:p>
    <w:p w14:paraId="0DD2199F" w14:textId="77777777" w:rsidR="00E710DD" w:rsidRPr="00F37672" w:rsidRDefault="00E710DD" w:rsidP="00E710DD">
      <w:pPr>
        <w:pStyle w:val="Prrafodelista"/>
        <w:numPr>
          <w:ilvl w:val="0"/>
          <w:numId w:val="88"/>
        </w:numPr>
        <w:spacing w:before="120" w:after="120"/>
        <w:jc w:val="both"/>
        <w:rPr>
          <w:rFonts w:ascii="Tahoma" w:eastAsia="Tahoma" w:hAnsi="Tahoma" w:cs="Tahoma"/>
          <w:sz w:val="20"/>
        </w:rPr>
      </w:pPr>
      <w:r w:rsidRPr="00F37672">
        <w:rPr>
          <w:rFonts w:ascii="Tahoma" w:eastAsia="Tahoma" w:hAnsi="Tahoma" w:cs="Tahoma"/>
          <w:sz w:val="20"/>
        </w:rPr>
        <w:t xml:space="preserve">Actas de Reuniones de Trabajo. </w:t>
      </w:r>
    </w:p>
    <w:p w14:paraId="502DB0FE" w14:textId="77777777" w:rsidR="00E710DD" w:rsidRPr="00F37672" w:rsidRDefault="00E710DD" w:rsidP="00E710DD">
      <w:pPr>
        <w:pStyle w:val="Prrafodelista"/>
        <w:numPr>
          <w:ilvl w:val="0"/>
          <w:numId w:val="88"/>
        </w:numPr>
        <w:spacing w:before="120" w:after="120"/>
        <w:jc w:val="both"/>
        <w:rPr>
          <w:rFonts w:ascii="Tahoma" w:eastAsia="Tahoma" w:hAnsi="Tahoma" w:cs="Tahoma"/>
          <w:sz w:val="20"/>
        </w:rPr>
      </w:pPr>
      <w:r w:rsidRPr="00F37672">
        <w:rPr>
          <w:rFonts w:ascii="Tahoma" w:eastAsia="Tahoma" w:hAnsi="Tahoma" w:cs="Tahoma"/>
          <w:sz w:val="20"/>
        </w:rPr>
        <w:t xml:space="preserve">Propuestas Técnica y Económica </w:t>
      </w:r>
      <w:r w:rsidRPr="00F37672">
        <w:rPr>
          <w:rFonts w:ascii="Tahoma" w:eastAsia="Tahoma" w:hAnsi="Tahoma" w:cs="Tahoma"/>
          <w:b/>
          <w:sz w:val="20"/>
        </w:rPr>
        <w:t>EL CONTRATISTA</w:t>
      </w:r>
    </w:p>
    <w:p w14:paraId="03EBDE03" w14:textId="77777777" w:rsidR="00E710DD" w:rsidRPr="00F37672" w:rsidRDefault="00E710DD" w:rsidP="00E710DD">
      <w:pPr>
        <w:pStyle w:val="Prrafodelista"/>
        <w:numPr>
          <w:ilvl w:val="0"/>
          <w:numId w:val="88"/>
        </w:numPr>
        <w:spacing w:before="120" w:after="120"/>
        <w:jc w:val="both"/>
        <w:rPr>
          <w:rFonts w:ascii="Tahoma" w:eastAsia="Tahoma" w:hAnsi="Tahoma" w:cs="Tahoma"/>
          <w:sz w:val="20"/>
        </w:rPr>
      </w:pPr>
      <w:r w:rsidRPr="00F37672">
        <w:rPr>
          <w:rFonts w:ascii="Tahoma" w:eastAsia="Tahoma" w:hAnsi="Tahoma" w:cs="Tahoma"/>
          <w:sz w:val="20"/>
        </w:rPr>
        <w:t xml:space="preserve">Especificaciones Técnicas de </w:t>
      </w:r>
      <w:r w:rsidRPr="00F37672">
        <w:rPr>
          <w:rFonts w:ascii="Tahoma" w:eastAsia="Tahoma" w:hAnsi="Tahoma" w:cs="Tahoma"/>
          <w:b/>
          <w:caps/>
          <w:sz w:val="20"/>
        </w:rPr>
        <w:t>SEDAPAL</w:t>
      </w:r>
      <w:r w:rsidRPr="00F37672">
        <w:rPr>
          <w:rFonts w:ascii="Tahoma" w:eastAsia="Tahoma" w:hAnsi="Tahoma" w:cs="Tahoma"/>
          <w:sz w:val="20"/>
        </w:rPr>
        <w:t>.</w:t>
      </w:r>
    </w:p>
    <w:p w14:paraId="0AB0D57C" w14:textId="77777777" w:rsidR="00E710DD" w:rsidRPr="00F37672" w:rsidRDefault="00E710DD" w:rsidP="00E710DD">
      <w:pPr>
        <w:pStyle w:val="Prrafodelista"/>
        <w:numPr>
          <w:ilvl w:val="0"/>
          <w:numId w:val="88"/>
        </w:numPr>
        <w:spacing w:before="120" w:after="120"/>
        <w:jc w:val="both"/>
        <w:rPr>
          <w:rFonts w:ascii="Tahoma" w:eastAsia="Tahoma" w:hAnsi="Tahoma" w:cs="Tahoma"/>
          <w:sz w:val="20"/>
        </w:rPr>
      </w:pPr>
    </w:p>
    <w:p w14:paraId="3CFAB8F5" w14:textId="77777777" w:rsidR="00E710DD" w:rsidRPr="00F37672" w:rsidRDefault="00E710DD" w:rsidP="00E710DD">
      <w:pPr>
        <w:spacing w:before="120" w:after="120"/>
        <w:ind w:firstLine="706"/>
        <w:jc w:val="both"/>
        <w:rPr>
          <w:rFonts w:ascii="Tahoma" w:eastAsia="Tahoma" w:hAnsi="Tahoma" w:cs="Tahoma"/>
          <w:b/>
          <w:sz w:val="20"/>
        </w:rPr>
      </w:pPr>
      <w:r w:rsidRPr="00F37672">
        <w:rPr>
          <w:rFonts w:ascii="Tahoma" w:eastAsia="Tahoma" w:hAnsi="Tahoma" w:cs="Tahoma"/>
          <w:b/>
          <w:sz w:val="20"/>
        </w:rPr>
        <w:t>SSOMA:</w:t>
      </w:r>
    </w:p>
    <w:p w14:paraId="799670B5" w14:textId="77777777" w:rsidR="00E710DD" w:rsidRPr="00F37672" w:rsidRDefault="00E710DD" w:rsidP="00E710DD">
      <w:pPr>
        <w:pStyle w:val="Prrafodelista"/>
        <w:numPr>
          <w:ilvl w:val="0"/>
          <w:numId w:val="90"/>
        </w:numPr>
        <w:spacing w:before="120" w:after="120"/>
        <w:ind w:left="1134" w:hanging="425"/>
        <w:jc w:val="both"/>
        <w:rPr>
          <w:rFonts w:ascii="Tahoma" w:eastAsia="Tahoma" w:hAnsi="Tahoma" w:cs="Tahoma"/>
          <w:sz w:val="20"/>
        </w:rPr>
      </w:pPr>
      <w:r w:rsidRPr="00F37672">
        <w:rPr>
          <w:rFonts w:ascii="Tahoma" w:eastAsia="Tahoma" w:hAnsi="Tahoma" w:cs="Tahoma"/>
          <w:sz w:val="20"/>
        </w:rPr>
        <w:t>SSTFO031_Lista de Verificación de Equipos de Protección Personal – Colectiva y de Equipos y Herramientas.</w:t>
      </w:r>
    </w:p>
    <w:p w14:paraId="1B6ECA90" w14:textId="77777777" w:rsidR="00E710DD" w:rsidRPr="00F37672" w:rsidRDefault="00E710DD" w:rsidP="00E710DD">
      <w:pPr>
        <w:pStyle w:val="Prrafodelista"/>
        <w:numPr>
          <w:ilvl w:val="0"/>
          <w:numId w:val="90"/>
        </w:numPr>
        <w:spacing w:before="120" w:after="120"/>
        <w:ind w:left="1134" w:hanging="425"/>
        <w:jc w:val="both"/>
        <w:rPr>
          <w:rFonts w:ascii="Tahoma" w:eastAsia="Tahoma" w:hAnsi="Tahoma" w:cs="Tahoma"/>
          <w:sz w:val="20"/>
        </w:rPr>
      </w:pPr>
      <w:r w:rsidRPr="00F37672">
        <w:rPr>
          <w:rFonts w:ascii="Tahoma" w:eastAsia="Tahoma" w:hAnsi="Tahoma" w:cs="Tahoma"/>
          <w:sz w:val="20"/>
        </w:rPr>
        <w:t>SED-SST-COV-01 Modelo de Plan para Vigilancia, prevención y control de COVID-19.</w:t>
      </w:r>
    </w:p>
    <w:p w14:paraId="045DC511" w14:textId="77777777" w:rsidR="00E710DD" w:rsidRPr="00F37672" w:rsidRDefault="00E710DD" w:rsidP="00E710DD">
      <w:pPr>
        <w:pStyle w:val="Prrafodelista"/>
        <w:numPr>
          <w:ilvl w:val="0"/>
          <w:numId w:val="90"/>
        </w:numPr>
        <w:spacing w:before="120" w:after="120"/>
        <w:ind w:left="1134" w:hanging="425"/>
        <w:jc w:val="both"/>
        <w:rPr>
          <w:rFonts w:ascii="Tahoma" w:eastAsia="Tahoma" w:hAnsi="Tahoma" w:cs="Tahoma"/>
          <w:sz w:val="20"/>
        </w:rPr>
      </w:pPr>
      <w:r w:rsidRPr="00F37672">
        <w:rPr>
          <w:rFonts w:ascii="Tahoma" w:eastAsia="Tahoma" w:hAnsi="Tahoma" w:cs="Tahoma"/>
          <w:sz w:val="20"/>
        </w:rPr>
        <w:t>MAMF0127_Ficha de Cumplimiento de Compromiso Ambiental</w:t>
      </w:r>
    </w:p>
    <w:p w14:paraId="1C5DCCFC" w14:textId="77777777" w:rsidR="00E710DD" w:rsidRPr="00F37672" w:rsidRDefault="00E710DD" w:rsidP="00E710DD">
      <w:pPr>
        <w:pStyle w:val="Prrafodelista"/>
        <w:numPr>
          <w:ilvl w:val="0"/>
          <w:numId w:val="90"/>
        </w:numPr>
        <w:spacing w:before="120" w:after="120"/>
        <w:ind w:left="1134" w:hanging="425"/>
        <w:jc w:val="both"/>
        <w:rPr>
          <w:rFonts w:ascii="Tahoma" w:eastAsia="Tahoma" w:hAnsi="Tahoma" w:cs="Tahoma"/>
          <w:sz w:val="20"/>
        </w:rPr>
      </w:pPr>
      <w:r w:rsidRPr="00F37672">
        <w:rPr>
          <w:rFonts w:ascii="Tahoma" w:eastAsia="Tahoma" w:hAnsi="Tahoma" w:cs="Tahoma"/>
          <w:sz w:val="20"/>
        </w:rPr>
        <w:t>MAMFO101_Manejo Residuos Sólidos en Obras_V02</w:t>
      </w:r>
    </w:p>
    <w:p w14:paraId="558D8EAD" w14:textId="77777777" w:rsidR="00E710DD" w:rsidRPr="00F37672" w:rsidRDefault="00E710DD" w:rsidP="00E710DD">
      <w:pPr>
        <w:pStyle w:val="Prrafodelista"/>
        <w:numPr>
          <w:ilvl w:val="0"/>
          <w:numId w:val="90"/>
        </w:numPr>
        <w:spacing w:before="120" w:after="120"/>
        <w:ind w:left="1134" w:hanging="425"/>
        <w:jc w:val="both"/>
        <w:rPr>
          <w:rFonts w:ascii="Tahoma" w:eastAsia="Tahoma" w:hAnsi="Tahoma" w:cs="Tahoma"/>
          <w:sz w:val="20"/>
        </w:rPr>
      </w:pPr>
      <w:r w:rsidRPr="00F37672">
        <w:rPr>
          <w:rFonts w:ascii="Tahoma" w:eastAsia="Tahoma" w:hAnsi="Tahoma" w:cs="Tahoma"/>
          <w:sz w:val="20"/>
        </w:rPr>
        <w:t>GPOET004_Seguridad Ocupacional en la Obra_ V03</w:t>
      </w:r>
    </w:p>
    <w:p w14:paraId="32A7665B" w14:textId="77777777" w:rsidR="00E710DD" w:rsidRPr="00F37672" w:rsidRDefault="00E710DD" w:rsidP="00E710DD">
      <w:pPr>
        <w:pStyle w:val="Prrafodelista"/>
        <w:spacing w:before="120" w:after="120"/>
        <w:ind w:left="1412"/>
        <w:jc w:val="both"/>
        <w:rPr>
          <w:rFonts w:ascii="Tahoma" w:eastAsia="Tahoma" w:hAnsi="Tahoma" w:cs="Tahoma"/>
          <w:sz w:val="20"/>
        </w:rPr>
      </w:pPr>
    </w:p>
    <w:p w14:paraId="5B0E6CED" w14:textId="77777777" w:rsidR="00E710DD" w:rsidRPr="00F37672" w:rsidRDefault="00E710DD" w:rsidP="00E710DD">
      <w:pPr>
        <w:spacing w:before="120" w:after="120"/>
        <w:ind w:firstLine="709"/>
        <w:jc w:val="both"/>
        <w:rPr>
          <w:rFonts w:ascii="Tahoma" w:eastAsia="Tahoma" w:hAnsi="Tahoma" w:cs="Tahoma"/>
          <w:b/>
          <w:sz w:val="20"/>
        </w:rPr>
      </w:pPr>
      <w:r w:rsidRPr="00F37672">
        <w:rPr>
          <w:rFonts w:ascii="Tahoma" w:eastAsia="Tahoma" w:hAnsi="Tahoma" w:cs="Tahoma"/>
          <w:b/>
          <w:sz w:val="20"/>
        </w:rPr>
        <w:t>CALIDAD:</w:t>
      </w:r>
    </w:p>
    <w:p w14:paraId="53759EF5"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lastRenderedPageBreak/>
        <w:t xml:space="preserve">Manual identidad visual corporativa </w:t>
      </w:r>
      <w:r w:rsidRPr="00F37672">
        <w:rPr>
          <w:rFonts w:ascii="Tahoma" w:eastAsia="Tahoma" w:hAnsi="Tahoma" w:cs="Tahoma"/>
          <w:caps/>
          <w:sz w:val="20"/>
        </w:rPr>
        <w:t>SEDAPAL</w:t>
      </w:r>
    </w:p>
    <w:p w14:paraId="625FF531"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GPOPR022_Control Instalaciones Hidráulicas Mecánicas Eléctricas</w:t>
      </w:r>
    </w:p>
    <w:p w14:paraId="164E50FD"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GPOPR018_Control de Ejecución de Estructuras_V07</w:t>
      </w:r>
    </w:p>
    <w:p w14:paraId="5585BADF"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GPOPR017_ALMACENAMIENTO y entrega de materiales_V06</w:t>
      </w:r>
    </w:p>
    <w:p w14:paraId="065EE95D"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GPOPR016_Control Tendido de Redes de Agua Potable y Residuales_V07</w:t>
      </w:r>
    </w:p>
    <w:p w14:paraId="022B3AEE"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GPOIN003_Control Calidad Materiales_V12</w:t>
      </w:r>
    </w:p>
    <w:p w14:paraId="4F805B08"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GPOET008_Normalización de la Información Cartografica_V01</w:t>
      </w:r>
    </w:p>
    <w:p w14:paraId="0A311FF2"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GPOET006_Sistema de automatización de las estaciones remotas locales y su integración con el SCADA_V03.</w:t>
      </w:r>
    </w:p>
    <w:p w14:paraId="19A34FD2"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GPOET001_Metrados y formas de pago en la ejecución de obras_V04</w:t>
      </w:r>
    </w:p>
    <w:p w14:paraId="2939FB04"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 xml:space="preserve">GPODA013 Listado de Empresas con Sello de </w:t>
      </w:r>
      <w:r w:rsidRPr="00F37672">
        <w:rPr>
          <w:rFonts w:ascii="Tahoma" w:eastAsia="Tahoma" w:hAnsi="Tahoma" w:cs="Tahoma"/>
          <w:caps/>
          <w:sz w:val="20"/>
        </w:rPr>
        <w:t>SEDAPAL</w:t>
      </w:r>
      <w:r w:rsidRPr="00F37672">
        <w:rPr>
          <w:rFonts w:ascii="Tahoma" w:eastAsia="Tahoma" w:hAnsi="Tahoma" w:cs="Tahoma"/>
          <w:sz w:val="20"/>
        </w:rPr>
        <w:t>_V18</w:t>
      </w:r>
    </w:p>
    <w:p w14:paraId="305F861F"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 xml:space="preserve">GPODA004_Codigo de Normas y Especificaciones Técnicas de </w:t>
      </w:r>
      <w:r w:rsidRPr="00F37672">
        <w:rPr>
          <w:rFonts w:ascii="Tahoma" w:eastAsia="Tahoma" w:hAnsi="Tahoma" w:cs="Tahoma"/>
          <w:caps/>
          <w:sz w:val="20"/>
        </w:rPr>
        <w:t>SEDAPAL</w:t>
      </w:r>
      <w:r w:rsidRPr="00F37672">
        <w:rPr>
          <w:rFonts w:ascii="Tahoma" w:eastAsia="Tahoma" w:hAnsi="Tahoma" w:cs="Tahoma"/>
          <w:sz w:val="20"/>
        </w:rPr>
        <w:t>_v12</w:t>
      </w:r>
    </w:p>
    <w:p w14:paraId="5BA9198B"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GPDA038_Consideraciones técnicas para el diseño del Sistema Primario de Agua Potable_V02</w:t>
      </w:r>
    </w:p>
    <w:p w14:paraId="0145D1E0"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 xml:space="preserve">GDIPR067_Incorporacion, actualización y validación de Información Cartográfica en el sistema geográfico de </w:t>
      </w:r>
      <w:r w:rsidRPr="00F37672">
        <w:rPr>
          <w:rFonts w:ascii="Tahoma" w:eastAsia="Tahoma" w:hAnsi="Tahoma" w:cs="Tahoma"/>
          <w:caps/>
          <w:sz w:val="20"/>
        </w:rPr>
        <w:t>SEDAPAL</w:t>
      </w:r>
      <w:r w:rsidRPr="00F37672">
        <w:rPr>
          <w:rFonts w:ascii="Tahoma" w:eastAsia="Tahoma" w:hAnsi="Tahoma" w:cs="Tahoma"/>
          <w:sz w:val="20"/>
        </w:rPr>
        <w:t>_V01</w:t>
      </w:r>
    </w:p>
    <w:p w14:paraId="6E9132D3"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 xml:space="preserve">GDIET004_Sistema de Comunicaciones e Integración al Sistema SCADA de las estaciones remotas_V00 </w:t>
      </w:r>
    </w:p>
    <w:p w14:paraId="5357A830"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CTPS-ET-014 Rotura y Reposición de Pavimentos y Sardineles_V00.</w:t>
      </w:r>
    </w:p>
    <w:p w14:paraId="64DC0F3A" w14:textId="77777777" w:rsidR="00E710DD" w:rsidRPr="00F37672" w:rsidRDefault="00E710DD" w:rsidP="00E710DD">
      <w:pPr>
        <w:pStyle w:val="Prrafodelista"/>
        <w:numPr>
          <w:ilvl w:val="0"/>
          <w:numId w:val="89"/>
        </w:numPr>
        <w:spacing w:before="120" w:after="120"/>
        <w:ind w:left="1134" w:hanging="425"/>
        <w:jc w:val="both"/>
        <w:rPr>
          <w:rFonts w:ascii="Tahoma" w:eastAsia="Tahoma" w:hAnsi="Tahoma" w:cs="Tahoma"/>
          <w:sz w:val="20"/>
        </w:rPr>
      </w:pPr>
      <w:r w:rsidRPr="00F37672">
        <w:rPr>
          <w:rFonts w:ascii="Tahoma" w:eastAsia="Tahoma" w:hAnsi="Tahoma" w:cs="Tahoma"/>
          <w:sz w:val="20"/>
        </w:rPr>
        <w:t>CTPS_ET_004 Criterios de aceptación de materiales e importados_V02</w:t>
      </w:r>
    </w:p>
    <w:p w14:paraId="69412372" w14:textId="77777777" w:rsidR="00E710DD" w:rsidRPr="00F37672" w:rsidRDefault="00E710DD" w:rsidP="00E710DD">
      <w:pPr>
        <w:pStyle w:val="Prrafodelista"/>
        <w:spacing w:before="120" w:after="120"/>
        <w:ind w:left="1412"/>
        <w:jc w:val="both"/>
        <w:rPr>
          <w:rFonts w:ascii="Tahoma" w:eastAsia="Tahoma" w:hAnsi="Tahoma" w:cs="Tahoma"/>
          <w:sz w:val="20"/>
        </w:rPr>
      </w:pPr>
    </w:p>
    <w:p w14:paraId="02F9C487" w14:textId="77777777" w:rsidR="00E710DD" w:rsidRPr="00F37672" w:rsidRDefault="00E710DD" w:rsidP="00E710DD">
      <w:pPr>
        <w:spacing w:before="120" w:after="120"/>
        <w:ind w:firstLine="709"/>
        <w:jc w:val="both"/>
        <w:rPr>
          <w:rFonts w:ascii="Tahoma" w:eastAsia="Tahoma" w:hAnsi="Tahoma" w:cs="Tahoma"/>
          <w:b/>
          <w:sz w:val="20"/>
        </w:rPr>
      </w:pPr>
      <w:r w:rsidRPr="00F37672">
        <w:rPr>
          <w:rFonts w:ascii="Tahoma" w:eastAsia="Tahoma" w:hAnsi="Tahoma" w:cs="Tahoma"/>
          <w:b/>
          <w:sz w:val="20"/>
        </w:rPr>
        <w:t>Formato para ejecución de obra:</w:t>
      </w:r>
    </w:p>
    <w:p w14:paraId="42F5290A"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GPOFO080_Protocolo de prueba hidráulica de estructuras de alcantarillado_V00</w:t>
      </w:r>
    </w:p>
    <w:p w14:paraId="52342EBD"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GPOFO042_Instrumentos en las pruebas de Inspección_V01</w:t>
      </w:r>
    </w:p>
    <w:p w14:paraId="36F1EBCB"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GPOFO041_Protocolo de prueba hidráulica de estructuras para almacenamiento de agua potable_V02</w:t>
      </w:r>
    </w:p>
    <w:p w14:paraId="79EF8A22"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GPOFO039 Acta de observaciones_V02</w:t>
      </w:r>
    </w:p>
    <w:p w14:paraId="75932DD0"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GPOFO034_Acta de Recepción de Obra_V05</w:t>
      </w:r>
    </w:p>
    <w:p w14:paraId="2A518152"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GPOFO033_Acta Entrega de Terreno_V03</w:t>
      </w:r>
    </w:p>
    <w:p w14:paraId="13DAEAE7"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GPOFO021_Protocolo de pruebas de nivelación e hidráulica de redes para alcantarillado_V06</w:t>
      </w:r>
    </w:p>
    <w:p w14:paraId="507257AA"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GPOF0020_Protocolo de pruebas hidráulicas de redes para agua potable_V06</w:t>
      </w:r>
    </w:p>
    <w:p w14:paraId="4D99F3FE" w14:textId="77777777" w:rsidR="00E710DD" w:rsidRPr="00F37672" w:rsidRDefault="00E710DD" w:rsidP="00E710DD">
      <w:pPr>
        <w:pStyle w:val="Prrafodelista"/>
        <w:numPr>
          <w:ilvl w:val="0"/>
          <w:numId w:val="91"/>
        </w:numPr>
        <w:spacing w:before="120" w:after="120"/>
        <w:ind w:left="1134" w:hanging="425"/>
        <w:jc w:val="both"/>
        <w:rPr>
          <w:rFonts w:ascii="Tahoma" w:eastAsia="Tahoma" w:hAnsi="Tahoma" w:cs="Tahoma"/>
          <w:sz w:val="20"/>
        </w:rPr>
      </w:pPr>
      <w:r w:rsidRPr="00F37672">
        <w:rPr>
          <w:rFonts w:ascii="Tahoma" w:eastAsia="Tahoma" w:hAnsi="Tahoma" w:cs="Tahoma"/>
          <w:sz w:val="20"/>
        </w:rPr>
        <w:t>DGMFO010_Ficha Instrumentos Medición Externa_V02</w:t>
      </w:r>
    </w:p>
    <w:p w14:paraId="26322BF2" w14:textId="77777777" w:rsidR="00E710DD" w:rsidRPr="00F37672" w:rsidRDefault="00E710DD" w:rsidP="00E710DD">
      <w:pPr>
        <w:spacing w:before="120" w:after="120"/>
        <w:jc w:val="both"/>
        <w:rPr>
          <w:rFonts w:ascii="Tahoma" w:eastAsia="Tahoma" w:hAnsi="Tahoma" w:cs="Tahoma"/>
          <w:sz w:val="20"/>
        </w:rPr>
      </w:pPr>
    </w:p>
    <w:p w14:paraId="6DCCA021" w14:textId="77777777" w:rsidR="00E710DD" w:rsidRPr="00F37672" w:rsidRDefault="00E710DD" w:rsidP="00E710DD">
      <w:pPr>
        <w:spacing w:before="120" w:after="120"/>
        <w:rPr>
          <w:rFonts w:ascii="Tahoma" w:hAnsi="Tahoma" w:cs="Tahoma"/>
          <w:color w:val="auto"/>
          <w:sz w:val="20"/>
        </w:rPr>
      </w:pPr>
      <w:bookmarkStart w:id="3" w:name="_Toc52800039"/>
      <w:r w:rsidRPr="00F37672">
        <w:rPr>
          <w:rFonts w:ascii="Tahoma" w:hAnsi="Tahoma" w:cs="Tahoma"/>
          <w:b/>
          <w:color w:val="auto"/>
          <w:sz w:val="20"/>
        </w:rPr>
        <w:t>ALCANCE</w:t>
      </w:r>
      <w:bookmarkEnd w:id="3"/>
    </w:p>
    <w:p w14:paraId="5E27FB30" w14:textId="2389C950" w:rsidR="00E710DD" w:rsidRPr="00D77F8D" w:rsidRDefault="00773230" w:rsidP="00E710DD">
      <w:pPr>
        <w:spacing w:before="120" w:after="120"/>
        <w:jc w:val="both"/>
        <w:rPr>
          <w:rFonts w:ascii="Tahoma" w:hAnsi="Tahoma" w:cs="Tahoma"/>
          <w:color w:val="auto"/>
          <w:sz w:val="20"/>
        </w:rPr>
      </w:pPr>
      <w:r w:rsidRPr="00D77F8D">
        <w:rPr>
          <w:rFonts w:ascii="Tahoma" w:hAnsi="Tahoma" w:cs="Tahoma"/>
          <w:color w:val="auto"/>
          <w:sz w:val="20"/>
        </w:rPr>
        <w:t>Los presentes lineamientos describen el alcance del desarrollo de la Ingeniería, Procura y Construcción de las obras de “Intervención en la Estación El Olivar E-5 y Estación Quilca E-6”</w:t>
      </w:r>
      <w:r w:rsidR="00E710DD" w:rsidRPr="00D77F8D">
        <w:rPr>
          <w:rFonts w:ascii="Tahoma" w:hAnsi="Tahoma" w:cs="Tahoma"/>
          <w:color w:val="auto"/>
          <w:sz w:val="20"/>
        </w:rPr>
        <w:t>.</w:t>
      </w:r>
    </w:p>
    <w:p w14:paraId="3EDC3B2D" w14:textId="77777777" w:rsidR="00E710DD" w:rsidRPr="00D77F8D" w:rsidRDefault="00E710DD" w:rsidP="00E710DD">
      <w:pPr>
        <w:jc w:val="both"/>
        <w:rPr>
          <w:rFonts w:ascii="Tahoma" w:hAnsi="Tahoma" w:cs="Tahoma"/>
          <w:color w:val="auto"/>
          <w:sz w:val="20"/>
        </w:rPr>
      </w:pPr>
      <w:r w:rsidRPr="00D77F8D">
        <w:rPr>
          <w:rFonts w:ascii="Tahoma" w:hAnsi="Tahoma" w:cs="Tahoma"/>
          <w:color w:val="auto"/>
          <w:sz w:val="20"/>
        </w:rPr>
        <w:t xml:space="preserve"> </w:t>
      </w:r>
    </w:p>
    <w:p w14:paraId="21D705EA" w14:textId="77777777" w:rsidR="00E710DD" w:rsidRPr="00D77F8D" w:rsidRDefault="00E710DD" w:rsidP="00E710DD">
      <w:pPr>
        <w:spacing w:before="120" w:after="120"/>
        <w:rPr>
          <w:rFonts w:ascii="Tahoma" w:hAnsi="Tahoma" w:cs="Tahoma"/>
          <w:b/>
          <w:color w:val="auto"/>
          <w:sz w:val="20"/>
        </w:rPr>
      </w:pPr>
      <w:bookmarkStart w:id="4" w:name="_Toc52800040"/>
      <w:r w:rsidRPr="00D77F8D">
        <w:rPr>
          <w:rFonts w:ascii="Tahoma" w:hAnsi="Tahoma" w:cs="Tahoma"/>
          <w:b/>
          <w:color w:val="auto"/>
          <w:sz w:val="20"/>
        </w:rPr>
        <w:t>VALOR REFERENCIAL</w:t>
      </w:r>
      <w:bookmarkEnd w:id="4"/>
    </w:p>
    <w:p w14:paraId="6E4AF982" w14:textId="77777777" w:rsidR="00773230" w:rsidRPr="00D77F8D" w:rsidRDefault="00773230" w:rsidP="00773230">
      <w:pPr>
        <w:spacing w:before="120" w:after="120"/>
        <w:jc w:val="both"/>
        <w:rPr>
          <w:rFonts w:ascii="Tahoma" w:hAnsi="Tahoma" w:cs="Tahoma"/>
          <w:color w:val="auto"/>
          <w:sz w:val="20"/>
        </w:rPr>
      </w:pPr>
      <w:r w:rsidRPr="00D77F8D">
        <w:rPr>
          <w:rFonts w:ascii="Tahoma" w:hAnsi="Tahoma" w:cs="Tahoma"/>
          <w:color w:val="auto"/>
          <w:sz w:val="20"/>
        </w:rPr>
        <w:t>El valor referencial asciende a S/ 14 090 292,26 (Catorce millones noventa mil doscientos noventa y dos con 26/100 Soles), incluidos gastos generales, utilidad, IGV, elaboración e implementación de lo requerido para la ejecución de la reubicación de las redes de agua potable y alcantarillado fuera de la Línea 2 Ramal 4 de la Red Básica del Metro de Lima y Callao, con precios al 30.06.2020. Asimismo, se menciona del desagregado:</w:t>
      </w:r>
    </w:p>
    <w:p w14:paraId="221A996C" w14:textId="77777777" w:rsidR="00E710DD" w:rsidRPr="00D77F8D" w:rsidRDefault="00E710DD" w:rsidP="00E710DD">
      <w:pPr>
        <w:ind w:left="426"/>
        <w:jc w:val="both"/>
        <w:rPr>
          <w:rFonts w:ascii="Tahoma" w:hAnsi="Tahoma" w:cs="Tahoma"/>
          <w:color w:val="auto"/>
          <w:sz w:val="20"/>
        </w:rPr>
      </w:pPr>
    </w:p>
    <w:tbl>
      <w:tblPr>
        <w:tblW w:w="7608" w:type="dxa"/>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85"/>
        <w:gridCol w:w="3543"/>
        <w:gridCol w:w="2080"/>
      </w:tblGrid>
      <w:tr w:rsidR="00D77F8D" w:rsidRPr="00D77F8D" w14:paraId="7F3EB90C" w14:textId="77777777" w:rsidTr="003E7EEA">
        <w:trPr>
          <w:trHeight w:val="401"/>
        </w:trPr>
        <w:tc>
          <w:tcPr>
            <w:tcW w:w="1985" w:type="dxa"/>
            <w:vMerge w:val="restart"/>
            <w:shd w:val="clear" w:color="auto" w:fill="auto"/>
            <w:vAlign w:val="center"/>
          </w:tcPr>
          <w:p w14:paraId="717C8C17" w14:textId="15B846D1" w:rsidR="003E7EEA" w:rsidRPr="00D77F8D" w:rsidRDefault="003E7EEA" w:rsidP="00864163">
            <w:pPr>
              <w:ind w:left="183" w:right="170" w:firstLine="11"/>
              <w:jc w:val="both"/>
              <w:rPr>
                <w:rFonts w:ascii="Tahoma" w:hAnsi="Tahoma" w:cs="Tahoma"/>
                <w:color w:val="auto"/>
                <w:sz w:val="20"/>
              </w:rPr>
            </w:pPr>
            <w:r w:rsidRPr="00D77F8D">
              <w:rPr>
                <w:rFonts w:ascii="Tahoma" w:hAnsi="Tahoma" w:cs="Tahoma"/>
                <w:color w:val="auto"/>
                <w:sz w:val="20"/>
              </w:rPr>
              <w:t xml:space="preserve">PAQUETE </w:t>
            </w:r>
            <w:r w:rsidR="00864163" w:rsidRPr="00D77F8D">
              <w:rPr>
                <w:rFonts w:ascii="Tahoma" w:hAnsi="Tahoma" w:cs="Tahoma"/>
                <w:color w:val="auto"/>
                <w:sz w:val="20"/>
              </w:rPr>
              <w:t>3</w:t>
            </w:r>
          </w:p>
        </w:tc>
        <w:tc>
          <w:tcPr>
            <w:tcW w:w="3543" w:type="dxa"/>
            <w:vAlign w:val="center"/>
          </w:tcPr>
          <w:p w14:paraId="52172F9D" w14:textId="145148CA" w:rsidR="003E7EEA" w:rsidRPr="00D77F8D" w:rsidRDefault="003E7EEA" w:rsidP="003E7EEA">
            <w:pPr>
              <w:ind w:right="170"/>
              <w:jc w:val="both"/>
              <w:rPr>
                <w:rFonts w:ascii="Tahoma" w:hAnsi="Tahoma" w:cs="Tahoma"/>
                <w:color w:val="auto"/>
                <w:sz w:val="20"/>
              </w:rPr>
            </w:pPr>
            <w:r w:rsidRPr="00D77F8D">
              <w:rPr>
                <w:rFonts w:ascii="Tahoma" w:hAnsi="Tahoma" w:cs="Tahoma"/>
                <w:color w:val="auto"/>
              </w:rPr>
              <w:t>Elaboración del Expediente Técnico</w:t>
            </w:r>
          </w:p>
        </w:tc>
        <w:tc>
          <w:tcPr>
            <w:tcW w:w="2080" w:type="dxa"/>
            <w:shd w:val="clear" w:color="auto" w:fill="auto"/>
            <w:vAlign w:val="center"/>
          </w:tcPr>
          <w:p w14:paraId="5E8A6B2E" w14:textId="17FDFCB6" w:rsidR="003E7EEA" w:rsidRPr="00D77F8D" w:rsidRDefault="003E7EEA" w:rsidP="00D77F8D">
            <w:pPr>
              <w:ind w:right="170"/>
              <w:jc w:val="right"/>
              <w:rPr>
                <w:rFonts w:ascii="Tahoma" w:hAnsi="Tahoma" w:cs="Tahoma"/>
                <w:color w:val="auto"/>
                <w:sz w:val="20"/>
              </w:rPr>
            </w:pPr>
            <w:r w:rsidRPr="00D77F8D">
              <w:rPr>
                <w:rFonts w:ascii="Tahoma" w:hAnsi="Tahoma" w:cs="Tahoma"/>
                <w:color w:val="auto"/>
                <w:shd w:val="clear" w:color="auto" w:fill="FFFFFF"/>
              </w:rPr>
              <w:t>S/ </w:t>
            </w:r>
            <w:r w:rsidR="00773230" w:rsidRPr="00D77F8D">
              <w:rPr>
                <w:rFonts w:ascii="Tahoma" w:hAnsi="Tahoma" w:cs="Tahoma"/>
                <w:color w:val="auto"/>
                <w:shd w:val="clear" w:color="auto" w:fill="FFFFFF"/>
              </w:rPr>
              <w:t xml:space="preserve"> </w:t>
            </w:r>
            <w:r w:rsidR="00773230" w:rsidRPr="00D77F8D">
              <w:rPr>
                <w:rFonts w:ascii="Tahoma" w:hAnsi="Tahoma" w:cs="Tahoma"/>
                <w:color w:val="auto"/>
              </w:rPr>
              <w:t>617 049,33</w:t>
            </w:r>
          </w:p>
        </w:tc>
      </w:tr>
      <w:tr w:rsidR="00D77F8D" w:rsidRPr="00D77F8D" w14:paraId="52D1D41F" w14:textId="77777777" w:rsidTr="003E7EEA">
        <w:tc>
          <w:tcPr>
            <w:tcW w:w="1985" w:type="dxa"/>
            <w:vMerge/>
            <w:shd w:val="clear" w:color="auto" w:fill="auto"/>
            <w:vAlign w:val="center"/>
          </w:tcPr>
          <w:p w14:paraId="244DEC6F" w14:textId="77777777" w:rsidR="003E7EEA" w:rsidRPr="00D77F8D" w:rsidRDefault="003E7EEA" w:rsidP="003E7EEA">
            <w:pPr>
              <w:ind w:right="170"/>
              <w:jc w:val="both"/>
              <w:rPr>
                <w:rFonts w:ascii="Tahoma" w:hAnsi="Tahoma" w:cs="Tahoma"/>
                <w:color w:val="auto"/>
                <w:sz w:val="20"/>
              </w:rPr>
            </w:pPr>
          </w:p>
        </w:tc>
        <w:tc>
          <w:tcPr>
            <w:tcW w:w="3543" w:type="dxa"/>
            <w:vAlign w:val="center"/>
          </w:tcPr>
          <w:p w14:paraId="5C742787" w14:textId="393588D2" w:rsidR="003E7EEA" w:rsidRPr="00D77F8D" w:rsidRDefault="003E7EEA" w:rsidP="003E7EEA">
            <w:pPr>
              <w:ind w:right="170"/>
              <w:jc w:val="both"/>
              <w:rPr>
                <w:rFonts w:ascii="Tahoma" w:hAnsi="Tahoma" w:cs="Tahoma"/>
                <w:color w:val="auto"/>
                <w:sz w:val="20"/>
              </w:rPr>
            </w:pPr>
            <w:r w:rsidRPr="00D77F8D">
              <w:rPr>
                <w:rFonts w:ascii="Tahoma" w:hAnsi="Tahoma" w:cs="Tahoma"/>
                <w:color w:val="auto"/>
              </w:rPr>
              <w:t>Ejecución de la Obra</w:t>
            </w:r>
          </w:p>
        </w:tc>
        <w:tc>
          <w:tcPr>
            <w:tcW w:w="2080" w:type="dxa"/>
            <w:shd w:val="clear" w:color="auto" w:fill="auto"/>
            <w:vAlign w:val="center"/>
          </w:tcPr>
          <w:p w14:paraId="6F1D51A3" w14:textId="6A79F0D3" w:rsidR="003E7EEA" w:rsidRPr="00D77F8D" w:rsidRDefault="003E7EEA" w:rsidP="00D77F8D">
            <w:pPr>
              <w:ind w:right="170"/>
              <w:jc w:val="right"/>
              <w:rPr>
                <w:rFonts w:ascii="Tahoma" w:hAnsi="Tahoma" w:cs="Tahoma"/>
                <w:color w:val="auto"/>
                <w:sz w:val="20"/>
              </w:rPr>
            </w:pPr>
            <w:r w:rsidRPr="00D77F8D">
              <w:rPr>
                <w:rFonts w:ascii="Tahoma" w:hAnsi="Tahoma" w:cs="Tahoma"/>
                <w:color w:val="auto"/>
                <w:shd w:val="clear" w:color="auto" w:fill="FFFFFF"/>
              </w:rPr>
              <w:t>S/ </w:t>
            </w:r>
            <w:r w:rsidR="00773230" w:rsidRPr="00D77F8D">
              <w:rPr>
                <w:rFonts w:ascii="Tahoma" w:hAnsi="Tahoma" w:cs="Tahoma"/>
                <w:color w:val="auto"/>
              </w:rPr>
              <w:t>13 473 242,93</w:t>
            </w:r>
          </w:p>
        </w:tc>
      </w:tr>
      <w:tr w:rsidR="00D77F8D" w:rsidRPr="00D77F8D" w14:paraId="0DEE5244" w14:textId="77777777" w:rsidTr="003E7EEA">
        <w:tc>
          <w:tcPr>
            <w:tcW w:w="1985" w:type="dxa"/>
            <w:vMerge/>
            <w:shd w:val="clear" w:color="auto" w:fill="auto"/>
            <w:vAlign w:val="center"/>
          </w:tcPr>
          <w:p w14:paraId="56C3977B" w14:textId="77777777" w:rsidR="003E7EEA" w:rsidRPr="00D77F8D" w:rsidRDefault="003E7EEA" w:rsidP="003E7EEA">
            <w:pPr>
              <w:ind w:right="170"/>
              <w:jc w:val="both"/>
              <w:rPr>
                <w:rFonts w:ascii="Tahoma" w:hAnsi="Tahoma" w:cs="Tahoma"/>
                <w:color w:val="auto"/>
                <w:sz w:val="20"/>
              </w:rPr>
            </w:pPr>
          </w:p>
        </w:tc>
        <w:tc>
          <w:tcPr>
            <w:tcW w:w="3543" w:type="dxa"/>
            <w:vAlign w:val="center"/>
          </w:tcPr>
          <w:p w14:paraId="28972AF1" w14:textId="4BD27C25" w:rsidR="003E7EEA" w:rsidRPr="00D77F8D" w:rsidRDefault="003E7EEA" w:rsidP="003E7EEA">
            <w:pPr>
              <w:ind w:right="170"/>
              <w:jc w:val="both"/>
              <w:rPr>
                <w:rFonts w:ascii="Tahoma" w:hAnsi="Tahoma" w:cs="Tahoma"/>
                <w:color w:val="auto"/>
                <w:sz w:val="20"/>
              </w:rPr>
            </w:pPr>
            <w:r w:rsidRPr="00D77F8D">
              <w:rPr>
                <w:rFonts w:ascii="Tahoma" w:hAnsi="Tahoma" w:cs="Tahoma"/>
                <w:color w:val="auto"/>
              </w:rPr>
              <w:t xml:space="preserve">Valor Referencial Total                                </w:t>
            </w:r>
          </w:p>
        </w:tc>
        <w:tc>
          <w:tcPr>
            <w:tcW w:w="2080" w:type="dxa"/>
            <w:shd w:val="clear" w:color="auto" w:fill="auto"/>
            <w:vAlign w:val="center"/>
          </w:tcPr>
          <w:p w14:paraId="4A57308C" w14:textId="2C3B816E" w:rsidR="003E7EEA" w:rsidRPr="00D77F8D" w:rsidRDefault="003E7EEA" w:rsidP="00D77F8D">
            <w:pPr>
              <w:ind w:right="170"/>
              <w:jc w:val="right"/>
              <w:rPr>
                <w:rFonts w:ascii="Tahoma" w:hAnsi="Tahoma" w:cs="Tahoma"/>
                <w:color w:val="auto"/>
                <w:sz w:val="20"/>
              </w:rPr>
            </w:pPr>
            <w:r w:rsidRPr="00D77F8D">
              <w:rPr>
                <w:rFonts w:ascii="Tahoma" w:hAnsi="Tahoma" w:cs="Tahoma"/>
                <w:color w:val="auto"/>
                <w:shd w:val="clear" w:color="auto" w:fill="FFFFFF"/>
              </w:rPr>
              <w:t>S/ </w:t>
            </w:r>
            <w:r w:rsidR="00773230" w:rsidRPr="00D77F8D">
              <w:rPr>
                <w:rFonts w:ascii="Tahoma" w:hAnsi="Tahoma" w:cs="Tahoma"/>
                <w:color w:val="auto"/>
                <w:shd w:val="clear" w:color="auto" w:fill="FFFFFF"/>
              </w:rPr>
              <w:t>14 090 292,26</w:t>
            </w:r>
          </w:p>
        </w:tc>
      </w:tr>
    </w:tbl>
    <w:p w14:paraId="0AD6A14B" w14:textId="77777777" w:rsidR="00E710DD" w:rsidRPr="00F37672" w:rsidRDefault="00E710DD" w:rsidP="00E710DD">
      <w:pPr>
        <w:jc w:val="both"/>
        <w:rPr>
          <w:rFonts w:ascii="Tahoma" w:hAnsi="Tahoma" w:cs="Tahoma"/>
          <w:b/>
          <w:sz w:val="20"/>
        </w:rPr>
      </w:pPr>
    </w:p>
    <w:p w14:paraId="19FE1FCD" w14:textId="6D03E120" w:rsidR="00E710DD" w:rsidRPr="00F37672" w:rsidRDefault="00E710DD" w:rsidP="00E710DD">
      <w:pPr>
        <w:spacing w:before="120" w:after="120"/>
        <w:rPr>
          <w:rFonts w:ascii="Tahoma" w:hAnsi="Tahoma" w:cs="Tahoma"/>
          <w:b/>
          <w:sz w:val="20"/>
        </w:rPr>
      </w:pPr>
      <w:bookmarkStart w:id="5" w:name="_Toc52800041"/>
      <w:r w:rsidRPr="00F37672">
        <w:rPr>
          <w:rFonts w:ascii="Tahoma" w:hAnsi="Tahoma" w:cs="Tahoma"/>
          <w:b/>
          <w:sz w:val="20"/>
        </w:rPr>
        <w:t>PLAZO DE EJECUCIÓN DE LA OBRA</w:t>
      </w:r>
      <w:bookmarkEnd w:id="5"/>
    </w:p>
    <w:p w14:paraId="2DDE6104" w14:textId="321B38C9" w:rsidR="003E7EEA" w:rsidRPr="00D77F8D" w:rsidRDefault="00D77F8D" w:rsidP="00E710DD">
      <w:pPr>
        <w:spacing w:before="120" w:after="120"/>
        <w:jc w:val="both"/>
        <w:rPr>
          <w:rFonts w:ascii="Tahoma" w:hAnsi="Tahoma" w:cs="Tahoma"/>
          <w:sz w:val="20"/>
        </w:rPr>
      </w:pPr>
      <w:r w:rsidRPr="00D77F8D">
        <w:rPr>
          <w:rFonts w:ascii="Tahoma" w:hAnsi="Tahoma" w:cs="Tahoma"/>
          <w:sz w:val="20"/>
        </w:rPr>
        <w:lastRenderedPageBreak/>
        <w:t>El plazo de ejecución del contrato materia de la presente convocatoria, es doscientos diez (210) días calendario y en concordancia con los respectivos Hitos Contractuales, correspondiente a cada Paquete de conformidad con lo señalado en el ítem 14 de la Parte 3 de los presentes Lineamientos. Por tratarse de la modalidad EPC (Engineering, Procurement and Construction), el plazo contractual comprende la elaboración del expediente técnico, la procura de materiales y la ejecución de la obra</w:t>
      </w:r>
      <w:r w:rsidR="003E7EEA" w:rsidRPr="00D77F8D">
        <w:rPr>
          <w:rFonts w:ascii="Tahoma" w:hAnsi="Tahoma" w:cs="Tahoma"/>
          <w:sz w:val="20"/>
        </w:rPr>
        <w:t>.</w:t>
      </w:r>
    </w:p>
    <w:p w14:paraId="125C50CA" w14:textId="77777777" w:rsidR="00E710DD" w:rsidRPr="00F37672" w:rsidRDefault="00E710DD" w:rsidP="00E710DD">
      <w:pPr>
        <w:pStyle w:val="Sedapal"/>
        <w:numPr>
          <w:ilvl w:val="0"/>
          <w:numId w:val="0"/>
        </w:numPr>
        <w:spacing w:line="240" w:lineRule="auto"/>
        <w:ind w:left="1560"/>
        <w:jc w:val="both"/>
        <w:rPr>
          <w:rFonts w:ascii="Tahoma" w:hAnsi="Tahoma"/>
        </w:rPr>
      </w:pPr>
    </w:p>
    <w:p w14:paraId="7A9409AE" w14:textId="77777777" w:rsidR="00E710DD" w:rsidRPr="00F37672" w:rsidRDefault="00E710DD" w:rsidP="00E710DD">
      <w:pPr>
        <w:spacing w:before="120" w:after="120"/>
        <w:rPr>
          <w:rFonts w:ascii="Tahoma" w:hAnsi="Tahoma" w:cs="Tahoma"/>
          <w:b/>
          <w:sz w:val="20"/>
        </w:rPr>
      </w:pPr>
      <w:bookmarkStart w:id="6" w:name="_Toc52800042"/>
      <w:r w:rsidRPr="00F37672">
        <w:rPr>
          <w:rFonts w:ascii="Tahoma" w:hAnsi="Tahoma" w:cs="Tahoma"/>
          <w:b/>
          <w:sz w:val="20"/>
        </w:rPr>
        <w:t>SISTEMA DE FIJACIÓN DE PRECIOS</w:t>
      </w:r>
      <w:bookmarkEnd w:id="6"/>
    </w:p>
    <w:p w14:paraId="1C44502C" w14:textId="77777777" w:rsidR="00E710DD" w:rsidRPr="00F37672" w:rsidRDefault="00E710DD" w:rsidP="00E710DD">
      <w:pPr>
        <w:spacing w:before="120" w:after="120"/>
        <w:jc w:val="both"/>
        <w:rPr>
          <w:rFonts w:ascii="Tahoma" w:hAnsi="Tahoma" w:cs="Tahoma"/>
          <w:sz w:val="20"/>
        </w:rPr>
      </w:pPr>
      <w:r w:rsidRPr="00F37672">
        <w:rPr>
          <w:rFonts w:ascii="Tahoma" w:hAnsi="Tahoma" w:cs="Tahoma"/>
          <w:sz w:val="20"/>
        </w:rPr>
        <w:t>El presente procedimiento se rige por el sistema de ESQUEMA MIXTO DE SUMA ALZADA (Expediente Técnico) Y PRECIOS UNITARIOS (Ejecución de la Obra).</w:t>
      </w:r>
    </w:p>
    <w:p w14:paraId="03C47A7C" w14:textId="77777777" w:rsidR="00E710DD" w:rsidRPr="00F37672" w:rsidRDefault="00E710DD" w:rsidP="00E710DD">
      <w:pPr>
        <w:spacing w:line="300" w:lineRule="auto"/>
        <w:jc w:val="both"/>
        <w:rPr>
          <w:rFonts w:ascii="Tahoma" w:hAnsi="Tahoma" w:cs="Tahoma"/>
          <w:b/>
          <w:color w:val="0000FF"/>
          <w:sz w:val="20"/>
        </w:rPr>
      </w:pPr>
    </w:p>
    <w:p w14:paraId="239B9A00" w14:textId="77777777" w:rsidR="00E710DD" w:rsidRPr="00F37672" w:rsidRDefault="00E710DD" w:rsidP="00E710DD">
      <w:pPr>
        <w:jc w:val="both"/>
        <w:rPr>
          <w:rFonts w:ascii="Tahoma" w:hAnsi="Tahoma" w:cs="Tahoma"/>
          <w:sz w:val="20"/>
        </w:rPr>
      </w:pPr>
    </w:p>
    <w:p w14:paraId="236FB942" w14:textId="77777777" w:rsidR="00E710DD" w:rsidRPr="00F37672" w:rsidRDefault="00E710DD" w:rsidP="00E710DD">
      <w:pPr>
        <w:jc w:val="both"/>
        <w:rPr>
          <w:rFonts w:ascii="Tahoma" w:hAnsi="Tahoma" w:cs="Tahoma"/>
          <w:sz w:val="20"/>
        </w:rPr>
      </w:pPr>
    </w:p>
    <w:p w14:paraId="1022E8DA" w14:textId="77777777" w:rsidR="00E710DD" w:rsidRPr="00F37672" w:rsidRDefault="00E710DD" w:rsidP="00E710DD">
      <w:pPr>
        <w:jc w:val="both"/>
        <w:rPr>
          <w:rFonts w:ascii="Tahoma" w:hAnsi="Tahoma" w:cs="Tahoma"/>
          <w:sz w:val="20"/>
        </w:rPr>
      </w:pPr>
    </w:p>
    <w:p w14:paraId="264BBECD" w14:textId="77777777" w:rsidR="00E710DD" w:rsidRPr="00F37672" w:rsidRDefault="00E710DD" w:rsidP="00E710DD">
      <w:pPr>
        <w:jc w:val="both"/>
        <w:rPr>
          <w:rFonts w:ascii="Tahoma" w:hAnsi="Tahoma" w:cs="Tahoma"/>
          <w:sz w:val="20"/>
        </w:rPr>
      </w:pPr>
    </w:p>
    <w:p w14:paraId="42E37C83" w14:textId="77777777" w:rsidR="00E710DD" w:rsidRPr="00F37672" w:rsidRDefault="00E710DD" w:rsidP="00E710DD">
      <w:pPr>
        <w:jc w:val="both"/>
        <w:rPr>
          <w:rFonts w:ascii="Tahoma" w:hAnsi="Tahoma" w:cs="Tahoma"/>
          <w:sz w:val="20"/>
        </w:rPr>
      </w:pPr>
    </w:p>
    <w:p w14:paraId="2C2C96B7" w14:textId="77777777" w:rsidR="00E710DD" w:rsidRPr="00F37672" w:rsidRDefault="00E710DD" w:rsidP="00E710DD">
      <w:pPr>
        <w:jc w:val="both"/>
        <w:rPr>
          <w:rFonts w:ascii="Tahoma" w:hAnsi="Tahoma" w:cs="Tahoma"/>
          <w:sz w:val="20"/>
        </w:rPr>
      </w:pPr>
    </w:p>
    <w:p w14:paraId="459EBE40" w14:textId="77777777" w:rsidR="00E710DD" w:rsidRPr="00F37672" w:rsidRDefault="00E710DD" w:rsidP="00E710DD">
      <w:pPr>
        <w:jc w:val="both"/>
        <w:rPr>
          <w:rFonts w:ascii="Tahoma" w:hAnsi="Tahoma" w:cs="Tahoma"/>
          <w:sz w:val="20"/>
        </w:rPr>
      </w:pPr>
    </w:p>
    <w:p w14:paraId="75F579EF" w14:textId="77777777" w:rsidR="00E710DD" w:rsidRPr="00F37672" w:rsidRDefault="00E710DD" w:rsidP="00E710DD">
      <w:pPr>
        <w:tabs>
          <w:tab w:val="left" w:pos="2797"/>
        </w:tabs>
        <w:jc w:val="both"/>
        <w:rPr>
          <w:rFonts w:ascii="Tahoma" w:hAnsi="Tahoma" w:cs="Tahoma"/>
          <w:sz w:val="20"/>
        </w:rPr>
      </w:pPr>
      <w:r w:rsidRPr="00F37672">
        <w:rPr>
          <w:rFonts w:ascii="Tahoma" w:hAnsi="Tahoma" w:cs="Tahoma"/>
          <w:sz w:val="20"/>
        </w:rPr>
        <w:tab/>
      </w:r>
      <w:r w:rsidRPr="00F37672">
        <w:rPr>
          <w:rFonts w:ascii="Tahoma" w:hAnsi="Tahoma" w:cs="Tahoma"/>
          <w:sz w:val="20"/>
        </w:rPr>
        <w:tab/>
      </w:r>
    </w:p>
    <w:p w14:paraId="6553BA1C" w14:textId="77777777" w:rsidR="00E710DD" w:rsidRPr="00F37672" w:rsidRDefault="00E710DD" w:rsidP="00E710DD">
      <w:pPr>
        <w:tabs>
          <w:tab w:val="left" w:pos="2797"/>
        </w:tabs>
        <w:jc w:val="both"/>
        <w:rPr>
          <w:rFonts w:ascii="Tahoma" w:hAnsi="Tahoma" w:cs="Tahoma"/>
          <w:sz w:val="20"/>
        </w:rPr>
        <w:sectPr w:rsidR="00E710DD" w:rsidRPr="00F37672" w:rsidSect="00A70C84">
          <w:headerReference w:type="even" r:id="rId16"/>
          <w:headerReference w:type="default" r:id="rId17"/>
          <w:footerReference w:type="even" r:id="rId18"/>
          <w:footerReference w:type="default" r:id="rId19"/>
          <w:headerReference w:type="first" r:id="rId20"/>
          <w:footerReference w:type="first" r:id="rId21"/>
          <w:pgSz w:w="11906" w:h="16838" w:code="9"/>
          <w:pgMar w:top="1418" w:right="1701" w:bottom="1418" w:left="1701" w:header="709" w:footer="624" w:gutter="0"/>
          <w:cols w:space="708"/>
          <w:titlePg/>
          <w:docGrid w:linePitch="360"/>
        </w:sectPr>
      </w:pPr>
      <w:r w:rsidRPr="00F37672">
        <w:rPr>
          <w:rFonts w:ascii="Tahoma" w:hAnsi="Tahoma" w:cs="Tahoma"/>
          <w:sz w:val="20"/>
        </w:rPr>
        <w:tab/>
      </w:r>
    </w:p>
    <w:p w14:paraId="5817C0C7" w14:textId="17FCA677" w:rsidR="00E710DD" w:rsidRPr="00F37672" w:rsidRDefault="00E710DD" w:rsidP="002A7910">
      <w:pPr>
        <w:pStyle w:val="Subttulo"/>
        <w:spacing w:before="120" w:after="120"/>
        <w:ind w:left="425" w:hanging="425"/>
        <w:jc w:val="both"/>
        <w:rPr>
          <w:rFonts w:ascii="Tahoma" w:eastAsiaTheme="minorEastAsia" w:hAnsi="Tahoma" w:cs="Tahoma"/>
          <w:b/>
          <w:color w:val="auto"/>
          <w:sz w:val="32"/>
          <w:szCs w:val="32"/>
          <w:lang w:eastAsia="en-US"/>
        </w:rPr>
      </w:pPr>
      <w:r w:rsidRPr="00F37672">
        <w:rPr>
          <w:rFonts w:ascii="Tahoma" w:eastAsiaTheme="minorEastAsia" w:hAnsi="Tahoma" w:cs="Tahoma"/>
          <w:b/>
          <w:color w:val="auto"/>
          <w:sz w:val="32"/>
          <w:szCs w:val="32"/>
          <w:lang w:eastAsia="en-US"/>
        </w:rPr>
        <w:lastRenderedPageBreak/>
        <w:t xml:space="preserve">PARTE 1 </w:t>
      </w:r>
    </w:p>
    <w:p w14:paraId="224B6EC2" w14:textId="77777777" w:rsidR="00E710DD" w:rsidRPr="00F37672" w:rsidRDefault="00E710DD" w:rsidP="002A7910">
      <w:pPr>
        <w:pStyle w:val="Subttulo"/>
        <w:spacing w:before="120" w:after="120"/>
        <w:ind w:left="425" w:hanging="425"/>
        <w:jc w:val="both"/>
        <w:rPr>
          <w:rFonts w:ascii="Tahoma" w:eastAsiaTheme="minorEastAsia" w:hAnsi="Tahoma" w:cs="Tahoma"/>
          <w:b/>
          <w:color w:val="auto"/>
          <w:sz w:val="20"/>
          <w:szCs w:val="20"/>
          <w:lang w:eastAsia="en-US"/>
        </w:rPr>
      </w:pPr>
      <w:r w:rsidRPr="00F37672">
        <w:rPr>
          <w:rFonts w:ascii="Tahoma" w:eastAsiaTheme="minorEastAsia" w:hAnsi="Tahoma" w:cs="Tahoma"/>
          <w:b/>
          <w:color w:val="auto"/>
          <w:sz w:val="20"/>
          <w:szCs w:val="20"/>
          <w:lang w:eastAsia="en-US"/>
        </w:rPr>
        <w:t>GENERALIDADES DEL CONTRATO MARCO DE LA ALIANZA COLABORATIVA</w:t>
      </w:r>
    </w:p>
    <w:p w14:paraId="42E4C17F" w14:textId="2AB396D5" w:rsidR="00E710DD" w:rsidRPr="00F37672" w:rsidRDefault="006F6DDE" w:rsidP="00695AD9">
      <w:pPr>
        <w:pStyle w:val="Subttulo"/>
        <w:spacing w:before="120" w:after="120"/>
        <w:jc w:val="both"/>
        <w:rPr>
          <w:rFonts w:ascii="Tahoma" w:eastAsiaTheme="minorEastAsia" w:hAnsi="Tahoma" w:cs="Tahoma"/>
          <w:b/>
          <w:color w:val="auto"/>
          <w:sz w:val="20"/>
          <w:szCs w:val="20"/>
          <w:lang w:eastAsia="en-US"/>
        </w:rPr>
      </w:pPr>
      <w:r>
        <w:rPr>
          <w:rFonts w:ascii="Tahoma" w:eastAsiaTheme="minorEastAsia" w:hAnsi="Tahoma" w:cs="Tahoma"/>
          <w:b/>
          <w:color w:val="auto"/>
          <w:sz w:val="20"/>
          <w:szCs w:val="20"/>
          <w:lang w:eastAsia="en-US"/>
        </w:rPr>
        <w:pict w14:anchorId="036D6488">
          <v:rect id="_x0000_i1026" style="width:399.1pt;height:1.85pt" o:hrpct="988" o:hrstd="t" o:hrnoshade="t" o:hr="t" fillcolor="#0d0d0d [3069]" stroked="f"/>
        </w:pict>
      </w:r>
    </w:p>
    <w:p w14:paraId="1995DF5D" w14:textId="77777777" w:rsidR="00E710DD" w:rsidRPr="00F37672" w:rsidRDefault="00E710DD" w:rsidP="00695AD9">
      <w:pPr>
        <w:pStyle w:val="Prrafodelista"/>
        <w:numPr>
          <w:ilvl w:val="0"/>
          <w:numId w:val="144"/>
        </w:numPr>
        <w:spacing w:before="120" w:after="120"/>
        <w:ind w:left="284" w:hanging="284"/>
        <w:jc w:val="both"/>
        <w:rPr>
          <w:rFonts w:ascii="Tahoma" w:hAnsi="Tahoma" w:cs="Tahoma"/>
          <w:b/>
          <w:color w:val="auto"/>
          <w:sz w:val="20"/>
        </w:rPr>
      </w:pPr>
      <w:r w:rsidRPr="00F37672">
        <w:rPr>
          <w:rFonts w:ascii="Tahoma" w:hAnsi="Tahoma" w:cs="Tahoma"/>
          <w:b/>
          <w:color w:val="auto"/>
          <w:sz w:val="20"/>
        </w:rPr>
        <w:t>DEFINICIONES GENERALES</w:t>
      </w:r>
    </w:p>
    <w:p w14:paraId="25A6B65F"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bookmarkStart w:id="7" w:name="_Toc51155563"/>
      <w:bookmarkStart w:id="8" w:name="_Toc52800043"/>
      <w:r w:rsidRPr="00F37672">
        <w:rPr>
          <w:rStyle w:val="Ttulo3Car"/>
          <w:rFonts w:ascii="Tahoma" w:hAnsi="Tahoma" w:cs="Tahoma"/>
          <w:color w:val="auto"/>
          <w:sz w:val="20"/>
          <w:szCs w:val="20"/>
        </w:rPr>
        <w:t>Acuerdo de Unión:</w:t>
      </w:r>
      <w:bookmarkEnd w:id="7"/>
      <w:bookmarkEnd w:id="8"/>
      <w:r w:rsidRPr="00F37672">
        <w:rPr>
          <w:rFonts w:ascii="Tahoma" w:hAnsi="Tahoma" w:cs="Tahoma"/>
          <w:color w:val="auto"/>
          <w:sz w:val="20"/>
        </w:rPr>
        <w:t xml:space="preserve"> Es un acuerdo ejecutado por los Miembros de la Alianza con un Miembro Adicional de la Alianza basado en el formulario de acuerdo de unión indicado en el Modelo de Contrato Marco.</w:t>
      </w:r>
    </w:p>
    <w:p w14:paraId="07AF2E36"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bookmarkStart w:id="9" w:name="_Toc51155564"/>
      <w:bookmarkStart w:id="10" w:name="_Toc52800044"/>
      <w:r w:rsidRPr="00F37672">
        <w:rPr>
          <w:rStyle w:val="Ttulo3Car"/>
          <w:rFonts w:ascii="Tahoma" w:hAnsi="Tahoma" w:cs="Tahoma"/>
          <w:color w:val="auto"/>
          <w:sz w:val="20"/>
          <w:szCs w:val="20"/>
        </w:rPr>
        <w:t>Acuerdo Marco de la Alianza</w:t>
      </w:r>
      <w:bookmarkEnd w:id="9"/>
      <w:bookmarkEnd w:id="10"/>
      <w:r w:rsidRPr="00F37672">
        <w:rPr>
          <w:rFonts w:ascii="Tahoma" w:hAnsi="Tahoma" w:cs="Tahoma"/>
          <w:color w:val="auto"/>
          <w:sz w:val="20"/>
        </w:rPr>
        <w:t>: Son los acuerdos ejecutado por los Miembros de la Alianza y demás documentos integrantes y que forman parte del Contrato Marco de la Alianza colaborativa.</w:t>
      </w:r>
    </w:p>
    <w:p w14:paraId="668C7CF8"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bookmarkStart w:id="11" w:name="_Toc51155565"/>
      <w:bookmarkStart w:id="12" w:name="_Toc52800045"/>
      <w:r w:rsidRPr="00F37672">
        <w:rPr>
          <w:rStyle w:val="Ttulo3Car"/>
          <w:rFonts w:ascii="Tahoma" w:hAnsi="Tahoma" w:cs="Tahoma"/>
          <w:color w:val="auto"/>
          <w:sz w:val="20"/>
          <w:szCs w:val="20"/>
        </w:rPr>
        <w:t>Contrato EPC:</w:t>
      </w:r>
      <w:bookmarkEnd w:id="11"/>
      <w:bookmarkEnd w:id="12"/>
      <w:r w:rsidRPr="00F37672">
        <w:rPr>
          <w:rStyle w:val="Ttulo3Car"/>
          <w:rFonts w:ascii="Tahoma" w:hAnsi="Tahoma" w:cs="Tahoma"/>
          <w:color w:val="auto"/>
          <w:sz w:val="20"/>
          <w:szCs w:val="20"/>
        </w:rPr>
        <w:t xml:space="preserve"> </w:t>
      </w:r>
      <w:r w:rsidRPr="00F37672">
        <w:rPr>
          <w:rFonts w:ascii="Tahoma" w:hAnsi="Tahoma" w:cs="Tahoma"/>
          <w:color w:val="auto"/>
          <w:sz w:val="20"/>
        </w:rPr>
        <w:t>Para los efectos del presente proyecto, cada CONTRATISTA Miembro de la Alianza ha firmado Contrato de Ingeniería, Procura y Construcción (EPC), para la ejecución del alcance de su trabajo, según corresponda.</w:t>
      </w:r>
    </w:p>
    <w:p w14:paraId="36A32E81"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bookmarkStart w:id="13" w:name="_Toc51155566"/>
      <w:bookmarkStart w:id="14" w:name="_Toc52800046"/>
      <w:r w:rsidRPr="00F37672">
        <w:rPr>
          <w:rStyle w:val="Ttulo3Car"/>
          <w:rFonts w:ascii="Tahoma" w:hAnsi="Tahoma" w:cs="Tahoma"/>
          <w:color w:val="auto"/>
          <w:sz w:val="20"/>
          <w:szCs w:val="20"/>
        </w:rPr>
        <w:t>Contrato Marco de la Alianza:</w:t>
      </w:r>
      <w:bookmarkEnd w:id="13"/>
      <w:bookmarkEnd w:id="14"/>
      <w:r w:rsidRPr="00F37672">
        <w:rPr>
          <w:rStyle w:val="Ttulo3Car"/>
          <w:rFonts w:ascii="Tahoma" w:hAnsi="Tahoma" w:cs="Tahoma"/>
          <w:b w:val="0"/>
          <w:color w:val="auto"/>
          <w:sz w:val="20"/>
          <w:szCs w:val="20"/>
        </w:rPr>
        <w:t xml:space="preserve"> </w:t>
      </w:r>
      <w:r w:rsidRPr="00F37672">
        <w:rPr>
          <w:rFonts w:ascii="Tahoma" w:eastAsia="Times New Roman" w:hAnsi="Tahoma" w:cs="Tahoma"/>
          <w:color w:val="auto"/>
          <w:sz w:val="20"/>
        </w:rPr>
        <w:t xml:space="preserve">Es el documento creado por y entre los Miembros de la Alianza mediante la ejecución del </w:t>
      </w:r>
      <w:r w:rsidRPr="00F37672">
        <w:rPr>
          <w:rFonts w:ascii="Tahoma" w:hAnsi="Tahoma" w:cs="Tahoma"/>
          <w:color w:val="auto"/>
          <w:sz w:val="20"/>
        </w:rPr>
        <w:t>Acuerdo</w:t>
      </w:r>
      <w:r w:rsidRPr="00F37672">
        <w:rPr>
          <w:rFonts w:ascii="Tahoma" w:eastAsia="Times New Roman" w:hAnsi="Tahoma" w:cs="Tahoma"/>
          <w:color w:val="auto"/>
          <w:sz w:val="20"/>
        </w:rPr>
        <w:t xml:space="preserve"> Marco de la Alianza y los Acuerdos de Unión.</w:t>
      </w:r>
      <w:r w:rsidRPr="00F37672">
        <w:rPr>
          <w:rFonts w:ascii="Tahoma" w:hAnsi="Tahoma" w:cs="Tahoma"/>
          <w:color w:val="auto"/>
          <w:sz w:val="20"/>
        </w:rPr>
        <w:t xml:space="preserve"> Este contrato se refiere al alcance de trabajo del modelo de contrato Marco Alianza Colaborativa.</w:t>
      </w:r>
    </w:p>
    <w:p w14:paraId="2D3BE0BC"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bookmarkStart w:id="15" w:name="_Toc51155567"/>
      <w:bookmarkStart w:id="16" w:name="_Toc52800047"/>
      <w:r w:rsidRPr="00F37672">
        <w:rPr>
          <w:rStyle w:val="Ttulo3Car"/>
          <w:rFonts w:ascii="Tahoma" w:hAnsi="Tahoma" w:cs="Tahoma"/>
          <w:color w:val="auto"/>
          <w:sz w:val="20"/>
          <w:szCs w:val="20"/>
        </w:rPr>
        <w:t>Cronograma (de la Alianza):</w:t>
      </w:r>
      <w:bookmarkEnd w:id="15"/>
      <w:bookmarkEnd w:id="16"/>
      <w:r w:rsidRPr="00F37672">
        <w:rPr>
          <w:rStyle w:val="Ttulo3Car"/>
          <w:rFonts w:ascii="Tahoma" w:hAnsi="Tahoma" w:cs="Tahoma"/>
          <w:b w:val="0"/>
          <w:color w:val="auto"/>
          <w:sz w:val="20"/>
          <w:szCs w:val="20"/>
        </w:rPr>
        <w:t xml:space="preserve"> </w:t>
      </w:r>
      <w:r w:rsidRPr="00F37672">
        <w:rPr>
          <w:rFonts w:ascii="Tahoma" w:hAnsi="Tahoma" w:cs="Tahoma"/>
          <w:color w:val="auto"/>
          <w:sz w:val="20"/>
        </w:rPr>
        <w:t>el cronograma establecido en el Formato 2 del Acuerdo Marco de la Alianza del Contrato Marco de la Alianza, y actualizado de conformidad en plazos, hitos acordados en relación con el Programa Marco, el logro de los Objetivos y otras Actividades de la Alianza.</w:t>
      </w:r>
    </w:p>
    <w:p w14:paraId="6D2945EA"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bookmarkStart w:id="17" w:name="_Toc52800048"/>
      <w:r w:rsidRPr="00F37672">
        <w:rPr>
          <w:rStyle w:val="Ttulo3Car"/>
          <w:rFonts w:ascii="Tahoma" w:hAnsi="Tahoma" w:cs="Tahoma"/>
          <w:color w:val="auto"/>
          <w:sz w:val="20"/>
          <w:szCs w:val="20"/>
        </w:rPr>
        <w:t>Cronograma</w:t>
      </w:r>
      <w:bookmarkEnd w:id="17"/>
      <w:r w:rsidRPr="00F37672">
        <w:rPr>
          <w:rFonts w:ascii="Tahoma" w:hAnsi="Tahoma" w:cs="Tahoma"/>
          <w:b/>
          <w:color w:val="auto"/>
          <w:sz w:val="20"/>
        </w:rPr>
        <w:t xml:space="preserve"> del Contrato EPC:</w:t>
      </w:r>
      <w:r w:rsidRPr="00F37672">
        <w:rPr>
          <w:rFonts w:ascii="Tahoma" w:hAnsi="Tahoma" w:cs="Tahoma"/>
          <w:color w:val="auto"/>
          <w:sz w:val="20"/>
        </w:rPr>
        <w:t xml:space="preserve"> Es el cronograma de trabajo para la Ingeniería, Procura y Construcción, cronograma distinto al cronograma de la Alianza.</w:t>
      </w:r>
    </w:p>
    <w:p w14:paraId="636C15FF"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bookmarkStart w:id="18" w:name="_Toc52800049"/>
      <w:r w:rsidRPr="00F37672">
        <w:rPr>
          <w:rStyle w:val="Ttulo3Car"/>
          <w:rFonts w:ascii="Tahoma" w:hAnsi="Tahoma" w:cs="Tahoma"/>
          <w:color w:val="auto"/>
          <w:sz w:val="20"/>
          <w:szCs w:val="20"/>
        </w:rPr>
        <w:t>Incentivos</w:t>
      </w:r>
      <w:bookmarkEnd w:id="18"/>
      <w:r w:rsidRPr="00F37672">
        <w:rPr>
          <w:rFonts w:ascii="Tahoma" w:hAnsi="Tahoma" w:cs="Tahoma"/>
          <w:b/>
          <w:bCs/>
          <w:color w:val="auto"/>
          <w:sz w:val="20"/>
        </w:rPr>
        <w:t>:</w:t>
      </w:r>
      <w:r w:rsidRPr="00F37672">
        <w:rPr>
          <w:rFonts w:ascii="Tahoma" w:hAnsi="Tahoma" w:cs="Tahoma"/>
          <w:bCs/>
          <w:color w:val="auto"/>
          <w:sz w:val="20"/>
        </w:rPr>
        <w:t xml:space="preserve"> </w:t>
      </w:r>
      <w:r w:rsidRPr="00F37672">
        <w:rPr>
          <w:rFonts w:ascii="Tahoma" w:hAnsi="Tahoma" w:cs="Tahoma"/>
          <w:color w:val="auto"/>
          <w:sz w:val="20"/>
        </w:rPr>
        <w:t>los incentivos establecidos en la Parte 3 del Formato 1 del Acuerdo Marco de la Alianza, que forma parte del Contrato Marco de la Alianza. Una vez cumplido los Indicadores de Cumplimiento (KPI´s) corresponderá que se genere una Orden para el pago de Incentivos, según corresponda.</w:t>
      </w:r>
    </w:p>
    <w:p w14:paraId="4494B85F"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bCs/>
          <w:color w:val="auto"/>
          <w:sz w:val="20"/>
        </w:rPr>
        <w:t>Metas/Indicadores:</w:t>
      </w:r>
      <w:r w:rsidRPr="00F37672">
        <w:rPr>
          <w:rFonts w:ascii="Tahoma" w:hAnsi="Tahoma" w:cs="Tahoma"/>
          <w:bCs/>
          <w:color w:val="auto"/>
          <w:sz w:val="20"/>
        </w:rPr>
        <w:t xml:space="preserve"> </w:t>
      </w:r>
      <w:r w:rsidRPr="00F37672">
        <w:rPr>
          <w:rFonts w:ascii="Tahoma" w:hAnsi="Tahoma" w:cs="Tahoma"/>
          <w:color w:val="auto"/>
          <w:sz w:val="20"/>
        </w:rPr>
        <w:t>las metas con respecto a las Medidas de Éxito, tal como se establece en la Parte 2 del Formato</w:t>
      </w:r>
      <w:r w:rsidRPr="00F37672">
        <w:rPr>
          <w:rStyle w:val="Refdenotaalpie"/>
          <w:rFonts w:ascii="Tahoma" w:hAnsi="Tahoma" w:cs="Tahoma"/>
          <w:color w:val="auto"/>
          <w:sz w:val="20"/>
        </w:rPr>
        <w:footnoteReference w:id="3"/>
      </w:r>
      <w:r w:rsidRPr="00F37672">
        <w:rPr>
          <w:rFonts w:ascii="Tahoma" w:hAnsi="Tahoma" w:cs="Tahoma"/>
          <w:color w:val="auto"/>
          <w:sz w:val="20"/>
        </w:rPr>
        <w:t>del Acuerdo Marco de la Alianza.</w:t>
      </w:r>
    </w:p>
    <w:p w14:paraId="1871DB19"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bCs/>
          <w:color w:val="auto"/>
          <w:sz w:val="20"/>
        </w:rPr>
        <w:t>Miembro Adicional de la Alianza:</w:t>
      </w:r>
      <w:r w:rsidRPr="00F37672">
        <w:rPr>
          <w:rFonts w:ascii="Tahoma" w:hAnsi="Tahoma" w:cs="Tahoma"/>
          <w:color w:val="auto"/>
          <w:sz w:val="20"/>
        </w:rPr>
        <w:t xml:space="preserve"> un Miembro Adicional de la Alianza con el que los Miembros de la Alianza entran en un Acuerdo de Unión.</w:t>
      </w:r>
    </w:p>
    <w:p w14:paraId="62EF059A"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bCs/>
          <w:color w:val="auto"/>
          <w:sz w:val="20"/>
        </w:rPr>
        <w:t>Precios Acordados</w:t>
      </w:r>
      <w:r w:rsidRPr="00F37672">
        <w:rPr>
          <w:rFonts w:ascii="Tahoma" w:hAnsi="Tahoma" w:cs="Tahoma"/>
          <w:bCs/>
          <w:color w:val="auto"/>
          <w:sz w:val="20"/>
        </w:rPr>
        <w:t>:</w:t>
      </w:r>
      <w:r w:rsidRPr="00F37672">
        <w:rPr>
          <w:rFonts w:ascii="Tahoma" w:hAnsi="Tahoma" w:cs="Tahoma"/>
          <w:color w:val="auto"/>
          <w:sz w:val="20"/>
        </w:rPr>
        <w:t xml:space="preserve"> precios con respecto a un Proyecto según lo propuesto por un Miembro de la Alianza y como pueda ser acordado en virtud de un Proceso Lista Corta o un Proceso Abierto.</w:t>
      </w:r>
    </w:p>
    <w:p w14:paraId="06B6D5A4"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bCs/>
          <w:color w:val="auto"/>
          <w:sz w:val="20"/>
        </w:rPr>
        <w:t>Precios</w:t>
      </w:r>
      <w:r w:rsidRPr="00F37672">
        <w:rPr>
          <w:rFonts w:ascii="Tahoma" w:hAnsi="Tahoma" w:cs="Tahoma"/>
          <w:b/>
          <w:color w:val="auto"/>
          <w:sz w:val="20"/>
        </w:rPr>
        <w:t xml:space="preserve"> Marco</w:t>
      </w:r>
      <w:r w:rsidRPr="00F37672">
        <w:rPr>
          <w:rFonts w:ascii="Tahoma" w:hAnsi="Tahoma" w:cs="Tahoma"/>
          <w:color w:val="auto"/>
          <w:sz w:val="20"/>
        </w:rPr>
        <w:t xml:space="preserve">: </w:t>
      </w:r>
      <w:bookmarkStart w:id="19" w:name="_Hlk49465105"/>
      <w:r w:rsidRPr="00F37672">
        <w:rPr>
          <w:rFonts w:ascii="Tahoma" w:hAnsi="Tahoma" w:cs="Tahoma"/>
          <w:color w:val="auto"/>
          <w:sz w:val="20"/>
        </w:rPr>
        <w:t xml:space="preserve">son los precios acordados confidencialmente entre un Miembro de la Alianza y </w:t>
      </w:r>
      <w:r w:rsidRPr="00F37672">
        <w:rPr>
          <w:rFonts w:ascii="Tahoma" w:hAnsi="Tahoma" w:cs="Tahoma"/>
          <w:b/>
          <w:caps/>
          <w:color w:val="auto"/>
          <w:sz w:val="20"/>
        </w:rPr>
        <w:t>SEDAPAL</w:t>
      </w:r>
      <w:r w:rsidRPr="00F37672">
        <w:rPr>
          <w:rFonts w:ascii="Tahoma" w:hAnsi="Tahoma" w:cs="Tahoma"/>
          <w:color w:val="auto"/>
          <w:sz w:val="20"/>
        </w:rPr>
        <w:t>, precios que nacen de la respuesta del Resumen Marco del Contrato de la Alianza.</w:t>
      </w:r>
      <w:bookmarkEnd w:id="19"/>
    </w:p>
    <w:p w14:paraId="2F2EAF40"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color w:val="auto"/>
          <w:sz w:val="20"/>
        </w:rPr>
        <w:t>Programa Marco</w:t>
      </w:r>
      <w:r w:rsidRPr="00F37672">
        <w:rPr>
          <w:rFonts w:ascii="Tahoma" w:hAnsi="Tahoma" w:cs="Tahoma"/>
          <w:color w:val="auto"/>
          <w:sz w:val="20"/>
        </w:rPr>
        <w:t xml:space="preserve">: </w:t>
      </w:r>
      <w:bookmarkStart w:id="20" w:name="_Hlk48947571"/>
      <w:r w:rsidRPr="00F37672">
        <w:rPr>
          <w:rFonts w:ascii="Tahoma" w:hAnsi="Tahoma" w:cs="Tahoma"/>
          <w:color w:val="auto"/>
          <w:sz w:val="20"/>
        </w:rPr>
        <w:t>Son los paquetes de trabajo del proyecto de liberación de interferencias con la Línea 2 Ramal 4 del Metro de Lima y Callao, que incluyen el diseño, ingeniería, las obras y/o servicios y/o suministros que se rigen por el Contrato Marco de la Alianza, tal como se describe en los Documentos Marco.</w:t>
      </w:r>
      <w:bookmarkEnd w:id="20"/>
    </w:p>
    <w:p w14:paraId="2D05E658"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color w:val="auto"/>
          <w:sz w:val="20"/>
        </w:rPr>
        <w:t>Propuestas Marco</w:t>
      </w:r>
      <w:r w:rsidRPr="00F37672">
        <w:rPr>
          <w:rFonts w:ascii="Tahoma" w:hAnsi="Tahoma" w:cs="Tahoma"/>
          <w:color w:val="auto"/>
          <w:sz w:val="20"/>
        </w:rPr>
        <w:t xml:space="preserve">: cada uno de los documentos que forman parte del Contrato Marco de la Alianza que describe las propuestas de un Miembro de la Alianza en respuesta al Resumen del Marco, acordado confidencialmente entre ese Miembro de la Alianza, </w:t>
      </w:r>
      <w:r w:rsidRPr="00F37672">
        <w:rPr>
          <w:rFonts w:ascii="Tahoma" w:hAnsi="Tahoma" w:cs="Tahoma"/>
          <w:b/>
          <w:caps/>
          <w:color w:val="auto"/>
          <w:sz w:val="20"/>
        </w:rPr>
        <w:t>SEDAPAL</w:t>
      </w:r>
      <w:r w:rsidRPr="00F37672">
        <w:rPr>
          <w:rFonts w:ascii="Tahoma" w:hAnsi="Tahoma" w:cs="Tahoma"/>
          <w:color w:val="auto"/>
          <w:sz w:val="20"/>
        </w:rPr>
        <w:t>, y el Administrador de la Alianza.</w:t>
      </w:r>
    </w:p>
    <w:p w14:paraId="56628B5E"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bCs/>
          <w:color w:val="auto"/>
          <w:sz w:val="20"/>
        </w:rPr>
        <w:t>Resumen</w:t>
      </w:r>
      <w:r w:rsidRPr="00F37672">
        <w:rPr>
          <w:rFonts w:ascii="Tahoma" w:hAnsi="Tahoma" w:cs="Tahoma"/>
          <w:b/>
          <w:color w:val="auto"/>
          <w:sz w:val="20"/>
        </w:rPr>
        <w:t xml:space="preserve"> del Marco:</w:t>
      </w:r>
      <w:r w:rsidRPr="00F37672">
        <w:rPr>
          <w:rFonts w:ascii="Tahoma" w:hAnsi="Tahoma" w:cs="Tahoma"/>
          <w:color w:val="auto"/>
          <w:sz w:val="20"/>
        </w:rPr>
        <w:t xml:space="preserve"> </w:t>
      </w:r>
      <w:bookmarkStart w:id="21" w:name="_Hlk49465463"/>
      <w:r w:rsidRPr="00F37672">
        <w:rPr>
          <w:rFonts w:ascii="Tahoma" w:hAnsi="Tahoma" w:cs="Tahoma"/>
          <w:color w:val="auto"/>
          <w:sz w:val="20"/>
        </w:rPr>
        <w:t xml:space="preserve">uno o más documentos que describe la oferta técnico-económica y/o comercial, según corresponda, por parte de cada </w:t>
      </w:r>
      <w:r w:rsidRPr="00F37672">
        <w:rPr>
          <w:rFonts w:ascii="Tahoma" w:hAnsi="Tahoma" w:cs="Tahoma"/>
          <w:b/>
          <w:color w:val="auto"/>
          <w:sz w:val="20"/>
        </w:rPr>
        <w:t>CONTRATISTA</w:t>
      </w:r>
      <w:r w:rsidRPr="00F37672">
        <w:rPr>
          <w:rFonts w:ascii="Tahoma" w:hAnsi="Tahoma" w:cs="Tahoma"/>
          <w:color w:val="auto"/>
          <w:sz w:val="20"/>
        </w:rPr>
        <w:t xml:space="preserve"> Miembro de la Alianza, y que incluye, según corresponda, los requisitos técnicos, el enfoque necesario para el diseño, el cálculo del costo, programación y Gestión de </w:t>
      </w:r>
      <w:r w:rsidRPr="00F37672">
        <w:rPr>
          <w:rFonts w:ascii="Tahoma" w:hAnsi="Tahoma" w:cs="Tahoma"/>
          <w:color w:val="auto"/>
          <w:sz w:val="20"/>
        </w:rPr>
        <w:lastRenderedPageBreak/>
        <w:t>Riesgos y todos los demás procedimientos pertinentes y resultados esperados y, cuando proceda, el enfoque requerido para BIM.</w:t>
      </w:r>
      <w:bookmarkEnd w:id="21"/>
    </w:p>
    <w:p w14:paraId="1D898757" w14:textId="77777777" w:rsidR="00E710DD" w:rsidRPr="00F37672" w:rsidRDefault="00E710DD" w:rsidP="00695AD9">
      <w:pPr>
        <w:pStyle w:val="Prrafodelista"/>
        <w:numPr>
          <w:ilvl w:val="1"/>
          <w:numId w:val="138"/>
        </w:numPr>
        <w:spacing w:before="120" w:after="120"/>
        <w:ind w:left="851" w:hanging="567"/>
        <w:jc w:val="both"/>
        <w:rPr>
          <w:rFonts w:ascii="Tahoma" w:hAnsi="Tahoma" w:cs="Tahoma"/>
          <w:color w:val="auto"/>
          <w:sz w:val="20"/>
        </w:rPr>
      </w:pPr>
      <w:r w:rsidRPr="00F37672">
        <w:rPr>
          <w:rFonts w:ascii="Tahoma" w:hAnsi="Tahoma" w:cs="Tahoma"/>
          <w:b/>
          <w:color w:val="auto"/>
          <w:sz w:val="20"/>
        </w:rPr>
        <w:t>Términos Contractuales de la Alianza:</w:t>
      </w:r>
      <w:r w:rsidRPr="00F37672">
        <w:rPr>
          <w:rFonts w:ascii="Tahoma" w:hAnsi="Tahoma" w:cs="Tahoma"/>
          <w:color w:val="auto"/>
          <w:sz w:val="20"/>
        </w:rPr>
        <w:t xml:space="preserve"> Son los términos del contrato, incluidos en el Contrato Marco de la Alianza.</w:t>
      </w:r>
    </w:p>
    <w:p w14:paraId="4019E78D" w14:textId="77777777" w:rsidR="00E710DD" w:rsidRPr="00F37672" w:rsidRDefault="00E710DD" w:rsidP="00695AD9">
      <w:pPr>
        <w:spacing w:before="120" w:after="120"/>
        <w:ind w:left="706" w:firstLine="14"/>
        <w:jc w:val="both"/>
        <w:rPr>
          <w:rFonts w:ascii="Tahoma" w:hAnsi="Tahoma" w:cs="Tahoma"/>
          <w:color w:val="auto"/>
          <w:sz w:val="20"/>
        </w:rPr>
      </w:pPr>
    </w:p>
    <w:p w14:paraId="3CD4E8FC" w14:textId="77777777" w:rsidR="00E710DD" w:rsidRPr="00F37672" w:rsidRDefault="00E710DD" w:rsidP="00695AD9">
      <w:pPr>
        <w:pStyle w:val="Prrafodelista"/>
        <w:numPr>
          <w:ilvl w:val="0"/>
          <w:numId w:val="144"/>
        </w:numPr>
        <w:spacing w:before="120" w:after="120"/>
        <w:ind w:left="284" w:hanging="284"/>
        <w:jc w:val="both"/>
        <w:rPr>
          <w:rFonts w:ascii="Tahoma" w:hAnsi="Tahoma" w:cs="Tahoma"/>
          <w:b/>
          <w:color w:val="auto"/>
          <w:sz w:val="20"/>
        </w:rPr>
      </w:pPr>
      <w:r w:rsidRPr="00F37672">
        <w:rPr>
          <w:rFonts w:ascii="Tahoma" w:hAnsi="Tahoma" w:cs="Tahoma"/>
          <w:b/>
          <w:color w:val="auto"/>
          <w:sz w:val="20"/>
        </w:rPr>
        <w:t>MIEMBROS DE LA ALIANZA</w:t>
      </w:r>
    </w:p>
    <w:p w14:paraId="4EFAE071" w14:textId="77777777" w:rsidR="00E710DD" w:rsidRPr="00F37672" w:rsidRDefault="00E710DD" w:rsidP="00695AD9">
      <w:pPr>
        <w:pStyle w:val="Ttulo3"/>
        <w:keepNext/>
        <w:keepLines/>
        <w:numPr>
          <w:ilvl w:val="1"/>
          <w:numId w:val="96"/>
        </w:numPr>
        <w:tabs>
          <w:tab w:val="left" w:pos="709"/>
        </w:tabs>
        <w:spacing w:before="120" w:after="120"/>
        <w:ind w:left="709" w:hanging="425"/>
        <w:jc w:val="both"/>
        <w:rPr>
          <w:rFonts w:ascii="Tahoma" w:eastAsia="Tahoma" w:hAnsi="Tahoma" w:cs="Tahoma"/>
          <w:color w:val="auto"/>
          <w:sz w:val="20"/>
          <w:szCs w:val="20"/>
        </w:rPr>
      </w:pPr>
      <w:bookmarkStart w:id="22" w:name="_Toc51155569"/>
      <w:bookmarkStart w:id="23" w:name="_Toc52800050"/>
      <w:r w:rsidRPr="00F37672">
        <w:rPr>
          <w:rFonts w:ascii="Tahoma" w:eastAsia="Tahoma" w:hAnsi="Tahoma" w:cs="Tahoma"/>
          <w:caps/>
          <w:color w:val="auto"/>
          <w:sz w:val="20"/>
          <w:szCs w:val="20"/>
        </w:rPr>
        <w:t>SEDAPAL</w:t>
      </w:r>
      <w:r w:rsidRPr="00F37672">
        <w:rPr>
          <w:rFonts w:ascii="Tahoma" w:eastAsia="Tahoma" w:hAnsi="Tahoma" w:cs="Tahoma"/>
          <w:color w:val="auto"/>
          <w:sz w:val="20"/>
          <w:szCs w:val="20"/>
        </w:rPr>
        <w:t>(Cliente)</w:t>
      </w:r>
      <w:bookmarkEnd w:id="22"/>
      <w:bookmarkEnd w:id="23"/>
    </w:p>
    <w:p w14:paraId="0981212D" w14:textId="77777777" w:rsidR="00E710DD" w:rsidRPr="00F37672" w:rsidRDefault="00E710DD" w:rsidP="00695AD9">
      <w:pPr>
        <w:tabs>
          <w:tab w:val="left" w:pos="1044"/>
        </w:tabs>
        <w:spacing w:before="120" w:after="120"/>
        <w:ind w:left="709"/>
        <w:jc w:val="both"/>
        <w:rPr>
          <w:rFonts w:ascii="Tahoma" w:hAnsi="Tahoma" w:cs="Tahoma"/>
          <w:color w:val="auto"/>
          <w:sz w:val="20"/>
        </w:rPr>
      </w:pPr>
      <w:r w:rsidRPr="00F37672">
        <w:rPr>
          <w:rFonts w:ascii="Tahoma" w:hAnsi="Tahoma" w:cs="Tahoma"/>
          <w:color w:val="auto"/>
          <w:sz w:val="20"/>
        </w:rPr>
        <w:t xml:space="preserve">El equipo de </w:t>
      </w:r>
      <w:r w:rsidRPr="00F37672">
        <w:rPr>
          <w:rFonts w:ascii="Tahoma" w:hAnsi="Tahoma" w:cs="Tahoma"/>
          <w:b/>
          <w:caps/>
          <w:color w:val="auto"/>
          <w:sz w:val="20"/>
        </w:rPr>
        <w:t>SEDAPAL</w:t>
      </w:r>
      <w:r w:rsidRPr="00F37672">
        <w:rPr>
          <w:rFonts w:ascii="Tahoma" w:hAnsi="Tahoma" w:cs="Tahoma"/>
          <w:color w:val="auto"/>
          <w:sz w:val="20"/>
        </w:rPr>
        <w:t xml:space="preserve"> funciona como un comité de inspección en la relación contractual que tenga con cada </w:t>
      </w:r>
      <w:r w:rsidRPr="00F37672">
        <w:rPr>
          <w:rFonts w:ascii="Tahoma" w:hAnsi="Tahoma" w:cs="Tahoma"/>
          <w:b/>
          <w:color w:val="auto"/>
          <w:sz w:val="20"/>
        </w:rPr>
        <w:t>CONTRATISTA</w:t>
      </w:r>
      <w:r w:rsidRPr="00F37672">
        <w:rPr>
          <w:rFonts w:ascii="Tahoma" w:hAnsi="Tahoma" w:cs="Tahoma"/>
          <w:color w:val="auto"/>
          <w:sz w:val="20"/>
        </w:rPr>
        <w:t xml:space="preserve">, de conformidad con las funciones descritas a continuación: </w:t>
      </w:r>
    </w:p>
    <w:p w14:paraId="39E271D2" w14:textId="77777777" w:rsidR="00E710DD" w:rsidRPr="00F37672" w:rsidRDefault="00E710DD" w:rsidP="00695AD9">
      <w:pPr>
        <w:pStyle w:val="Prrafodelista"/>
        <w:numPr>
          <w:ilvl w:val="0"/>
          <w:numId w:val="53"/>
        </w:numPr>
        <w:tabs>
          <w:tab w:val="left" w:pos="774"/>
        </w:tabs>
        <w:spacing w:before="120" w:after="120"/>
        <w:ind w:left="1134"/>
        <w:jc w:val="both"/>
        <w:rPr>
          <w:rFonts w:ascii="Tahoma" w:hAnsi="Tahoma" w:cs="Tahoma"/>
          <w:color w:val="auto"/>
          <w:sz w:val="20"/>
        </w:rPr>
      </w:pPr>
      <w:r w:rsidRPr="00F37672">
        <w:rPr>
          <w:rFonts w:ascii="Tahoma" w:hAnsi="Tahoma" w:cs="Tahoma"/>
          <w:b/>
          <w:color w:val="auto"/>
          <w:sz w:val="20"/>
        </w:rPr>
        <w:t xml:space="preserve">Gerente de Proyectos y Obras: </w:t>
      </w:r>
      <w:r w:rsidRPr="00F37672">
        <w:rPr>
          <w:rFonts w:ascii="Tahoma" w:hAnsi="Tahoma" w:cs="Tahoma"/>
          <w:color w:val="auto"/>
          <w:sz w:val="20"/>
        </w:rPr>
        <w:t xml:space="preserve"> Líder de la Gerencia de Proyectos y Obras de</w:t>
      </w:r>
      <w:r w:rsidRPr="00F37672">
        <w:rPr>
          <w:rFonts w:ascii="Tahoma" w:hAnsi="Tahoma" w:cs="Tahoma"/>
          <w:b/>
          <w:color w:val="auto"/>
          <w:sz w:val="20"/>
        </w:rPr>
        <w:t xml:space="preserve"> </w:t>
      </w:r>
      <w:r w:rsidRPr="00F37672">
        <w:rPr>
          <w:rFonts w:ascii="Tahoma" w:hAnsi="Tahoma" w:cs="Tahoma"/>
          <w:b/>
          <w:caps/>
          <w:color w:val="auto"/>
          <w:sz w:val="20"/>
        </w:rPr>
        <w:t>SEDAPAL</w:t>
      </w:r>
      <w:r w:rsidRPr="00F37672">
        <w:rPr>
          <w:rFonts w:ascii="Tahoma" w:hAnsi="Tahoma" w:cs="Tahoma"/>
          <w:color w:val="auto"/>
          <w:sz w:val="20"/>
        </w:rPr>
        <w:t xml:space="preserve">, cuya misión es desarrollar las obras generales y secundarias de agua potable y alcantarillado, incluyendo los estudios, trámites, procesos y demás proyectos especiales que posibilitan la ampliación y mejoramiento de los servicios de </w:t>
      </w:r>
      <w:r w:rsidRPr="00F37672">
        <w:rPr>
          <w:rFonts w:ascii="Tahoma" w:hAnsi="Tahoma" w:cs="Tahoma"/>
          <w:b/>
          <w:caps/>
          <w:color w:val="auto"/>
          <w:sz w:val="20"/>
        </w:rPr>
        <w:t>SEDAPAL</w:t>
      </w:r>
      <w:r w:rsidRPr="00F37672">
        <w:rPr>
          <w:rFonts w:ascii="Tahoma" w:hAnsi="Tahoma" w:cs="Tahoma"/>
          <w:color w:val="auto"/>
          <w:sz w:val="20"/>
        </w:rPr>
        <w:t>.</w:t>
      </w:r>
    </w:p>
    <w:p w14:paraId="3F356127" w14:textId="77777777" w:rsidR="00E710DD" w:rsidRPr="00F37672" w:rsidRDefault="00E710DD" w:rsidP="00695AD9">
      <w:pPr>
        <w:tabs>
          <w:tab w:val="left" w:pos="1044"/>
        </w:tabs>
        <w:spacing w:before="120" w:after="120"/>
        <w:ind w:left="1134"/>
        <w:jc w:val="both"/>
        <w:rPr>
          <w:rFonts w:ascii="Tahoma" w:hAnsi="Tahoma" w:cs="Tahoma"/>
          <w:color w:val="auto"/>
          <w:sz w:val="20"/>
        </w:rPr>
      </w:pPr>
      <w:r w:rsidRPr="00F37672">
        <w:rPr>
          <w:rFonts w:ascii="Tahoma" w:hAnsi="Tahoma" w:cs="Tahoma"/>
          <w:color w:val="auto"/>
          <w:sz w:val="20"/>
        </w:rPr>
        <w:t>Para efectos del Contrato Marco de la Alianza Colaborativa, delegará su participación al Jefe de Equipo de Obras quien a su vez trabajará con el Administrador de la Alianza y los respectivos Administradores de Contrato para la toma de decisiones.</w:t>
      </w:r>
    </w:p>
    <w:p w14:paraId="7DDCE32A" w14:textId="77777777" w:rsidR="00E710DD" w:rsidRPr="00F37672" w:rsidRDefault="00E710DD" w:rsidP="00695AD9">
      <w:pPr>
        <w:pStyle w:val="Prrafodelista"/>
        <w:numPr>
          <w:ilvl w:val="0"/>
          <w:numId w:val="53"/>
        </w:numPr>
        <w:tabs>
          <w:tab w:val="left" w:pos="774"/>
        </w:tabs>
        <w:spacing w:before="120" w:after="120"/>
        <w:ind w:left="1134" w:hanging="357"/>
        <w:contextualSpacing w:val="0"/>
        <w:jc w:val="both"/>
        <w:rPr>
          <w:rFonts w:ascii="Tahoma" w:hAnsi="Tahoma" w:cs="Tahoma"/>
          <w:b/>
          <w:color w:val="auto"/>
          <w:sz w:val="20"/>
        </w:rPr>
      </w:pPr>
      <w:r w:rsidRPr="00F37672">
        <w:rPr>
          <w:rFonts w:ascii="Tahoma" w:hAnsi="Tahoma" w:cs="Tahoma"/>
          <w:b/>
          <w:color w:val="auto"/>
          <w:sz w:val="20"/>
        </w:rPr>
        <w:t>Jefe de Equipo de Obras:</w:t>
      </w:r>
      <w:r w:rsidRPr="00F37672">
        <w:rPr>
          <w:rFonts w:ascii="Tahoma" w:hAnsi="Tahoma" w:cs="Tahoma"/>
          <w:color w:val="auto"/>
          <w:sz w:val="20"/>
        </w:rPr>
        <w:t xml:space="preserve"> Jefe y Líder del Equipo de Obras de </w:t>
      </w:r>
      <w:r w:rsidRPr="00F37672">
        <w:rPr>
          <w:rFonts w:ascii="Tahoma" w:hAnsi="Tahoma" w:cs="Tahoma"/>
          <w:b/>
          <w:caps/>
          <w:color w:val="auto"/>
          <w:sz w:val="20"/>
        </w:rPr>
        <w:t>SEDAPAL</w:t>
      </w:r>
      <w:r w:rsidRPr="00F37672">
        <w:rPr>
          <w:rFonts w:ascii="Tahoma" w:hAnsi="Tahoma" w:cs="Tahoma"/>
          <w:color w:val="auto"/>
          <w:sz w:val="20"/>
        </w:rPr>
        <w:t xml:space="preserve"> encargado de la supervisión de la participación de </w:t>
      </w:r>
      <w:r w:rsidRPr="00F37672">
        <w:rPr>
          <w:rFonts w:ascii="Tahoma" w:hAnsi="Tahoma" w:cs="Tahoma"/>
          <w:b/>
          <w:caps/>
          <w:color w:val="auto"/>
          <w:sz w:val="20"/>
        </w:rPr>
        <w:t>SEDAPAL</w:t>
      </w:r>
      <w:r w:rsidRPr="00F37672">
        <w:rPr>
          <w:rFonts w:ascii="Tahoma" w:hAnsi="Tahoma" w:cs="Tahoma"/>
          <w:color w:val="auto"/>
          <w:sz w:val="20"/>
        </w:rPr>
        <w:t xml:space="preserve"> en el Contrato Marco de la Alianza Colaborativa. Si bien brinda instrucciones a los Miembros de la Alianza (de parte de </w:t>
      </w:r>
      <w:r w:rsidRPr="00F37672">
        <w:rPr>
          <w:rFonts w:ascii="Tahoma" w:hAnsi="Tahoma" w:cs="Tahoma"/>
          <w:b/>
          <w:color w:val="auto"/>
          <w:sz w:val="20"/>
        </w:rPr>
        <w:t>SEDAPÄL</w:t>
      </w:r>
      <w:r w:rsidRPr="00F37672">
        <w:rPr>
          <w:rFonts w:ascii="Tahoma" w:hAnsi="Tahoma" w:cs="Tahoma"/>
          <w:color w:val="auto"/>
          <w:sz w:val="20"/>
        </w:rPr>
        <w:t xml:space="preserve">), delega funciones al Administrador de la Alianza y a los Administradores de Contrato.  </w:t>
      </w:r>
    </w:p>
    <w:p w14:paraId="1E03C5D6" w14:textId="77777777" w:rsidR="00E710DD" w:rsidRPr="00F37672" w:rsidRDefault="00E710DD" w:rsidP="00695AD9">
      <w:pPr>
        <w:pStyle w:val="Prrafodelista"/>
        <w:numPr>
          <w:ilvl w:val="0"/>
          <w:numId w:val="53"/>
        </w:numPr>
        <w:tabs>
          <w:tab w:val="left" w:pos="774"/>
        </w:tabs>
        <w:spacing w:before="120" w:after="120"/>
        <w:ind w:left="1134"/>
        <w:contextualSpacing w:val="0"/>
        <w:jc w:val="both"/>
        <w:rPr>
          <w:rFonts w:ascii="Tahoma" w:hAnsi="Tahoma" w:cs="Tahoma"/>
          <w:b/>
          <w:color w:val="auto"/>
          <w:sz w:val="20"/>
        </w:rPr>
      </w:pPr>
      <w:r w:rsidRPr="00F37672">
        <w:rPr>
          <w:rFonts w:ascii="Tahoma" w:hAnsi="Tahoma" w:cs="Tahoma"/>
          <w:b/>
          <w:color w:val="auto"/>
          <w:sz w:val="20"/>
        </w:rPr>
        <w:t xml:space="preserve">Administradores de Contrato: </w:t>
      </w:r>
    </w:p>
    <w:p w14:paraId="11C954B9"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t xml:space="preserve">Los </w:t>
      </w:r>
      <w:r w:rsidRPr="00F37672">
        <w:rPr>
          <w:rFonts w:ascii="Tahoma" w:hAnsi="Tahoma" w:cs="Tahoma"/>
          <w:b/>
          <w:color w:val="auto"/>
          <w:sz w:val="20"/>
        </w:rPr>
        <w:t>ADMINISTRADORES DE CONTRATO</w:t>
      </w:r>
      <w:r w:rsidRPr="00F37672">
        <w:rPr>
          <w:rFonts w:ascii="Tahoma" w:hAnsi="Tahoma" w:cs="Tahoma"/>
          <w:color w:val="auto"/>
          <w:sz w:val="20"/>
        </w:rPr>
        <w:t xml:space="preserve"> son designados por el Jefe de Equipo de Obras y se encarga de liderar un paquete de trabajo específico a través de un contrato EPC, para lo cual, realiza y lidera las coordinaciones y monitoreo respectivo de cada contrato en relación con el alcance de trabajo que corresponda a cada </w:t>
      </w:r>
      <w:r w:rsidRPr="00F37672">
        <w:rPr>
          <w:rFonts w:ascii="Tahoma" w:hAnsi="Tahoma" w:cs="Tahoma"/>
          <w:b/>
          <w:color w:val="auto"/>
          <w:sz w:val="20"/>
        </w:rPr>
        <w:t>CONTRATISTA</w:t>
      </w:r>
      <w:r w:rsidRPr="00F37672">
        <w:rPr>
          <w:rFonts w:ascii="Tahoma" w:hAnsi="Tahoma" w:cs="Tahoma"/>
          <w:color w:val="auto"/>
          <w:sz w:val="20"/>
        </w:rPr>
        <w:t xml:space="preserve"> según su contrato EPC.</w:t>
      </w:r>
    </w:p>
    <w:p w14:paraId="73C3F699"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t>Coordina y controla los procesos de ejecución, inspección, valorización, recepción y liquidación del contrato EPC.</w:t>
      </w:r>
    </w:p>
    <w:p w14:paraId="3FD85108"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t>Cautela el cumplimiento de las disposiciones y normativas aplicables al contrato EPC.</w:t>
      </w:r>
    </w:p>
    <w:p w14:paraId="68A966B6"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t xml:space="preserve">Para efectos del trabajo del Contrato Marco de la Alianza, son parte del equipo líder para la toma de decisiones, quienes convocarán y realizarán un trabajo colaborativo y fluido con el equipo de especialistas de </w:t>
      </w:r>
      <w:r w:rsidRPr="00F37672">
        <w:rPr>
          <w:rFonts w:ascii="Tahoma" w:hAnsi="Tahoma" w:cs="Tahoma"/>
          <w:b/>
          <w:caps/>
          <w:color w:val="auto"/>
          <w:sz w:val="20"/>
        </w:rPr>
        <w:t>SEDAPAL</w:t>
      </w:r>
      <w:r w:rsidRPr="00F37672">
        <w:rPr>
          <w:rFonts w:ascii="Tahoma" w:hAnsi="Tahoma" w:cs="Tahoma"/>
          <w:color w:val="auto"/>
          <w:sz w:val="20"/>
        </w:rPr>
        <w:t>.</w:t>
      </w:r>
    </w:p>
    <w:p w14:paraId="45D646E8"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t xml:space="preserve">Son responsables de velar directa y permanentemente por la correcta ejecución técnica, económica y administrativa de Alcance de Trabajo y del cumplimiento de cada contrato EPC, correspondiente al contrato asignado.   </w:t>
      </w:r>
    </w:p>
    <w:p w14:paraId="486B169C"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t>Está facultado para ordenar el retiro de cualquier subcontratista o trabajador por incapacidad o incorrecciones que, a su juicio, perjudiquen la buena marcha del Alcance de Trabajo y pongan en riesgo los objetivos del proyecto y el Contrato Marco de la Alianza Colaborativa.</w:t>
      </w:r>
    </w:p>
    <w:p w14:paraId="4F4F40D4"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b/>
          <w:color w:val="auto"/>
          <w:sz w:val="20"/>
        </w:rPr>
        <w:t>EL ADMINISTRADOR</w:t>
      </w:r>
      <w:r w:rsidRPr="00F37672">
        <w:rPr>
          <w:rFonts w:ascii="Tahoma" w:hAnsi="Tahoma" w:cs="Tahoma"/>
          <w:b/>
          <w:caps/>
          <w:color w:val="auto"/>
          <w:sz w:val="20"/>
        </w:rPr>
        <w:t xml:space="preserve"> DE CONTRATOS</w:t>
      </w:r>
      <w:r w:rsidRPr="00F37672">
        <w:rPr>
          <w:rFonts w:ascii="Tahoma" w:hAnsi="Tahoma" w:cs="Tahoma"/>
          <w:b/>
          <w:color w:val="auto"/>
          <w:sz w:val="20"/>
        </w:rPr>
        <w:t xml:space="preserve"> </w:t>
      </w:r>
      <w:r w:rsidRPr="00F37672">
        <w:rPr>
          <w:rFonts w:ascii="Tahoma" w:hAnsi="Tahoma" w:cs="Tahoma"/>
          <w:color w:val="auto"/>
          <w:sz w:val="20"/>
        </w:rPr>
        <w:t xml:space="preserve">será responsable de validar la información emitida por </w:t>
      </w:r>
      <w:r w:rsidRPr="00F37672">
        <w:rPr>
          <w:rFonts w:ascii="Tahoma" w:hAnsi="Tahoma" w:cs="Tahoma"/>
          <w:b/>
          <w:color w:val="auto"/>
          <w:sz w:val="20"/>
        </w:rPr>
        <w:t xml:space="preserve">EL CONTRATISTA </w:t>
      </w:r>
      <w:r w:rsidRPr="00F37672">
        <w:rPr>
          <w:rFonts w:ascii="Tahoma" w:hAnsi="Tahoma" w:cs="Tahoma"/>
          <w:color w:val="auto"/>
          <w:sz w:val="20"/>
        </w:rPr>
        <w:t xml:space="preserve">para fines del proceso de aprobaciones del Estado de Pago, todo lo cual no exime de responsabilidad a </w:t>
      </w:r>
      <w:r w:rsidRPr="00F37672">
        <w:rPr>
          <w:rFonts w:ascii="Tahoma" w:hAnsi="Tahoma" w:cs="Tahoma"/>
          <w:b/>
          <w:color w:val="auto"/>
          <w:sz w:val="20"/>
        </w:rPr>
        <w:t>EL CONTRATISTA</w:t>
      </w:r>
      <w:r w:rsidRPr="00F37672">
        <w:rPr>
          <w:rFonts w:ascii="Tahoma" w:hAnsi="Tahoma" w:cs="Tahoma"/>
          <w:color w:val="auto"/>
          <w:sz w:val="20"/>
        </w:rPr>
        <w:t>.</w:t>
      </w:r>
    </w:p>
    <w:p w14:paraId="2E76DCE8"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lastRenderedPageBreak/>
        <w:t xml:space="preserve">Las acciones, validaciones, aprobaciones o facultades del </w:t>
      </w:r>
      <w:r w:rsidRPr="00F37672">
        <w:rPr>
          <w:rFonts w:ascii="Tahoma" w:hAnsi="Tahoma" w:cs="Tahoma"/>
          <w:b/>
          <w:caps/>
          <w:color w:val="auto"/>
          <w:sz w:val="20"/>
        </w:rPr>
        <w:t>ADMINISTRADOR DE CONTRATOS</w:t>
      </w:r>
      <w:r w:rsidRPr="00F37672">
        <w:rPr>
          <w:rFonts w:ascii="Tahoma" w:hAnsi="Tahoma" w:cs="Tahoma"/>
          <w:color w:val="auto"/>
          <w:sz w:val="20"/>
        </w:rPr>
        <w:t xml:space="preserve"> no limitarán la responsabilidad de </w:t>
      </w:r>
      <w:r w:rsidRPr="00F37672">
        <w:rPr>
          <w:rFonts w:ascii="Tahoma" w:hAnsi="Tahoma" w:cs="Tahoma"/>
          <w:b/>
          <w:color w:val="auto"/>
          <w:sz w:val="20"/>
        </w:rPr>
        <w:t>EL CONTRATISTA</w:t>
      </w:r>
      <w:r w:rsidRPr="00F37672">
        <w:rPr>
          <w:rFonts w:ascii="Tahoma" w:hAnsi="Tahoma" w:cs="Tahoma"/>
          <w:color w:val="auto"/>
          <w:sz w:val="20"/>
        </w:rPr>
        <w:t>.</w:t>
      </w:r>
    </w:p>
    <w:p w14:paraId="21058C98"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b/>
          <w:color w:val="auto"/>
          <w:sz w:val="20"/>
        </w:rPr>
      </w:pPr>
      <w:r w:rsidRPr="00F37672">
        <w:rPr>
          <w:rFonts w:ascii="Tahoma" w:hAnsi="Tahoma" w:cs="Tahoma"/>
          <w:color w:val="auto"/>
          <w:sz w:val="20"/>
        </w:rPr>
        <w:t xml:space="preserve">El hecho que </w:t>
      </w:r>
      <w:r w:rsidRPr="00F37672">
        <w:rPr>
          <w:rFonts w:ascii="Tahoma" w:hAnsi="Tahoma" w:cs="Tahoma"/>
          <w:b/>
          <w:color w:val="auto"/>
          <w:sz w:val="20"/>
        </w:rPr>
        <w:t xml:space="preserve">EL </w:t>
      </w:r>
      <w:r w:rsidRPr="00F37672">
        <w:rPr>
          <w:rFonts w:ascii="Tahoma" w:hAnsi="Tahoma" w:cs="Tahoma"/>
          <w:b/>
          <w:caps/>
          <w:color w:val="auto"/>
          <w:sz w:val="20"/>
        </w:rPr>
        <w:t>ADMINISTRADOR DE CONTRATOS</w:t>
      </w:r>
      <w:r w:rsidRPr="00F37672">
        <w:rPr>
          <w:rFonts w:ascii="Tahoma" w:hAnsi="Tahoma" w:cs="Tahoma"/>
          <w:b/>
          <w:color w:val="auto"/>
          <w:sz w:val="20"/>
        </w:rPr>
        <w:t xml:space="preserve"> </w:t>
      </w:r>
      <w:r w:rsidRPr="00F37672">
        <w:rPr>
          <w:rFonts w:ascii="Tahoma" w:hAnsi="Tahoma" w:cs="Tahoma"/>
          <w:color w:val="auto"/>
          <w:sz w:val="20"/>
        </w:rPr>
        <w:t xml:space="preserve">revise, valide y apruebe los métodos, técnicas, secuencias o procedimientos del proceso constructivo, medidas de seguridad y los programas requeridos que sean necesarios para cumplir la legislación vigente, las normas en materia de seguridad y salud ocupacional y las prácticas generalizadas de ingeniería, no exime de responsabilidad a </w:t>
      </w:r>
      <w:r w:rsidRPr="00F37672">
        <w:rPr>
          <w:rFonts w:ascii="Tahoma" w:hAnsi="Tahoma" w:cs="Tahoma"/>
          <w:b/>
          <w:color w:val="auto"/>
          <w:sz w:val="20"/>
        </w:rPr>
        <w:t>EL CONTRATISTA.</w:t>
      </w:r>
    </w:p>
    <w:p w14:paraId="6CEF74AA"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b/>
          <w:color w:val="auto"/>
          <w:sz w:val="20"/>
        </w:rPr>
      </w:pPr>
      <w:r w:rsidRPr="00F37672">
        <w:rPr>
          <w:rFonts w:ascii="Tahoma" w:hAnsi="Tahoma" w:cs="Tahoma"/>
          <w:color w:val="auto"/>
          <w:sz w:val="20"/>
        </w:rPr>
        <w:t xml:space="preserve">El </w:t>
      </w:r>
      <w:r w:rsidRPr="00F37672">
        <w:rPr>
          <w:rFonts w:ascii="Tahoma" w:hAnsi="Tahoma" w:cs="Tahoma"/>
          <w:b/>
          <w:color w:val="auto"/>
          <w:sz w:val="20"/>
        </w:rPr>
        <w:t>ADMINSTRADOR DE CONTRATOS</w:t>
      </w:r>
      <w:r w:rsidRPr="00F37672">
        <w:rPr>
          <w:rFonts w:ascii="Tahoma" w:hAnsi="Tahoma" w:cs="Tahoma"/>
          <w:color w:val="auto"/>
          <w:sz w:val="20"/>
        </w:rPr>
        <w:t xml:space="preserve"> registra en el Cuaderno de Obra la aprobación de los Planos de Replanteo y consigna en el Cuaderno de Obra la existencia de mayores y/o menores metrados.</w:t>
      </w:r>
    </w:p>
    <w:p w14:paraId="395B889B"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color w:val="auto"/>
          <w:sz w:val="20"/>
        </w:rPr>
        <w:t xml:space="preserve">El </w:t>
      </w:r>
      <w:r w:rsidRPr="00F37672">
        <w:rPr>
          <w:rFonts w:ascii="Tahoma" w:hAnsi="Tahoma" w:cs="Tahoma"/>
          <w:b/>
          <w:color w:val="auto"/>
          <w:sz w:val="20"/>
        </w:rPr>
        <w:t>ADMINSTRADOR DE CONTRATOS</w:t>
      </w:r>
      <w:r w:rsidRPr="00F37672">
        <w:rPr>
          <w:rFonts w:ascii="Tahoma" w:hAnsi="Tahoma" w:cs="Tahoma"/>
          <w:color w:val="auto"/>
          <w:sz w:val="20"/>
        </w:rPr>
        <w:t xml:space="preserve"> tiene la responsabilidad de autorizar al </w:t>
      </w:r>
      <w:r w:rsidRPr="00F37672">
        <w:rPr>
          <w:rFonts w:ascii="Tahoma" w:hAnsi="Tahoma" w:cs="Tahoma"/>
          <w:b/>
          <w:color w:val="auto"/>
          <w:sz w:val="20"/>
        </w:rPr>
        <w:t>CONTRATISTA</w:t>
      </w:r>
      <w:r w:rsidRPr="00F37672">
        <w:rPr>
          <w:rFonts w:ascii="Tahoma" w:hAnsi="Tahoma" w:cs="Tahoma"/>
          <w:color w:val="auto"/>
          <w:sz w:val="20"/>
        </w:rPr>
        <w:t xml:space="preserve"> la ejecución de los mayores metrados, siempre y cuando no provengan de una modificación del expediente técnico de la obra que implique la ejecución de nuevas partidas.</w:t>
      </w:r>
    </w:p>
    <w:p w14:paraId="07947D0D" w14:textId="77777777" w:rsidR="00E710DD" w:rsidRPr="00F37672" w:rsidRDefault="00E710DD" w:rsidP="00695AD9">
      <w:pPr>
        <w:pStyle w:val="Prrafodelista"/>
        <w:numPr>
          <w:ilvl w:val="0"/>
          <w:numId w:val="50"/>
        </w:numPr>
        <w:spacing w:before="120" w:after="120"/>
        <w:ind w:left="1418" w:hanging="284"/>
        <w:contextualSpacing w:val="0"/>
        <w:jc w:val="both"/>
        <w:rPr>
          <w:rFonts w:ascii="Tahoma" w:hAnsi="Tahoma" w:cs="Tahoma"/>
          <w:color w:val="auto"/>
          <w:sz w:val="20"/>
        </w:rPr>
      </w:pPr>
      <w:r w:rsidRPr="00F37672">
        <w:rPr>
          <w:rFonts w:ascii="Tahoma" w:hAnsi="Tahoma" w:cs="Tahoma"/>
          <w:b/>
          <w:color w:val="auto"/>
          <w:sz w:val="20"/>
        </w:rPr>
        <w:t xml:space="preserve">EL </w:t>
      </w:r>
      <w:r w:rsidRPr="00F37672">
        <w:rPr>
          <w:rFonts w:ascii="Tahoma" w:hAnsi="Tahoma" w:cs="Tahoma"/>
          <w:b/>
          <w:caps/>
          <w:color w:val="auto"/>
          <w:sz w:val="20"/>
        </w:rPr>
        <w:t>ADMINISTRADOR DE CONTRATOS</w:t>
      </w:r>
      <w:r w:rsidRPr="00F37672">
        <w:rPr>
          <w:rFonts w:ascii="Tahoma" w:hAnsi="Tahoma" w:cs="Tahoma"/>
          <w:color w:val="auto"/>
          <w:sz w:val="20"/>
        </w:rPr>
        <w:t xml:space="preserve"> revisa lo presentado por </w:t>
      </w:r>
      <w:r w:rsidRPr="00F37672">
        <w:rPr>
          <w:rFonts w:ascii="Tahoma" w:hAnsi="Tahoma" w:cs="Tahoma"/>
          <w:b/>
          <w:color w:val="auto"/>
          <w:sz w:val="20"/>
        </w:rPr>
        <w:t>EL CONTRATISTA</w:t>
      </w:r>
      <w:r w:rsidRPr="00F37672">
        <w:rPr>
          <w:rFonts w:ascii="Tahoma" w:hAnsi="Tahoma" w:cs="Tahoma"/>
          <w:color w:val="auto"/>
          <w:sz w:val="20"/>
        </w:rPr>
        <w:t xml:space="preserve"> y el informe de los miembros del Grupo Central designados por </w:t>
      </w:r>
      <w:r w:rsidRPr="00F37672">
        <w:rPr>
          <w:rFonts w:ascii="Tahoma" w:hAnsi="Tahoma" w:cs="Tahoma"/>
          <w:b/>
          <w:caps/>
          <w:color w:val="auto"/>
          <w:sz w:val="20"/>
        </w:rPr>
        <w:t>SEDAPAL</w:t>
      </w:r>
      <w:r w:rsidRPr="00F37672">
        <w:rPr>
          <w:rFonts w:ascii="Tahoma" w:hAnsi="Tahoma" w:cs="Tahoma"/>
          <w:color w:val="auto"/>
          <w:sz w:val="20"/>
        </w:rPr>
        <w:t>, elabora su informe, el cual el Jefe del Equipo Obras hace suyo y lo remite al Equipo Presupuesto, con el fin de solicitar la Certificación de Crédito Presupuestario y proseguir con el trámite del pago.</w:t>
      </w:r>
    </w:p>
    <w:p w14:paraId="668E0DEC" w14:textId="77777777" w:rsidR="00E710DD" w:rsidRPr="00F37672" w:rsidRDefault="00E710DD" w:rsidP="00695AD9">
      <w:pPr>
        <w:pStyle w:val="Prrafodelista"/>
        <w:numPr>
          <w:ilvl w:val="0"/>
          <w:numId w:val="53"/>
        </w:numPr>
        <w:tabs>
          <w:tab w:val="left" w:pos="774"/>
        </w:tabs>
        <w:spacing w:before="120" w:after="120"/>
        <w:ind w:left="1134"/>
        <w:contextualSpacing w:val="0"/>
        <w:jc w:val="both"/>
        <w:rPr>
          <w:rFonts w:ascii="Tahoma" w:hAnsi="Tahoma" w:cs="Tahoma"/>
          <w:color w:val="auto"/>
          <w:sz w:val="20"/>
        </w:rPr>
      </w:pPr>
      <w:r w:rsidRPr="00F37672">
        <w:rPr>
          <w:rFonts w:ascii="Tahoma" w:hAnsi="Tahoma" w:cs="Tahoma"/>
          <w:b/>
          <w:color w:val="auto"/>
          <w:sz w:val="20"/>
        </w:rPr>
        <w:t xml:space="preserve">Especialistas: </w:t>
      </w:r>
      <w:r w:rsidRPr="00F37672">
        <w:rPr>
          <w:rFonts w:ascii="Tahoma" w:hAnsi="Tahoma" w:cs="Tahoma"/>
          <w:color w:val="auto"/>
          <w:sz w:val="20"/>
        </w:rPr>
        <w:t xml:space="preserve">Son los profesionales de </w:t>
      </w:r>
      <w:r w:rsidRPr="00F37672">
        <w:rPr>
          <w:rFonts w:ascii="Tahoma" w:hAnsi="Tahoma" w:cs="Tahoma"/>
          <w:b/>
          <w:caps/>
          <w:color w:val="auto"/>
          <w:sz w:val="20"/>
        </w:rPr>
        <w:t>SEDAPAL</w:t>
      </w:r>
      <w:r w:rsidRPr="00F37672">
        <w:rPr>
          <w:rFonts w:ascii="Tahoma" w:hAnsi="Tahoma" w:cs="Tahoma"/>
          <w:color w:val="auto"/>
          <w:sz w:val="20"/>
        </w:rPr>
        <w:t xml:space="preserve"> que supervisan, monitorean, inspeccionan la correcta ejecución de cada contrato EPC, según le corresponda a cada especialidad. Asimismo, los especialistas serán convocados para la toma de decisiones del </w:t>
      </w:r>
      <w:r w:rsidRPr="00F37672">
        <w:rPr>
          <w:rFonts w:ascii="Tahoma" w:hAnsi="Tahoma" w:cs="Tahoma"/>
          <w:b/>
          <w:color w:val="auto"/>
          <w:sz w:val="20"/>
        </w:rPr>
        <w:t>GRUPO CENTRAL</w:t>
      </w:r>
      <w:r w:rsidRPr="00F37672">
        <w:rPr>
          <w:rFonts w:ascii="Tahoma" w:hAnsi="Tahoma" w:cs="Tahoma"/>
          <w:color w:val="auto"/>
          <w:sz w:val="20"/>
        </w:rPr>
        <w:t>, tal cual se indica en el numeral 3.1 – Parte 1</w:t>
      </w:r>
    </w:p>
    <w:p w14:paraId="72B90B65"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Topografía: Realiza la revisión de datos topográfico, nivelación, trazos y replanteo.</w:t>
      </w:r>
    </w:p>
    <w:p w14:paraId="3FF71AC7"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Estudio de Mecánica de Suelos:  Monitorea el desarrollo del Estudio de Suelos, así como, el monitoreo a la mecánica del terreno durante la ejecución de la obra.</w:t>
      </w:r>
    </w:p>
    <w:p w14:paraId="05CB0C27"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Estructuras: Realiza verificaciones de Estructuras en Almacenamiento y Edificaciones, con cálculos de diseños estructurales.</w:t>
      </w:r>
    </w:p>
    <w:p w14:paraId="599DEF0F"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Estudios de Tránsito: Monitorea el desarrollo del Estudio de Tránsito y su implementación en la obra.</w:t>
      </w:r>
    </w:p>
    <w:p w14:paraId="1AE909D0"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Estudios de Impacto Ambiental: Monitorea el desarrollo del Estudio de Impacto Ambiental, así como, su implementación durante la ejecución de la obra.</w:t>
      </w:r>
    </w:p>
    <w:p w14:paraId="792A3199"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Control de Obra: Monitorea el avance de obra, así como, el cumplimiento de los procedimientos constructivos aprobados. De manera similar monitorea la programación de los trabajos de ejecución de la obra.</w:t>
      </w:r>
    </w:p>
    <w:p w14:paraId="62BDADE5"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Control de Calidad: Revisa y garantiza que los avances y lineamientos cumplan los estándares solicitados por el cliente y están acorde a las normas vigentes, a través de la supervisión en campo, firma de protocolos, revisión de dossier y elaboración de reportes precisos.</w:t>
      </w:r>
    </w:p>
    <w:p w14:paraId="21C51903"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SSOMA: Realiza el monitoreo de la Salud y Seguridad Ocupacional de la obra, en función del Plan de Seguridad aprobado y la normativa vigente.</w:t>
      </w:r>
    </w:p>
    <w:p w14:paraId="215D545E"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 xml:space="preserve">Especialista en Valorización y Liquidación: Responsable de validar las valorizaciones, adicionales y mayores costos presentados por </w:t>
      </w:r>
      <w:r w:rsidRPr="00F37672">
        <w:rPr>
          <w:rFonts w:ascii="Tahoma" w:hAnsi="Tahoma" w:cs="Tahoma"/>
          <w:b/>
          <w:color w:val="auto"/>
          <w:sz w:val="20"/>
        </w:rPr>
        <w:t>EL CONTRATISTA</w:t>
      </w:r>
      <w:r w:rsidRPr="00F37672">
        <w:rPr>
          <w:rFonts w:ascii="Tahoma" w:hAnsi="Tahoma" w:cs="Tahoma"/>
          <w:color w:val="auto"/>
          <w:sz w:val="20"/>
        </w:rPr>
        <w:t>.</w:t>
      </w:r>
    </w:p>
    <w:p w14:paraId="147A708B"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lastRenderedPageBreak/>
        <w:t>Especialista en Recolección primaria: Emitirá la aprobación técnica de la alternativa definitiva a desarrollar en el Expediente Técnico respecto a los Colectores Primarios a reubicar</w:t>
      </w:r>
    </w:p>
    <w:p w14:paraId="383C4888"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Distribución Primaria: Emitirá la aprobación técnica de la alternativa definitiva a desarrollar en el Expediente Técnico respecto a las redes primarias de agua potable a reubicar</w:t>
      </w:r>
    </w:p>
    <w:p w14:paraId="7BB7608B" w14:textId="77777777" w:rsidR="00E710DD" w:rsidRPr="00F37672" w:rsidRDefault="00E710DD" w:rsidP="00695AD9">
      <w:pPr>
        <w:pStyle w:val="Prrafodelista"/>
        <w:numPr>
          <w:ilvl w:val="0"/>
          <w:numId w:val="97"/>
        </w:numPr>
        <w:spacing w:before="120" w:after="120"/>
        <w:ind w:left="1418" w:hanging="142"/>
        <w:contextualSpacing w:val="0"/>
        <w:jc w:val="both"/>
        <w:rPr>
          <w:rFonts w:ascii="Tahoma" w:hAnsi="Tahoma" w:cs="Tahoma"/>
          <w:color w:val="auto"/>
          <w:sz w:val="20"/>
        </w:rPr>
      </w:pPr>
      <w:r w:rsidRPr="00F37672">
        <w:rPr>
          <w:rFonts w:ascii="Tahoma" w:hAnsi="Tahoma" w:cs="Tahoma"/>
          <w:color w:val="auto"/>
          <w:sz w:val="20"/>
        </w:rPr>
        <w:t>Especialista en Operación y Mantenimiento de Redes: Emitirá la aprobación técnica de la alternativa definitiva a desarrollar en el Expediente Técnico respecto a las redes primarias de agua potable a reubicar</w:t>
      </w:r>
    </w:p>
    <w:p w14:paraId="44FFBE37" w14:textId="77777777" w:rsidR="00E710DD" w:rsidRPr="00F37672" w:rsidRDefault="00E710DD" w:rsidP="00695AD9">
      <w:pPr>
        <w:pStyle w:val="Ttulo3"/>
        <w:keepNext/>
        <w:keepLines/>
        <w:numPr>
          <w:ilvl w:val="1"/>
          <w:numId w:val="96"/>
        </w:numPr>
        <w:tabs>
          <w:tab w:val="left" w:pos="709"/>
        </w:tabs>
        <w:spacing w:before="120" w:after="120"/>
        <w:ind w:left="709" w:hanging="425"/>
        <w:jc w:val="both"/>
        <w:rPr>
          <w:rFonts w:ascii="Tahoma" w:eastAsia="Tahoma" w:hAnsi="Tahoma" w:cs="Tahoma"/>
          <w:color w:val="auto"/>
          <w:sz w:val="20"/>
          <w:szCs w:val="20"/>
        </w:rPr>
      </w:pPr>
      <w:bookmarkStart w:id="24" w:name="_Toc51155570"/>
      <w:bookmarkStart w:id="25" w:name="_Toc52800051"/>
      <w:r w:rsidRPr="00F37672">
        <w:rPr>
          <w:rFonts w:ascii="Tahoma" w:eastAsia="Tahoma" w:hAnsi="Tahoma" w:cs="Tahoma"/>
          <w:caps/>
          <w:color w:val="auto"/>
          <w:sz w:val="20"/>
          <w:szCs w:val="20"/>
        </w:rPr>
        <w:t>CONTRATISTAS</w:t>
      </w:r>
      <w:bookmarkEnd w:id="24"/>
      <w:bookmarkEnd w:id="25"/>
    </w:p>
    <w:p w14:paraId="2231186D" w14:textId="77777777" w:rsidR="00E710DD" w:rsidRPr="00F37672" w:rsidRDefault="00E710DD" w:rsidP="00695AD9">
      <w:pPr>
        <w:tabs>
          <w:tab w:val="left" w:pos="1044"/>
        </w:tabs>
        <w:spacing w:before="120" w:after="120"/>
        <w:ind w:left="709"/>
        <w:jc w:val="both"/>
        <w:rPr>
          <w:rFonts w:ascii="Tahoma" w:hAnsi="Tahoma" w:cs="Tahoma"/>
          <w:color w:val="auto"/>
          <w:sz w:val="20"/>
        </w:rPr>
      </w:pPr>
      <w:r w:rsidRPr="00F37672">
        <w:rPr>
          <w:rFonts w:ascii="Tahoma" w:hAnsi="Tahoma" w:cs="Tahoma"/>
          <w:color w:val="auto"/>
          <w:sz w:val="20"/>
        </w:rPr>
        <w:t xml:space="preserve">Cada </w:t>
      </w:r>
      <w:r w:rsidRPr="00F37672">
        <w:rPr>
          <w:rFonts w:ascii="Tahoma" w:hAnsi="Tahoma" w:cs="Tahoma"/>
          <w:b/>
          <w:color w:val="auto"/>
          <w:sz w:val="20"/>
        </w:rPr>
        <w:t>CONTRATISTA</w:t>
      </w:r>
      <w:r w:rsidRPr="00F37672">
        <w:rPr>
          <w:rFonts w:ascii="Tahoma" w:hAnsi="Tahoma" w:cs="Tahoma"/>
          <w:color w:val="auto"/>
          <w:sz w:val="20"/>
        </w:rPr>
        <w:t xml:space="preserve"> ha seguido el Proceso de Selección contenido en las Bases del Procedimiento y se ha adjudicado un alcance de trabajo correspondiente a un paquete especifico, cuya contratación incluye obligaciones y derechos contractuales de acuerdo al modelo de contrato EPC y al modelo de Contrato Marco de Alianza Colaborativa.</w:t>
      </w:r>
    </w:p>
    <w:p w14:paraId="5082DC46" w14:textId="77777777" w:rsidR="00E710DD" w:rsidRPr="00F37672" w:rsidRDefault="00E710DD" w:rsidP="00695AD9">
      <w:pPr>
        <w:tabs>
          <w:tab w:val="left" w:pos="1044"/>
        </w:tabs>
        <w:spacing w:before="120" w:after="120"/>
        <w:ind w:left="709"/>
        <w:jc w:val="both"/>
        <w:rPr>
          <w:rFonts w:ascii="Tahoma" w:hAnsi="Tahoma" w:cs="Tahoma"/>
          <w:b/>
          <w:color w:val="auto"/>
          <w:sz w:val="20"/>
        </w:rPr>
      </w:pPr>
      <w:r w:rsidRPr="00F37672">
        <w:rPr>
          <w:rFonts w:ascii="Tahoma" w:hAnsi="Tahoma" w:cs="Tahoma"/>
          <w:color w:val="auto"/>
          <w:sz w:val="20"/>
        </w:rPr>
        <w:t xml:space="preserve">En lo que respecta al Contrato Marco de la Alianza Colaborativa, cada </w:t>
      </w:r>
      <w:r w:rsidRPr="00F37672">
        <w:rPr>
          <w:rFonts w:ascii="Tahoma" w:hAnsi="Tahoma" w:cs="Tahoma"/>
          <w:b/>
          <w:color w:val="auto"/>
          <w:sz w:val="20"/>
        </w:rPr>
        <w:t>CONTRATISTA</w:t>
      </w:r>
      <w:r w:rsidRPr="00F37672">
        <w:rPr>
          <w:rFonts w:ascii="Tahoma" w:hAnsi="Tahoma" w:cs="Tahoma"/>
          <w:color w:val="auto"/>
          <w:sz w:val="20"/>
        </w:rPr>
        <w:t xml:space="preserve"> nombrara a un representante y/o suplente para que forme parte de los Miembros de la Alianza. Bajo cualquier circunstancia, el/los </w:t>
      </w:r>
      <w:r w:rsidRPr="00F37672">
        <w:rPr>
          <w:rFonts w:ascii="Tahoma" w:hAnsi="Tahoma" w:cs="Tahoma"/>
          <w:b/>
          <w:color w:val="auto"/>
          <w:sz w:val="20"/>
        </w:rPr>
        <w:t>CONTRATISTA</w:t>
      </w:r>
      <w:r w:rsidRPr="00F37672">
        <w:rPr>
          <w:rFonts w:ascii="Tahoma" w:hAnsi="Tahoma" w:cs="Tahoma"/>
          <w:color w:val="auto"/>
          <w:sz w:val="20"/>
        </w:rPr>
        <w:t>S quedan obligados a cumplir y trabajar colaborativamente de acuerdo con lo estipulado en el Contrato Marco de la Alianza y lo acordado en el Acuerdo Marco de la Alianza.</w:t>
      </w:r>
    </w:p>
    <w:p w14:paraId="474938A1" w14:textId="77777777" w:rsidR="00E710DD" w:rsidRPr="00F37672" w:rsidRDefault="00E710DD" w:rsidP="00695AD9">
      <w:pPr>
        <w:pStyle w:val="Ttulo3"/>
        <w:keepNext/>
        <w:keepLines/>
        <w:numPr>
          <w:ilvl w:val="1"/>
          <w:numId w:val="96"/>
        </w:numPr>
        <w:tabs>
          <w:tab w:val="left" w:pos="709"/>
        </w:tabs>
        <w:spacing w:before="120" w:after="120"/>
        <w:ind w:left="709" w:hanging="425"/>
        <w:jc w:val="both"/>
        <w:rPr>
          <w:rFonts w:ascii="Tahoma" w:eastAsia="Tahoma" w:hAnsi="Tahoma" w:cs="Tahoma"/>
          <w:color w:val="auto"/>
          <w:sz w:val="20"/>
          <w:szCs w:val="20"/>
        </w:rPr>
      </w:pPr>
      <w:bookmarkStart w:id="26" w:name="_Toc51155571"/>
      <w:bookmarkStart w:id="27" w:name="_Toc52800052"/>
      <w:r w:rsidRPr="00F37672">
        <w:rPr>
          <w:rFonts w:ascii="Tahoma" w:eastAsia="Tahoma" w:hAnsi="Tahoma" w:cs="Tahoma"/>
          <w:caps/>
          <w:color w:val="auto"/>
          <w:sz w:val="20"/>
          <w:szCs w:val="20"/>
        </w:rPr>
        <w:t>ADMINISTRADOR</w:t>
      </w:r>
      <w:r w:rsidRPr="00F37672">
        <w:rPr>
          <w:rFonts w:ascii="Tahoma" w:eastAsia="Tahoma" w:hAnsi="Tahoma" w:cs="Tahoma"/>
          <w:color w:val="auto"/>
          <w:sz w:val="20"/>
          <w:szCs w:val="20"/>
        </w:rPr>
        <w:t xml:space="preserve"> DE LA ALIANZA</w:t>
      </w:r>
      <w:bookmarkEnd w:id="26"/>
      <w:bookmarkEnd w:id="27"/>
    </w:p>
    <w:p w14:paraId="5F0E521A" w14:textId="77777777" w:rsidR="00E710DD" w:rsidRPr="00F37672" w:rsidRDefault="00E710DD" w:rsidP="00695AD9">
      <w:pPr>
        <w:tabs>
          <w:tab w:val="left" w:pos="1044"/>
        </w:tabs>
        <w:spacing w:before="120" w:after="120"/>
        <w:ind w:left="709"/>
        <w:jc w:val="both"/>
        <w:rPr>
          <w:rFonts w:ascii="Tahoma" w:hAnsi="Tahoma" w:cs="Tahoma"/>
          <w:color w:val="auto"/>
          <w:sz w:val="20"/>
        </w:rPr>
      </w:pPr>
      <w:r w:rsidRPr="00F37672">
        <w:rPr>
          <w:rFonts w:ascii="Tahoma" w:hAnsi="Tahoma" w:cs="Tahoma"/>
          <w:color w:val="auto"/>
          <w:sz w:val="20"/>
        </w:rPr>
        <w:t xml:space="preserve">Se encarga de administrar todo el Contrato Marco de la Alianza Colaborativa con el objetivo de monitorea y controlar los Acuerdos que los Miembros de la Alianza realicen. Asimismo, podrá actuar en representación de </w:t>
      </w:r>
      <w:r w:rsidRPr="00F37672">
        <w:rPr>
          <w:rFonts w:ascii="Tahoma" w:hAnsi="Tahoma" w:cs="Tahoma"/>
          <w:b/>
          <w:caps/>
          <w:color w:val="auto"/>
          <w:sz w:val="20"/>
        </w:rPr>
        <w:t>SEDAPAL</w:t>
      </w:r>
      <w:r w:rsidRPr="00F37672">
        <w:rPr>
          <w:rFonts w:ascii="Tahoma" w:hAnsi="Tahoma" w:cs="Tahoma"/>
          <w:color w:val="auto"/>
          <w:sz w:val="20"/>
        </w:rPr>
        <w:t xml:space="preserve"> y participar como miembro para la toma de decisiones en el Grupo Central dentro del espíritu del Contrato Marco de la Alianza.  </w:t>
      </w:r>
    </w:p>
    <w:p w14:paraId="43709293" w14:textId="77777777" w:rsidR="00E710DD" w:rsidRPr="00F37672" w:rsidRDefault="00E710DD" w:rsidP="00695AD9">
      <w:pPr>
        <w:tabs>
          <w:tab w:val="left" w:pos="1044"/>
        </w:tabs>
        <w:spacing w:before="120" w:after="120"/>
        <w:ind w:left="709"/>
        <w:jc w:val="both"/>
        <w:rPr>
          <w:rFonts w:ascii="Tahoma" w:hAnsi="Tahoma" w:cs="Tahoma"/>
          <w:color w:val="auto"/>
          <w:sz w:val="20"/>
        </w:rPr>
      </w:pPr>
      <w:r w:rsidRPr="00F37672">
        <w:rPr>
          <w:rFonts w:ascii="Tahoma" w:hAnsi="Tahoma" w:cs="Tahoma"/>
          <w:color w:val="auto"/>
          <w:sz w:val="20"/>
        </w:rPr>
        <w:t xml:space="preserve">Se precisa que, durante la ejecución del Contrato Marco de la Alianza Colaborativa, </w:t>
      </w:r>
      <w:r w:rsidRPr="00F37672">
        <w:rPr>
          <w:rFonts w:ascii="Tahoma" w:hAnsi="Tahoma" w:cs="Tahoma"/>
          <w:b/>
          <w:caps/>
          <w:color w:val="auto"/>
          <w:sz w:val="20"/>
        </w:rPr>
        <w:t>SEDAPAL</w:t>
      </w:r>
      <w:r w:rsidRPr="00F37672">
        <w:rPr>
          <w:rFonts w:ascii="Tahoma" w:hAnsi="Tahoma" w:cs="Tahoma"/>
          <w:color w:val="auto"/>
          <w:sz w:val="20"/>
        </w:rPr>
        <w:t xml:space="preserve"> se encuentra facultado de designar temas para que el Administrador de la Alianza pueda actuar en su representación, con la finalidad de dar agilidad a la toma de decisiones.</w:t>
      </w:r>
    </w:p>
    <w:p w14:paraId="50B3F727" w14:textId="77777777" w:rsidR="00E710DD" w:rsidRPr="00F37672" w:rsidRDefault="00E710DD" w:rsidP="00695AD9">
      <w:pPr>
        <w:tabs>
          <w:tab w:val="left" w:pos="1044"/>
        </w:tabs>
        <w:spacing w:before="120" w:after="120"/>
        <w:ind w:left="709"/>
        <w:jc w:val="both"/>
        <w:rPr>
          <w:rFonts w:ascii="Tahoma" w:hAnsi="Tahoma" w:cs="Tahoma"/>
          <w:color w:val="auto"/>
          <w:sz w:val="20"/>
        </w:rPr>
      </w:pPr>
      <w:r w:rsidRPr="00F37672">
        <w:rPr>
          <w:rFonts w:ascii="Tahoma" w:hAnsi="Tahoma" w:cs="Tahoma"/>
          <w:color w:val="auto"/>
          <w:sz w:val="20"/>
        </w:rPr>
        <w:t>Sus actividades principales consisten en:</w:t>
      </w:r>
    </w:p>
    <w:p w14:paraId="231D86A2"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 xml:space="preserve">Monitorear la ejecución de los Contratos EPC mediante un trabajo de coordinación y colaboración con los Administradores de cada contrato por parte de </w:t>
      </w:r>
      <w:r w:rsidRPr="00F37672">
        <w:rPr>
          <w:rFonts w:ascii="Tahoma" w:hAnsi="Tahoma" w:cs="Tahoma"/>
          <w:b/>
          <w:caps/>
          <w:color w:val="auto"/>
          <w:sz w:val="20"/>
        </w:rPr>
        <w:t>SEDAPAL</w:t>
      </w:r>
      <w:r w:rsidRPr="00F37672">
        <w:rPr>
          <w:rFonts w:ascii="Tahoma" w:hAnsi="Tahoma" w:cs="Tahoma"/>
          <w:b/>
          <w:color w:val="auto"/>
          <w:sz w:val="20"/>
        </w:rPr>
        <w:t>.</w:t>
      </w:r>
      <w:r w:rsidRPr="00F37672">
        <w:rPr>
          <w:rFonts w:ascii="Tahoma" w:hAnsi="Tahoma" w:cs="Tahoma"/>
          <w:b/>
          <w:color w:val="auto"/>
          <w:sz w:val="20"/>
        </w:rPr>
        <w:tab/>
      </w:r>
      <w:r w:rsidRPr="00F37672">
        <w:rPr>
          <w:rFonts w:ascii="Tahoma" w:hAnsi="Tahoma" w:cs="Tahoma"/>
          <w:color w:val="auto"/>
          <w:sz w:val="20"/>
        </w:rPr>
        <w:t xml:space="preserve"> </w:t>
      </w:r>
    </w:p>
    <w:p w14:paraId="3EC2CB2B"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Preparar las Órdenes de la Alianza, que involucra el pago de incentivos de conformidad con lo establecido en el Contrato Marco.</w:t>
      </w:r>
    </w:p>
    <w:p w14:paraId="51F9140D"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 xml:space="preserve">Monitorear y dar soporte al logro de los Objetivos, Medidas de Éxito y Metas, </w:t>
      </w:r>
    </w:p>
    <w:p w14:paraId="5B8311FC"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Monitorear y dar soporte al cumplimiento de los plazos e hitos en el Cronograma de las Actividades de la Alianza.</w:t>
      </w:r>
    </w:p>
    <w:p w14:paraId="4E55D387"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Preparar las actualizaciones del Cronograma de Trabajo de la Alianza para la aprobación del Grupo Central y conformidad del Jefe del Equipo Obras.</w:t>
      </w:r>
    </w:p>
    <w:p w14:paraId="4DA0B9DC"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 xml:space="preserve">Convocar, organizar, presidir y elaborar las actas de las reuniones del Grupo Central  </w:t>
      </w:r>
    </w:p>
    <w:p w14:paraId="2A070244"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 xml:space="preserve">Monitorear y dar conformidad de los pagos de los Incentivos y Valorizaciones, en coordinación con los Administradores de Contrato de </w:t>
      </w:r>
      <w:r w:rsidRPr="00F37672">
        <w:rPr>
          <w:rFonts w:ascii="Tahoma" w:hAnsi="Tahoma" w:cs="Tahoma"/>
          <w:b/>
          <w:caps/>
          <w:color w:val="auto"/>
          <w:sz w:val="20"/>
        </w:rPr>
        <w:t>SEDAPAL</w:t>
      </w:r>
      <w:r w:rsidRPr="00F37672">
        <w:rPr>
          <w:rFonts w:ascii="Tahoma" w:hAnsi="Tahoma" w:cs="Tahoma"/>
          <w:b/>
          <w:color w:val="auto"/>
          <w:sz w:val="20"/>
        </w:rPr>
        <w:t xml:space="preserve">, </w:t>
      </w:r>
      <w:r w:rsidRPr="00F37672">
        <w:rPr>
          <w:rFonts w:ascii="Tahoma" w:hAnsi="Tahoma" w:cs="Tahoma"/>
          <w:color w:val="auto"/>
          <w:sz w:val="20"/>
        </w:rPr>
        <w:t xml:space="preserve">para los trámites correspondientes de </w:t>
      </w:r>
      <w:r w:rsidRPr="00F37672">
        <w:rPr>
          <w:rFonts w:ascii="Tahoma" w:hAnsi="Tahoma" w:cs="Tahoma"/>
          <w:b/>
          <w:caps/>
          <w:color w:val="auto"/>
          <w:sz w:val="20"/>
        </w:rPr>
        <w:t>SEDAPAL</w:t>
      </w:r>
      <w:r w:rsidRPr="00F37672">
        <w:rPr>
          <w:rFonts w:ascii="Tahoma" w:hAnsi="Tahoma" w:cs="Tahoma"/>
          <w:b/>
          <w:color w:val="auto"/>
          <w:sz w:val="20"/>
        </w:rPr>
        <w:t>.</w:t>
      </w:r>
    </w:p>
    <w:p w14:paraId="69EEC045" w14:textId="77777777" w:rsidR="00E710DD" w:rsidRPr="00F37672" w:rsidRDefault="00E710DD" w:rsidP="00695AD9">
      <w:pPr>
        <w:pStyle w:val="Prrafodelista"/>
        <w:numPr>
          <w:ilvl w:val="0"/>
          <w:numId w:val="71"/>
        </w:numPr>
        <w:spacing w:before="120" w:after="120"/>
        <w:ind w:left="993" w:hanging="284"/>
        <w:jc w:val="both"/>
        <w:rPr>
          <w:rFonts w:ascii="Tahoma" w:hAnsi="Tahoma" w:cs="Tahoma"/>
          <w:color w:val="auto"/>
          <w:sz w:val="20"/>
        </w:rPr>
      </w:pPr>
      <w:r w:rsidRPr="00F37672">
        <w:rPr>
          <w:rFonts w:ascii="Tahoma" w:hAnsi="Tahoma" w:cs="Tahoma"/>
          <w:color w:val="auto"/>
          <w:sz w:val="20"/>
        </w:rPr>
        <w:t xml:space="preserve">Monitorear y dar soporte a la Gestión de Riesgos de acuerdo con el Registro de Riegos establecido según el Formato 3 del Acuerdo Marco de la Alianza y preparar las actualizaciones al Registro de Riesgos para la aprobación del Grupo Central. El trabajo de seguimiento y monitoreo será constante en coordinación con el especialista/profesional encargado de Riesgos por parte del cada </w:t>
      </w:r>
      <w:r w:rsidRPr="00F37672">
        <w:rPr>
          <w:rFonts w:ascii="Tahoma" w:hAnsi="Tahoma" w:cs="Tahoma"/>
          <w:b/>
          <w:color w:val="auto"/>
          <w:sz w:val="20"/>
        </w:rPr>
        <w:t>CONTRATISTA</w:t>
      </w:r>
      <w:r w:rsidRPr="00F37672">
        <w:rPr>
          <w:rFonts w:ascii="Tahoma" w:hAnsi="Tahoma" w:cs="Tahoma"/>
          <w:color w:val="auto"/>
          <w:sz w:val="20"/>
        </w:rPr>
        <w:t>.</w:t>
      </w:r>
    </w:p>
    <w:p w14:paraId="0753018B" w14:textId="77777777" w:rsidR="00E710DD" w:rsidRPr="00F37672" w:rsidRDefault="00E710DD" w:rsidP="00695AD9">
      <w:pPr>
        <w:spacing w:before="120" w:after="120"/>
        <w:ind w:left="709"/>
        <w:jc w:val="both"/>
        <w:rPr>
          <w:rFonts w:ascii="Tahoma" w:hAnsi="Tahoma" w:cs="Tahoma"/>
          <w:color w:val="auto"/>
          <w:sz w:val="20"/>
        </w:rPr>
      </w:pPr>
      <w:r w:rsidRPr="00F37672">
        <w:rPr>
          <w:rFonts w:ascii="Tahoma" w:hAnsi="Tahoma" w:cs="Tahoma"/>
          <w:b/>
          <w:caps/>
          <w:color w:val="auto"/>
          <w:sz w:val="20"/>
        </w:rPr>
        <w:lastRenderedPageBreak/>
        <w:t>SEDAPAL</w:t>
      </w:r>
      <w:r w:rsidRPr="00F37672">
        <w:rPr>
          <w:rFonts w:ascii="Tahoma" w:hAnsi="Tahoma" w:cs="Tahoma"/>
          <w:color w:val="auto"/>
          <w:sz w:val="20"/>
        </w:rPr>
        <w:t xml:space="preserve"> autoriza al Administrador de la Alianza a actuar en su nombre y representación en aquellos asuntos establecidos en el Acuerdo Marco de la Alianza o un Acuerdo de Unión:</w:t>
      </w:r>
    </w:p>
    <w:p w14:paraId="166EE93F" w14:textId="77777777" w:rsidR="00E710DD" w:rsidRPr="00F37672" w:rsidRDefault="00E710DD" w:rsidP="00695AD9">
      <w:pPr>
        <w:pStyle w:val="Prrafodelista"/>
        <w:numPr>
          <w:ilvl w:val="0"/>
          <w:numId w:val="72"/>
        </w:numPr>
        <w:spacing w:before="120" w:after="120"/>
        <w:ind w:left="993" w:hanging="284"/>
        <w:jc w:val="both"/>
        <w:rPr>
          <w:rFonts w:ascii="Tahoma" w:hAnsi="Tahoma" w:cs="Tahoma"/>
          <w:color w:val="auto"/>
          <w:sz w:val="20"/>
        </w:rPr>
      </w:pPr>
      <w:r w:rsidRPr="00F37672">
        <w:rPr>
          <w:rFonts w:ascii="Tahoma" w:hAnsi="Tahoma" w:cs="Tahoma"/>
          <w:color w:val="auto"/>
          <w:sz w:val="20"/>
        </w:rPr>
        <w:t>Liderar sesiones STC</w:t>
      </w:r>
    </w:p>
    <w:p w14:paraId="37F6CEC2" w14:textId="77777777" w:rsidR="00E710DD" w:rsidRPr="00F37672" w:rsidRDefault="00E710DD" w:rsidP="00695AD9">
      <w:pPr>
        <w:pStyle w:val="Prrafodelista"/>
        <w:numPr>
          <w:ilvl w:val="0"/>
          <w:numId w:val="72"/>
        </w:numPr>
        <w:spacing w:before="120" w:after="120"/>
        <w:ind w:left="993" w:hanging="284"/>
        <w:jc w:val="both"/>
        <w:rPr>
          <w:rFonts w:ascii="Tahoma" w:hAnsi="Tahoma" w:cs="Tahoma"/>
          <w:color w:val="auto"/>
          <w:sz w:val="20"/>
        </w:rPr>
      </w:pPr>
      <w:r w:rsidRPr="00F37672">
        <w:rPr>
          <w:rFonts w:ascii="Tahoma" w:hAnsi="Tahoma" w:cs="Tahoma"/>
          <w:color w:val="auto"/>
          <w:sz w:val="20"/>
        </w:rPr>
        <w:t xml:space="preserve">Otros temas asignados por </w:t>
      </w:r>
      <w:r w:rsidRPr="00F37672">
        <w:rPr>
          <w:rFonts w:ascii="Tahoma" w:hAnsi="Tahoma" w:cs="Tahoma"/>
          <w:b/>
          <w:caps/>
          <w:color w:val="auto"/>
          <w:sz w:val="20"/>
        </w:rPr>
        <w:t>SEDAPAL</w:t>
      </w:r>
      <w:r w:rsidRPr="00F37672">
        <w:rPr>
          <w:rFonts w:ascii="Tahoma" w:hAnsi="Tahoma" w:cs="Tahoma"/>
          <w:color w:val="auto"/>
          <w:sz w:val="20"/>
        </w:rPr>
        <w:t xml:space="preserve"> durante la ejecución del Contrato Marco de la Alianza</w:t>
      </w:r>
    </w:p>
    <w:p w14:paraId="1266BD26" w14:textId="77777777" w:rsidR="00E710DD" w:rsidRPr="00F37672" w:rsidRDefault="00E710DD" w:rsidP="00695AD9">
      <w:pPr>
        <w:spacing w:before="120" w:after="120"/>
        <w:ind w:left="709"/>
        <w:jc w:val="both"/>
        <w:rPr>
          <w:rFonts w:ascii="Tahoma" w:hAnsi="Tahoma" w:cs="Tahoma"/>
          <w:color w:val="auto"/>
          <w:sz w:val="20"/>
        </w:rPr>
      </w:pPr>
      <w:r w:rsidRPr="00F37672">
        <w:rPr>
          <w:rFonts w:ascii="Tahoma" w:hAnsi="Tahoma" w:cs="Tahoma"/>
          <w:color w:val="auto"/>
          <w:sz w:val="20"/>
        </w:rPr>
        <w:t xml:space="preserve">En síntesis, la estructura de los Miembros del Marco de la Alianza Colaborativa tiene por finalidad involucrar e integrar a las partes contractuales en un trabajo colaborativo y enfocados de alcanzar los objetivos del proyecto. </w:t>
      </w:r>
    </w:p>
    <w:p w14:paraId="0A731806" w14:textId="77777777" w:rsidR="00E710DD" w:rsidRPr="00F37672" w:rsidRDefault="00E710DD" w:rsidP="00695AD9">
      <w:pPr>
        <w:spacing w:before="120" w:after="120"/>
        <w:ind w:left="709"/>
        <w:jc w:val="both"/>
        <w:rPr>
          <w:rFonts w:ascii="Tahoma" w:hAnsi="Tahoma" w:cs="Tahoma"/>
          <w:color w:val="auto"/>
          <w:sz w:val="20"/>
        </w:rPr>
      </w:pPr>
      <w:r w:rsidRPr="00F37672">
        <w:rPr>
          <w:rFonts w:ascii="Tahoma" w:hAnsi="Tahoma" w:cs="Tahoma"/>
          <w:color w:val="auto"/>
          <w:sz w:val="20"/>
        </w:rPr>
        <w:t>Este Contrato Marco de Acuerdo Colaborativo tiene la siguiente estructura:</w:t>
      </w:r>
    </w:p>
    <w:p w14:paraId="7C6D6103" w14:textId="77777777" w:rsidR="00E710DD" w:rsidRPr="00F37672" w:rsidRDefault="00E710DD" w:rsidP="002A7910">
      <w:pPr>
        <w:spacing w:before="120" w:after="120"/>
        <w:jc w:val="both"/>
        <w:rPr>
          <w:rFonts w:ascii="Tahoma" w:hAnsi="Tahoma" w:cs="Tahoma"/>
          <w:noProof/>
          <w:color w:val="auto"/>
          <w:sz w:val="20"/>
        </w:rPr>
      </w:pPr>
      <w:r w:rsidRPr="00F37672">
        <w:rPr>
          <w:rFonts w:ascii="Tahoma" w:hAnsi="Tahoma" w:cs="Tahoma"/>
          <w:noProof/>
          <w:color w:val="auto"/>
          <w:sz w:val="20"/>
        </w:rPr>
        <w:drawing>
          <wp:inline distT="0" distB="0" distL="0" distR="0" wp14:anchorId="5D8F69B0" wp14:editId="61D65E07">
            <wp:extent cx="5045414" cy="3714750"/>
            <wp:effectExtent l="0" t="0" r="317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6534" t="32133" r="66251" b="24209"/>
                    <a:stretch/>
                  </pic:blipFill>
                  <pic:spPr bwMode="auto">
                    <a:xfrm>
                      <a:off x="0" y="0"/>
                      <a:ext cx="5049149" cy="3717500"/>
                    </a:xfrm>
                    <a:prstGeom prst="rect">
                      <a:avLst/>
                    </a:prstGeom>
                    <a:ln>
                      <a:noFill/>
                    </a:ln>
                    <a:extLst>
                      <a:ext uri="{53640926-AAD7-44D8-BBD7-CCE9431645EC}">
                        <a14:shadowObscured xmlns:a14="http://schemas.microsoft.com/office/drawing/2010/main"/>
                      </a:ext>
                    </a:extLst>
                  </pic:spPr>
                </pic:pic>
              </a:graphicData>
            </a:graphic>
          </wp:inline>
        </w:drawing>
      </w:r>
    </w:p>
    <w:p w14:paraId="0B2FB132" w14:textId="77777777" w:rsidR="00E710DD" w:rsidRPr="00F37672" w:rsidRDefault="00E710DD" w:rsidP="00695AD9">
      <w:pPr>
        <w:pStyle w:val="Prrafodelista"/>
        <w:numPr>
          <w:ilvl w:val="0"/>
          <w:numId w:val="144"/>
        </w:numPr>
        <w:spacing w:before="120" w:after="120"/>
        <w:ind w:left="284" w:hanging="284"/>
        <w:jc w:val="both"/>
        <w:rPr>
          <w:rFonts w:ascii="Tahoma" w:hAnsi="Tahoma" w:cs="Tahoma"/>
          <w:b/>
          <w:color w:val="auto"/>
          <w:sz w:val="20"/>
        </w:rPr>
      </w:pPr>
      <w:r w:rsidRPr="00F37672">
        <w:rPr>
          <w:rFonts w:ascii="Tahoma" w:hAnsi="Tahoma" w:cs="Tahoma"/>
          <w:b/>
          <w:color w:val="auto"/>
          <w:sz w:val="20"/>
        </w:rPr>
        <w:t>GRUPO CENTRAL</w:t>
      </w:r>
    </w:p>
    <w:p w14:paraId="3FAD7D71" w14:textId="77777777" w:rsidR="00E710DD" w:rsidRPr="00F37672" w:rsidRDefault="00E710DD" w:rsidP="00695AD9">
      <w:pPr>
        <w:spacing w:before="120" w:after="120"/>
        <w:ind w:left="284"/>
        <w:jc w:val="both"/>
        <w:rPr>
          <w:rFonts w:ascii="Tahoma" w:hAnsi="Tahoma" w:cs="Tahoma"/>
          <w:color w:val="auto"/>
          <w:sz w:val="20"/>
        </w:rPr>
      </w:pPr>
      <w:r w:rsidRPr="00F37672">
        <w:rPr>
          <w:rFonts w:ascii="Tahoma" w:hAnsi="Tahoma" w:cs="Tahoma"/>
          <w:color w:val="auto"/>
          <w:sz w:val="20"/>
        </w:rPr>
        <w:t xml:space="preserve">El Grupo Central cumple la función de ser un comité de aprobación y toma de decisiones de manera ágil. Este grupo está conformado por individuos identificados en el Contrato Marco de la Alianza (o en un Acuerdo de Unión) como Miembro del Grupo Central, quienes son representantes tanto de </w:t>
      </w:r>
      <w:r w:rsidRPr="00F37672">
        <w:rPr>
          <w:rFonts w:ascii="Tahoma" w:hAnsi="Tahoma" w:cs="Tahoma"/>
          <w:b/>
          <w:caps/>
          <w:color w:val="auto"/>
          <w:sz w:val="20"/>
        </w:rPr>
        <w:t>SEDAPAL</w:t>
      </w:r>
      <w:r w:rsidRPr="00F37672">
        <w:rPr>
          <w:rFonts w:ascii="Tahoma" w:hAnsi="Tahoma" w:cs="Tahoma"/>
          <w:color w:val="auto"/>
          <w:sz w:val="20"/>
        </w:rPr>
        <w:t xml:space="preserve"> como representantes de los </w:t>
      </w:r>
      <w:r w:rsidRPr="00F37672">
        <w:rPr>
          <w:rFonts w:ascii="Tahoma" w:hAnsi="Tahoma" w:cs="Tahoma"/>
          <w:b/>
          <w:color w:val="auto"/>
          <w:sz w:val="20"/>
        </w:rPr>
        <w:t>CONTRATISTAS.</w:t>
      </w:r>
    </w:p>
    <w:p w14:paraId="7DB22D51" w14:textId="77777777" w:rsidR="00E710DD" w:rsidRPr="00F37672" w:rsidRDefault="00E710DD" w:rsidP="00695AD9">
      <w:pPr>
        <w:spacing w:before="120" w:after="120"/>
        <w:ind w:left="284"/>
        <w:jc w:val="both"/>
        <w:rPr>
          <w:rFonts w:ascii="Tahoma" w:hAnsi="Tahoma" w:cs="Tahoma"/>
          <w:color w:val="auto"/>
          <w:sz w:val="20"/>
        </w:rPr>
      </w:pPr>
      <w:r w:rsidRPr="00F37672">
        <w:rPr>
          <w:rFonts w:ascii="Tahoma" w:hAnsi="Tahoma" w:cs="Tahoma"/>
          <w:color w:val="auto"/>
          <w:sz w:val="20"/>
        </w:rPr>
        <w:t>Cada Miembro de la Alianza nombrará a un representante para que conforme a los Miembros del Grupo Central.</w:t>
      </w:r>
    </w:p>
    <w:p w14:paraId="37817164" w14:textId="77777777" w:rsidR="00E710DD" w:rsidRPr="00F37672" w:rsidRDefault="00E710DD" w:rsidP="00695AD9">
      <w:pPr>
        <w:spacing w:before="120" w:after="120"/>
        <w:ind w:left="284"/>
        <w:jc w:val="both"/>
        <w:rPr>
          <w:rFonts w:ascii="Tahoma" w:hAnsi="Tahoma" w:cs="Tahoma"/>
          <w:color w:val="auto"/>
          <w:sz w:val="20"/>
        </w:rPr>
      </w:pPr>
      <w:r w:rsidRPr="00F37672">
        <w:rPr>
          <w:rFonts w:ascii="Tahoma" w:hAnsi="Tahoma" w:cs="Tahoma"/>
          <w:color w:val="auto"/>
          <w:sz w:val="20"/>
        </w:rPr>
        <w:t>El Grupo Central revisará y apoyará en la implementación del Contrato Marco de la Alianza y cumplirá con las otras funciones establecidas en los Documentos Marco o acordadas por los Miembros de la Alianza.</w:t>
      </w:r>
    </w:p>
    <w:p w14:paraId="7BE7D1A1" w14:textId="77777777" w:rsidR="00E710DD" w:rsidRPr="00F37672" w:rsidRDefault="00E710DD" w:rsidP="00695AD9">
      <w:pPr>
        <w:spacing w:before="120" w:after="120"/>
        <w:ind w:left="284"/>
        <w:jc w:val="both"/>
        <w:rPr>
          <w:rFonts w:ascii="Tahoma" w:hAnsi="Tahoma" w:cs="Tahoma"/>
          <w:color w:val="auto"/>
          <w:sz w:val="20"/>
        </w:rPr>
      </w:pPr>
      <w:r w:rsidRPr="00F37672">
        <w:rPr>
          <w:rFonts w:ascii="Tahoma" w:hAnsi="Tahoma" w:cs="Tahoma"/>
          <w:color w:val="auto"/>
          <w:sz w:val="20"/>
        </w:rPr>
        <w:t>Cada Miembro de la Alianza asegurará por cuenta propia que cualquiera de sus empleados, ya sea miembro del Grupo central o un suplente acordado, asistirá a las reuniones del Grupo Central y cumplirá las funciones que deba desempeñar un miembro del Grupo Central.</w:t>
      </w:r>
    </w:p>
    <w:p w14:paraId="0762188F" w14:textId="77777777" w:rsidR="00E710DD" w:rsidRPr="00F37672" w:rsidRDefault="00E710DD" w:rsidP="00695AD9">
      <w:pPr>
        <w:spacing w:before="120" w:after="120"/>
        <w:ind w:left="284"/>
        <w:jc w:val="both"/>
        <w:rPr>
          <w:rFonts w:ascii="Tahoma" w:hAnsi="Tahoma" w:cs="Tahoma"/>
          <w:color w:val="auto"/>
          <w:sz w:val="20"/>
        </w:rPr>
      </w:pPr>
      <w:r w:rsidRPr="00F37672">
        <w:rPr>
          <w:rFonts w:ascii="Tahoma" w:hAnsi="Tahoma" w:cs="Tahoma"/>
          <w:color w:val="auto"/>
          <w:sz w:val="20"/>
        </w:rPr>
        <w:t>Recibirá propuestas por parte de cada Miembro de la Alianza sobre la Gestión de Riesgos y/u otras actividades de la Alianza para su respectiva aprobación, en miras de lograr una mejora de valor en los objetivos de la Alianza.</w:t>
      </w:r>
    </w:p>
    <w:p w14:paraId="5954DE38" w14:textId="77777777" w:rsidR="00E710DD" w:rsidRPr="00F37672" w:rsidRDefault="00E710DD" w:rsidP="00695AD9">
      <w:pPr>
        <w:spacing w:before="120" w:after="120"/>
        <w:jc w:val="both"/>
        <w:rPr>
          <w:rFonts w:ascii="Tahoma" w:hAnsi="Tahoma" w:cs="Tahoma"/>
          <w:color w:val="auto"/>
          <w:sz w:val="20"/>
        </w:rPr>
      </w:pPr>
    </w:p>
    <w:p w14:paraId="27DDF3FF" w14:textId="77777777" w:rsidR="00E710DD" w:rsidRPr="00F37672" w:rsidRDefault="00E710DD" w:rsidP="00695AD9">
      <w:pPr>
        <w:spacing w:before="120" w:after="120"/>
        <w:jc w:val="both"/>
        <w:rPr>
          <w:rFonts w:ascii="Tahoma" w:hAnsi="Tahoma" w:cs="Tahoma"/>
          <w:color w:val="auto"/>
          <w:sz w:val="20"/>
        </w:rPr>
      </w:pPr>
      <w:r w:rsidRPr="00F37672">
        <w:rPr>
          <w:rFonts w:ascii="Tahoma" w:hAnsi="Tahoma" w:cs="Tahoma"/>
          <w:noProof/>
          <w:color w:val="auto"/>
          <w:sz w:val="20"/>
        </w:rPr>
        <w:lastRenderedPageBreak/>
        <w:drawing>
          <wp:inline distT="0" distB="0" distL="0" distR="0" wp14:anchorId="77E20B41" wp14:editId="35D6BF37">
            <wp:extent cx="5381625" cy="2077546"/>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6980" t="29771" r="28116" b="39395"/>
                    <a:stretch/>
                  </pic:blipFill>
                  <pic:spPr bwMode="auto">
                    <a:xfrm>
                      <a:off x="0" y="0"/>
                      <a:ext cx="5430032" cy="2096233"/>
                    </a:xfrm>
                    <a:prstGeom prst="rect">
                      <a:avLst/>
                    </a:prstGeom>
                    <a:ln>
                      <a:noFill/>
                    </a:ln>
                    <a:extLst>
                      <a:ext uri="{53640926-AAD7-44D8-BBD7-CCE9431645EC}">
                        <a14:shadowObscured xmlns:a14="http://schemas.microsoft.com/office/drawing/2010/main"/>
                      </a:ext>
                    </a:extLst>
                  </pic:spPr>
                </pic:pic>
              </a:graphicData>
            </a:graphic>
          </wp:inline>
        </w:drawing>
      </w:r>
    </w:p>
    <w:p w14:paraId="08E63576" w14:textId="77777777" w:rsidR="00E710DD" w:rsidRPr="00F37672" w:rsidRDefault="00E710DD" w:rsidP="00695AD9">
      <w:pPr>
        <w:spacing w:before="120" w:after="120"/>
        <w:jc w:val="both"/>
        <w:rPr>
          <w:rFonts w:ascii="Tahoma" w:hAnsi="Tahoma" w:cs="Tahoma"/>
          <w:color w:val="auto"/>
          <w:sz w:val="20"/>
        </w:rPr>
      </w:pPr>
    </w:p>
    <w:p w14:paraId="029DAFB6" w14:textId="77777777" w:rsidR="00E710DD" w:rsidRPr="00F37672" w:rsidRDefault="00E710DD" w:rsidP="00695AD9">
      <w:pPr>
        <w:pStyle w:val="Ttulo3"/>
        <w:tabs>
          <w:tab w:val="left" w:pos="1618"/>
        </w:tabs>
        <w:spacing w:before="120" w:after="120"/>
        <w:ind w:left="284"/>
        <w:jc w:val="both"/>
        <w:rPr>
          <w:rFonts w:ascii="Tahoma" w:eastAsia="Tahoma" w:hAnsi="Tahoma" w:cs="Tahoma"/>
          <w:color w:val="auto"/>
          <w:sz w:val="20"/>
          <w:szCs w:val="20"/>
        </w:rPr>
      </w:pPr>
      <w:bookmarkStart w:id="28" w:name="_Toc51155573"/>
      <w:bookmarkStart w:id="29" w:name="_Toc52800053"/>
      <w:r w:rsidRPr="00F37672">
        <w:rPr>
          <w:rFonts w:ascii="Tahoma" w:eastAsia="Tahoma" w:hAnsi="Tahoma" w:cs="Tahoma"/>
          <w:color w:val="auto"/>
          <w:sz w:val="20"/>
          <w:szCs w:val="20"/>
        </w:rPr>
        <w:t>3.1. FUNCIONES DE UN MIEMBRO O REPRESENTANTE DEL GRUPO CENTRAL</w:t>
      </w:r>
      <w:bookmarkEnd w:id="28"/>
      <w:bookmarkEnd w:id="29"/>
    </w:p>
    <w:p w14:paraId="766A834C" w14:textId="77777777" w:rsidR="00E710DD" w:rsidRPr="00F37672" w:rsidRDefault="00E710DD" w:rsidP="00695AD9">
      <w:pPr>
        <w:tabs>
          <w:tab w:val="left" w:pos="1044"/>
        </w:tabs>
        <w:spacing w:before="120" w:after="120"/>
        <w:ind w:left="709"/>
        <w:jc w:val="both"/>
        <w:rPr>
          <w:rFonts w:ascii="Tahoma" w:hAnsi="Tahoma" w:cs="Tahoma"/>
          <w:color w:val="auto"/>
          <w:sz w:val="20"/>
        </w:rPr>
      </w:pPr>
      <w:r w:rsidRPr="00F37672">
        <w:rPr>
          <w:rFonts w:ascii="Tahoma" w:hAnsi="Tahoma" w:cs="Tahoma"/>
          <w:color w:val="auto"/>
          <w:sz w:val="20"/>
        </w:rPr>
        <w:t>Son representantes que puedan tomar decisiones sobre cualquier tema de nivel técnico (que incluya el alcance del contrato EPC respectivo), de gestión del proyecto, disputa, o cualquier riesgo que ponga en peligro los objetivos del proyecto.</w:t>
      </w:r>
    </w:p>
    <w:p w14:paraId="6F3C04ED" w14:textId="77777777" w:rsidR="00E710DD" w:rsidRPr="00F37672" w:rsidRDefault="00E710DD" w:rsidP="00695AD9">
      <w:pPr>
        <w:pStyle w:val="Prrafodelista"/>
        <w:numPr>
          <w:ilvl w:val="0"/>
          <w:numId w:val="87"/>
        </w:numPr>
        <w:spacing w:before="120" w:after="120"/>
        <w:ind w:left="993" w:hanging="284"/>
        <w:contextualSpacing w:val="0"/>
        <w:jc w:val="both"/>
        <w:rPr>
          <w:rFonts w:ascii="Tahoma" w:hAnsi="Tahoma" w:cs="Tahoma"/>
          <w:b/>
          <w:color w:val="auto"/>
          <w:sz w:val="20"/>
        </w:rPr>
      </w:pPr>
      <w:r w:rsidRPr="00F37672">
        <w:rPr>
          <w:rFonts w:ascii="Tahoma" w:hAnsi="Tahoma" w:cs="Tahoma"/>
          <w:b/>
          <w:color w:val="auto"/>
          <w:sz w:val="20"/>
        </w:rPr>
        <w:t xml:space="preserve">REPRESENTANTES DE </w:t>
      </w:r>
      <w:r w:rsidRPr="00F37672">
        <w:rPr>
          <w:rFonts w:ascii="Tahoma" w:hAnsi="Tahoma" w:cs="Tahoma"/>
          <w:b/>
          <w:caps/>
          <w:color w:val="auto"/>
          <w:sz w:val="20"/>
        </w:rPr>
        <w:t>SEDAPAL</w:t>
      </w:r>
    </w:p>
    <w:p w14:paraId="6C95F4DA" w14:textId="77777777" w:rsidR="00E710DD" w:rsidRPr="00F37672" w:rsidRDefault="00E710DD" w:rsidP="00695AD9">
      <w:pPr>
        <w:pStyle w:val="Prrafodelista"/>
        <w:tabs>
          <w:tab w:val="left" w:pos="993"/>
        </w:tabs>
        <w:spacing w:before="120" w:after="120"/>
        <w:ind w:left="993"/>
        <w:contextualSpacing w:val="0"/>
        <w:jc w:val="both"/>
        <w:rPr>
          <w:rFonts w:ascii="Tahoma" w:hAnsi="Tahoma" w:cs="Tahoma"/>
          <w:color w:val="auto"/>
          <w:sz w:val="20"/>
        </w:rPr>
      </w:pPr>
      <w:r w:rsidRPr="00F37672">
        <w:rPr>
          <w:rFonts w:ascii="Tahoma" w:hAnsi="Tahoma" w:cs="Tahoma"/>
          <w:b/>
          <w:color w:val="auto"/>
          <w:sz w:val="20"/>
        </w:rPr>
        <w:t>Jefe de Equipo Obras:</w:t>
      </w:r>
      <w:r w:rsidRPr="00F37672">
        <w:rPr>
          <w:rFonts w:ascii="Tahoma" w:hAnsi="Tahoma" w:cs="Tahoma"/>
          <w:color w:val="auto"/>
          <w:sz w:val="20"/>
        </w:rPr>
        <w:t xml:space="preserve"> Tendrá la facultad de participar en cada reunión convocada por el Administrador de la Alianza y/o en caso de ausencia delega total responsabilidad para la toma de decisiones a los Administradores de Contrato.</w:t>
      </w:r>
    </w:p>
    <w:p w14:paraId="4FDF39AB" w14:textId="77777777" w:rsidR="00E710DD" w:rsidRPr="00F37672" w:rsidRDefault="00E710DD" w:rsidP="00695AD9">
      <w:pPr>
        <w:pStyle w:val="Prrafodelista"/>
        <w:tabs>
          <w:tab w:val="left" w:pos="1104"/>
        </w:tabs>
        <w:spacing w:before="120" w:after="120"/>
        <w:ind w:left="810"/>
        <w:contextualSpacing w:val="0"/>
        <w:jc w:val="both"/>
        <w:rPr>
          <w:rFonts w:ascii="Tahoma" w:hAnsi="Tahoma" w:cs="Tahoma"/>
          <w:color w:val="auto"/>
          <w:sz w:val="20"/>
        </w:rPr>
      </w:pPr>
    </w:p>
    <w:p w14:paraId="41B4334E" w14:textId="77777777" w:rsidR="00E710DD" w:rsidRPr="00F37672" w:rsidRDefault="00E710DD" w:rsidP="00695AD9">
      <w:pPr>
        <w:pStyle w:val="Prrafodelista"/>
        <w:tabs>
          <w:tab w:val="left" w:pos="993"/>
        </w:tabs>
        <w:spacing w:before="120" w:after="120"/>
        <w:ind w:left="993"/>
        <w:contextualSpacing w:val="0"/>
        <w:jc w:val="both"/>
        <w:rPr>
          <w:rFonts w:ascii="Tahoma" w:hAnsi="Tahoma" w:cs="Tahoma"/>
          <w:color w:val="auto"/>
          <w:sz w:val="20"/>
        </w:rPr>
      </w:pPr>
      <w:r w:rsidRPr="00F37672">
        <w:rPr>
          <w:rFonts w:ascii="Tahoma" w:hAnsi="Tahoma" w:cs="Tahoma"/>
          <w:b/>
          <w:color w:val="auto"/>
          <w:sz w:val="20"/>
        </w:rPr>
        <w:t>Administradores de Contrato:</w:t>
      </w:r>
      <w:r w:rsidRPr="00F37672">
        <w:rPr>
          <w:rFonts w:ascii="Tahoma" w:hAnsi="Tahoma" w:cs="Tahoma"/>
          <w:color w:val="auto"/>
          <w:sz w:val="20"/>
        </w:rPr>
        <w:t xml:space="preserve"> Tendrán la obligación de participar en conjunto con el Jefe de Obras en cada reunión convocada por el Administrador de la Alianza. En caso de ausencia de la participación del Jefe de Equipo Obras, el (los) Administradores de Contratos tienen total responsabilidad para la toma de decisiones, siendo que participaran de las reuniones del Grupo Central, y convocara al especialista respectivo para el apoyo en la toma de decisión técnica, según sea el caso, de una manera ágil. Demás funciones de acuerdo al numeral 2c - Parte 1 de los presentes lineamientos.</w:t>
      </w:r>
    </w:p>
    <w:p w14:paraId="39211D8A" w14:textId="77777777" w:rsidR="00E710DD" w:rsidRPr="00F37672" w:rsidRDefault="00E710DD" w:rsidP="00695AD9">
      <w:pPr>
        <w:pStyle w:val="Prrafodelista"/>
        <w:tabs>
          <w:tab w:val="left" w:pos="993"/>
        </w:tabs>
        <w:spacing w:before="120" w:after="120"/>
        <w:ind w:left="993"/>
        <w:contextualSpacing w:val="0"/>
        <w:jc w:val="both"/>
        <w:rPr>
          <w:rFonts w:ascii="Tahoma" w:hAnsi="Tahoma" w:cs="Tahoma"/>
          <w:color w:val="auto"/>
          <w:sz w:val="20"/>
        </w:rPr>
      </w:pPr>
      <w:r w:rsidRPr="00F37672">
        <w:rPr>
          <w:rFonts w:ascii="Tahoma" w:hAnsi="Tahoma" w:cs="Tahoma"/>
          <w:b/>
          <w:color w:val="auto"/>
          <w:sz w:val="20"/>
        </w:rPr>
        <w:t>Especialistas:</w:t>
      </w:r>
      <w:r w:rsidRPr="00F37672">
        <w:rPr>
          <w:rFonts w:ascii="Tahoma" w:hAnsi="Tahoma" w:cs="Tahoma"/>
          <w:color w:val="auto"/>
          <w:sz w:val="20"/>
        </w:rPr>
        <w:t xml:space="preserve"> Serán convocados por los Administradores de Contrato para que asistan a las reuniones en calidad de decisores respecto a temas técnicos. La participación de estos especialistas en las reuniones del grupo central constituirá una representación conjunta con los Administradores de Contrato, en lo que respecta a la representación de </w:t>
      </w:r>
      <w:r w:rsidRPr="00F37672">
        <w:rPr>
          <w:rFonts w:ascii="Tahoma" w:hAnsi="Tahoma" w:cs="Tahoma"/>
          <w:b/>
          <w:caps/>
          <w:color w:val="auto"/>
          <w:sz w:val="20"/>
        </w:rPr>
        <w:t>SEDAPAL</w:t>
      </w:r>
      <w:r w:rsidRPr="00F37672">
        <w:rPr>
          <w:rFonts w:ascii="Tahoma" w:hAnsi="Tahoma" w:cs="Tahoma"/>
          <w:color w:val="auto"/>
          <w:sz w:val="20"/>
        </w:rPr>
        <w:t xml:space="preserve"> como Miembro del Grupo Central, siendo el Administrador de Contrato(s) el encargado principal en la toma de decisiones. Demás funciones de acuerdo al numeral 2d - Parte 1 de los presentes lineamientos.</w:t>
      </w:r>
    </w:p>
    <w:p w14:paraId="467707AE" w14:textId="77777777" w:rsidR="00E710DD" w:rsidRPr="00F37672" w:rsidRDefault="00E710DD" w:rsidP="00695AD9">
      <w:pPr>
        <w:pStyle w:val="Prrafodelista"/>
        <w:numPr>
          <w:ilvl w:val="0"/>
          <w:numId w:val="87"/>
        </w:numPr>
        <w:spacing w:before="120" w:after="120"/>
        <w:ind w:left="993" w:hanging="284"/>
        <w:contextualSpacing w:val="0"/>
        <w:jc w:val="both"/>
        <w:rPr>
          <w:rFonts w:ascii="Tahoma" w:hAnsi="Tahoma" w:cs="Tahoma"/>
          <w:b/>
          <w:color w:val="auto"/>
          <w:sz w:val="20"/>
        </w:rPr>
      </w:pPr>
      <w:r w:rsidRPr="00F37672">
        <w:rPr>
          <w:rFonts w:ascii="Tahoma" w:hAnsi="Tahoma" w:cs="Tahoma"/>
          <w:b/>
          <w:color w:val="auto"/>
          <w:sz w:val="20"/>
        </w:rPr>
        <w:t>REPRESENTANTES DEL CONTRATISTA</w:t>
      </w:r>
    </w:p>
    <w:p w14:paraId="5F6E822A" w14:textId="77777777" w:rsidR="00E710DD" w:rsidRPr="00F37672" w:rsidRDefault="00E710DD" w:rsidP="00695AD9">
      <w:pPr>
        <w:pStyle w:val="Prrafodelista"/>
        <w:numPr>
          <w:ilvl w:val="0"/>
          <w:numId w:val="73"/>
        </w:numPr>
        <w:spacing w:before="120" w:after="120"/>
        <w:ind w:left="1276" w:hanging="283"/>
        <w:contextualSpacing w:val="0"/>
        <w:jc w:val="both"/>
        <w:rPr>
          <w:rFonts w:ascii="Tahoma" w:hAnsi="Tahoma" w:cs="Tahoma"/>
          <w:color w:val="auto"/>
          <w:sz w:val="20"/>
        </w:rPr>
      </w:pPr>
      <w:r w:rsidRPr="00F37672">
        <w:rPr>
          <w:rFonts w:ascii="Tahoma" w:hAnsi="Tahoma" w:cs="Tahoma"/>
          <w:color w:val="auto"/>
          <w:sz w:val="20"/>
        </w:rPr>
        <w:t xml:space="preserve">Cada </w:t>
      </w:r>
      <w:r w:rsidRPr="00F37672">
        <w:rPr>
          <w:rFonts w:ascii="Tahoma" w:hAnsi="Tahoma" w:cs="Tahoma"/>
          <w:b/>
          <w:color w:val="auto"/>
          <w:sz w:val="20"/>
        </w:rPr>
        <w:t>CONTRATISTA</w:t>
      </w:r>
      <w:r w:rsidRPr="00F37672">
        <w:rPr>
          <w:rFonts w:ascii="Tahoma" w:hAnsi="Tahoma" w:cs="Tahoma"/>
          <w:color w:val="auto"/>
          <w:sz w:val="20"/>
        </w:rPr>
        <w:t xml:space="preserve"> nombrará a un representante para que forme parte del Grupo Central. Para tal efecto, deberá ser un perfil para la toma de decisión ágil en lo que respecta a su alcance. </w:t>
      </w:r>
    </w:p>
    <w:p w14:paraId="2D846AF0" w14:textId="77777777" w:rsidR="00E710DD" w:rsidRPr="00F37672" w:rsidRDefault="00E710DD" w:rsidP="00695AD9">
      <w:pPr>
        <w:pStyle w:val="Prrafodelista"/>
        <w:numPr>
          <w:ilvl w:val="0"/>
          <w:numId w:val="73"/>
        </w:numPr>
        <w:spacing w:before="120" w:after="120"/>
        <w:ind w:left="1276" w:hanging="283"/>
        <w:contextualSpacing w:val="0"/>
        <w:jc w:val="both"/>
        <w:rPr>
          <w:rFonts w:ascii="Tahoma" w:hAnsi="Tahoma" w:cs="Tahoma"/>
          <w:color w:val="auto"/>
          <w:sz w:val="20"/>
        </w:rPr>
      </w:pPr>
      <w:r w:rsidRPr="00F37672">
        <w:rPr>
          <w:rFonts w:ascii="Tahoma" w:hAnsi="Tahoma" w:cs="Tahoma"/>
          <w:color w:val="auto"/>
          <w:sz w:val="20"/>
        </w:rPr>
        <w:t xml:space="preserve">El perfil puede ser relacionado al Residente de Obra, con la participación opcional del Gerente de Proyectos, y convocará al especialista respectivo para el apoyo en la toma de decisión técnica, según sea el caso, de una manera ágil. </w:t>
      </w:r>
    </w:p>
    <w:p w14:paraId="4C073F52" w14:textId="77777777" w:rsidR="00E710DD" w:rsidRPr="00F37672" w:rsidRDefault="00E710DD" w:rsidP="00695AD9">
      <w:pPr>
        <w:pStyle w:val="Prrafodelista"/>
        <w:numPr>
          <w:ilvl w:val="0"/>
          <w:numId w:val="73"/>
        </w:numPr>
        <w:spacing w:before="120" w:after="120"/>
        <w:ind w:left="1276" w:hanging="283"/>
        <w:contextualSpacing w:val="0"/>
        <w:jc w:val="both"/>
        <w:rPr>
          <w:rFonts w:ascii="Tahoma" w:hAnsi="Tahoma" w:cs="Tahoma"/>
          <w:color w:val="auto"/>
          <w:sz w:val="20"/>
        </w:rPr>
      </w:pPr>
      <w:r w:rsidRPr="00F37672">
        <w:rPr>
          <w:rFonts w:ascii="Tahoma" w:hAnsi="Tahoma" w:cs="Tahoma"/>
          <w:color w:val="auto"/>
          <w:sz w:val="20"/>
        </w:rPr>
        <w:t>El Residente de Obra debe encontrarse altamente calificado para proponer decisiones a nivel técnico, de gestión del proyecto, disputa, o cualquier riesgo que ponga en peligro los objetivos del proyecto.</w:t>
      </w:r>
    </w:p>
    <w:p w14:paraId="4D15073A" w14:textId="77777777" w:rsidR="00E710DD" w:rsidRPr="00F37672" w:rsidRDefault="00E710DD" w:rsidP="00695AD9">
      <w:pPr>
        <w:pStyle w:val="Prrafodelista"/>
        <w:numPr>
          <w:ilvl w:val="0"/>
          <w:numId w:val="73"/>
        </w:numPr>
        <w:spacing w:before="120" w:after="120"/>
        <w:ind w:left="1276" w:hanging="283"/>
        <w:contextualSpacing w:val="0"/>
        <w:jc w:val="both"/>
        <w:rPr>
          <w:rFonts w:ascii="Tahoma" w:hAnsi="Tahoma" w:cs="Tahoma"/>
          <w:color w:val="auto"/>
          <w:sz w:val="20"/>
        </w:rPr>
      </w:pPr>
      <w:r w:rsidRPr="00F37672">
        <w:rPr>
          <w:rFonts w:ascii="Tahoma" w:hAnsi="Tahoma" w:cs="Tahoma"/>
          <w:color w:val="auto"/>
          <w:sz w:val="20"/>
        </w:rPr>
        <w:lastRenderedPageBreak/>
        <w:t>Cada Miembro de la Alianza asegurará por cuenta propia que cualquier empleado ya sea miembro del Grupo Central o un suplente acordado asistirá a las reuniones del Grupo Central y cumplirá las funciones acordadas de un miembro del Grupo Central de acuerdo con los Documentos Marco.</w:t>
      </w:r>
    </w:p>
    <w:p w14:paraId="3AC31F20" w14:textId="77777777" w:rsidR="00E710DD" w:rsidRPr="00F37672" w:rsidRDefault="00E710DD" w:rsidP="00695AD9">
      <w:pPr>
        <w:pStyle w:val="Prrafodelista"/>
        <w:numPr>
          <w:ilvl w:val="0"/>
          <w:numId w:val="87"/>
        </w:numPr>
        <w:spacing w:before="120" w:after="120"/>
        <w:ind w:left="993" w:hanging="284"/>
        <w:contextualSpacing w:val="0"/>
        <w:jc w:val="both"/>
        <w:rPr>
          <w:rFonts w:ascii="Tahoma" w:hAnsi="Tahoma" w:cs="Tahoma"/>
          <w:b/>
          <w:color w:val="auto"/>
          <w:sz w:val="20"/>
        </w:rPr>
      </w:pPr>
      <w:r w:rsidRPr="00F37672">
        <w:rPr>
          <w:rFonts w:ascii="Tahoma" w:hAnsi="Tahoma" w:cs="Tahoma"/>
          <w:b/>
          <w:color w:val="auto"/>
          <w:sz w:val="20"/>
        </w:rPr>
        <w:t>ASESOR INDEPENDIENTE (FIGURA FACULTATIVA)</w:t>
      </w:r>
    </w:p>
    <w:p w14:paraId="6A8DED68" w14:textId="77777777" w:rsidR="00E710DD" w:rsidRPr="00F37672" w:rsidRDefault="00E710DD" w:rsidP="00695AD9">
      <w:pPr>
        <w:pStyle w:val="Prrafodelista"/>
        <w:numPr>
          <w:ilvl w:val="0"/>
          <w:numId w:val="73"/>
        </w:numPr>
        <w:spacing w:before="120" w:after="120"/>
        <w:ind w:left="1276" w:hanging="283"/>
        <w:contextualSpacing w:val="0"/>
        <w:jc w:val="both"/>
        <w:rPr>
          <w:rFonts w:ascii="Tahoma" w:hAnsi="Tahoma" w:cs="Tahoma"/>
          <w:color w:val="auto"/>
          <w:sz w:val="20"/>
        </w:rPr>
      </w:pPr>
      <w:r w:rsidRPr="00F37672">
        <w:rPr>
          <w:rFonts w:ascii="Tahoma" w:hAnsi="Tahoma" w:cs="Tahoma"/>
          <w:color w:val="auto"/>
          <w:sz w:val="20"/>
        </w:rPr>
        <w:t xml:space="preserve">En caso el </w:t>
      </w:r>
      <w:r w:rsidRPr="00F37672">
        <w:rPr>
          <w:rFonts w:ascii="Tahoma" w:hAnsi="Tahoma" w:cs="Tahoma"/>
          <w:b/>
          <w:color w:val="auto"/>
          <w:sz w:val="20"/>
        </w:rPr>
        <w:t xml:space="preserve">GRUPO </w:t>
      </w:r>
      <w:r w:rsidRPr="00F37672">
        <w:rPr>
          <w:rFonts w:ascii="Tahoma" w:hAnsi="Tahoma" w:cs="Tahoma"/>
          <w:color w:val="auto"/>
          <w:sz w:val="20"/>
        </w:rPr>
        <w:t>CENTRAL determine la necesidad de contar con un soporte imparcial para las decisiones que deba tomar, los Miembros de la Alianza acordaran la oportunidad y forma de la contratación de un asesor independiente que cumpla como mínimo las siguientes funciones:</w:t>
      </w:r>
    </w:p>
    <w:p w14:paraId="61D9A65D" w14:textId="77777777" w:rsidR="00E710DD" w:rsidRPr="00F37672" w:rsidRDefault="00E710DD" w:rsidP="00695AD9">
      <w:pPr>
        <w:pStyle w:val="Prrafodelista"/>
        <w:numPr>
          <w:ilvl w:val="0"/>
          <w:numId w:val="102"/>
        </w:numPr>
        <w:spacing w:before="120" w:after="120"/>
        <w:ind w:left="1560" w:hanging="142"/>
        <w:contextualSpacing w:val="0"/>
        <w:jc w:val="both"/>
        <w:rPr>
          <w:rFonts w:ascii="Tahoma" w:hAnsi="Tahoma" w:cs="Tahoma"/>
          <w:color w:val="auto"/>
          <w:sz w:val="20"/>
        </w:rPr>
      </w:pPr>
      <w:r w:rsidRPr="00F37672">
        <w:rPr>
          <w:rFonts w:ascii="Tahoma" w:hAnsi="Tahoma" w:cs="Tahoma"/>
          <w:color w:val="auto"/>
          <w:sz w:val="20"/>
        </w:rPr>
        <w:t>Su función es brindar asesoramiento justo y constructivo a los Miembros de la Alianza sobre la ejecución le contrato y asesorarlos ante cualquier disputa o inconveniente.</w:t>
      </w:r>
    </w:p>
    <w:p w14:paraId="75D03A17" w14:textId="77777777" w:rsidR="00E710DD" w:rsidRPr="00F37672" w:rsidRDefault="00E710DD" w:rsidP="00695AD9">
      <w:pPr>
        <w:pStyle w:val="Prrafodelista"/>
        <w:numPr>
          <w:ilvl w:val="0"/>
          <w:numId w:val="102"/>
        </w:numPr>
        <w:spacing w:before="120" w:after="120"/>
        <w:ind w:left="1560" w:hanging="142"/>
        <w:contextualSpacing w:val="0"/>
        <w:jc w:val="both"/>
        <w:rPr>
          <w:rFonts w:ascii="Tahoma" w:hAnsi="Tahoma" w:cs="Tahoma"/>
          <w:color w:val="auto"/>
          <w:sz w:val="20"/>
        </w:rPr>
      </w:pPr>
      <w:r w:rsidRPr="00F37672">
        <w:rPr>
          <w:rFonts w:ascii="Tahoma" w:hAnsi="Tahoma" w:cs="Tahoma"/>
          <w:color w:val="auto"/>
          <w:sz w:val="20"/>
        </w:rPr>
        <w:t>Realiza su función de gestión y comunicación tanto a los miembros de la Alianza como al Grupo Central.</w:t>
      </w:r>
    </w:p>
    <w:p w14:paraId="50516B4E" w14:textId="77777777" w:rsidR="00E710DD" w:rsidRPr="00F37672" w:rsidRDefault="00E710DD" w:rsidP="00695AD9">
      <w:pPr>
        <w:pStyle w:val="Ttulo3"/>
        <w:tabs>
          <w:tab w:val="left" w:pos="1618"/>
        </w:tabs>
        <w:spacing w:before="120" w:after="120"/>
        <w:ind w:left="284"/>
        <w:jc w:val="both"/>
        <w:rPr>
          <w:rFonts w:ascii="Tahoma" w:eastAsia="Tahoma" w:hAnsi="Tahoma" w:cs="Tahoma"/>
          <w:color w:val="auto"/>
          <w:sz w:val="20"/>
          <w:szCs w:val="20"/>
        </w:rPr>
      </w:pPr>
      <w:bookmarkStart w:id="30" w:name="_Toc51155574"/>
      <w:bookmarkStart w:id="31" w:name="_Toc52800054"/>
      <w:r w:rsidRPr="00F37672">
        <w:rPr>
          <w:rFonts w:ascii="Tahoma" w:eastAsia="Tahoma" w:hAnsi="Tahoma" w:cs="Tahoma"/>
          <w:color w:val="auto"/>
          <w:sz w:val="20"/>
          <w:szCs w:val="20"/>
        </w:rPr>
        <w:t>3.2. REUNIONES DEL GRUPO CENTRAL</w:t>
      </w:r>
      <w:bookmarkEnd w:id="30"/>
      <w:bookmarkEnd w:id="31"/>
    </w:p>
    <w:p w14:paraId="5E8E7F5A"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 xml:space="preserve">El Administrador de la Alianza, convocará a la reunión del </w:t>
      </w:r>
      <w:r w:rsidRPr="00F37672">
        <w:rPr>
          <w:rFonts w:ascii="Tahoma" w:eastAsiaTheme="minorEastAsia" w:hAnsi="Tahoma" w:cs="Tahoma"/>
          <w:b/>
          <w:lang w:eastAsia="en-US"/>
        </w:rPr>
        <w:t>GRUPO CENTRAL</w:t>
      </w:r>
      <w:r w:rsidRPr="00F37672">
        <w:rPr>
          <w:rFonts w:ascii="Tahoma" w:eastAsiaTheme="minorEastAsia" w:hAnsi="Tahoma" w:cs="Tahoma"/>
          <w:lang w:eastAsia="en-US"/>
        </w:rPr>
        <w:t xml:space="preserve"> a solicitud de cualquier miembro del </w:t>
      </w:r>
      <w:r w:rsidRPr="00F37672">
        <w:rPr>
          <w:rFonts w:ascii="Tahoma" w:eastAsiaTheme="minorEastAsia" w:hAnsi="Tahoma" w:cs="Tahoma"/>
          <w:b/>
          <w:lang w:eastAsia="en-US"/>
        </w:rPr>
        <w:t>GRUPO CENTRAL</w:t>
      </w:r>
      <w:r w:rsidRPr="00F37672">
        <w:rPr>
          <w:rFonts w:ascii="Tahoma" w:eastAsiaTheme="minorEastAsia" w:hAnsi="Tahoma" w:cs="Tahoma"/>
          <w:lang w:eastAsia="en-US"/>
        </w:rPr>
        <w:t xml:space="preserve">, y participara el Miembro representante de cada uno de los </w:t>
      </w:r>
      <w:r w:rsidRPr="00F37672">
        <w:rPr>
          <w:rFonts w:ascii="Tahoma" w:eastAsiaTheme="minorEastAsia" w:hAnsi="Tahoma" w:cs="Tahoma"/>
          <w:b/>
          <w:lang w:eastAsia="en-US"/>
        </w:rPr>
        <w:t>CONTRATISTAS</w:t>
      </w:r>
      <w:r w:rsidRPr="00F37672">
        <w:rPr>
          <w:rFonts w:ascii="Tahoma" w:eastAsiaTheme="minorEastAsia" w:hAnsi="Tahoma" w:cs="Tahoma"/>
          <w:lang w:eastAsia="en-US"/>
        </w:rPr>
        <w:t xml:space="preserve"> o en su defecto, participará solo el Miembro representante de un </w:t>
      </w:r>
      <w:r w:rsidRPr="00F37672">
        <w:rPr>
          <w:rFonts w:ascii="Tahoma" w:eastAsiaTheme="minorEastAsia" w:hAnsi="Tahoma" w:cs="Tahoma"/>
          <w:b/>
          <w:lang w:eastAsia="en-US"/>
        </w:rPr>
        <w:t>CONTRATISTA</w:t>
      </w:r>
      <w:r w:rsidRPr="00F37672">
        <w:rPr>
          <w:rFonts w:ascii="Tahoma" w:eastAsiaTheme="minorEastAsia" w:hAnsi="Tahoma" w:cs="Tahoma"/>
          <w:lang w:eastAsia="en-US"/>
        </w:rPr>
        <w:t>, si no es necesaria la participación de los demás Contratistas, según sea la agenda del Administrador de la Alianza.</w:t>
      </w:r>
    </w:p>
    <w:p w14:paraId="1BB88EBE"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 xml:space="preserve">Las reuniones se llevarán a cabo según la frecuencia y necesidad que se requiera según la ejecución del Contrato Marco de la Alianza o del Contrato EPC de cada </w:t>
      </w:r>
      <w:r w:rsidRPr="00F37672">
        <w:rPr>
          <w:rFonts w:ascii="Tahoma" w:eastAsiaTheme="minorEastAsia" w:hAnsi="Tahoma" w:cs="Tahoma"/>
          <w:b/>
          <w:lang w:eastAsia="en-US"/>
        </w:rPr>
        <w:t>CONTRATISTA</w:t>
      </w:r>
      <w:r w:rsidRPr="00F37672">
        <w:rPr>
          <w:rFonts w:ascii="Tahoma" w:eastAsiaTheme="minorEastAsia" w:hAnsi="Tahoma" w:cs="Tahoma"/>
          <w:lang w:eastAsia="en-US"/>
        </w:rPr>
        <w:t xml:space="preserve">. </w:t>
      </w:r>
    </w:p>
    <w:p w14:paraId="1248C9D8"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Se tomarán decisiones por consenso de todos los miembros del Grupo Central presentes en esa reunión y los Miembros de la Alianza cumplirán con cualquier decisión tomada por el Grupo Central dentro del alcance de sus funciones acordadas.</w:t>
      </w:r>
    </w:p>
    <w:p w14:paraId="0D742D80"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 xml:space="preserve">Las reuniones del Grupo Central estarán presididas por el Administrador de la Alianza y se ocupará solo de los asuntos contemplados en su agenda (a menos que todos los miembros del Grupo Central acuerden lo contrario). </w:t>
      </w:r>
    </w:p>
    <w:p w14:paraId="3D024CA9" w14:textId="77777777" w:rsidR="00E710DD" w:rsidRPr="00F37672" w:rsidRDefault="00E710DD" w:rsidP="00695AD9">
      <w:pPr>
        <w:pStyle w:val="Ttulo3"/>
        <w:tabs>
          <w:tab w:val="left" w:pos="1618"/>
        </w:tabs>
        <w:spacing w:before="120" w:after="120"/>
        <w:ind w:left="284"/>
        <w:jc w:val="both"/>
        <w:rPr>
          <w:rFonts w:ascii="Tahoma" w:eastAsia="Tahoma" w:hAnsi="Tahoma" w:cs="Tahoma"/>
          <w:color w:val="auto"/>
          <w:sz w:val="20"/>
          <w:szCs w:val="20"/>
        </w:rPr>
      </w:pPr>
      <w:bookmarkStart w:id="32" w:name="_Toc51155575"/>
      <w:bookmarkStart w:id="33" w:name="_Toc52800055"/>
      <w:r w:rsidRPr="00F37672">
        <w:rPr>
          <w:rFonts w:ascii="Tahoma" w:eastAsia="Tahoma" w:hAnsi="Tahoma" w:cs="Tahoma"/>
          <w:color w:val="auto"/>
          <w:sz w:val="20"/>
          <w:szCs w:val="20"/>
        </w:rPr>
        <w:t>3.3. TEMAS DECISORIOS DEL GRUPO CENTRAL</w:t>
      </w:r>
      <w:bookmarkEnd w:id="32"/>
      <w:bookmarkEnd w:id="33"/>
    </w:p>
    <w:p w14:paraId="1C43BBF9"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Las que se generen en las sesiones STC, lideradas por el Administrador de la Alianza, según la PARTE 5, de los presentes Lineamientos.</w:t>
      </w:r>
    </w:p>
    <w:p w14:paraId="6D8F0B5B"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Aprobación de la planificación del proyecto, etapas o fases de diseño y construcción.</w:t>
      </w:r>
    </w:p>
    <w:p w14:paraId="23B3A256"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Aprobación del trazo, modelo y todo lo relacionado al Expediente Técnico del proyecto,</w:t>
      </w:r>
    </w:p>
    <w:p w14:paraId="3D6795E2"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Aprobación de acciones de mitigación ante riesgos.</w:t>
      </w:r>
    </w:p>
    <w:p w14:paraId="49EDD45F"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Aprobación de Modificaciones al Contrato</w:t>
      </w:r>
    </w:p>
    <w:p w14:paraId="43F90F1D"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Aplicación de incentivos bajo lo estipulado en los KPI´s del Contrato Marco de la Alianza.</w:t>
      </w:r>
    </w:p>
    <w:p w14:paraId="44C593C4"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Otros que permitan llegar a los objetivos del proyecto en costo, tiempo y calidad.</w:t>
      </w:r>
    </w:p>
    <w:p w14:paraId="6AC2A3F0" w14:textId="77777777" w:rsidR="00E710DD" w:rsidRPr="00F37672" w:rsidRDefault="00E710DD" w:rsidP="00695AD9">
      <w:pPr>
        <w:pStyle w:val="Ttulo3"/>
        <w:tabs>
          <w:tab w:val="left" w:pos="1618"/>
        </w:tabs>
        <w:spacing w:before="120" w:after="120"/>
        <w:ind w:left="284"/>
        <w:jc w:val="both"/>
        <w:rPr>
          <w:rFonts w:ascii="Tahoma" w:eastAsia="Tahoma" w:hAnsi="Tahoma" w:cs="Tahoma"/>
          <w:color w:val="auto"/>
          <w:sz w:val="20"/>
          <w:szCs w:val="20"/>
        </w:rPr>
      </w:pPr>
      <w:bookmarkStart w:id="34" w:name="_Toc51155576"/>
      <w:bookmarkStart w:id="35" w:name="_Toc52800056"/>
      <w:r w:rsidRPr="00F37672">
        <w:rPr>
          <w:rFonts w:ascii="Tahoma" w:eastAsia="Tahoma" w:hAnsi="Tahoma" w:cs="Tahoma"/>
          <w:color w:val="auto"/>
          <w:sz w:val="20"/>
          <w:szCs w:val="20"/>
        </w:rPr>
        <w:t>3.4. FIRMA DEL CONTRATO MARCO:</w:t>
      </w:r>
      <w:bookmarkEnd w:id="34"/>
      <w:bookmarkEnd w:id="35"/>
    </w:p>
    <w:p w14:paraId="481810F1"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SEDAPAL llevará a cabo un workshop de firma para el Contrato Marco de la Alianza, donde participarán todos los contratistas involucrados de cada uno de los paquetes adjudicados.</w:t>
      </w:r>
    </w:p>
    <w:p w14:paraId="5E4ED6D3" w14:textId="77777777" w:rsidR="00E710DD" w:rsidRPr="00F37672" w:rsidRDefault="00E710DD" w:rsidP="00695AD9">
      <w:pPr>
        <w:pStyle w:val="HTMLconformatoprevio"/>
        <w:numPr>
          <w:ilvl w:val="0"/>
          <w:numId w:val="92"/>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993" w:hanging="284"/>
        <w:jc w:val="both"/>
        <w:rPr>
          <w:rFonts w:ascii="Tahoma" w:eastAsiaTheme="minorEastAsia" w:hAnsi="Tahoma" w:cs="Tahoma"/>
          <w:lang w:eastAsia="en-US"/>
        </w:rPr>
      </w:pPr>
      <w:r w:rsidRPr="00F37672">
        <w:rPr>
          <w:rFonts w:ascii="Tahoma" w:eastAsiaTheme="minorEastAsia" w:hAnsi="Tahoma" w:cs="Tahoma"/>
          <w:lang w:eastAsia="en-US"/>
        </w:rPr>
        <w:t xml:space="preserve">Es requisito la firma del Contrato Marco de la Alianza, para iniciar las actividades contractuales por parte de cada CONTRATISTA. En caso EL CONTRATISTA no asista ni firme el Contrato Marco no podrá iniciar con sus trabajos, asumiendo cualquier </w:t>
      </w:r>
      <w:r w:rsidRPr="00F37672">
        <w:rPr>
          <w:rFonts w:ascii="Tahoma" w:eastAsiaTheme="minorEastAsia" w:hAnsi="Tahoma" w:cs="Tahoma"/>
          <w:lang w:eastAsia="en-US"/>
        </w:rPr>
        <w:lastRenderedPageBreak/>
        <w:t>retraso de su planificación a su costo bajo causal de resolución automática del Contrato EPC adjudicado.</w:t>
      </w:r>
    </w:p>
    <w:p w14:paraId="11943E5D" w14:textId="77777777" w:rsidR="00E710DD" w:rsidRPr="00695AD9" w:rsidRDefault="00E710DD" w:rsidP="00E710DD">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eastAsiaTheme="minorEastAsia" w:hAnsi="Tahoma" w:cs="Tahoma"/>
          <w:b/>
          <w:lang w:eastAsia="en-US"/>
        </w:rPr>
        <w:sectPr w:rsidR="00E710DD" w:rsidRPr="00695AD9" w:rsidSect="00A70C84">
          <w:headerReference w:type="default" r:id="rId24"/>
          <w:pgSz w:w="11906" w:h="16838" w:code="9"/>
          <w:pgMar w:top="1701" w:right="1701" w:bottom="1418" w:left="1701" w:header="709" w:footer="624" w:gutter="0"/>
          <w:cols w:space="708"/>
          <w:titlePg/>
          <w:docGrid w:linePitch="360"/>
        </w:sectPr>
      </w:pPr>
    </w:p>
    <w:p w14:paraId="7F2923DD" w14:textId="77777777" w:rsidR="00E710DD" w:rsidRPr="009B68A0" w:rsidRDefault="00E710DD" w:rsidP="002A7910">
      <w:pPr>
        <w:pStyle w:val="Subttulo"/>
        <w:spacing w:before="120" w:after="120"/>
        <w:ind w:left="425" w:hanging="425"/>
        <w:jc w:val="both"/>
        <w:rPr>
          <w:rFonts w:ascii="Tahoma" w:eastAsiaTheme="minorEastAsia" w:hAnsi="Tahoma" w:cs="Tahoma"/>
          <w:b/>
          <w:color w:val="auto"/>
          <w:sz w:val="32"/>
          <w:szCs w:val="32"/>
          <w:lang w:eastAsia="en-US"/>
        </w:rPr>
      </w:pPr>
      <w:r w:rsidRPr="009B68A0">
        <w:rPr>
          <w:rFonts w:ascii="Tahoma" w:eastAsiaTheme="minorEastAsia" w:hAnsi="Tahoma" w:cs="Tahoma"/>
          <w:b/>
          <w:color w:val="auto"/>
          <w:sz w:val="32"/>
          <w:szCs w:val="32"/>
          <w:lang w:eastAsia="en-US"/>
        </w:rPr>
        <w:lastRenderedPageBreak/>
        <w:t xml:space="preserve">PARTE 2: </w:t>
      </w:r>
    </w:p>
    <w:p w14:paraId="6851CA52" w14:textId="77777777" w:rsidR="00E710DD" w:rsidRPr="00695AD9" w:rsidRDefault="00E710DD" w:rsidP="002A7910">
      <w:pPr>
        <w:pStyle w:val="Subttulo"/>
        <w:spacing w:before="120" w:after="120"/>
        <w:jc w:val="both"/>
        <w:rPr>
          <w:rFonts w:ascii="Tahoma" w:eastAsiaTheme="minorEastAsia" w:hAnsi="Tahoma" w:cs="Tahoma"/>
          <w:b/>
          <w:color w:val="auto"/>
          <w:sz w:val="20"/>
          <w:szCs w:val="20"/>
          <w:lang w:eastAsia="en-US"/>
        </w:rPr>
      </w:pPr>
      <w:r w:rsidRPr="00695AD9">
        <w:rPr>
          <w:rFonts w:ascii="Tahoma" w:eastAsiaTheme="minorEastAsia" w:hAnsi="Tahoma" w:cs="Tahoma"/>
          <w:b/>
          <w:color w:val="auto"/>
          <w:sz w:val="20"/>
          <w:szCs w:val="20"/>
          <w:lang w:eastAsia="en-US"/>
        </w:rPr>
        <w:t>GENERALIDADES DEL CONTRATO DE INGENIERIA, PROCURA Y CONSTRUCCIÓN (EPC)</w:t>
      </w:r>
    </w:p>
    <w:p w14:paraId="24CBA181" w14:textId="77777777" w:rsidR="00E710DD" w:rsidRPr="00695AD9" w:rsidRDefault="006F6DDE" w:rsidP="002A7910">
      <w:pPr>
        <w:pStyle w:val="Subttulo"/>
        <w:spacing w:before="120" w:after="120"/>
        <w:ind w:left="425" w:hanging="425"/>
        <w:jc w:val="both"/>
        <w:rPr>
          <w:rFonts w:ascii="Tahoma" w:eastAsiaTheme="minorEastAsia" w:hAnsi="Tahoma" w:cs="Tahoma"/>
          <w:b/>
          <w:color w:val="auto"/>
          <w:sz w:val="20"/>
          <w:szCs w:val="20"/>
          <w:lang w:eastAsia="en-US"/>
        </w:rPr>
      </w:pPr>
      <w:r>
        <w:rPr>
          <w:rFonts w:ascii="Tahoma" w:eastAsiaTheme="minorEastAsia" w:hAnsi="Tahoma" w:cs="Tahoma"/>
          <w:b/>
          <w:color w:val="auto"/>
          <w:sz w:val="20"/>
          <w:szCs w:val="20"/>
          <w:lang w:eastAsia="en-US"/>
        </w:rPr>
        <w:pict w14:anchorId="16B6552E">
          <v:rect id="_x0000_i1027" style="width:498.8pt;height:1.5pt" o:hralign="center" o:hrstd="t" o:hrnoshade="t" o:hr="t" fillcolor="#0d0d0d [3069]" stroked="f"/>
        </w:pict>
      </w:r>
    </w:p>
    <w:p w14:paraId="32FF930D" w14:textId="77777777" w:rsidR="00E710DD" w:rsidRPr="00695AD9" w:rsidRDefault="00E710DD" w:rsidP="00695AD9">
      <w:pPr>
        <w:spacing w:before="120" w:after="12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La PARTE 2 se aplicará exclusivamente al Contrato adjudicado de conformidad con los pasos seguidos en el Proceso de Selección contenido en las Bases del Procedimiento, de los Presentes Lineamientos de Evaluación y Contratación.</w:t>
      </w:r>
    </w:p>
    <w:p w14:paraId="11B9349D" w14:textId="77777777" w:rsidR="00E710DD" w:rsidRPr="00695AD9" w:rsidRDefault="00E710DD" w:rsidP="00695AD9">
      <w:pPr>
        <w:spacing w:before="120" w:after="120"/>
        <w:jc w:val="both"/>
        <w:rPr>
          <w:rFonts w:ascii="Tahoma" w:hAnsi="Tahoma" w:cs="Tahoma"/>
          <w:color w:val="auto"/>
          <w:sz w:val="20"/>
        </w:rPr>
      </w:pPr>
    </w:p>
    <w:p w14:paraId="09242B2D" w14:textId="77777777" w:rsidR="00E710DD" w:rsidRPr="00695AD9" w:rsidRDefault="00E710DD" w:rsidP="00695AD9">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DEFINICIONES GENERALES</w:t>
      </w:r>
    </w:p>
    <w:p w14:paraId="4B992368" w14:textId="77777777" w:rsidR="00E710DD" w:rsidRPr="00695AD9" w:rsidRDefault="00E710DD" w:rsidP="00695AD9">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Acta de Recepción:</w:t>
      </w:r>
      <w:r w:rsidRPr="00695AD9">
        <w:rPr>
          <w:rFonts w:ascii="Tahoma" w:hAnsi="Tahoma" w:cs="Tahoma"/>
          <w:color w:val="auto"/>
          <w:sz w:val="20"/>
        </w:rPr>
        <w:t xml:space="preserve"> Documento emitido por </w:t>
      </w:r>
      <w:r w:rsidRPr="00695AD9">
        <w:rPr>
          <w:rFonts w:ascii="Tahoma" w:hAnsi="Tahoma" w:cs="Tahoma"/>
          <w:b/>
          <w:caps/>
          <w:color w:val="auto"/>
          <w:sz w:val="20"/>
        </w:rPr>
        <w:t>SEDAPAL</w:t>
      </w:r>
      <w:r w:rsidRPr="00695AD9">
        <w:rPr>
          <w:rFonts w:ascii="Tahoma" w:hAnsi="Tahoma" w:cs="Tahoma"/>
          <w:color w:val="auto"/>
          <w:sz w:val="20"/>
        </w:rPr>
        <w:t xml:space="preserve"> a </w:t>
      </w:r>
      <w:r w:rsidRPr="00695AD9">
        <w:rPr>
          <w:rFonts w:ascii="Tahoma" w:hAnsi="Tahoma" w:cs="Tahoma"/>
          <w:b/>
          <w:color w:val="auto"/>
          <w:sz w:val="20"/>
        </w:rPr>
        <w:t>EL CONTRATISTA</w:t>
      </w:r>
      <w:r w:rsidRPr="00695AD9">
        <w:rPr>
          <w:rFonts w:ascii="Tahoma" w:hAnsi="Tahoma" w:cs="Tahoma"/>
          <w:color w:val="auto"/>
          <w:sz w:val="20"/>
        </w:rPr>
        <w:t xml:space="preserve"> en el que declara la conformidad por la ejecución de CONTRATO. Sólo podrá ser emitida cuando las instalaciones puedan ser operadas.</w:t>
      </w:r>
    </w:p>
    <w:p w14:paraId="4CF02040" w14:textId="77777777" w:rsidR="00E710DD" w:rsidRPr="00695AD9" w:rsidRDefault="00E710DD" w:rsidP="00695AD9">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Administrador de Contratos: </w:t>
      </w:r>
      <w:r w:rsidRPr="00695AD9">
        <w:rPr>
          <w:rFonts w:ascii="Tahoma" w:hAnsi="Tahoma" w:cs="Tahoma"/>
          <w:color w:val="auto"/>
          <w:sz w:val="20"/>
        </w:rPr>
        <w:t xml:space="preserve">Es el profesional asignado por </w:t>
      </w:r>
      <w:r w:rsidRPr="00695AD9">
        <w:rPr>
          <w:rFonts w:ascii="Tahoma" w:hAnsi="Tahoma" w:cs="Tahoma"/>
          <w:b/>
          <w:caps/>
          <w:color w:val="auto"/>
          <w:sz w:val="20"/>
        </w:rPr>
        <w:t>SEDAPAL</w:t>
      </w:r>
      <w:r w:rsidRPr="00695AD9">
        <w:rPr>
          <w:rFonts w:ascii="Tahoma" w:hAnsi="Tahoma" w:cs="Tahoma"/>
          <w:color w:val="auto"/>
          <w:sz w:val="20"/>
        </w:rPr>
        <w:t xml:space="preserve"> y que ejercerá las veces de supervisión con cada contrato EPC.</w:t>
      </w:r>
    </w:p>
    <w:p w14:paraId="33121E6D" w14:textId="77777777" w:rsidR="00E710DD" w:rsidRPr="00695AD9" w:rsidRDefault="00E710DD" w:rsidP="00695AD9">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Alcances de Trabajo: </w:t>
      </w:r>
      <w:r w:rsidRPr="00695AD9">
        <w:rPr>
          <w:rFonts w:ascii="Tahoma" w:hAnsi="Tahoma" w:cs="Tahoma"/>
          <w:color w:val="auto"/>
          <w:sz w:val="20"/>
        </w:rPr>
        <w:t>Comprende la descripción detallada del proyecto a ejecutarse, correspondiente a cada contrato EPC.</w:t>
      </w:r>
    </w:p>
    <w:p w14:paraId="59261A02" w14:textId="77777777" w:rsidR="00E710DD" w:rsidRPr="00695AD9" w:rsidRDefault="00E710DD" w:rsidP="00695AD9">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Alerta Temprana</w:t>
      </w:r>
      <w:r w:rsidRPr="00695AD9">
        <w:rPr>
          <w:rFonts w:ascii="Tahoma" w:hAnsi="Tahoma" w:cs="Tahoma"/>
          <w:color w:val="auto"/>
          <w:sz w:val="20"/>
        </w:rPr>
        <w:t xml:space="preserve">: </w:t>
      </w:r>
      <w:r w:rsidRPr="00695AD9">
        <w:rPr>
          <w:rFonts w:ascii="Tahoma" w:hAnsi="Tahoma" w:cs="Tahoma"/>
          <w:b/>
          <w:color w:val="auto"/>
          <w:sz w:val="20"/>
        </w:rPr>
        <w:t xml:space="preserve">EL CONTRATISTA, </w:t>
      </w:r>
      <w:r w:rsidRPr="00695AD9">
        <w:rPr>
          <w:rFonts w:ascii="Tahoma" w:hAnsi="Tahoma" w:cs="Tahoma"/>
          <w:b/>
          <w:caps/>
          <w:color w:val="auto"/>
          <w:sz w:val="20"/>
        </w:rPr>
        <w:t>SEDAPAL</w:t>
      </w:r>
      <w:r w:rsidRPr="00695AD9">
        <w:rPr>
          <w:rFonts w:ascii="Tahoma" w:hAnsi="Tahoma" w:cs="Tahoma"/>
          <w:b/>
          <w:color w:val="auto"/>
          <w:sz w:val="20"/>
        </w:rPr>
        <w:t>,</w:t>
      </w:r>
      <w:r w:rsidRPr="00695AD9">
        <w:rPr>
          <w:rFonts w:ascii="Tahoma" w:hAnsi="Tahoma" w:cs="Tahoma"/>
          <w:color w:val="auto"/>
          <w:sz w:val="20"/>
        </w:rPr>
        <w:t xml:space="preserve"> y en general cualquier Miembro de la Alianza, emitirán una alerta temprana notificando a la otra ni bien tome conocimiento de cualquier riesgo que pueda, (i) aumentar</w:t>
      </w:r>
      <w:r w:rsidRPr="00695AD9">
        <w:rPr>
          <w:rFonts w:ascii="Tahoma" w:hAnsi="Tahoma" w:cs="Tahoma"/>
          <w:color w:val="auto"/>
          <w:sz w:val="20"/>
          <w:lang w:val="es-ES" w:eastAsia="es-ES" w:bidi="es-ES"/>
        </w:rPr>
        <w:t xml:space="preserve"> el total de los Precios, (ii) demora la Culminación, (iii) retrasar el cumplimiento de alguna Fecha Clave, o (iv) perjudicar la ejecución de las obras.</w:t>
      </w:r>
    </w:p>
    <w:p w14:paraId="25C09379" w14:textId="77777777" w:rsidR="00E710DD" w:rsidRPr="00695AD9" w:rsidRDefault="00E710DD" w:rsidP="00695AD9">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b/>
          <w:color w:val="auto"/>
          <w:sz w:val="20"/>
        </w:rPr>
      </w:pPr>
      <w:r w:rsidRPr="00695AD9">
        <w:rPr>
          <w:rFonts w:ascii="Tahoma" w:hAnsi="Tahoma" w:cs="Tahoma"/>
          <w:b/>
          <w:color w:val="auto"/>
          <w:sz w:val="20"/>
        </w:rPr>
        <w:t xml:space="preserve">Contrato EPC: </w:t>
      </w:r>
      <w:r w:rsidRPr="00695AD9">
        <w:rPr>
          <w:rFonts w:ascii="Tahoma" w:hAnsi="Tahoma" w:cs="Tahoma"/>
          <w:color w:val="auto"/>
          <w:sz w:val="20"/>
        </w:rPr>
        <w:t xml:space="preserve">Contrato de Ingeniera, Procura y Construcción, cuyo alcance de trabajo será desarrollado por </w:t>
      </w:r>
      <w:r w:rsidRPr="00695AD9">
        <w:rPr>
          <w:rFonts w:ascii="Tahoma" w:hAnsi="Tahoma" w:cs="Tahoma"/>
          <w:b/>
          <w:color w:val="auto"/>
          <w:sz w:val="20"/>
        </w:rPr>
        <w:t>EL CONTRATISTA.</w:t>
      </w:r>
    </w:p>
    <w:p w14:paraId="67E64D24" w14:textId="77777777" w:rsidR="00E710DD" w:rsidRPr="00695AD9" w:rsidRDefault="00E710DD" w:rsidP="00695AD9">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Cronograma Aprobado de Ejecución de Obra o Cronograma Contractual Aprobado</w:t>
      </w:r>
      <w:r w:rsidRPr="00695AD9">
        <w:rPr>
          <w:rFonts w:ascii="Tahoma" w:hAnsi="Tahoma" w:cs="Tahoma"/>
          <w:color w:val="auto"/>
          <w:sz w:val="20"/>
        </w:rPr>
        <w:t xml:space="preserve">: herramienta principal que guiará a </w:t>
      </w:r>
      <w:r w:rsidRPr="00695AD9">
        <w:rPr>
          <w:rFonts w:ascii="Tahoma" w:hAnsi="Tahoma" w:cs="Tahoma"/>
          <w:b/>
          <w:color w:val="auto"/>
          <w:sz w:val="20"/>
        </w:rPr>
        <w:t xml:space="preserve">EL CONTRATISTA </w:t>
      </w:r>
      <w:r w:rsidRPr="00695AD9">
        <w:rPr>
          <w:rFonts w:ascii="Tahoma" w:hAnsi="Tahoma" w:cs="Tahoma"/>
          <w:color w:val="auto"/>
          <w:sz w:val="20"/>
        </w:rPr>
        <w:t xml:space="preserve">a la determinación de su solicitud de ampliación de plazo. Este Cronograma deberá estar completamente actualizado al momento en que ocurre el evento que se solicita como ampliación de plazo. Las actualizaciones a este cronograma deberán ser aprobadas por </w:t>
      </w:r>
      <w:r w:rsidRPr="00695AD9">
        <w:rPr>
          <w:rFonts w:ascii="Tahoma" w:hAnsi="Tahoma" w:cs="Tahoma"/>
          <w:b/>
          <w:caps/>
          <w:color w:val="auto"/>
          <w:sz w:val="20"/>
        </w:rPr>
        <w:t>SEDAPAL</w:t>
      </w:r>
      <w:r w:rsidRPr="00695AD9">
        <w:rPr>
          <w:rFonts w:ascii="Tahoma" w:hAnsi="Tahoma" w:cs="Tahoma"/>
          <w:color w:val="auto"/>
          <w:sz w:val="20"/>
        </w:rPr>
        <w:t>, o por quien ésta designe.</w:t>
      </w:r>
    </w:p>
    <w:p w14:paraId="092A4329" w14:textId="77777777" w:rsidR="00E710DD" w:rsidRPr="00695AD9" w:rsidRDefault="00E710DD" w:rsidP="00695AD9">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Cronograma de Incentivos: </w:t>
      </w:r>
      <w:r w:rsidRPr="00695AD9">
        <w:rPr>
          <w:rFonts w:ascii="Tahoma" w:hAnsi="Tahoma" w:cs="Tahoma"/>
          <w:color w:val="auto"/>
          <w:sz w:val="20"/>
        </w:rPr>
        <w:t>Aquel cronograma trabajado bajo el Contrato Marco de la Alianza bajo el cual se pagarán incentivos al Contratista.</w:t>
      </w:r>
    </w:p>
    <w:p w14:paraId="355F30A5"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Culminación de Alcance de Trabajo o Culminación Final del Contrato: </w:t>
      </w:r>
      <w:r w:rsidRPr="00695AD9">
        <w:rPr>
          <w:rFonts w:ascii="Tahoma" w:hAnsi="Tahoma" w:cs="Tahoma"/>
          <w:color w:val="auto"/>
          <w:sz w:val="20"/>
        </w:rPr>
        <w:t xml:space="preserve">Fecha contractual del término del Alcance de Trabajo </w:t>
      </w:r>
      <w:r w:rsidRPr="00695AD9">
        <w:rPr>
          <w:rFonts w:ascii="Tahoma" w:hAnsi="Tahoma" w:cs="Tahoma"/>
          <w:b/>
          <w:color w:val="auto"/>
          <w:sz w:val="20"/>
        </w:rPr>
        <w:t>EL CONTRATISTA</w:t>
      </w:r>
      <w:r w:rsidRPr="00695AD9">
        <w:rPr>
          <w:rFonts w:ascii="Tahoma" w:hAnsi="Tahoma" w:cs="Tahoma"/>
          <w:color w:val="auto"/>
          <w:sz w:val="20"/>
        </w:rPr>
        <w:t>, que incluye la Ingeniería, Procura y la Construcción, según su alcance de trabajo.</w:t>
      </w:r>
    </w:p>
    <w:p w14:paraId="1FD9FEFD"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Día Hábil</w:t>
      </w:r>
      <w:r w:rsidRPr="00695AD9">
        <w:rPr>
          <w:rFonts w:ascii="Tahoma" w:hAnsi="Tahoma" w:cs="Tahoma"/>
          <w:color w:val="auto"/>
          <w:sz w:val="20"/>
        </w:rPr>
        <w:t>: se entenderá cualquier día, a excepción de los días domingo, sábado y feriados legalmente declarados en la República del</w:t>
      </w:r>
      <w:r w:rsidRPr="00695AD9">
        <w:rPr>
          <w:rFonts w:ascii="Tahoma" w:hAnsi="Tahoma" w:cs="Tahoma"/>
          <w:color w:val="auto"/>
          <w:spacing w:val="-3"/>
          <w:sz w:val="20"/>
        </w:rPr>
        <w:t xml:space="preserve"> </w:t>
      </w:r>
      <w:r w:rsidRPr="00695AD9">
        <w:rPr>
          <w:rFonts w:ascii="Tahoma" w:hAnsi="Tahoma" w:cs="Tahoma"/>
          <w:color w:val="auto"/>
          <w:sz w:val="20"/>
        </w:rPr>
        <w:t>Perú.</w:t>
      </w:r>
    </w:p>
    <w:p w14:paraId="0917E99C"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Día O Días</w:t>
      </w:r>
      <w:r w:rsidRPr="00695AD9">
        <w:rPr>
          <w:rFonts w:ascii="Tahoma" w:hAnsi="Tahoma" w:cs="Tahoma"/>
          <w:color w:val="auto"/>
          <w:sz w:val="20"/>
        </w:rPr>
        <w:t>: Son días calendario, es decir, comprende días hábiles y no hábiles.</w:t>
      </w:r>
    </w:p>
    <w:p w14:paraId="7569B3E6"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Documentos Contractuales: </w:t>
      </w:r>
      <w:r w:rsidRPr="00695AD9">
        <w:rPr>
          <w:rFonts w:ascii="Tahoma" w:hAnsi="Tahoma" w:cs="Tahoma"/>
          <w:color w:val="auto"/>
          <w:sz w:val="20"/>
        </w:rPr>
        <w:t>Conjunto de documentos que forman parte integrante del Contrato, y que se encuentran en los anexos del presente Lineamiento.</w:t>
      </w:r>
    </w:p>
    <w:p w14:paraId="73278187"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eastAsia="Arial" w:hAnsi="Tahoma" w:cs="Tahoma"/>
          <w:color w:val="auto"/>
          <w:sz w:val="20"/>
        </w:rPr>
      </w:pPr>
      <w:r w:rsidRPr="00695AD9">
        <w:rPr>
          <w:rFonts w:ascii="Tahoma" w:hAnsi="Tahoma" w:cs="Tahoma"/>
          <w:b/>
          <w:color w:val="auto"/>
          <w:sz w:val="20"/>
        </w:rPr>
        <w:t>El</w:t>
      </w:r>
      <w:r w:rsidRPr="00695AD9">
        <w:rPr>
          <w:rFonts w:ascii="Tahoma" w:eastAsia="Arial" w:hAnsi="Tahoma" w:cs="Tahoma"/>
          <w:b/>
          <w:color w:val="auto"/>
          <w:sz w:val="20"/>
        </w:rPr>
        <w:t xml:space="preserve"> Administrador De Contratos</w:t>
      </w:r>
      <w:r w:rsidRPr="00695AD9">
        <w:rPr>
          <w:rFonts w:ascii="Tahoma" w:eastAsia="Arial" w:hAnsi="Tahoma" w:cs="Tahoma"/>
          <w:color w:val="auto"/>
          <w:sz w:val="20"/>
        </w:rPr>
        <w:t xml:space="preserve"> necesite remitir una Instrucción urgente al </w:t>
      </w:r>
      <w:r w:rsidRPr="00695AD9">
        <w:rPr>
          <w:rFonts w:ascii="Tahoma" w:eastAsia="Arial" w:hAnsi="Tahoma" w:cs="Tahoma"/>
          <w:b/>
          <w:color w:val="auto"/>
          <w:sz w:val="20"/>
        </w:rPr>
        <w:t>CONTRATISTA</w:t>
      </w:r>
      <w:r w:rsidRPr="00695AD9">
        <w:rPr>
          <w:rFonts w:ascii="Tahoma" w:eastAsia="Arial" w:hAnsi="Tahoma" w:cs="Tahoma"/>
          <w:bCs/>
          <w:color w:val="auto"/>
          <w:sz w:val="20"/>
        </w:rPr>
        <w:t>. Este último</w:t>
      </w:r>
      <w:r w:rsidRPr="00695AD9">
        <w:rPr>
          <w:rFonts w:ascii="Tahoma" w:eastAsia="Arial" w:hAnsi="Tahoma" w:cs="Tahoma"/>
          <w:b/>
          <w:color w:val="auto"/>
          <w:sz w:val="20"/>
        </w:rPr>
        <w:t xml:space="preserve"> </w:t>
      </w:r>
      <w:r w:rsidRPr="00695AD9">
        <w:rPr>
          <w:rFonts w:ascii="Tahoma" w:eastAsia="Arial" w:hAnsi="Tahoma" w:cs="Tahoma"/>
          <w:color w:val="auto"/>
          <w:sz w:val="20"/>
        </w:rPr>
        <w:t>deberá proceder con la anotación de la IDT en el cuaderno de obra.</w:t>
      </w:r>
    </w:p>
    <w:p w14:paraId="4DA1055D"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EL CONTRATISTA: Persona </w:t>
      </w:r>
      <w:r w:rsidRPr="00695AD9">
        <w:rPr>
          <w:rFonts w:ascii="Tahoma" w:hAnsi="Tahoma" w:cs="Tahoma"/>
          <w:color w:val="auto"/>
          <w:sz w:val="20"/>
        </w:rPr>
        <w:t>Jurídica o Consorcio adjudicado para llevar a cabo los servicios vinculados a los trabajos de Ingeniería, Procura y Construcción.</w:t>
      </w:r>
    </w:p>
    <w:p w14:paraId="35579B39"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Fecha de Culminación o Fecha de Término: </w:t>
      </w:r>
      <w:r w:rsidRPr="00695AD9">
        <w:rPr>
          <w:rFonts w:ascii="Tahoma" w:hAnsi="Tahoma" w:cs="Tahoma"/>
          <w:color w:val="auto"/>
          <w:sz w:val="20"/>
        </w:rPr>
        <w:t>Fecha en la cual se da por cumplido la prestación del contrato EPC.</w:t>
      </w:r>
    </w:p>
    <w:p w14:paraId="7CEABCC2"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lastRenderedPageBreak/>
        <w:t xml:space="preserve">Fechas Clave: </w:t>
      </w:r>
      <w:r w:rsidRPr="00695AD9">
        <w:rPr>
          <w:rFonts w:ascii="Tahoma" w:hAnsi="Tahoma" w:cs="Tahoma"/>
          <w:color w:val="auto"/>
          <w:sz w:val="20"/>
        </w:rPr>
        <w:t>Fechas de cumplimiento obligatorio para el cumplimiento de los Hitos Contractuales del contrato EPC u otras fechas desarrolladas bajo el Contrato Marco de la Alianza.</w:t>
      </w:r>
    </w:p>
    <w:p w14:paraId="545863A0"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Finiquito</w:t>
      </w:r>
      <w:r w:rsidRPr="00695AD9">
        <w:rPr>
          <w:rFonts w:ascii="Tahoma" w:hAnsi="Tahoma" w:cs="Tahoma"/>
          <w:color w:val="auto"/>
          <w:sz w:val="20"/>
        </w:rPr>
        <w:t>: Es la oportunidad en que, ya suscrita el Acta de Recepción (Definitiva) de Obra y realizadas todas las compensaciones entre las partes, se pone fin a la vigencia del Contrato.</w:t>
      </w:r>
    </w:p>
    <w:p w14:paraId="5DF2C26C"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eastAsia="Arial" w:hAnsi="Tahoma" w:cs="Tahoma"/>
          <w:color w:val="auto"/>
          <w:sz w:val="20"/>
        </w:rPr>
      </w:pPr>
      <w:r w:rsidRPr="00695AD9">
        <w:rPr>
          <w:rFonts w:ascii="Tahoma" w:hAnsi="Tahoma" w:cs="Tahoma"/>
          <w:b/>
          <w:color w:val="auto"/>
          <w:sz w:val="20"/>
        </w:rPr>
        <w:t>Instrucción</w:t>
      </w:r>
      <w:r w:rsidRPr="00695AD9">
        <w:rPr>
          <w:rFonts w:ascii="Tahoma" w:hAnsi="Tahoma" w:cs="Tahoma"/>
          <w:b/>
          <w:bCs/>
          <w:color w:val="auto"/>
          <w:sz w:val="20"/>
        </w:rPr>
        <w:t xml:space="preserve"> de Terreno (IDT):</w:t>
      </w:r>
      <w:r w:rsidRPr="00695AD9">
        <w:rPr>
          <w:rFonts w:ascii="Tahoma" w:hAnsi="Tahoma" w:cs="Tahoma"/>
          <w:color w:val="auto"/>
          <w:sz w:val="20"/>
        </w:rPr>
        <w:t xml:space="preserve"> </w:t>
      </w:r>
      <w:r w:rsidRPr="00695AD9">
        <w:rPr>
          <w:rFonts w:ascii="Tahoma" w:eastAsia="Arial" w:hAnsi="Tahoma" w:cs="Tahoma"/>
          <w:color w:val="auto"/>
          <w:sz w:val="20"/>
        </w:rPr>
        <w:t xml:space="preserve">Documento cuya finalidad será agilizar las decisiones en Terreno. </w:t>
      </w:r>
    </w:p>
    <w:p w14:paraId="45198625"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Modificaciones en el Contrato:</w:t>
      </w:r>
      <w:r w:rsidRPr="00695AD9">
        <w:rPr>
          <w:rFonts w:ascii="Tahoma" w:hAnsi="Tahoma" w:cs="Tahoma"/>
          <w:color w:val="auto"/>
          <w:sz w:val="20"/>
        </w:rPr>
        <w:t xml:space="preserve"> El Alcance de Trabajo estará sujeto a los cambios en forma de adicionales, reducciones u otro evento que genere modificaciones al Alcance y Condiciones de Trabajo estipulado en el contrato EPC.</w:t>
      </w:r>
    </w:p>
    <w:p w14:paraId="7F3C1C45"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Orden de Cambio</w:t>
      </w:r>
      <w:r w:rsidRPr="00695AD9">
        <w:rPr>
          <w:rFonts w:ascii="Tahoma" w:hAnsi="Tahoma" w:cs="Tahoma"/>
          <w:color w:val="auto"/>
          <w:sz w:val="20"/>
        </w:rPr>
        <w:t xml:space="preserve">: Es el documento generado por </w:t>
      </w:r>
      <w:r w:rsidRPr="00695AD9">
        <w:rPr>
          <w:rFonts w:ascii="Tahoma" w:hAnsi="Tahoma" w:cs="Tahoma"/>
          <w:b/>
          <w:caps/>
          <w:color w:val="auto"/>
          <w:sz w:val="20"/>
        </w:rPr>
        <w:t>SEDAPAL</w:t>
      </w:r>
      <w:r w:rsidRPr="00695AD9">
        <w:rPr>
          <w:rFonts w:ascii="Tahoma" w:hAnsi="Tahoma" w:cs="Tahoma"/>
          <w:color w:val="auto"/>
          <w:sz w:val="20"/>
        </w:rPr>
        <w:t>, mediante el cual se pueden introducir modificaciones al Contrato como cambios en el alcance y/o en los términos contractuales, dentro de la naturaleza del Contrato.</w:t>
      </w:r>
    </w:p>
    <w:p w14:paraId="4015734F"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Periodo De Garantía De Alcance De Trabajo</w:t>
      </w:r>
      <w:r w:rsidRPr="00695AD9">
        <w:rPr>
          <w:rFonts w:ascii="Tahoma" w:hAnsi="Tahoma" w:cs="Tahoma"/>
          <w:color w:val="auto"/>
          <w:sz w:val="20"/>
        </w:rPr>
        <w:t xml:space="preserve">: Es el periodo que se inicia luego de Recepción Definitiva del Alcance de Trabajo durante el cual </w:t>
      </w:r>
      <w:r w:rsidRPr="00695AD9">
        <w:rPr>
          <w:rFonts w:ascii="Tahoma" w:hAnsi="Tahoma" w:cs="Tahoma"/>
          <w:b/>
          <w:caps/>
          <w:color w:val="auto"/>
          <w:sz w:val="20"/>
        </w:rPr>
        <w:t>SEDAPAL</w:t>
      </w:r>
      <w:r w:rsidRPr="00695AD9">
        <w:rPr>
          <w:rFonts w:ascii="Tahoma" w:hAnsi="Tahoma" w:cs="Tahoma"/>
          <w:b/>
          <w:color w:val="auto"/>
          <w:sz w:val="20"/>
        </w:rPr>
        <w:t xml:space="preserve"> </w:t>
      </w:r>
      <w:r w:rsidRPr="00695AD9">
        <w:rPr>
          <w:rFonts w:ascii="Tahoma" w:hAnsi="Tahoma" w:cs="Tahoma"/>
          <w:color w:val="auto"/>
          <w:sz w:val="20"/>
        </w:rPr>
        <w:t>usará las reuniones de coordinación dentro de dicho Período y alcanza un tiempo de hasta tres meses posteriores a la Recepción Definitiva.</w:t>
      </w:r>
    </w:p>
    <w:p w14:paraId="11F57B70"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Precio del Contrato</w:t>
      </w:r>
      <w:r w:rsidRPr="00695AD9">
        <w:rPr>
          <w:rFonts w:ascii="Tahoma" w:hAnsi="Tahoma" w:cs="Tahoma"/>
          <w:color w:val="auto"/>
          <w:sz w:val="20"/>
        </w:rPr>
        <w:t xml:space="preserve">: Significa el monto contractual que se paga a </w:t>
      </w:r>
      <w:r w:rsidRPr="00695AD9">
        <w:rPr>
          <w:rFonts w:ascii="Tahoma" w:hAnsi="Tahoma" w:cs="Tahoma"/>
          <w:b/>
          <w:color w:val="auto"/>
          <w:sz w:val="20"/>
        </w:rPr>
        <w:t xml:space="preserve">EL CONTRATISTA </w:t>
      </w:r>
      <w:r w:rsidRPr="00695AD9">
        <w:rPr>
          <w:rFonts w:ascii="Tahoma" w:hAnsi="Tahoma" w:cs="Tahoma"/>
          <w:color w:val="auto"/>
          <w:sz w:val="20"/>
        </w:rPr>
        <w:t>por la realización cabal y oportuna del Alcance de Trabajo</w:t>
      </w:r>
      <w:r w:rsidRPr="00695AD9">
        <w:rPr>
          <w:rFonts w:ascii="Tahoma" w:hAnsi="Tahoma" w:cs="Tahoma"/>
          <w:b/>
          <w:color w:val="auto"/>
          <w:sz w:val="20"/>
        </w:rPr>
        <w:t xml:space="preserve"> </w:t>
      </w:r>
      <w:r w:rsidRPr="00695AD9">
        <w:rPr>
          <w:rFonts w:ascii="Tahoma" w:hAnsi="Tahoma" w:cs="Tahoma"/>
          <w:color w:val="auto"/>
          <w:sz w:val="20"/>
        </w:rPr>
        <w:t>objeto del Contrato EPC y cuyo monto total está determinado en el</w:t>
      </w:r>
      <w:r w:rsidRPr="00695AD9">
        <w:rPr>
          <w:rFonts w:ascii="Tahoma" w:hAnsi="Tahoma" w:cs="Tahoma"/>
          <w:color w:val="auto"/>
          <w:spacing w:val="1"/>
          <w:sz w:val="20"/>
        </w:rPr>
        <w:t xml:space="preserve"> </w:t>
      </w:r>
      <w:r w:rsidRPr="00695AD9">
        <w:rPr>
          <w:rFonts w:ascii="Tahoma" w:hAnsi="Tahoma" w:cs="Tahoma"/>
          <w:color w:val="auto"/>
          <w:sz w:val="20"/>
        </w:rPr>
        <w:t>Contrato y otros montos establecidos en el Contrato Marco de la Alianza, según corresponda.</w:t>
      </w:r>
    </w:p>
    <w:p w14:paraId="118D3415"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Requerimiento de Cotización (RDC): </w:t>
      </w:r>
      <w:r w:rsidRPr="00695AD9">
        <w:rPr>
          <w:rFonts w:ascii="Tahoma" w:hAnsi="Tahoma" w:cs="Tahoma"/>
          <w:color w:val="auto"/>
          <w:sz w:val="20"/>
        </w:rPr>
        <w:t xml:space="preserve">Es una solicitud por escrito preparada y firmada por el Administrador de Contratos, mediante la cual, se solicita a </w:t>
      </w:r>
      <w:r w:rsidRPr="00695AD9">
        <w:rPr>
          <w:rFonts w:ascii="Tahoma" w:hAnsi="Tahoma" w:cs="Tahoma"/>
          <w:b/>
          <w:color w:val="auto"/>
          <w:sz w:val="20"/>
        </w:rPr>
        <w:t xml:space="preserve">EL CONTRATISTA </w:t>
      </w:r>
      <w:r w:rsidRPr="00695AD9">
        <w:rPr>
          <w:rFonts w:ascii="Tahoma" w:hAnsi="Tahoma" w:cs="Tahoma"/>
          <w:color w:val="auto"/>
          <w:sz w:val="20"/>
        </w:rPr>
        <w:t>una propuesta de Cambios en los Trabajos.</w:t>
      </w:r>
    </w:p>
    <w:p w14:paraId="7113CC8A"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Requerimiento de Información (RDI): </w:t>
      </w:r>
      <w:r w:rsidRPr="00695AD9">
        <w:rPr>
          <w:rFonts w:ascii="Tahoma" w:hAnsi="Tahoma" w:cs="Tahoma"/>
          <w:color w:val="auto"/>
          <w:sz w:val="20"/>
        </w:rPr>
        <w:t xml:space="preserve">Documento emitido por </w:t>
      </w:r>
      <w:r w:rsidRPr="00695AD9">
        <w:rPr>
          <w:rFonts w:ascii="Tahoma" w:hAnsi="Tahoma" w:cs="Tahoma"/>
          <w:b/>
          <w:color w:val="auto"/>
          <w:sz w:val="20"/>
        </w:rPr>
        <w:t xml:space="preserve">EL CONTRATISTA </w:t>
      </w:r>
      <w:r w:rsidRPr="00695AD9">
        <w:rPr>
          <w:rFonts w:ascii="Tahoma" w:hAnsi="Tahoma" w:cs="Tahoma"/>
          <w:color w:val="auto"/>
          <w:sz w:val="20"/>
        </w:rPr>
        <w:t>y respondido por el Administrador de Contratos cuya finalidad es aclarar el diseño, proponer algún cambio al diseño, complementar información, solicitar un cambio en el terreno o modificar algún documento.</w:t>
      </w:r>
    </w:p>
    <w:p w14:paraId="1F9AABD7"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color w:val="auto"/>
          <w:sz w:val="20"/>
        </w:rPr>
      </w:pPr>
      <w:r w:rsidRPr="00695AD9">
        <w:rPr>
          <w:rFonts w:ascii="Tahoma" w:hAnsi="Tahoma" w:cs="Tahoma"/>
          <w:b/>
          <w:color w:val="auto"/>
          <w:sz w:val="20"/>
        </w:rPr>
        <w:t xml:space="preserve">Requisito para el Inicio: </w:t>
      </w:r>
      <w:r w:rsidRPr="00695AD9">
        <w:rPr>
          <w:rFonts w:ascii="Tahoma" w:hAnsi="Tahoma" w:cs="Tahoma"/>
          <w:color w:val="auto"/>
          <w:sz w:val="20"/>
        </w:rPr>
        <w:t>Según se indica en el numeral 2 – parte 2 de los presentes Lineamientos de Contratación y Evaluación.</w:t>
      </w:r>
    </w:p>
    <w:p w14:paraId="0BBF2B8E"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b/>
          <w:color w:val="auto"/>
          <w:spacing w:val="2"/>
          <w:sz w:val="20"/>
        </w:rPr>
      </w:pPr>
      <w:r w:rsidRPr="00695AD9">
        <w:rPr>
          <w:rFonts w:ascii="Tahoma" w:hAnsi="Tahoma" w:cs="Tahoma"/>
          <w:b/>
          <w:color w:val="auto"/>
          <w:sz w:val="20"/>
        </w:rPr>
        <w:t>Ruta Crítica</w:t>
      </w:r>
      <w:r w:rsidRPr="00695AD9">
        <w:rPr>
          <w:rFonts w:ascii="Tahoma" w:hAnsi="Tahoma" w:cs="Tahoma"/>
          <w:color w:val="auto"/>
          <w:sz w:val="20"/>
        </w:rPr>
        <w:t xml:space="preserve">: Conjunto de actividades o tareas sucesivas, interdependientes y sin holgura de tiempo entre ellas, especificadas en el Cronograma de Ejecución, cuyo tiempo de ejecución afecta directamente el plazo de ejecución total de </w:t>
      </w:r>
      <w:r w:rsidRPr="00695AD9">
        <w:rPr>
          <w:rFonts w:ascii="Tahoma" w:hAnsi="Tahoma" w:cs="Tahoma"/>
          <w:b/>
          <w:color w:val="auto"/>
          <w:spacing w:val="2"/>
          <w:sz w:val="20"/>
        </w:rPr>
        <w:t>Alcance de Trabajo.</w:t>
      </w:r>
    </w:p>
    <w:p w14:paraId="3FF68EE6"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b/>
          <w:color w:val="auto"/>
          <w:sz w:val="20"/>
        </w:rPr>
      </w:pPr>
      <w:r w:rsidRPr="00695AD9">
        <w:rPr>
          <w:rFonts w:ascii="Tahoma" w:hAnsi="Tahoma" w:cs="Tahoma"/>
          <w:b/>
          <w:color w:val="auto"/>
          <w:sz w:val="20"/>
        </w:rPr>
        <w:t xml:space="preserve">Solicitud de Cambio (SDC): </w:t>
      </w:r>
      <w:r w:rsidRPr="00695AD9">
        <w:rPr>
          <w:rFonts w:ascii="Tahoma" w:hAnsi="Tahoma" w:cs="Tahoma"/>
          <w:color w:val="auto"/>
          <w:sz w:val="20"/>
        </w:rPr>
        <w:t xml:space="preserve">Es una solicitud por escrito preparada por </w:t>
      </w:r>
      <w:r w:rsidRPr="00695AD9">
        <w:rPr>
          <w:rFonts w:ascii="Tahoma" w:hAnsi="Tahoma" w:cs="Tahoma"/>
          <w:b/>
          <w:color w:val="auto"/>
          <w:sz w:val="20"/>
        </w:rPr>
        <w:t xml:space="preserve">EL CONTRATISTA </w:t>
      </w:r>
      <w:r w:rsidRPr="00695AD9">
        <w:rPr>
          <w:rFonts w:ascii="Tahoma" w:hAnsi="Tahoma" w:cs="Tahoma"/>
          <w:color w:val="auto"/>
          <w:sz w:val="20"/>
        </w:rPr>
        <w:t xml:space="preserve">en el que detalla los Cambios en los Trabajos, y su impacto en el plazo y monto del contrato. Esta solicitud es validada y aprobada por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b/>
          <w:color w:val="auto"/>
          <w:sz w:val="20"/>
        </w:rPr>
        <w:t>.</w:t>
      </w:r>
    </w:p>
    <w:p w14:paraId="70D4DCC0" w14:textId="77777777" w:rsidR="00E710DD" w:rsidRPr="00695AD9" w:rsidRDefault="00E710DD" w:rsidP="002A7910">
      <w:pPr>
        <w:pStyle w:val="Prrafodelista"/>
        <w:widowControl w:val="0"/>
        <w:numPr>
          <w:ilvl w:val="1"/>
          <w:numId w:val="137"/>
        </w:numPr>
        <w:tabs>
          <w:tab w:val="left" w:pos="1276"/>
        </w:tabs>
        <w:autoSpaceDE w:val="0"/>
        <w:autoSpaceDN w:val="0"/>
        <w:spacing w:before="120" w:after="120"/>
        <w:ind w:left="993" w:hanging="567"/>
        <w:contextualSpacing w:val="0"/>
        <w:jc w:val="both"/>
        <w:rPr>
          <w:rFonts w:ascii="Tahoma" w:hAnsi="Tahoma" w:cs="Tahoma"/>
          <w:b/>
          <w:color w:val="auto"/>
          <w:sz w:val="20"/>
        </w:rPr>
      </w:pPr>
      <w:r w:rsidRPr="00695AD9">
        <w:rPr>
          <w:rFonts w:ascii="Tahoma" w:hAnsi="Tahoma" w:cs="Tahoma"/>
          <w:b/>
          <w:color w:val="auto"/>
          <w:sz w:val="20"/>
        </w:rPr>
        <w:t>Trabajos de Urgencia</w:t>
      </w:r>
      <w:r w:rsidRPr="00695AD9">
        <w:rPr>
          <w:rFonts w:ascii="Tahoma" w:hAnsi="Tahoma" w:cs="Tahoma"/>
          <w:color w:val="auto"/>
          <w:sz w:val="20"/>
        </w:rPr>
        <w:t>: son todos aquellos trabajos que se deban realizar durante la ejecución de la Obra o luego de su culminación, y que el inicio de su ejecución deba ser realizado en un tiempo menor a 24 horas desde su notificación, vía correo, cuaderno de obra o carta.</w:t>
      </w:r>
    </w:p>
    <w:p w14:paraId="3125B1BB"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REQUISITOS PARA INICIO</w:t>
      </w:r>
    </w:p>
    <w:p w14:paraId="0E200FB4" w14:textId="77777777" w:rsidR="00E710DD" w:rsidRPr="00695AD9" w:rsidRDefault="00E710DD" w:rsidP="002A7910">
      <w:pPr>
        <w:pStyle w:val="Prrafodelista"/>
        <w:numPr>
          <w:ilvl w:val="0"/>
          <w:numId w:val="74"/>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Entrega de Terreno (hasta 10 días a la firma de contrato).</w:t>
      </w:r>
    </w:p>
    <w:p w14:paraId="7F072BC7" w14:textId="77777777" w:rsidR="00E710DD" w:rsidRPr="00695AD9" w:rsidRDefault="00E710DD" w:rsidP="002A7910">
      <w:pPr>
        <w:pStyle w:val="Prrafodelista"/>
        <w:numPr>
          <w:ilvl w:val="0"/>
          <w:numId w:val="74"/>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 xml:space="preserve">Entrega de Adelanto Directo de conformidad con el ítem 3 – parte 3 de los presentes Lineamientos. </w:t>
      </w:r>
    </w:p>
    <w:p w14:paraId="512764C2" w14:textId="77777777" w:rsidR="00E710DD" w:rsidRPr="00695AD9" w:rsidRDefault="00E710DD" w:rsidP="002A7910">
      <w:pPr>
        <w:pStyle w:val="Prrafodelista"/>
        <w:numPr>
          <w:ilvl w:val="0"/>
          <w:numId w:val="74"/>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lastRenderedPageBreak/>
        <w:t>Cumplimiento de Fianzas y Garantías al contrato de conformidad con el numeral 4 y 5 – parte 3 de los presentes Lineamientos.</w:t>
      </w:r>
    </w:p>
    <w:p w14:paraId="6F513CDE" w14:textId="77777777" w:rsidR="00E710DD" w:rsidRPr="00695AD9" w:rsidRDefault="00E710DD" w:rsidP="002A7910">
      <w:pPr>
        <w:pStyle w:val="Prrafodelista"/>
        <w:numPr>
          <w:ilvl w:val="0"/>
          <w:numId w:val="74"/>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Presentación y conformidad de Plan de Trabajo y Cronograma de Ejecución Contractual. (hasta el 5to día de la firma de contrato).</w:t>
      </w:r>
    </w:p>
    <w:p w14:paraId="1A98FB0D" w14:textId="77777777" w:rsidR="00E710DD" w:rsidRPr="00695AD9" w:rsidRDefault="00E710DD" w:rsidP="002A7910">
      <w:pPr>
        <w:pStyle w:val="Prrafodelista"/>
        <w:numPr>
          <w:ilvl w:val="0"/>
          <w:numId w:val="74"/>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Obtención de permisos y licencia de ejecución de obra.</w:t>
      </w:r>
    </w:p>
    <w:p w14:paraId="79E3D27F" w14:textId="77777777" w:rsidR="00E710DD" w:rsidRPr="00695AD9" w:rsidRDefault="00E710DD" w:rsidP="002A7910">
      <w:pPr>
        <w:spacing w:before="120" w:after="120"/>
        <w:ind w:left="360"/>
        <w:jc w:val="both"/>
        <w:rPr>
          <w:rFonts w:ascii="Tahoma" w:hAnsi="Tahoma" w:cs="Tahoma"/>
          <w:color w:val="auto"/>
          <w:sz w:val="20"/>
        </w:rPr>
      </w:pPr>
    </w:p>
    <w:p w14:paraId="340F5BDB"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ACCESO AL SITIO</w:t>
      </w:r>
    </w:p>
    <w:p w14:paraId="4C43B501" w14:textId="77777777" w:rsidR="00E710DD" w:rsidRPr="00695AD9" w:rsidRDefault="00E710DD" w:rsidP="002A7910">
      <w:pPr>
        <w:pStyle w:val="Prrafodelista"/>
        <w:numPr>
          <w:ilvl w:val="0"/>
          <w:numId w:val="151"/>
        </w:numPr>
        <w:spacing w:before="120" w:after="120"/>
        <w:ind w:left="709" w:hanging="283"/>
        <w:contextualSpacing w:val="0"/>
        <w:jc w:val="both"/>
        <w:rPr>
          <w:rFonts w:ascii="Tahoma" w:hAnsi="Tahoma" w:cs="Tahoma"/>
          <w:color w:val="auto"/>
          <w:sz w:val="20"/>
        </w:rPr>
      </w:pPr>
      <w:r w:rsidRPr="00695AD9">
        <w:rPr>
          <w:rFonts w:ascii="Tahoma" w:hAnsi="Tahoma" w:cs="Tahoma"/>
          <w:b/>
          <w:color w:val="auto"/>
          <w:sz w:val="20"/>
        </w:rPr>
        <w:t xml:space="preserve">EL CONTRATISTA </w:t>
      </w:r>
      <w:r w:rsidRPr="00695AD9">
        <w:rPr>
          <w:rFonts w:ascii="Tahoma" w:hAnsi="Tahoma" w:cs="Tahoma"/>
          <w:color w:val="auto"/>
          <w:sz w:val="20"/>
        </w:rPr>
        <w:t>tendrá acceso al sitio desde la fecha entrega de terreno, no obstante, no podrá realizar actividades mientras no cuente con su respectiva Licencia de Obra y permisos para la intervención, para los cuales, inmediatamente después de la firma del contrato está obligado a efectuar las respectivas coordinaciones con las Entidades Públicas y Empresas Concesionarias de Servicios Públicos, mediante Cartas y gestiones a fin de asegurar la correcta y oportuna ejecución de los trabajos contratados, siempre que éstos se encuentren supeditados a autorizaciones y aceptación de dichas empresas para su realización.</w:t>
      </w:r>
    </w:p>
    <w:p w14:paraId="5C83B609" w14:textId="77777777" w:rsidR="00E710DD" w:rsidRPr="00695AD9" w:rsidRDefault="00E710DD" w:rsidP="002A7910">
      <w:pPr>
        <w:pStyle w:val="Prrafodelista"/>
        <w:numPr>
          <w:ilvl w:val="0"/>
          <w:numId w:val="74"/>
        </w:numPr>
        <w:spacing w:before="120" w:after="120"/>
        <w:ind w:left="709" w:hanging="283"/>
        <w:contextualSpacing w:val="0"/>
        <w:jc w:val="both"/>
        <w:rPr>
          <w:rFonts w:ascii="Tahoma" w:hAnsi="Tahoma" w:cs="Tahoma"/>
          <w:color w:val="auto"/>
          <w:sz w:val="20"/>
        </w:rPr>
      </w:pPr>
      <w:r w:rsidRPr="00695AD9">
        <w:rPr>
          <w:rFonts w:ascii="Tahoma" w:hAnsi="Tahoma" w:cs="Tahoma"/>
          <w:b/>
          <w:color w:val="auto"/>
          <w:sz w:val="20"/>
        </w:rPr>
        <w:t xml:space="preserve">EL CONTRATISTA </w:t>
      </w:r>
      <w:r w:rsidRPr="00695AD9">
        <w:rPr>
          <w:rFonts w:ascii="Tahoma" w:hAnsi="Tahoma" w:cs="Tahoma"/>
          <w:color w:val="auto"/>
          <w:sz w:val="20"/>
        </w:rPr>
        <w:t xml:space="preserve">no tendrá uso exclusivo del Sitio. </w:t>
      </w:r>
      <w:r w:rsidRPr="00695AD9">
        <w:rPr>
          <w:rFonts w:ascii="Tahoma" w:hAnsi="Tahoma" w:cs="Tahoma"/>
          <w:b/>
          <w:color w:val="auto"/>
          <w:sz w:val="20"/>
        </w:rPr>
        <w:t xml:space="preserve">EL CONTRATISTA </w:t>
      </w:r>
      <w:r w:rsidRPr="00695AD9">
        <w:rPr>
          <w:rFonts w:ascii="Tahoma" w:hAnsi="Tahoma" w:cs="Tahoma"/>
          <w:color w:val="auto"/>
          <w:sz w:val="20"/>
        </w:rPr>
        <w:t xml:space="preserve">deberá proporcionar un acceso claro y sin inhibiciones para </w:t>
      </w:r>
      <w:r w:rsidRPr="00695AD9">
        <w:rPr>
          <w:rFonts w:ascii="Tahoma" w:hAnsi="Tahoma" w:cs="Tahoma"/>
          <w:b/>
          <w:caps/>
          <w:color w:val="auto"/>
          <w:sz w:val="20"/>
        </w:rPr>
        <w:t>SEDAPAL</w:t>
      </w:r>
      <w:r w:rsidRPr="00695AD9">
        <w:rPr>
          <w:rFonts w:ascii="Tahoma" w:hAnsi="Tahoma" w:cs="Tahoma"/>
          <w:color w:val="auto"/>
          <w:sz w:val="20"/>
        </w:rPr>
        <w:t xml:space="preserve"> u otra </w:t>
      </w:r>
      <w:r w:rsidRPr="00695AD9">
        <w:rPr>
          <w:rFonts w:ascii="Tahoma" w:hAnsi="Tahoma" w:cs="Tahoma"/>
          <w:b/>
          <w:caps/>
          <w:color w:val="auto"/>
          <w:sz w:val="20"/>
        </w:rPr>
        <w:t xml:space="preserve">SEDAPAL </w:t>
      </w:r>
      <w:r w:rsidRPr="00695AD9">
        <w:rPr>
          <w:rFonts w:ascii="Tahoma" w:hAnsi="Tahoma" w:cs="Tahoma"/>
          <w:color w:val="auto"/>
          <w:sz w:val="20"/>
        </w:rPr>
        <w:t xml:space="preserve">u otra entidad pública, para que ingresen al Sitio para realizar trabajos o inspecciones de sus activos. El acceso también puede ser requerido para otros, según lo que se acuerde previamente con el </w:t>
      </w:r>
      <w:r w:rsidRPr="00695AD9">
        <w:rPr>
          <w:rFonts w:ascii="Tahoma" w:hAnsi="Tahoma" w:cs="Tahoma"/>
          <w:b/>
          <w:caps/>
          <w:color w:val="auto"/>
          <w:sz w:val="20"/>
        </w:rPr>
        <w:t>ADMINISTRADOR DE CONTRATOS</w:t>
      </w:r>
      <w:r w:rsidRPr="00695AD9">
        <w:rPr>
          <w:rFonts w:ascii="Tahoma" w:hAnsi="Tahoma" w:cs="Tahoma"/>
          <w:color w:val="auto"/>
          <w:sz w:val="20"/>
        </w:rPr>
        <w:t>.</w:t>
      </w:r>
    </w:p>
    <w:p w14:paraId="43EB6CD5" w14:textId="77777777" w:rsidR="00E710DD" w:rsidRPr="00695AD9" w:rsidRDefault="00E710DD" w:rsidP="002A7910">
      <w:pPr>
        <w:pStyle w:val="Prrafodelista"/>
        <w:numPr>
          <w:ilvl w:val="0"/>
          <w:numId w:val="74"/>
        </w:numPr>
        <w:spacing w:before="120" w:after="120"/>
        <w:ind w:left="709" w:hanging="283"/>
        <w:contextualSpacing w:val="0"/>
        <w:jc w:val="both"/>
        <w:rPr>
          <w:rFonts w:ascii="Tahoma" w:hAnsi="Tahoma" w:cs="Tahoma"/>
          <w:color w:val="auto"/>
          <w:sz w:val="20"/>
        </w:rPr>
      </w:pPr>
      <w:r w:rsidRPr="00695AD9">
        <w:rPr>
          <w:rFonts w:ascii="Tahoma" w:hAnsi="Tahoma" w:cs="Tahoma"/>
          <w:b/>
          <w:color w:val="auto"/>
          <w:sz w:val="20"/>
        </w:rPr>
        <w:t xml:space="preserve">EL CONTRATISTA </w:t>
      </w:r>
      <w:r w:rsidRPr="00695AD9">
        <w:rPr>
          <w:rFonts w:ascii="Tahoma" w:hAnsi="Tahoma" w:cs="Tahoma"/>
          <w:color w:val="auto"/>
          <w:sz w:val="20"/>
        </w:rPr>
        <w:t xml:space="preserve">no podrá ingresar al Sitio hasta que el </w:t>
      </w:r>
      <w:r w:rsidRPr="00695AD9">
        <w:rPr>
          <w:rFonts w:ascii="Tahoma" w:hAnsi="Tahoma" w:cs="Tahoma"/>
          <w:b/>
          <w:color w:val="auto"/>
          <w:sz w:val="20"/>
        </w:rPr>
        <w:t>ADMINISTRADOR DEL CONTRATO</w:t>
      </w:r>
      <w:r w:rsidRPr="00695AD9">
        <w:rPr>
          <w:rFonts w:ascii="Tahoma" w:hAnsi="Tahoma" w:cs="Tahoma"/>
          <w:color w:val="auto"/>
          <w:sz w:val="20"/>
        </w:rPr>
        <w:t xml:space="preserve"> no valide los documentos indicados en los Requisitos para Inicio indicados en el ítem 2 – parte 2.</w:t>
      </w:r>
    </w:p>
    <w:p w14:paraId="39BB00FE" w14:textId="77777777" w:rsidR="00E710DD" w:rsidRPr="00695AD9" w:rsidRDefault="00E710DD" w:rsidP="002A7910">
      <w:pPr>
        <w:pStyle w:val="Otro0"/>
        <w:shd w:val="clear" w:color="auto" w:fill="auto"/>
        <w:spacing w:after="120" w:line="240" w:lineRule="auto"/>
        <w:ind w:left="360" w:firstLine="0"/>
        <w:jc w:val="both"/>
        <w:rPr>
          <w:rFonts w:ascii="Tahoma" w:hAnsi="Tahoma" w:cs="Tahoma"/>
          <w:sz w:val="20"/>
          <w:szCs w:val="20"/>
        </w:rPr>
      </w:pPr>
    </w:p>
    <w:p w14:paraId="5621F367"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DISEÑO DEL CONTRATISTA</w:t>
      </w:r>
    </w:p>
    <w:p w14:paraId="6F839C2B" w14:textId="77777777" w:rsidR="00E710DD" w:rsidRPr="00695AD9" w:rsidRDefault="00E710DD" w:rsidP="002A7910">
      <w:pPr>
        <w:pStyle w:val="Otro0"/>
        <w:numPr>
          <w:ilvl w:val="0"/>
          <w:numId w:val="108"/>
        </w:numPr>
        <w:shd w:val="clear" w:color="auto" w:fill="auto"/>
        <w:spacing w:after="120" w:line="240" w:lineRule="auto"/>
        <w:ind w:hanging="294"/>
        <w:jc w:val="both"/>
        <w:rPr>
          <w:rFonts w:ascii="Tahoma" w:hAnsi="Tahoma" w:cs="Tahoma"/>
          <w:sz w:val="20"/>
          <w:szCs w:val="20"/>
        </w:rPr>
      </w:pPr>
      <w:r w:rsidRPr="00695AD9">
        <w:rPr>
          <w:rFonts w:ascii="Tahoma" w:hAnsi="Tahoma" w:cs="Tahoma"/>
          <w:b/>
          <w:sz w:val="20"/>
          <w:szCs w:val="20"/>
        </w:rPr>
        <w:t xml:space="preserve">EL CONTRATISTA </w:t>
      </w:r>
      <w:r w:rsidRPr="00695AD9">
        <w:rPr>
          <w:rFonts w:ascii="Tahoma" w:hAnsi="Tahoma" w:cs="Tahoma"/>
          <w:sz w:val="20"/>
          <w:szCs w:val="20"/>
        </w:rPr>
        <w:t>es responsable de ejecutar, gestionar y coordinar todo el diseño y la ingeniería necesaria dentro de los procedimiento y plazos establecidos en el “Diagrama de flujo de procesos por estación” (Anexo 11).</w:t>
      </w:r>
    </w:p>
    <w:p w14:paraId="270B1116" w14:textId="77777777" w:rsidR="00E710DD" w:rsidRPr="00695AD9" w:rsidRDefault="00E710DD" w:rsidP="002A7910">
      <w:pPr>
        <w:pStyle w:val="HTMLconformatoprevio"/>
        <w:numPr>
          <w:ilvl w:val="0"/>
          <w:numId w:val="108"/>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hanging="294"/>
        <w:jc w:val="both"/>
        <w:rPr>
          <w:rFonts w:ascii="Tahoma" w:eastAsia="Arial" w:hAnsi="Tahoma" w:cs="Tahoma"/>
          <w:lang w:eastAsia="en-US"/>
        </w:rPr>
      </w:pPr>
      <w:r w:rsidRPr="00695AD9">
        <w:rPr>
          <w:rFonts w:ascii="Tahoma" w:eastAsia="Arial" w:hAnsi="Tahoma" w:cs="Tahoma"/>
          <w:b/>
          <w:lang w:eastAsia="en-US"/>
        </w:rPr>
        <w:t xml:space="preserve">EL CONTRATISTA </w:t>
      </w:r>
      <w:r w:rsidRPr="00695AD9">
        <w:rPr>
          <w:rFonts w:ascii="Tahoma" w:eastAsia="Arial" w:hAnsi="Tahoma" w:cs="Tahoma"/>
          <w:lang w:eastAsia="en-US"/>
        </w:rPr>
        <w:t xml:space="preserve">analizará la información puesta a disposición por </w:t>
      </w:r>
      <w:r w:rsidRPr="00695AD9">
        <w:rPr>
          <w:rFonts w:ascii="Tahoma" w:eastAsia="Arial" w:hAnsi="Tahoma" w:cs="Tahoma"/>
          <w:b/>
          <w:caps/>
          <w:lang w:eastAsia="en-US"/>
        </w:rPr>
        <w:t>SEDAPAL</w:t>
      </w:r>
      <w:r w:rsidRPr="00695AD9">
        <w:rPr>
          <w:rFonts w:ascii="Tahoma" w:eastAsia="Arial" w:hAnsi="Tahoma" w:cs="Tahoma"/>
          <w:lang w:eastAsia="en-US"/>
        </w:rPr>
        <w:t xml:space="preserve"> o recibida de otras fuentes y se satisface en cuanto a la relevancia, calidad, exactitud e integridad de dicha información. Cualquier discrepancia se someterá a decisión del Grupo Central.</w:t>
      </w:r>
    </w:p>
    <w:p w14:paraId="6E9B4F62" w14:textId="77777777" w:rsidR="00E710DD" w:rsidRPr="00695AD9" w:rsidRDefault="00E710DD" w:rsidP="002A7910">
      <w:pPr>
        <w:pStyle w:val="HTMLconformatoprevio"/>
        <w:numPr>
          <w:ilvl w:val="0"/>
          <w:numId w:val="108"/>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jc w:val="both"/>
        <w:rPr>
          <w:rFonts w:ascii="Tahoma" w:eastAsia="Arial" w:hAnsi="Tahoma" w:cs="Tahoma"/>
          <w:lang w:eastAsia="en-US"/>
        </w:rPr>
      </w:pPr>
      <w:r w:rsidRPr="00695AD9">
        <w:rPr>
          <w:rFonts w:ascii="Tahoma" w:eastAsia="Arial" w:hAnsi="Tahoma" w:cs="Tahoma"/>
          <w:b/>
          <w:lang w:eastAsia="en-US"/>
        </w:rPr>
        <w:t xml:space="preserve">EL CONTRATISTA </w:t>
      </w:r>
      <w:r w:rsidRPr="00695AD9">
        <w:rPr>
          <w:rFonts w:ascii="Tahoma" w:hAnsi="Tahoma" w:cs="Tahoma"/>
        </w:rPr>
        <w:t>debe realizar las exploraciones de campo necesarias, incluyendo piques exploratorios, para tomar conocimiento de la real situación de la zona en estudio y para el levantamiento de datos que viabilicen la elaboración de la Definición del Trazo, Modelamiento Hidráulico y Expediente Técnico.</w:t>
      </w:r>
    </w:p>
    <w:p w14:paraId="57414D00" w14:textId="77777777" w:rsidR="00E710DD" w:rsidRPr="00695AD9" w:rsidRDefault="00E710DD" w:rsidP="002A7910">
      <w:pPr>
        <w:pStyle w:val="Prrafodelista"/>
        <w:numPr>
          <w:ilvl w:val="0"/>
          <w:numId w:val="108"/>
        </w:numPr>
        <w:overflowPunct w:val="0"/>
        <w:autoSpaceDE w:val="0"/>
        <w:autoSpaceDN w:val="0"/>
        <w:adjustRightInd w:val="0"/>
        <w:spacing w:before="120" w:after="120"/>
        <w:ind w:hanging="294"/>
        <w:contextualSpacing w:val="0"/>
        <w:jc w:val="both"/>
        <w:textAlignment w:val="baseline"/>
        <w:rPr>
          <w:rFonts w:ascii="Tahoma" w:eastAsia="Arial" w:hAnsi="Tahoma" w:cs="Tahoma"/>
          <w:color w:val="auto"/>
          <w:sz w:val="20"/>
        </w:rPr>
      </w:pPr>
      <w:r w:rsidRPr="00695AD9">
        <w:rPr>
          <w:rFonts w:ascii="Tahoma" w:eastAsia="Arial" w:hAnsi="Tahoma" w:cs="Tahoma"/>
          <w:b/>
          <w:color w:val="auto"/>
          <w:sz w:val="20"/>
        </w:rPr>
        <w:t>EL CONTRATISTA</w:t>
      </w:r>
      <w:r w:rsidRPr="00695AD9">
        <w:rPr>
          <w:rFonts w:ascii="Tahoma" w:eastAsia="Arial" w:hAnsi="Tahoma" w:cs="Tahoma"/>
          <w:color w:val="auto"/>
          <w:sz w:val="20"/>
        </w:rPr>
        <w:t xml:space="preserve"> utilizará el sistema “vía rápida” o “Fast Track”, que consiste en ejecutar en forma paralela todas las actividades del proyecto que así lo permitan, y principalmente iniciar la construcción del proyecto cuando hay un avance de la ingeniería de detalles, con planos emitidos para construcción, siguiendo el flujo de aprobaciones denominado “Diagrama de flujo de procesos por estación”, contenido en el Anexo 11 de los presentes Lineamientos de Evaluación y Contratación.</w:t>
      </w:r>
    </w:p>
    <w:p w14:paraId="7F33D023" w14:textId="77777777" w:rsidR="00E710DD" w:rsidRPr="00695AD9" w:rsidRDefault="00E710DD" w:rsidP="002A7910">
      <w:pPr>
        <w:pStyle w:val="HTMLconformatoprevio"/>
        <w:numPr>
          <w:ilvl w:val="0"/>
          <w:numId w:val="108"/>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hanging="294"/>
        <w:jc w:val="both"/>
        <w:rPr>
          <w:rFonts w:ascii="Tahoma" w:eastAsia="Arial" w:hAnsi="Tahoma" w:cs="Tahoma"/>
          <w:lang w:eastAsia="en-US"/>
        </w:rPr>
      </w:pPr>
      <w:r w:rsidRPr="00695AD9">
        <w:rPr>
          <w:rFonts w:ascii="Tahoma" w:eastAsia="Arial" w:hAnsi="Tahoma" w:cs="Tahoma"/>
          <w:lang w:eastAsia="en-US"/>
        </w:rPr>
        <w:t xml:space="preserve">A pesar de que la información se ha puesto a disposición antes de la fecha del contrato, </w:t>
      </w:r>
      <w:r w:rsidRPr="00695AD9">
        <w:rPr>
          <w:rFonts w:ascii="Tahoma" w:eastAsia="Arial" w:hAnsi="Tahoma" w:cs="Tahoma"/>
          <w:b/>
          <w:lang w:eastAsia="en-US"/>
        </w:rPr>
        <w:t xml:space="preserve">EL CONTRATISTA </w:t>
      </w:r>
      <w:r w:rsidRPr="00695AD9">
        <w:rPr>
          <w:rFonts w:ascii="Tahoma" w:eastAsia="Arial" w:hAnsi="Tahoma" w:cs="Tahoma"/>
          <w:lang w:eastAsia="en-US"/>
        </w:rPr>
        <w:t>analizará la información disponible para satisfacer a sí mismo la calidad, precisión e integridad de dicha información para asegurarse de que esa información sea suficiente para desarrollar los aspectos constructivos del diseño, producir dibujos de trabajo y detalles y emprender la construcción de las obras de conformidad con el Alcance de Trabajo.</w:t>
      </w:r>
    </w:p>
    <w:p w14:paraId="01C4D870" w14:textId="77777777" w:rsidR="00E710DD" w:rsidRPr="00695AD9" w:rsidRDefault="00E710DD" w:rsidP="002A7910">
      <w:pPr>
        <w:pStyle w:val="HTMLconformatoprevio"/>
        <w:numPr>
          <w:ilvl w:val="0"/>
          <w:numId w:val="108"/>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jc w:val="both"/>
        <w:rPr>
          <w:rFonts w:ascii="Tahoma" w:eastAsia="Arial" w:hAnsi="Tahoma" w:cs="Tahoma"/>
          <w:lang w:eastAsia="en-US"/>
        </w:rPr>
      </w:pPr>
      <w:r w:rsidRPr="00695AD9">
        <w:rPr>
          <w:rFonts w:ascii="Tahoma" w:eastAsia="Arial" w:hAnsi="Tahoma" w:cs="Tahoma"/>
          <w:b/>
          <w:lang w:eastAsia="en-US"/>
        </w:rPr>
        <w:lastRenderedPageBreak/>
        <w:t>EL CONTRATISTA</w:t>
      </w:r>
      <w:r w:rsidRPr="00695AD9">
        <w:rPr>
          <w:rFonts w:ascii="Tahoma" w:eastAsia="Arial" w:hAnsi="Tahoma" w:cs="Tahoma"/>
          <w:lang w:eastAsia="en-US"/>
        </w:rPr>
        <w:t xml:space="preserve"> debe coordinar con los municipios, empresas y demás organismos correspondientes, en las posibles interferencias con obras a su cargo en la zona donde se ejecutarán las obras de reubicación de redes de agua potable y alcantarillado.</w:t>
      </w:r>
    </w:p>
    <w:p w14:paraId="77AFEEC4" w14:textId="77777777" w:rsidR="00E710DD" w:rsidRPr="00695AD9" w:rsidRDefault="00E710DD" w:rsidP="002A7910">
      <w:pPr>
        <w:pStyle w:val="Prrafodelista"/>
        <w:spacing w:before="120" w:after="120"/>
        <w:jc w:val="both"/>
        <w:rPr>
          <w:rFonts w:ascii="Tahoma" w:eastAsia="Arial" w:hAnsi="Tahoma" w:cs="Tahoma"/>
          <w:color w:val="auto"/>
          <w:sz w:val="20"/>
        </w:rPr>
      </w:pPr>
    </w:p>
    <w:p w14:paraId="3367CA3F" w14:textId="77777777" w:rsidR="00E710DD" w:rsidRPr="00695AD9" w:rsidRDefault="00E710DD" w:rsidP="002A7910">
      <w:pPr>
        <w:pStyle w:val="Prrafodelista"/>
        <w:numPr>
          <w:ilvl w:val="1"/>
          <w:numId w:val="148"/>
        </w:numPr>
        <w:spacing w:before="120" w:after="120"/>
        <w:contextualSpacing w:val="0"/>
        <w:jc w:val="both"/>
        <w:rPr>
          <w:rFonts w:ascii="Tahoma" w:hAnsi="Tahoma" w:cs="Tahoma"/>
          <w:b/>
          <w:color w:val="auto"/>
          <w:sz w:val="20"/>
        </w:rPr>
      </w:pPr>
      <w:bookmarkStart w:id="36" w:name="_Toc52710746"/>
      <w:bookmarkStart w:id="37" w:name="_Toc52800057"/>
      <w:r w:rsidRPr="00695AD9">
        <w:rPr>
          <w:rFonts w:ascii="Tahoma" w:hAnsi="Tahoma" w:cs="Tahoma"/>
          <w:b/>
          <w:color w:val="auto"/>
          <w:sz w:val="20"/>
        </w:rPr>
        <w:t>Definición del Trazo</w:t>
      </w:r>
      <w:bookmarkEnd w:id="36"/>
      <w:bookmarkEnd w:id="37"/>
    </w:p>
    <w:p w14:paraId="2FC692CD" w14:textId="77777777" w:rsidR="00E710DD" w:rsidRPr="00695AD9" w:rsidRDefault="00E710DD" w:rsidP="002A7910">
      <w:pPr>
        <w:pStyle w:val="Parraf"/>
        <w:spacing w:before="120" w:after="120"/>
      </w:pPr>
      <w:r w:rsidRPr="00695AD9">
        <w:t>EL CONTRATISTA deberá definir el trazo para la reubicación de las redes de agua potable y alcantarillado realizando los estudios correspondientes que permitan establecer la reubicación de las redes para que se cumpla con las condiciones óptimas de funcionamiento en el periodo de vida útil del sistema, pudiendo validar la información proporcionada por SEDAPAL o proponiendo un trazo apropiado para los fines requeridos. De ser necesario un nuevo trazo, el propuesto tendrá presente el evitar el recorrido por rutas que interfieran con terrenos de propiedad privada. El trazo de las redes de agua a reubicar debe realizarse en vías públicas, sustentadas por los correspondientes planos de vías aprobados por la entidad competente.</w:t>
      </w:r>
    </w:p>
    <w:p w14:paraId="6FFA99FC" w14:textId="77777777" w:rsidR="00E710DD" w:rsidRPr="00695AD9" w:rsidRDefault="00E710DD" w:rsidP="002A7910">
      <w:pPr>
        <w:pStyle w:val="Prrafodelista"/>
        <w:keepNext/>
        <w:keepLines/>
        <w:numPr>
          <w:ilvl w:val="0"/>
          <w:numId w:val="69"/>
        </w:numPr>
        <w:spacing w:before="120" w:after="120"/>
        <w:ind w:left="360"/>
        <w:contextualSpacing w:val="0"/>
        <w:jc w:val="both"/>
        <w:outlineLvl w:val="2"/>
        <w:rPr>
          <w:rFonts w:ascii="Tahoma" w:eastAsiaTheme="majorEastAsia" w:hAnsi="Tahoma" w:cs="Tahoma"/>
          <w:b/>
          <w:vanish/>
          <w:color w:val="auto"/>
          <w:sz w:val="20"/>
        </w:rPr>
      </w:pPr>
    </w:p>
    <w:p w14:paraId="7BF25EBD" w14:textId="77777777" w:rsidR="00E710DD" w:rsidRPr="00695AD9" w:rsidRDefault="00E710DD" w:rsidP="002A7910">
      <w:pPr>
        <w:pStyle w:val="Prrafodelista"/>
        <w:keepNext/>
        <w:keepLines/>
        <w:numPr>
          <w:ilvl w:val="0"/>
          <w:numId w:val="69"/>
        </w:numPr>
        <w:spacing w:before="120" w:after="120"/>
        <w:ind w:left="360"/>
        <w:contextualSpacing w:val="0"/>
        <w:jc w:val="both"/>
        <w:outlineLvl w:val="2"/>
        <w:rPr>
          <w:rFonts w:ascii="Tahoma" w:eastAsiaTheme="majorEastAsia" w:hAnsi="Tahoma" w:cs="Tahoma"/>
          <w:b/>
          <w:vanish/>
          <w:color w:val="auto"/>
          <w:sz w:val="20"/>
        </w:rPr>
      </w:pPr>
    </w:p>
    <w:p w14:paraId="1C298527" w14:textId="77777777" w:rsidR="00E710DD" w:rsidRPr="00695AD9" w:rsidRDefault="00E710DD" w:rsidP="002A7910">
      <w:pPr>
        <w:pStyle w:val="Prrafodelista"/>
        <w:keepNext/>
        <w:keepLines/>
        <w:numPr>
          <w:ilvl w:val="0"/>
          <w:numId w:val="69"/>
        </w:numPr>
        <w:spacing w:before="120" w:after="120"/>
        <w:ind w:left="360"/>
        <w:contextualSpacing w:val="0"/>
        <w:jc w:val="both"/>
        <w:outlineLvl w:val="2"/>
        <w:rPr>
          <w:rFonts w:ascii="Tahoma" w:eastAsiaTheme="majorEastAsia" w:hAnsi="Tahoma" w:cs="Tahoma"/>
          <w:b/>
          <w:vanish/>
          <w:color w:val="auto"/>
          <w:sz w:val="20"/>
        </w:rPr>
      </w:pPr>
    </w:p>
    <w:p w14:paraId="7FE5F2D2"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38" w:name="_Toc52710747"/>
      <w:bookmarkStart w:id="39" w:name="_Toc52800058"/>
      <w:r w:rsidRPr="00695AD9">
        <w:rPr>
          <w:rFonts w:ascii="Tahoma" w:hAnsi="Tahoma" w:cs="Tahoma"/>
          <w:b/>
          <w:color w:val="auto"/>
          <w:sz w:val="20"/>
        </w:rPr>
        <w:t>Evaluación y Diagnóstico Hidráulico</w:t>
      </w:r>
      <w:bookmarkEnd w:id="38"/>
      <w:bookmarkEnd w:id="39"/>
    </w:p>
    <w:p w14:paraId="33A15155" w14:textId="77777777" w:rsidR="00E710DD" w:rsidRPr="00695AD9" w:rsidRDefault="00E710DD" w:rsidP="002A7910">
      <w:pPr>
        <w:pStyle w:val="Parraf"/>
        <w:spacing w:before="120" w:after="120"/>
      </w:pPr>
      <w:r w:rsidRPr="00695AD9">
        <w:t>EL CONTRATISTA debe revisar, verificar en campo y complementar la evaluación del sistema existente de agua potable y alcantarillado realizado en las Memorias Descriptivas y Planos de reubicación preliminares, formulados por la Autoridad Autónoma del Tren Eléctrico, aprobadas por el Equipo Técnico Norte, la Gerencia de Servicios Centro y validadas por el Equipo Estudios Preliminares – UF SEDAPAL, a fin de determinar la oferta actual con la información entregada por SEDAPAL, dicha evaluación se realizará en las siguientes especialidades:</w:t>
      </w:r>
    </w:p>
    <w:p w14:paraId="4EBA0B36" w14:textId="710662F9" w:rsidR="00E710DD" w:rsidRPr="00695AD9" w:rsidRDefault="00E710DD" w:rsidP="002A7910">
      <w:pPr>
        <w:numPr>
          <w:ilvl w:val="0"/>
          <w:numId w:val="391"/>
        </w:numPr>
        <w:tabs>
          <w:tab w:val="clear" w:pos="720"/>
          <w:tab w:val="num" w:pos="1843"/>
        </w:tabs>
        <w:spacing w:before="120" w:after="120"/>
        <w:ind w:left="1560"/>
        <w:jc w:val="both"/>
        <w:rPr>
          <w:rFonts w:ascii="Tahoma" w:hAnsi="Tahoma" w:cs="Tahoma"/>
          <w:color w:val="auto"/>
          <w:sz w:val="20"/>
        </w:rPr>
      </w:pPr>
      <w:r w:rsidRPr="00695AD9">
        <w:rPr>
          <w:rFonts w:ascii="Tahoma" w:hAnsi="Tahoma" w:cs="Tahoma"/>
          <w:color w:val="auto"/>
          <w:sz w:val="20"/>
        </w:rPr>
        <w:t xml:space="preserve">Evaluación y Diagnostico hidráulico de las redes de agua potable y alcantarillado que interfieren con la Estación </w:t>
      </w:r>
      <w:r w:rsidR="00D573E2" w:rsidRPr="00D573E2">
        <w:rPr>
          <w:rFonts w:ascii="Tahoma" w:hAnsi="Tahoma" w:cs="Tahoma"/>
          <w:color w:val="auto"/>
          <w:sz w:val="20"/>
        </w:rPr>
        <w:t>El Olivar E-5 y la Estación Quilca E-6 de la Línea 2 del Metro para Lima y Callao</w:t>
      </w:r>
      <w:r w:rsidRPr="00695AD9">
        <w:rPr>
          <w:rFonts w:ascii="Tahoma" w:hAnsi="Tahoma" w:cs="Tahoma"/>
          <w:color w:val="auto"/>
          <w:sz w:val="20"/>
        </w:rPr>
        <w:t>.</w:t>
      </w:r>
    </w:p>
    <w:p w14:paraId="524CEE95" w14:textId="77777777" w:rsidR="00E710DD" w:rsidRPr="00695AD9" w:rsidRDefault="00E710DD" w:rsidP="002A7910">
      <w:pPr>
        <w:numPr>
          <w:ilvl w:val="0"/>
          <w:numId w:val="391"/>
        </w:numPr>
        <w:tabs>
          <w:tab w:val="clear" w:pos="720"/>
          <w:tab w:val="num" w:pos="1843"/>
        </w:tabs>
        <w:spacing w:before="120" w:after="120"/>
        <w:ind w:left="1560"/>
        <w:jc w:val="both"/>
        <w:rPr>
          <w:rFonts w:ascii="Tahoma" w:hAnsi="Tahoma" w:cs="Tahoma"/>
          <w:color w:val="auto"/>
          <w:sz w:val="20"/>
        </w:rPr>
      </w:pPr>
      <w:r w:rsidRPr="00695AD9">
        <w:rPr>
          <w:rFonts w:ascii="Tahoma" w:hAnsi="Tahoma" w:cs="Tahoma"/>
          <w:color w:val="auto"/>
          <w:sz w:val="20"/>
        </w:rPr>
        <w:t>Evaluación estructural de la infraestructura existente (buzones, cámaras, estructuras de las líneas existentes).</w:t>
      </w:r>
    </w:p>
    <w:p w14:paraId="6C69AD68" w14:textId="77777777" w:rsidR="00E710DD" w:rsidRPr="00695AD9" w:rsidRDefault="00E710DD" w:rsidP="002A7910">
      <w:pPr>
        <w:pStyle w:val="Parraf"/>
        <w:spacing w:before="120" w:after="120"/>
      </w:pPr>
      <w:r w:rsidRPr="00695AD9">
        <w:t>EL CONTRATISTA debe realizar una inspección de campo a cada infraestructura que considera el proyecto, a fin de verificar sus condiciones actuales de operación, debiendo presentar formatos de evaluación por especialidad, precisando sus recomendaciones.</w:t>
      </w:r>
    </w:p>
    <w:p w14:paraId="2D2E6279" w14:textId="77777777" w:rsidR="00E710DD" w:rsidRPr="00695AD9" w:rsidRDefault="00E710DD" w:rsidP="002A7910">
      <w:pPr>
        <w:pStyle w:val="Parraf"/>
        <w:spacing w:before="120" w:after="120"/>
      </w:pPr>
      <w:r w:rsidRPr="00695AD9">
        <w:t>Asimismo, EL CONTRATISTA como parte de la evaluación, debe realizar una descripción detallada del sistema de agua potable y alcantarillado existente, adicionalmente elaborará, validará y/o actualizará el modelamiento hidráulico (Software WaterCAD/WaterGEMS y SewerCAD/SewerGEMS).</w:t>
      </w:r>
    </w:p>
    <w:p w14:paraId="678480D0" w14:textId="77777777" w:rsidR="00E710DD" w:rsidRPr="00695AD9" w:rsidRDefault="00E710DD" w:rsidP="002A7910">
      <w:pPr>
        <w:pStyle w:val="Parraf"/>
        <w:spacing w:before="120" w:after="120"/>
      </w:pPr>
      <w:r w:rsidRPr="00695AD9">
        <w:t>EL CONTRATISTA deberá verificar y calibrar el modelamiento de agua potable y alcantarillado con tomas de presión y aforos que deberá realizar EL CONTRATISTA en coordinación con los especialistas del Grupo Central, representantes del Equipo de Operación y Mantenimiento de Redes Callao, Equipo Redes Primarias y Equipos Recolección Primaria, acorde a los lineamientos establecidos para esta intervención.</w:t>
      </w:r>
    </w:p>
    <w:p w14:paraId="614EA8FE" w14:textId="77777777" w:rsidR="00E710DD" w:rsidRPr="00695AD9" w:rsidRDefault="00E710DD" w:rsidP="002A7910">
      <w:pPr>
        <w:pStyle w:val="Parraf"/>
        <w:spacing w:before="120" w:after="120"/>
      </w:pPr>
      <w:r w:rsidRPr="00695AD9">
        <w:t>EL CONTRATISTA elaborará un Informe Estructural, identificando fisuras, grietas y demás deficiencias que pudieran detectarse, describiendo el estado actual de los buzones y/o cámaras. Asimismo, deberá realizar la evaluación de la carga de las zapatas del tren eléctrico sobre las tuberías y estructuras proyectadas como parte del Expediente Técnico y de la Gestión de Riesgos.</w:t>
      </w:r>
    </w:p>
    <w:p w14:paraId="21B5F4AA" w14:textId="77777777" w:rsidR="00E710DD" w:rsidRPr="00695AD9" w:rsidRDefault="00E710DD" w:rsidP="002A7910">
      <w:pPr>
        <w:pStyle w:val="Parraf"/>
        <w:spacing w:before="120" w:after="120"/>
      </w:pPr>
      <w:r w:rsidRPr="00695AD9">
        <w:t>En base a dicha evaluación, EL CONTRATISTA diseñará las mejoras necesarias que demande el sistema del proyecto de reubicación de redes de agua potable y alcantarillado, de tal manera que el servicio de saneamiento prestado por SEDAPAL no se vea afectado.</w:t>
      </w:r>
    </w:p>
    <w:p w14:paraId="5C77CFCF" w14:textId="77777777" w:rsidR="00E710DD" w:rsidRPr="00695AD9" w:rsidRDefault="00E710DD" w:rsidP="002A7910">
      <w:pPr>
        <w:pStyle w:val="Parraf"/>
        <w:spacing w:before="120" w:after="120"/>
      </w:pPr>
      <w:r w:rsidRPr="00695AD9">
        <w:t>El Informe de Evaluación y Diagnóstico de los Sistemas Existentes tendrá como mínimo los siguientes ítems:</w:t>
      </w:r>
    </w:p>
    <w:p w14:paraId="7B6C1EEC"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lastRenderedPageBreak/>
        <w:t>Datos generales</w:t>
      </w:r>
    </w:p>
    <w:p w14:paraId="7DEB450F"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Antecedentes</w:t>
      </w:r>
    </w:p>
    <w:p w14:paraId="45C53E12"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Ubicación y límite del área de estudio</w:t>
      </w:r>
    </w:p>
    <w:p w14:paraId="3AEB087D"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Ubicación de la infraestructura analizada</w:t>
      </w:r>
    </w:p>
    <w:p w14:paraId="65B175FB"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Evaluación de campo</w:t>
      </w:r>
    </w:p>
    <w:p w14:paraId="6407FE77"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 Información recopilada</w:t>
      </w:r>
    </w:p>
    <w:p w14:paraId="21BA04BB"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 Datos físicos de los componentes del sistema</w:t>
      </w:r>
    </w:p>
    <w:p w14:paraId="78544A2E"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 Trabajos de campo desarrollados</w:t>
      </w:r>
    </w:p>
    <w:p w14:paraId="54AEB528"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 Pruebas realizadas</w:t>
      </w:r>
    </w:p>
    <w:p w14:paraId="4D688F7B"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Evaluación de gabinete </w:t>
      </w:r>
    </w:p>
    <w:p w14:paraId="3F553441"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 Hipótesis de cálculo</w:t>
      </w:r>
    </w:p>
    <w:p w14:paraId="42C281E5"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 Metodología de cálculos y/o modelamientos</w:t>
      </w:r>
    </w:p>
    <w:p w14:paraId="3AFE17B1"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 Resultados</w:t>
      </w:r>
    </w:p>
    <w:p w14:paraId="40DFB18D"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 xml:space="preserve">Análisis </w:t>
      </w:r>
    </w:p>
    <w:p w14:paraId="60AB364D"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Conclusiones y recomendaciones.</w:t>
      </w:r>
    </w:p>
    <w:p w14:paraId="234F1E23" w14:textId="77777777" w:rsidR="00E710DD" w:rsidRPr="00695AD9" w:rsidRDefault="00E710DD" w:rsidP="002A7910">
      <w:pPr>
        <w:numPr>
          <w:ilvl w:val="0"/>
          <w:numId w:val="390"/>
        </w:numPr>
        <w:tabs>
          <w:tab w:val="clear" w:pos="720"/>
        </w:tabs>
        <w:spacing w:before="120" w:after="120"/>
        <w:ind w:left="2127"/>
        <w:jc w:val="both"/>
        <w:rPr>
          <w:rFonts w:ascii="Tahoma" w:hAnsi="Tahoma" w:cs="Tahoma"/>
          <w:color w:val="auto"/>
          <w:sz w:val="20"/>
        </w:rPr>
      </w:pPr>
      <w:r w:rsidRPr="00695AD9">
        <w:rPr>
          <w:rFonts w:ascii="Tahoma" w:hAnsi="Tahoma" w:cs="Tahoma"/>
          <w:color w:val="auto"/>
          <w:sz w:val="20"/>
        </w:rPr>
        <w:t>Anexos (fotos, reportes, hojas de cálculo, planos, etc.)</w:t>
      </w:r>
    </w:p>
    <w:p w14:paraId="2D43E95A" w14:textId="77777777" w:rsidR="00E710DD" w:rsidRPr="00695AD9" w:rsidRDefault="00E710DD" w:rsidP="002A7910">
      <w:pPr>
        <w:spacing w:before="120" w:after="120"/>
        <w:ind w:left="2127"/>
        <w:jc w:val="both"/>
        <w:rPr>
          <w:rFonts w:ascii="Tahoma" w:hAnsi="Tahoma" w:cs="Tahoma"/>
          <w:color w:val="auto"/>
          <w:sz w:val="20"/>
        </w:rPr>
      </w:pPr>
    </w:p>
    <w:p w14:paraId="215BE3DC"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40" w:name="_Toc52710748"/>
      <w:bookmarkStart w:id="41" w:name="_Toc52800059"/>
      <w:r w:rsidRPr="00695AD9">
        <w:rPr>
          <w:rFonts w:ascii="Tahoma" w:hAnsi="Tahoma" w:cs="Tahoma"/>
          <w:b/>
          <w:color w:val="auto"/>
          <w:sz w:val="20"/>
        </w:rPr>
        <w:t>Estudio Topográfico</w:t>
      </w:r>
      <w:bookmarkEnd w:id="40"/>
      <w:bookmarkEnd w:id="41"/>
    </w:p>
    <w:p w14:paraId="5D41314F" w14:textId="4DDB1CCA" w:rsidR="00E710DD" w:rsidRPr="00695AD9" w:rsidRDefault="00E710DD" w:rsidP="002A7910">
      <w:pPr>
        <w:pStyle w:val="Parraf"/>
        <w:spacing w:before="120" w:after="120"/>
      </w:pPr>
      <w:r w:rsidRPr="00695AD9">
        <w:t xml:space="preserve">EL CONTRATISTA realizará el levantamiento topográfico requerido para el proyecto en el área donde se realizará la reubicación de las redes de agua potable y alcantarillado que interfieren con la Estación Canta Callao, </w:t>
      </w:r>
      <w:r w:rsidR="00D573E2" w:rsidRPr="00352F22">
        <w:rPr>
          <w:rFonts w:cs="Arial"/>
        </w:rPr>
        <w:t>Estación El Olivar E-5 y la Estación Quilca E-6</w:t>
      </w:r>
      <w:r w:rsidR="00D573E2" w:rsidRPr="00352F22">
        <w:t xml:space="preserve"> de la Línea 2 del Metro para Lima y Callao</w:t>
      </w:r>
      <w:r w:rsidRPr="00695AD9">
        <w:t xml:space="preserve"> y las zonas aledañas que se consideren necesarias (colectores secundarios, empalmes, interferencias, etc.), para lo cual, en el estudio a realizar, se debe verificar y complementar la planimetría y cartografía existente, los mismos que serán adquiridos por EL CONTRATISTA y transferidos a SEDAPAL a la terminación del Estudio.</w:t>
      </w:r>
    </w:p>
    <w:p w14:paraId="290D7AFE" w14:textId="77777777" w:rsidR="00E710DD" w:rsidRPr="00695AD9" w:rsidRDefault="00E710DD" w:rsidP="002A7910">
      <w:pPr>
        <w:pStyle w:val="Parraf"/>
        <w:spacing w:before="120" w:after="120"/>
      </w:pPr>
      <w:r w:rsidRPr="00695AD9">
        <w:t>En los planos de planimetría, la Contratista, mostrará la ubicación las redes de agua potable y alcantarillado que interfieren con las estaciones y pozos a liberar, realizando las verificaciones necesarias para confirmar ubicaciones. El Levantamiento topográfico, se efectuarán mediante topografía digital.</w:t>
      </w:r>
    </w:p>
    <w:p w14:paraId="05342D35" w14:textId="77777777" w:rsidR="00E710DD" w:rsidRPr="009B68A0" w:rsidRDefault="00E710DD" w:rsidP="002A7910">
      <w:pPr>
        <w:pStyle w:val="Prrafodelista"/>
        <w:numPr>
          <w:ilvl w:val="3"/>
          <w:numId w:val="148"/>
        </w:numPr>
        <w:spacing w:before="120" w:after="120"/>
        <w:contextualSpacing w:val="0"/>
        <w:jc w:val="both"/>
        <w:rPr>
          <w:rFonts w:ascii="Tahoma" w:hAnsi="Tahoma" w:cs="Tahoma"/>
          <w:b/>
          <w:color w:val="auto"/>
          <w:sz w:val="20"/>
        </w:rPr>
      </w:pPr>
      <w:bookmarkStart w:id="42" w:name="_Toc515954692"/>
      <w:bookmarkStart w:id="43" w:name="_Toc515955054"/>
      <w:r w:rsidRPr="009B68A0">
        <w:rPr>
          <w:rFonts w:ascii="Tahoma" w:hAnsi="Tahoma" w:cs="Tahoma"/>
          <w:b/>
          <w:color w:val="auto"/>
          <w:sz w:val="20"/>
        </w:rPr>
        <w:t>Consideraciones generales</w:t>
      </w:r>
      <w:bookmarkEnd w:id="42"/>
      <w:bookmarkEnd w:id="43"/>
    </w:p>
    <w:p w14:paraId="3DB6EFF1" w14:textId="77777777" w:rsidR="00E710DD" w:rsidRPr="00695AD9" w:rsidRDefault="00E710DD" w:rsidP="002A7910">
      <w:pPr>
        <w:pStyle w:val="Parraf"/>
        <w:spacing w:before="120" w:after="120"/>
      </w:pPr>
      <w:r w:rsidRPr="00695AD9">
        <w:t>EL CONTRATISTA debe entregar el Plan de Trabajo Técnico (incluye cronograma de actividades de campo), en caso de no presentarlos, no podrán iniciarse los trabajos de campo; asimismo, deberá ser concordante con el Plan de Trabajo General.</w:t>
      </w:r>
    </w:p>
    <w:p w14:paraId="2E1FD867" w14:textId="77777777" w:rsidR="00E710DD" w:rsidRPr="00695AD9" w:rsidRDefault="00E710DD" w:rsidP="002A7910">
      <w:pPr>
        <w:pStyle w:val="Parraf"/>
        <w:spacing w:before="120" w:after="120"/>
      </w:pPr>
      <w:r w:rsidRPr="00695AD9">
        <w:t>En el Plan de Trabajo Técnico deberá anexar las fichas técnicas y certificados de calibración de los equipos a emplear.</w:t>
      </w:r>
    </w:p>
    <w:p w14:paraId="16BDB7D2" w14:textId="77777777" w:rsidR="00E710DD" w:rsidRPr="00695AD9" w:rsidRDefault="00E710DD" w:rsidP="002A7910">
      <w:pPr>
        <w:pStyle w:val="Parraf"/>
        <w:spacing w:before="120" w:after="120"/>
      </w:pPr>
      <w:r w:rsidRPr="00695AD9">
        <w:t>Se realizará el levantamiento topográfico de la infraestructura de saneamiento correspondiente a las reubicaciones de las redes primarias y secundarias del área de estudio donde se presenta el trazado urbano, los mismos que serán adquiridos por EL CONTRATISTA y transferidos a SEDAPAL a la terminación del Estudio.</w:t>
      </w:r>
    </w:p>
    <w:p w14:paraId="0741A2F2" w14:textId="77777777" w:rsidR="00E710DD" w:rsidRPr="00695AD9" w:rsidRDefault="00E710DD" w:rsidP="002A7910">
      <w:pPr>
        <w:pStyle w:val="Parraf"/>
        <w:spacing w:before="120" w:after="120"/>
      </w:pPr>
      <w:r w:rsidRPr="00695AD9">
        <w:t xml:space="preserve">La Entidad se reserva el derecho de hacer las verificaciones respectivas antes de la aprobación de los entregables; para ello EL CONTRATISTA deberá proporcionar información de todos los puntos del levantamiento topográfico realizado, con sus </w:t>
      </w:r>
      <w:r w:rsidRPr="00695AD9">
        <w:lastRenderedPageBreak/>
        <w:t>respectivas coordenadas y elevaciones, las cuales deberán estar dentro de los parámetros permisibles de precisión.</w:t>
      </w:r>
    </w:p>
    <w:p w14:paraId="7C14E578" w14:textId="77777777" w:rsidR="00E710DD" w:rsidRPr="00695AD9" w:rsidRDefault="00E710DD" w:rsidP="002A7910">
      <w:pPr>
        <w:pStyle w:val="Parraf"/>
        <w:spacing w:before="120" w:after="120"/>
      </w:pPr>
      <w:r w:rsidRPr="00695AD9">
        <w:t>La Entidad se reserva el derecho de formular observaciones de topografía durante la revisión de los planos de diseños de las obras generales y obras secundarias cuando exista incompatibilidad con lo realmente evidenciado en campo, siendo obligación de EL CONTRATISTA subsanar estas observaciones.</w:t>
      </w:r>
    </w:p>
    <w:p w14:paraId="48B41857" w14:textId="77777777" w:rsidR="00E710DD" w:rsidRPr="009B68A0" w:rsidRDefault="00E710DD" w:rsidP="002A7910">
      <w:pPr>
        <w:pStyle w:val="Prrafodelista"/>
        <w:numPr>
          <w:ilvl w:val="3"/>
          <w:numId w:val="148"/>
        </w:numPr>
        <w:spacing w:before="120" w:after="120"/>
        <w:contextualSpacing w:val="0"/>
        <w:jc w:val="both"/>
        <w:rPr>
          <w:rFonts w:ascii="Tahoma" w:hAnsi="Tahoma" w:cs="Tahoma"/>
          <w:b/>
          <w:color w:val="auto"/>
          <w:sz w:val="20"/>
        </w:rPr>
      </w:pPr>
      <w:bookmarkStart w:id="44" w:name="_Toc515954693"/>
      <w:bookmarkStart w:id="45" w:name="_Toc515955055"/>
      <w:r w:rsidRPr="009B68A0">
        <w:rPr>
          <w:rFonts w:ascii="Tahoma" w:hAnsi="Tahoma" w:cs="Tahoma"/>
          <w:b/>
          <w:color w:val="auto"/>
          <w:sz w:val="20"/>
        </w:rPr>
        <w:t>Levantamiento topográfico</w:t>
      </w:r>
      <w:bookmarkEnd w:id="44"/>
      <w:bookmarkEnd w:id="45"/>
    </w:p>
    <w:p w14:paraId="4016A33D" w14:textId="77777777" w:rsidR="00E710DD" w:rsidRPr="00695AD9" w:rsidRDefault="00E710DD" w:rsidP="002A7910">
      <w:pPr>
        <w:pStyle w:val="Parraf"/>
        <w:spacing w:before="120" w:after="120"/>
      </w:pPr>
      <w:r w:rsidRPr="00695AD9">
        <w:t>EL CONTRATISTA, para el inicio y durante el desarrollo del estudio, debe presentar:</w:t>
      </w:r>
    </w:p>
    <w:p w14:paraId="3F8128A3"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Informe del estudio, en el que especifique los puntos de control, poligonales, para la reubicación de redes tomando en cuenta la poligonal de las estaciones o pozos de ataque y ventilación proyectadas como parte del Ramal 4 de la Línea 2 del Metro para Lima y Callao.</w:t>
      </w:r>
    </w:p>
    <w:p w14:paraId="5900C802"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Debe presentar el informe de determinación de 02 puntos de control horizontal con coordenadas en el sistema WGS 84 certificados por el IGN, en el que se adjunte la ficha de rastreo permanente expedida por el IGN, entre otros sustentos.</w:t>
      </w:r>
    </w:p>
    <w:p w14:paraId="0E05E9EB"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EL CONTRATISTA debe de certificar y monumentar como mínimo 2 puntos geodésicos en coordenadas UTM (WGS84) de orden “C”, en cumplimiento con lo establecido por el IGN.</w:t>
      </w:r>
    </w:p>
    <w:p w14:paraId="13EB9326"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Debe presentar la Ficha de descripción de marca de cota fija (BM) expedida por el IGN, donde se indique la ubicación del BM oficial empleado para el control vertical.</w:t>
      </w:r>
    </w:p>
    <w:p w14:paraId="4F78C3D0"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 xml:space="preserve">EL CONTRATISTA realizará la monumentación de los puntos geodésicos, de las poligonales y BM establecidos, teniendo como referente la especificación de monumentación del IGN (Resolución Jefatural N° 139-2015/IGN/UCCN/ </w:t>
      </w:r>
      <w:hyperlink r:id="rId25" w:history="1">
        <w:r w:rsidRPr="00695AD9">
          <w:rPr>
            <w:rFonts w:ascii="Tahoma" w:hAnsi="Tahoma" w:cs="Tahoma"/>
            <w:color w:val="auto"/>
            <w:sz w:val="20"/>
          </w:rPr>
          <w:t>www.ign.gob.pe</w:t>
        </w:r>
      </w:hyperlink>
      <w:r w:rsidRPr="00695AD9">
        <w:rPr>
          <w:rFonts w:ascii="Tahoma" w:hAnsi="Tahoma" w:cs="Tahoma"/>
          <w:color w:val="auto"/>
          <w:sz w:val="20"/>
        </w:rPr>
        <w:t>).</w:t>
      </w:r>
    </w:p>
    <w:p w14:paraId="66FCE671"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EL CONTRATISTA establecerá como mínimo un BM principal del esquema y BMs auxiliares debidamente monumentados para el control vertical.</w:t>
      </w:r>
    </w:p>
    <w:p w14:paraId="0F215BC3"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Establecerá una poligonal base de precisión, en base a los puntos del posicionamiento horizontal (georeferenciación) y vertical (BM) oficial.</w:t>
      </w:r>
    </w:p>
    <w:p w14:paraId="0DCA1219"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 xml:space="preserve">Debe presentar el Informe de la poligonal base establecida, el cual incluirá una memoria de cálculo, panel fotográfico, fichas de vértices, plano de poligonal a escala adecuada, que permita la visibilidad. </w:t>
      </w:r>
    </w:p>
    <w:p w14:paraId="1C24FCC9"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EL CONTRATISTA para el levantamiento topográfico debe establecer que la toma de puntos se realice cada 5.0 m como máximo, de manera que permita al Contratista realizar el diseño.</w:t>
      </w:r>
    </w:p>
    <w:p w14:paraId="52026B3B"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El levantamiento de detalles será ejecutado con equipo topográfico (estación total y nivel automático, GPS geodésico, etc), los manzaneos (levantamiento de cabezas de manzana del área de estudio) en la zona urbana serán ejecutados empleando el sistema en tiempo real para evitar las dificultades del tránsito.</w:t>
      </w:r>
    </w:p>
    <w:p w14:paraId="41D8A9D3"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 xml:space="preserve">Se realizará la nivelación y replanteo correspondiente, cuando se necesite verificar datos sobre una infraestructura existente. </w:t>
      </w:r>
    </w:p>
    <w:p w14:paraId="2FF7D301"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Se realizará la nivelación y replanteo correspondiente para verificar datos. En el levantamiento se incluirán los detalles de vías, pavimentos, bermas, jardines, árboles, postes, buzones, canales y otras características relevantes.</w:t>
      </w:r>
    </w:p>
    <w:p w14:paraId="51668E8D"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 xml:space="preserve">Las Fichas elaboradas por EL CONTRATISTA, de los vértices de la poligonal base establecida para el levantamiento topográfico (estaciones auxiliares), en </w:t>
      </w:r>
      <w:r w:rsidRPr="00695AD9">
        <w:rPr>
          <w:rFonts w:ascii="Tahoma" w:hAnsi="Tahoma" w:cs="Tahoma"/>
          <w:color w:val="auto"/>
          <w:sz w:val="20"/>
        </w:rPr>
        <w:lastRenderedPageBreak/>
        <w:t>coordenadas UTM y geográficas, en el sistema WGS 84; deberán ser presentadas con su descripción, croquis y fotografía, entre otros.</w:t>
      </w:r>
    </w:p>
    <w:p w14:paraId="6677921C"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Las Fichas elaboradas por EL CONTRATISTA, de los BMs establecidos para el control vertical de la obra, referenciados al BM oficial del IGN, en coordenadas UTM y geográficas, en el sistema WGS 84; deben ser presentadas con su descripción, un punto fijo (croquis) y una fotografía, entre otros.</w:t>
      </w:r>
    </w:p>
    <w:p w14:paraId="142D22AD"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Todos los planos topográficos serán dibujados en AUTOCAD 2013 y serán entregados con extensión DWG a SEDAPAL, así como todos los documentos de cálculo deberán ser presentados en formato digital manteniendo su extensión original.</w:t>
      </w:r>
    </w:p>
    <w:p w14:paraId="22980CE8" w14:textId="77777777" w:rsidR="00E710DD" w:rsidRPr="00695AD9" w:rsidRDefault="00E710DD" w:rsidP="002A7910">
      <w:pPr>
        <w:numPr>
          <w:ilvl w:val="0"/>
          <w:numId w:val="345"/>
        </w:numPr>
        <w:spacing w:before="120" w:after="120"/>
        <w:ind w:left="1560" w:hanging="426"/>
        <w:jc w:val="both"/>
        <w:rPr>
          <w:rFonts w:ascii="Tahoma" w:hAnsi="Tahoma" w:cs="Tahoma"/>
          <w:color w:val="auto"/>
          <w:sz w:val="20"/>
        </w:rPr>
      </w:pPr>
      <w:r w:rsidRPr="00695AD9">
        <w:rPr>
          <w:rFonts w:ascii="Tahoma" w:hAnsi="Tahoma" w:cs="Tahoma"/>
          <w:color w:val="auto"/>
          <w:sz w:val="20"/>
        </w:rPr>
        <w:t>La Entidad verificará el levantamiento de la información de los datos reales conforme al cronograma aprobado, para lo cual se debe contar con la presencia del profesional responsable del Estudio Topográfico por parte de EL CONTRATISTA.</w:t>
      </w:r>
    </w:p>
    <w:p w14:paraId="3E33F3C0" w14:textId="77777777" w:rsidR="00E710DD" w:rsidRPr="009B68A0" w:rsidRDefault="00E710DD" w:rsidP="002A7910">
      <w:pPr>
        <w:pStyle w:val="Prrafodelista"/>
        <w:numPr>
          <w:ilvl w:val="3"/>
          <w:numId w:val="148"/>
        </w:numPr>
        <w:spacing w:before="120" w:after="120"/>
        <w:contextualSpacing w:val="0"/>
        <w:jc w:val="both"/>
        <w:rPr>
          <w:rFonts w:ascii="Tahoma" w:hAnsi="Tahoma" w:cs="Tahoma"/>
          <w:b/>
          <w:color w:val="auto"/>
          <w:sz w:val="20"/>
        </w:rPr>
      </w:pPr>
      <w:bookmarkStart w:id="46" w:name="_Toc515954694"/>
      <w:bookmarkStart w:id="47" w:name="_Toc515955056"/>
      <w:r w:rsidRPr="009B68A0">
        <w:rPr>
          <w:rFonts w:ascii="Tahoma" w:hAnsi="Tahoma" w:cs="Tahoma"/>
          <w:b/>
          <w:color w:val="auto"/>
          <w:sz w:val="20"/>
        </w:rPr>
        <w:t>Entrega de Información</w:t>
      </w:r>
      <w:bookmarkEnd w:id="46"/>
      <w:bookmarkEnd w:id="47"/>
    </w:p>
    <w:p w14:paraId="6A1AF3ED" w14:textId="77777777" w:rsidR="00E710DD" w:rsidRPr="00695AD9" w:rsidRDefault="00E710DD" w:rsidP="002A7910">
      <w:pPr>
        <w:spacing w:before="120" w:after="120"/>
        <w:ind w:left="371" w:firstLine="709"/>
        <w:jc w:val="both"/>
        <w:rPr>
          <w:rFonts w:ascii="Tahoma" w:hAnsi="Tahoma" w:cs="Tahoma"/>
          <w:color w:val="auto"/>
          <w:sz w:val="20"/>
        </w:rPr>
      </w:pPr>
      <w:r w:rsidRPr="00695AD9">
        <w:rPr>
          <w:rFonts w:ascii="Tahoma" w:hAnsi="Tahoma" w:cs="Tahoma"/>
          <w:color w:val="auto"/>
          <w:sz w:val="20"/>
        </w:rPr>
        <w:t>EL CONTRATISTA presentará los planos de planimetría con la siguiente información:</w:t>
      </w:r>
    </w:p>
    <w:p w14:paraId="270CA982" w14:textId="77777777" w:rsidR="00E710DD" w:rsidRPr="00695AD9" w:rsidRDefault="00E710DD" w:rsidP="002A7910">
      <w:pPr>
        <w:numPr>
          <w:ilvl w:val="0"/>
          <w:numId w:val="346"/>
        </w:numPr>
        <w:spacing w:before="120" w:after="120"/>
        <w:ind w:left="1560" w:hanging="426"/>
        <w:jc w:val="both"/>
        <w:rPr>
          <w:rFonts w:ascii="Tahoma" w:hAnsi="Tahoma" w:cs="Tahoma"/>
          <w:color w:val="auto"/>
          <w:sz w:val="20"/>
        </w:rPr>
      </w:pPr>
      <w:r w:rsidRPr="00695AD9">
        <w:rPr>
          <w:rFonts w:ascii="Tahoma" w:hAnsi="Tahoma" w:cs="Tahoma"/>
          <w:color w:val="auto"/>
          <w:sz w:val="20"/>
        </w:rPr>
        <w:t xml:space="preserve">En los planos de planimetría, EL CONTRATISTA mostrará la ubicación de las redes existentes de agua potable y alcantarillado, estructuras, interferencias de acuerdo al estudio, incluyendo sus vías de acceso vehicular y/o peatonal, etc.; y serán presentadas en formato A1 a escala 1/500, o que permita su apreciación en forma clara, con curvas a nivel cada 0.50 m. </w:t>
      </w:r>
    </w:p>
    <w:p w14:paraId="2BCFB4F9" w14:textId="77777777" w:rsidR="00E710DD" w:rsidRPr="00695AD9" w:rsidRDefault="00E710DD" w:rsidP="002A7910">
      <w:pPr>
        <w:numPr>
          <w:ilvl w:val="0"/>
          <w:numId w:val="346"/>
        </w:numPr>
        <w:spacing w:before="120" w:after="120"/>
        <w:ind w:left="1560" w:hanging="426"/>
        <w:jc w:val="both"/>
        <w:rPr>
          <w:rFonts w:ascii="Tahoma" w:hAnsi="Tahoma" w:cs="Tahoma"/>
          <w:color w:val="auto"/>
          <w:sz w:val="20"/>
        </w:rPr>
      </w:pPr>
      <w:r w:rsidRPr="00695AD9">
        <w:rPr>
          <w:rFonts w:ascii="Tahoma" w:hAnsi="Tahoma" w:cs="Tahoma"/>
          <w:color w:val="auto"/>
          <w:sz w:val="20"/>
        </w:rPr>
        <w:t>Además, se indicará toda la información encontrada: Tipo de vías, pavimento, bermas, jardines árboles, buzones de desagües, buzones de teléfonos, río, canales y otros, convenientemente acotadas y referidas a puntos notables.</w:t>
      </w:r>
    </w:p>
    <w:p w14:paraId="5A5E78A4" w14:textId="77777777" w:rsidR="00E710DD" w:rsidRPr="00695AD9" w:rsidRDefault="00E710DD" w:rsidP="002A7910">
      <w:pPr>
        <w:numPr>
          <w:ilvl w:val="0"/>
          <w:numId w:val="346"/>
        </w:numPr>
        <w:spacing w:before="120" w:after="120"/>
        <w:ind w:left="1560" w:hanging="426"/>
        <w:jc w:val="both"/>
        <w:rPr>
          <w:rFonts w:ascii="Tahoma" w:hAnsi="Tahoma" w:cs="Tahoma"/>
          <w:color w:val="auto"/>
          <w:sz w:val="20"/>
        </w:rPr>
      </w:pPr>
      <w:r w:rsidRPr="00695AD9">
        <w:rPr>
          <w:rFonts w:ascii="Tahoma" w:hAnsi="Tahoma" w:cs="Tahoma"/>
          <w:color w:val="auto"/>
          <w:sz w:val="20"/>
        </w:rPr>
        <w:t>Plano de perfiles longitudinales de las redes de agua potable y alcantarillado a reubicar. Se dibujarán a escalas horizontal 1/1000 y vertical 1/50 incluyendo la ubicación de cruces e interferencias de las redes de agua, alcantarillado, redes, telefónicas, eléctricas, etc., para considerar en el presupuesto su protección durante la ejecución de las obras.</w:t>
      </w:r>
    </w:p>
    <w:p w14:paraId="754710A7" w14:textId="77777777" w:rsidR="00E710DD" w:rsidRPr="00695AD9" w:rsidRDefault="00E710DD" w:rsidP="002A7910">
      <w:pPr>
        <w:numPr>
          <w:ilvl w:val="0"/>
          <w:numId w:val="346"/>
        </w:numPr>
        <w:spacing w:before="120" w:after="120"/>
        <w:ind w:left="1560" w:hanging="426"/>
        <w:jc w:val="both"/>
        <w:rPr>
          <w:rFonts w:ascii="Tahoma" w:hAnsi="Tahoma" w:cs="Tahoma"/>
          <w:color w:val="auto"/>
          <w:sz w:val="20"/>
        </w:rPr>
      </w:pPr>
      <w:r w:rsidRPr="00695AD9">
        <w:rPr>
          <w:rFonts w:ascii="Tahoma" w:hAnsi="Tahoma" w:cs="Tahoma"/>
          <w:color w:val="auto"/>
          <w:sz w:val="20"/>
        </w:rPr>
        <w:t>Plano de replanteo y verificación de todas las redes existentes de agua, alcantarillado, eléctricas, telefónicas y canalizaciones, en el campo y confrontar la información proporcionada por las Empresas de servicios.</w:t>
      </w:r>
    </w:p>
    <w:p w14:paraId="4256D825" w14:textId="77777777" w:rsidR="00E710DD" w:rsidRPr="00695AD9" w:rsidRDefault="00E710DD" w:rsidP="002A7910">
      <w:pPr>
        <w:numPr>
          <w:ilvl w:val="0"/>
          <w:numId w:val="346"/>
        </w:numPr>
        <w:spacing w:before="120" w:after="120"/>
        <w:ind w:left="1560" w:hanging="426"/>
        <w:jc w:val="both"/>
        <w:rPr>
          <w:rFonts w:ascii="Tahoma" w:hAnsi="Tahoma" w:cs="Tahoma"/>
          <w:color w:val="auto"/>
          <w:sz w:val="20"/>
        </w:rPr>
      </w:pPr>
      <w:r w:rsidRPr="00695AD9">
        <w:rPr>
          <w:rFonts w:ascii="Tahoma" w:hAnsi="Tahoma" w:cs="Tahoma"/>
          <w:color w:val="auto"/>
          <w:sz w:val="20"/>
        </w:rPr>
        <w:t>Plano de curvas a nivel basadas en un B.M. oficial del sistema Altimétrico del I.G.N.  indicando en los planos los B.M. auxiliares para la ubicación exacta de la cámara y/o otras estructuras proyectadas para la obra debidamente documentado.</w:t>
      </w:r>
    </w:p>
    <w:p w14:paraId="18AED87D" w14:textId="77777777" w:rsidR="00E710DD" w:rsidRPr="00695AD9" w:rsidRDefault="00E710DD" w:rsidP="002A7910">
      <w:pPr>
        <w:numPr>
          <w:ilvl w:val="0"/>
          <w:numId w:val="346"/>
        </w:numPr>
        <w:spacing w:before="120" w:after="120"/>
        <w:ind w:left="1560" w:hanging="426"/>
        <w:jc w:val="both"/>
        <w:rPr>
          <w:rFonts w:ascii="Tahoma" w:hAnsi="Tahoma" w:cs="Tahoma"/>
          <w:color w:val="auto"/>
          <w:sz w:val="20"/>
        </w:rPr>
      </w:pPr>
      <w:r w:rsidRPr="00695AD9">
        <w:rPr>
          <w:rFonts w:ascii="Tahoma" w:hAnsi="Tahoma" w:cs="Tahoma"/>
          <w:color w:val="auto"/>
          <w:sz w:val="20"/>
        </w:rPr>
        <w:t>Todos los detalles se presentarán en un informe específico del Estudio Topográfico, incluyendo planos y archivos en CD.</w:t>
      </w:r>
    </w:p>
    <w:p w14:paraId="06B3ED1C" w14:textId="77777777" w:rsidR="00E710DD" w:rsidRPr="009B68A0" w:rsidRDefault="00E710DD" w:rsidP="002A7910">
      <w:pPr>
        <w:pStyle w:val="Prrafodelista"/>
        <w:numPr>
          <w:ilvl w:val="3"/>
          <w:numId w:val="148"/>
        </w:numPr>
        <w:spacing w:before="120" w:after="120"/>
        <w:contextualSpacing w:val="0"/>
        <w:jc w:val="both"/>
        <w:rPr>
          <w:rFonts w:ascii="Tahoma" w:hAnsi="Tahoma" w:cs="Tahoma"/>
          <w:b/>
          <w:color w:val="auto"/>
          <w:sz w:val="20"/>
        </w:rPr>
      </w:pPr>
      <w:bookmarkStart w:id="48" w:name="_Toc515954695"/>
      <w:bookmarkStart w:id="49" w:name="_Toc515955057"/>
      <w:r w:rsidRPr="009B68A0">
        <w:rPr>
          <w:rFonts w:ascii="Tahoma" w:hAnsi="Tahoma" w:cs="Tahoma"/>
          <w:b/>
          <w:color w:val="auto"/>
          <w:sz w:val="20"/>
        </w:rPr>
        <w:t>Características de la Información</w:t>
      </w:r>
      <w:bookmarkEnd w:id="48"/>
      <w:bookmarkEnd w:id="49"/>
    </w:p>
    <w:p w14:paraId="3F9BF967" w14:textId="77777777" w:rsidR="00E710DD" w:rsidRPr="00695AD9" w:rsidRDefault="00E710DD" w:rsidP="00695AD9">
      <w:pPr>
        <w:spacing w:before="120" w:after="120"/>
        <w:ind w:left="1134" w:hanging="54"/>
        <w:jc w:val="both"/>
        <w:rPr>
          <w:rFonts w:ascii="Tahoma" w:hAnsi="Tahoma" w:cs="Tahoma"/>
          <w:color w:val="auto"/>
          <w:sz w:val="20"/>
        </w:rPr>
      </w:pPr>
      <w:r w:rsidRPr="00695AD9">
        <w:rPr>
          <w:rFonts w:ascii="Tahoma" w:hAnsi="Tahoma" w:cs="Tahoma"/>
          <w:color w:val="auto"/>
          <w:sz w:val="20"/>
        </w:rPr>
        <w:t>EL CONTRATISTA debe tener en cuenta que dicha información debe cumplir las siguientes características técnicas en la presentación de los planos:</w:t>
      </w:r>
    </w:p>
    <w:p w14:paraId="5DBBC107" w14:textId="77777777" w:rsidR="00E710DD" w:rsidRPr="00695AD9" w:rsidRDefault="00E710DD" w:rsidP="00695AD9">
      <w:pPr>
        <w:numPr>
          <w:ilvl w:val="0"/>
          <w:numId w:val="347"/>
        </w:numPr>
        <w:spacing w:before="120" w:after="120"/>
        <w:ind w:left="1560" w:hanging="426"/>
        <w:jc w:val="both"/>
        <w:rPr>
          <w:rFonts w:ascii="Tahoma" w:hAnsi="Tahoma" w:cs="Tahoma"/>
          <w:color w:val="auto"/>
          <w:sz w:val="20"/>
        </w:rPr>
      </w:pPr>
      <w:r w:rsidRPr="00695AD9">
        <w:rPr>
          <w:rFonts w:ascii="Tahoma" w:hAnsi="Tahoma" w:cs="Tahoma"/>
          <w:color w:val="auto"/>
          <w:sz w:val="20"/>
        </w:rPr>
        <w:t>Sistema de Coordenadas Planas Universal Transverse Mercator (UTM).</w:t>
      </w:r>
    </w:p>
    <w:p w14:paraId="06E916DE" w14:textId="77777777" w:rsidR="00E710DD" w:rsidRPr="00695AD9" w:rsidRDefault="00E710DD" w:rsidP="00695AD9">
      <w:pPr>
        <w:numPr>
          <w:ilvl w:val="0"/>
          <w:numId w:val="347"/>
        </w:numPr>
        <w:spacing w:before="120" w:after="120"/>
        <w:ind w:left="1560" w:hanging="426"/>
        <w:jc w:val="both"/>
        <w:rPr>
          <w:rFonts w:ascii="Tahoma" w:hAnsi="Tahoma" w:cs="Tahoma"/>
          <w:color w:val="auto"/>
          <w:sz w:val="20"/>
          <w:lang w:val="en-US"/>
        </w:rPr>
      </w:pPr>
      <w:r w:rsidRPr="00695AD9">
        <w:rPr>
          <w:rFonts w:ascii="Tahoma" w:hAnsi="Tahoma" w:cs="Tahoma"/>
          <w:color w:val="auto"/>
          <w:sz w:val="20"/>
          <w:lang w:val="en-US"/>
        </w:rPr>
        <w:t>Datum de referencia World Geographic System 1984 (WGS84).</w:t>
      </w:r>
    </w:p>
    <w:p w14:paraId="371EF6A6" w14:textId="77777777" w:rsidR="00E710DD" w:rsidRPr="00695AD9" w:rsidRDefault="00E710DD" w:rsidP="00695AD9">
      <w:pPr>
        <w:numPr>
          <w:ilvl w:val="0"/>
          <w:numId w:val="347"/>
        </w:numPr>
        <w:spacing w:before="120" w:after="120"/>
        <w:ind w:left="1560" w:hanging="426"/>
        <w:jc w:val="both"/>
        <w:rPr>
          <w:rFonts w:ascii="Tahoma" w:hAnsi="Tahoma" w:cs="Tahoma"/>
          <w:color w:val="auto"/>
          <w:sz w:val="20"/>
        </w:rPr>
      </w:pPr>
      <w:r w:rsidRPr="00695AD9">
        <w:rPr>
          <w:rFonts w:ascii="Tahoma" w:hAnsi="Tahoma" w:cs="Tahoma"/>
          <w:color w:val="auto"/>
          <w:sz w:val="20"/>
        </w:rPr>
        <w:t>Zona de Referencia 18 SUR.</w:t>
      </w:r>
    </w:p>
    <w:p w14:paraId="39E91A64" w14:textId="77777777" w:rsidR="00E710DD" w:rsidRPr="00695AD9" w:rsidRDefault="00E710DD" w:rsidP="00695AD9">
      <w:pPr>
        <w:numPr>
          <w:ilvl w:val="0"/>
          <w:numId w:val="347"/>
        </w:numPr>
        <w:spacing w:before="120" w:after="120"/>
        <w:ind w:left="1560" w:hanging="426"/>
        <w:jc w:val="both"/>
        <w:rPr>
          <w:rFonts w:ascii="Tahoma" w:hAnsi="Tahoma" w:cs="Tahoma"/>
          <w:color w:val="auto"/>
          <w:sz w:val="20"/>
        </w:rPr>
      </w:pPr>
      <w:r w:rsidRPr="00695AD9">
        <w:rPr>
          <w:rFonts w:ascii="Tahoma" w:hAnsi="Tahoma" w:cs="Tahoma"/>
          <w:color w:val="auto"/>
          <w:sz w:val="20"/>
        </w:rPr>
        <w:t>Exactitud Posicional Submétrica ajustados con GPS.</w:t>
      </w:r>
    </w:p>
    <w:p w14:paraId="3EA6513C" w14:textId="77777777" w:rsidR="00E710DD" w:rsidRPr="00695AD9" w:rsidRDefault="00E710DD" w:rsidP="00695AD9">
      <w:pPr>
        <w:numPr>
          <w:ilvl w:val="0"/>
          <w:numId w:val="347"/>
        </w:numPr>
        <w:spacing w:before="120" w:after="120"/>
        <w:ind w:left="1560" w:hanging="426"/>
        <w:jc w:val="both"/>
        <w:rPr>
          <w:rFonts w:ascii="Tahoma" w:hAnsi="Tahoma" w:cs="Tahoma"/>
          <w:color w:val="auto"/>
          <w:sz w:val="20"/>
        </w:rPr>
      </w:pPr>
      <w:r w:rsidRPr="00695AD9">
        <w:rPr>
          <w:rFonts w:ascii="Tahoma" w:hAnsi="Tahoma" w:cs="Tahoma"/>
          <w:color w:val="auto"/>
          <w:sz w:val="20"/>
        </w:rPr>
        <w:t>Planos para la presentación en el estudio será en Formato DWG.</w:t>
      </w:r>
    </w:p>
    <w:p w14:paraId="0D873BA6" w14:textId="77777777" w:rsidR="00E710DD" w:rsidRPr="00695AD9" w:rsidRDefault="00E710DD" w:rsidP="00695AD9">
      <w:pPr>
        <w:numPr>
          <w:ilvl w:val="0"/>
          <w:numId w:val="347"/>
        </w:numPr>
        <w:spacing w:before="120" w:after="120"/>
        <w:ind w:left="1560" w:hanging="426"/>
        <w:jc w:val="both"/>
        <w:rPr>
          <w:rFonts w:ascii="Tahoma" w:hAnsi="Tahoma" w:cs="Tahoma"/>
          <w:color w:val="auto"/>
          <w:sz w:val="20"/>
        </w:rPr>
      </w:pPr>
      <w:r w:rsidRPr="00695AD9">
        <w:rPr>
          <w:rFonts w:ascii="Tahoma" w:hAnsi="Tahoma" w:cs="Tahoma"/>
          <w:color w:val="auto"/>
          <w:sz w:val="20"/>
        </w:rPr>
        <w:lastRenderedPageBreak/>
        <w:t>Control Terrestre - EL CONTRATISTA debe procesar los puntos de control obtenidos en campo con la Estación GNSS-SEDAPAL ubicada en el edificio principal de la Atarjea cuya información será proporcionada el día que monumente dichos puntos de control en campo.</w:t>
      </w:r>
    </w:p>
    <w:p w14:paraId="18080269" w14:textId="77777777" w:rsidR="00E710DD" w:rsidRPr="00695AD9" w:rsidRDefault="00E710DD" w:rsidP="002A7910">
      <w:pPr>
        <w:pStyle w:val="Parraf"/>
        <w:spacing w:before="120" w:after="120"/>
      </w:pPr>
    </w:p>
    <w:p w14:paraId="065124FB" w14:textId="77777777" w:rsidR="00E710DD" w:rsidRPr="00695AD9" w:rsidRDefault="00E710DD" w:rsidP="002A7910">
      <w:pPr>
        <w:pStyle w:val="Parraf"/>
        <w:spacing w:before="120" w:after="120"/>
      </w:pPr>
      <w:r w:rsidRPr="00695AD9">
        <w:t xml:space="preserve">La información cartográfica utilizada en los planos AutoCAD, se entregará en formato Shapefile, con las especificaciones respecto a los atributos o campos de información de cada objeto que se establece en el GPOET008 </w:t>
      </w:r>
      <w:r w:rsidRPr="00695AD9">
        <w:rPr>
          <w:lang w:eastAsia="zh-CN"/>
        </w:rPr>
        <w:t>Normalización de la Información Cartográfica, en su última versión.</w:t>
      </w:r>
    </w:p>
    <w:p w14:paraId="72045273" w14:textId="77777777" w:rsidR="00E710DD" w:rsidRPr="00695AD9" w:rsidRDefault="00E710DD" w:rsidP="002A7910">
      <w:pPr>
        <w:pStyle w:val="Parraf"/>
        <w:spacing w:before="120" w:after="120"/>
      </w:pPr>
      <w:r w:rsidRPr="00695AD9">
        <w:t>EL CONTRATISTA debe proporcionar el panel fotográfico del estudio realizado, en el que se evidencie los trabajos de monumentación de puntos, georeferenciación, levantamiento topográfico, entre otros cuyas indicaciones en campo las realice el especialista calificado.</w:t>
      </w:r>
    </w:p>
    <w:p w14:paraId="2ADBF87F" w14:textId="77777777" w:rsidR="00E710DD" w:rsidRPr="00695AD9" w:rsidRDefault="00E710DD" w:rsidP="002A7910">
      <w:pPr>
        <w:pStyle w:val="Parraf"/>
        <w:spacing w:before="120" w:after="120"/>
      </w:pPr>
      <w:r w:rsidRPr="00695AD9">
        <w:t>EL CONTRATISTA debe presentar el volumen del Estudio Topográfico que incluya, sin ser limitativo, como mínimo lo siguiente:</w:t>
      </w:r>
    </w:p>
    <w:p w14:paraId="53D8D735"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Objetivo.</w:t>
      </w:r>
    </w:p>
    <w:p w14:paraId="40C4F980"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Descripción del Proyecto.</w:t>
      </w:r>
    </w:p>
    <w:p w14:paraId="5FA476E5"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Información recopilada.</w:t>
      </w:r>
    </w:p>
    <w:p w14:paraId="43720F66"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Plan de trabajo para el desarrollo del estudio (Planeamiento y descripción de trabajos de campo)</w:t>
      </w:r>
    </w:p>
    <w:p w14:paraId="09C59E97"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Descripción de trabajos de gabinete y resultados</w:t>
      </w:r>
    </w:p>
    <w:p w14:paraId="7D61B4DC"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Libreta de Campo.</w:t>
      </w:r>
    </w:p>
    <w:p w14:paraId="286449FE"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Conclusiones y Recomendaciones.</w:t>
      </w:r>
    </w:p>
    <w:p w14:paraId="2A7768AC"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Anexos: Planos, Panel Fotográfico, Libreta de Campo, Hojas de cálculo, Reportes, Fichas técnicas y certificados de calibración de equipos, entre otros sustentos.</w:t>
      </w:r>
    </w:p>
    <w:p w14:paraId="41F74854" w14:textId="77777777" w:rsidR="00E710DD" w:rsidRPr="00695AD9" w:rsidRDefault="00E710DD" w:rsidP="002A7910">
      <w:pPr>
        <w:numPr>
          <w:ilvl w:val="0"/>
          <w:numId w:val="348"/>
        </w:numPr>
        <w:spacing w:before="120" w:after="120"/>
        <w:ind w:left="1560" w:hanging="426"/>
        <w:jc w:val="both"/>
        <w:rPr>
          <w:rFonts w:ascii="Tahoma" w:hAnsi="Tahoma" w:cs="Tahoma"/>
          <w:color w:val="auto"/>
          <w:sz w:val="20"/>
        </w:rPr>
      </w:pPr>
      <w:r w:rsidRPr="00695AD9">
        <w:rPr>
          <w:rFonts w:ascii="Tahoma" w:hAnsi="Tahoma" w:cs="Tahoma"/>
          <w:color w:val="auto"/>
          <w:sz w:val="20"/>
        </w:rPr>
        <w:t>CD o DVD con los archivos digitales, en su extensión original.</w:t>
      </w:r>
    </w:p>
    <w:p w14:paraId="469EA10C" w14:textId="77777777" w:rsidR="00E710DD" w:rsidRPr="00695AD9" w:rsidRDefault="00E710DD" w:rsidP="002A7910">
      <w:pPr>
        <w:spacing w:before="120" w:after="120"/>
        <w:jc w:val="both"/>
        <w:rPr>
          <w:rFonts w:ascii="Tahoma" w:eastAsia="SimSun" w:hAnsi="Tahoma" w:cs="Tahoma"/>
          <w:color w:val="auto"/>
          <w:sz w:val="20"/>
        </w:rPr>
      </w:pPr>
    </w:p>
    <w:p w14:paraId="4E951DBA" w14:textId="77777777" w:rsidR="00E710DD" w:rsidRPr="00695AD9" w:rsidRDefault="00E710DD" w:rsidP="002A7910">
      <w:pPr>
        <w:pStyle w:val="Parraf"/>
        <w:spacing w:before="120" w:after="120"/>
      </w:pPr>
      <w:r w:rsidRPr="00695AD9">
        <w:t>La Entidad se reserva el derecho de hacer las verificaciones respectivas antes de la aprobación de los entregables; para ello EL CONTRATISTA, debe proporcionar información de todos los puntos del levantamiento topográfico realizado, con sus respectivas coordenadas y elevaciones.</w:t>
      </w:r>
    </w:p>
    <w:p w14:paraId="49A256A4" w14:textId="77777777" w:rsidR="00E710DD" w:rsidRPr="00695AD9" w:rsidRDefault="00E710DD" w:rsidP="002A7910">
      <w:pPr>
        <w:pStyle w:val="Parraf"/>
        <w:spacing w:before="120" w:after="120"/>
      </w:pPr>
      <w:r w:rsidRPr="00695AD9">
        <w:t>EL CONTRATISTA debe entregar a SEDAPAL la data con la información propia del levantamiento topográfico (físico y digital en archivos nativos), a fin de que la Entidad pueda validarlos.</w:t>
      </w:r>
    </w:p>
    <w:p w14:paraId="73E2A4E5" w14:textId="77777777" w:rsidR="00E710DD" w:rsidRPr="00695AD9" w:rsidRDefault="00E710DD" w:rsidP="002A7910">
      <w:pPr>
        <w:shd w:val="clear" w:color="auto" w:fill="FFFFFF"/>
        <w:spacing w:before="120" w:after="120"/>
        <w:ind w:left="1134"/>
        <w:jc w:val="both"/>
        <w:rPr>
          <w:rFonts w:ascii="Tahoma" w:eastAsia="Arial" w:hAnsi="Tahoma" w:cs="Tahoma"/>
          <w:color w:val="auto"/>
          <w:sz w:val="20"/>
        </w:rPr>
      </w:pPr>
    </w:p>
    <w:p w14:paraId="58DCE4CB"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50" w:name="_Toc515494226"/>
      <w:bookmarkStart w:id="51" w:name="_Toc515954697"/>
      <w:bookmarkStart w:id="52" w:name="_Toc515954864"/>
      <w:bookmarkStart w:id="53" w:name="_Toc515955059"/>
      <w:bookmarkStart w:id="54" w:name="_Toc515955212"/>
      <w:bookmarkStart w:id="55" w:name="_Toc8808845"/>
      <w:bookmarkStart w:id="56" w:name="_Toc52710749"/>
      <w:bookmarkStart w:id="57" w:name="_Toc52800060"/>
      <w:r w:rsidRPr="00695AD9">
        <w:rPr>
          <w:rFonts w:ascii="Tahoma" w:hAnsi="Tahoma" w:cs="Tahoma"/>
          <w:b/>
          <w:color w:val="auto"/>
          <w:sz w:val="20"/>
        </w:rPr>
        <w:t>Estudio de Interferencias</w:t>
      </w:r>
      <w:bookmarkEnd w:id="50"/>
      <w:bookmarkEnd w:id="51"/>
      <w:bookmarkEnd w:id="52"/>
      <w:bookmarkEnd w:id="53"/>
      <w:bookmarkEnd w:id="54"/>
      <w:bookmarkEnd w:id="55"/>
      <w:bookmarkEnd w:id="56"/>
      <w:bookmarkEnd w:id="57"/>
    </w:p>
    <w:p w14:paraId="2D422679" w14:textId="77777777" w:rsidR="00E710DD" w:rsidRPr="00695AD9" w:rsidRDefault="00E710DD" w:rsidP="002A7910">
      <w:pPr>
        <w:pStyle w:val="Parraf"/>
        <w:spacing w:before="120" w:after="120"/>
      </w:pPr>
      <w:r w:rsidRPr="00695AD9">
        <w:t>EL CONTRATISTA debe desarrollar el Estudio de Interferencias, en el que detalle la relación de las interferencias de todos los servicios básicos, tales como: postes de tendido eléctrico, canales de regadío, instalaciones enterradas de gas, eléctricas, estructuras u otros y de las afectaciones prediales de infraestructura privada que se encuentren a lo largo del área en estudio y que interfieran con los diseños propuestos; señalando su ubicación geográfica y en detalle (cortes transversales, profundidad), según la progresiva y lado de la vía, así como el metrado, según sea el caso.</w:t>
      </w:r>
    </w:p>
    <w:p w14:paraId="5DCACAEB" w14:textId="77777777" w:rsidR="00E710DD" w:rsidRPr="00695AD9" w:rsidRDefault="00E710DD" w:rsidP="002A7910">
      <w:pPr>
        <w:pStyle w:val="Parraf"/>
        <w:spacing w:before="120" w:after="120"/>
      </w:pPr>
      <w:r w:rsidRPr="00695AD9">
        <w:t xml:space="preserve">Para tal fin, la contratista deberá coordinar directamente con las entidades que administran los servicios de: ENEL, Cálidda, Telefónica del Perú y la AATE. Las </w:t>
      </w:r>
      <w:r w:rsidRPr="00695AD9">
        <w:lastRenderedPageBreak/>
        <w:t>interferencias adicionales con otros servicios deberán ser identificadas por EL CONTRATISTA y solicitarlo a la entidad correspondiente.</w:t>
      </w:r>
    </w:p>
    <w:p w14:paraId="47D786D7" w14:textId="77777777" w:rsidR="00E710DD" w:rsidRPr="00695AD9" w:rsidRDefault="00E710DD" w:rsidP="002A7910">
      <w:pPr>
        <w:pStyle w:val="Parraf"/>
        <w:spacing w:before="120" w:after="120"/>
      </w:pPr>
      <w:r w:rsidRPr="00695AD9">
        <w:t xml:space="preserve">Las afectaciones y/o interferencias antes mencionadas se deben presentar en planos con coordenadas UTM y WGS-84 donde se pueda identificar y apreciar dichas afectaciones. </w:t>
      </w:r>
    </w:p>
    <w:p w14:paraId="325CCE68" w14:textId="77777777" w:rsidR="00E710DD" w:rsidRPr="00695AD9" w:rsidRDefault="00E710DD" w:rsidP="002A7910">
      <w:pPr>
        <w:pStyle w:val="Parraf"/>
        <w:spacing w:before="120" w:after="120"/>
      </w:pPr>
      <w:r w:rsidRPr="00695AD9">
        <w:t>En caso de presentarse interferencia insalvable EL CONTRATISTA presentará los planos con la propuesta de solución. Esta propuesta debe contar con la aprobación de la entidad que otorgue el servicio y su cotización correspondiente para la reubicación, considerando que la ejecución física es bajo el sistema a precios unitarios.</w:t>
      </w:r>
    </w:p>
    <w:p w14:paraId="2D673FA1" w14:textId="77777777" w:rsidR="00E710DD" w:rsidRPr="00695AD9" w:rsidRDefault="00E710DD" w:rsidP="002A7910">
      <w:pPr>
        <w:pStyle w:val="Parraf"/>
        <w:spacing w:before="120" w:after="120"/>
      </w:pPr>
      <w:r w:rsidRPr="00695AD9">
        <w:t>Los procedimientos a usar para la detección de interferencias podrán ser: servicio de georadar y scanner complementado con calicatas o piques exploratorios.</w:t>
      </w:r>
    </w:p>
    <w:p w14:paraId="6D00C0C7" w14:textId="77777777" w:rsidR="00E710DD" w:rsidRPr="00695AD9" w:rsidRDefault="00E710DD" w:rsidP="002A7910">
      <w:pPr>
        <w:pStyle w:val="Parraf"/>
        <w:spacing w:before="120" w:after="120"/>
      </w:pPr>
      <w:r w:rsidRPr="00695AD9">
        <w:t>El Estudio de Interferencias contendrá como mínimo lo siguiente:</w:t>
      </w:r>
    </w:p>
    <w:p w14:paraId="50F08276"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Introducción.</w:t>
      </w:r>
    </w:p>
    <w:p w14:paraId="35C9BF8F"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Procedimiento para identificación de interferencias.</w:t>
      </w:r>
    </w:p>
    <w:p w14:paraId="17C6B0DC"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Identificación de interferencias (incluir planos, con la ubicación de los postes y estructuras en coordenadas).</w:t>
      </w:r>
    </w:p>
    <w:p w14:paraId="3C7BAE94"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Descripción de interferencias.</w:t>
      </w:r>
    </w:p>
    <w:p w14:paraId="6FE5489E"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Propietarios de interferencias.</w:t>
      </w:r>
    </w:p>
    <w:p w14:paraId="4A1FC1F8"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Gestiones realizadas para cotización y plazo para la reubicación de interferencias (documentos cursados y recibidos)</w:t>
      </w:r>
    </w:p>
    <w:p w14:paraId="3F612893"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Identificación de predios afectados por el trazado de la obra y que deben adquirirse total o parcialmente.</w:t>
      </w:r>
    </w:p>
    <w:p w14:paraId="0D5E754F"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Planos en coordenadas UTM donde se pueda apreciar las afectaciones a la infraestructura de servicios públicos (electricidad, comunicación, gas, canales de regadío, etc) y su propuesta de solución</w:t>
      </w:r>
    </w:p>
    <w:p w14:paraId="7BC70C5F"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Presupuesto para reubicación de interferencias (en base a cotizaciones de los propietarios de cada servicio.</w:t>
      </w:r>
    </w:p>
    <w:p w14:paraId="1E328CF4" w14:textId="77777777" w:rsidR="00E710DD" w:rsidRPr="00695AD9" w:rsidRDefault="00E710DD" w:rsidP="002A7910">
      <w:pPr>
        <w:numPr>
          <w:ilvl w:val="0"/>
          <w:numId w:val="349"/>
        </w:numPr>
        <w:spacing w:before="120" w:after="120"/>
        <w:ind w:left="1560" w:hanging="426"/>
        <w:jc w:val="both"/>
        <w:rPr>
          <w:rFonts w:ascii="Tahoma" w:hAnsi="Tahoma" w:cs="Tahoma"/>
          <w:color w:val="auto"/>
          <w:sz w:val="20"/>
        </w:rPr>
      </w:pPr>
      <w:r w:rsidRPr="00695AD9">
        <w:rPr>
          <w:rFonts w:ascii="Tahoma" w:hAnsi="Tahoma" w:cs="Tahoma"/>
          <w:color w:val="auto"/>
          <w:sz w:val="20"/>
        </w:rPr>
        <w:t>Conclusiones y recomendaciones.</w:t>
      </w:r>
    </w:p>
    <w:p w14:paraId="14562A9C" w14:textId="77777777" w:rsidR="00E710DD" w:rsidRPr="00695AD9" w:rsidRDefault="00E710DD" w:rsidP="002A7910">
      <w:pPr>
        <w:spacing w:before="120" w:after="120"/>
        <w:ind w:left="1418" w:hanging="284"/>
        <w:jc w:val="both"/>
        <w:rPr>
          <w:rFonts w:ascii="Tahoma" w:hAnsi="Tahoma" w:cs="Tahoma"/>
          <w:color w:val="auto"/>
          <w:sz w:val="20"/>
        </w:rPr>
      </w:pPr>
      <w:r w:rsidRPr="00695AD9">
        <w:rPr>
          <w:rFonts w:ascii="Tahoma" w:hAnsi="Tahoma" w:cs="Tahoma"/>
          <w:color w:val="auto"/>
          <w:sz w:val="20"/>
        </w:rPr>
        <w:t>Anexos:</w:t>
      </w:r>
    </w:p>
    <w:p w14:paraId="48AD5E77" w14:textId="77777777" w:rsidR="00E710DD" w:rsidRPr="00695AD9" w:rsidRDefault="00E710DD" w:rsidP="002A7910">
      <w:pPr>
        <w:tabs>
          <w:tab w:val="left" w:pos="1560"/>
        </w:tabs>
        <w:spacing w:before="120" w:after="120"/>
        <w:ind w:left="1418" w:hanging="284"/>
        <w:jc w:val="both"/>
        <w:rPr>
          <w:rFonts w:ascii="Tahoma" w:hAnsi="Tahoma" w:cs="Tahoma"/>
          <w:noProof/>
          <w:color w:val="auto"/>
          <w:sz w:val="20"/>
        </w:rPr>
      </w:pPr>
      <w:r w:rsidRPr="00695AD9">
        <w:rPr>
          <w:rFonts w:ascii="Tahoma" w:hAnsi="Tahoma" w:cs="Tahoma"/>
          <w:noProof/>
          <w:color w:val="auto"/>
          <w:sz w:val="20"/>
        </w:rPr>
        <w:t>1</w:t>
      </w:r>
      <w:r w:rsidRPr="00695AD9">
        <w:rPr>
          <w:rFonts w:ascii="Tahoma" w:hAnsi="Tahoma" w:cs="Tahoma"/>
          <w:noProof/>
          <w:color w:val="auto"/>
          <w:sz w:val="20"/>
        </w:rPr>
        <w:tab/>
        <w:t xml:space="preserve"> Cotizaciones para reubicación de interferencias.</w:t>
      </w:r>
    </w:p>
    <w:p w14:paraId="3E0DD31F" w14:textId="77777777" w:rsidR="00E710DD" w:rsidRPr="00695AD9" w:rsidRDefault="00E710DD" w:rsidP="002A7910">
      <w:pPr>
        <w:tabs>
          <w:tab w:val="left" w:pos="1560"/>
        </w:tabs>
        <w:spacing w:before="120" w:after="120"/>
        <w:ind w:left="1418" w:hanging="284"/>
        <w:jc w:val="both"/>
        <w:rPr>
          <w:rFonts w:ascii="Tahoma" w:hAnsi="Tahoma" w:cs="Tahoma"/>
          <w:noProof/>
          <w:color w:val="auto"/>
          <w:sz w:val="20"/>
        </w:rPr>
      </w:pPr>
      <w:r w:rsidRPr="00695AD9">
        <w:rPr>
          <w:rFonts w:ascii="Tahoma" w:hAnsi="Tahoma" w:cs="Tahoma"/>
          <w:noProof/>
          <w:color w:val="auto"/>
          <w:sz w:val="20"/>
        </w:rPr>
        <w:t>2</w:t>
      </w:r>
      <w:r w:rsidRPr="00695AD9">
        <w:rPr>
          <w:rFonts w:ascii="Tahoma" w:hAnsi="Tahoma" w:cs="Tahoma"/>
          <w:noProof/>
          <w:color w:val="auto"/>
          <w:sz w:val="20"/>
        </w:rPr>
        <w:tab/>
        <w:t xml:space="preserve"> Documentos cursados y recibidos</w:t>
      </w:r>
    </w:p>
    <w:p w14:paraId="33692893" w14:textId="77777777" w:rsidR="00E710DD" w:rsidRPr="00695AD9" w:rsidRDefault="00E710DD" w:rsidP="002A7910">
      <w:pPr>
        <w:tabs>
          <w:tab w:val="left" w:pos="1560"/>
        </w:tabs>
        <w:spacing w:before="120" w:after="120"/>
        <w:ind w:left="1418" w:hanging="284"/>
        <w:jc w:val="both"/>
        <w:rPr>
          <w:rFonts w:ascii="Tahoma" w:hAnsi="Tahoma" w:cs="Tahoma"/>
          <w:color w:val="auto"/>
          <w:sz w:val="20"/>
        </w:rPr>
      </w:pPr>
      <w:r w:rsidRPr="00695AD9">
        <w:rPr>
          <w:rFonts w:ascii="Tahoma" w:hAnsi="Tahoma" w:cs="Tahoma"/>
          <w:noProof/>
          <w:color w:val="auto"/>
          <w:sz w:val="20"/>
        </w:rPr>
        <w:t>3</w:t>
      </w:r>
      <w:r w:rsidRPr="00695AD9">
        <w:rPr>
          <w:rFonts w:ascii="Tahoma" w:hAnsi="Tahoma" w:cs="Tahoma"/>
          <w:noProof/>
          <w:color w:val="auto"/>
          <w:sz w:val="20"/>
        </w:rPr>
        <w:tab/>
        <w:t xml:space="preserve"> Resoluciones de autorización municipal</w:t>
      </w:r>
      <w:r w:rsidRPr="00695AD9">
        <w:rPr>
          <w:rFonts w:ascii="Tahoma" w:hAnsi="Tahoma" w:cs="Tahoma"/>
          <w:color w:val="auto"/>
          <w:sz w:val="20"/>
        </w:rPr>
        <w:t xml:space="preserve"> para derecho de Vía cuando se requiera.</w:t>
      </w:r>
    </w:p>
    <w:p w14:paraId="644660D9" w14:textId="77777777" w:rsidR="00E710DD" w:rsidRPr="00695AD9" w:rsidRDefault="00E710DD" w:rsidP="002A7910">
      <w:pPr>
        <w:tabs>
          <w:tab w:val="left" w:pos="1560"/>
        </w:tabs>
        <w:spacing w:before="120" w:after="120"/>
        <w:ind w:left="1418" w:hanging="284"/>
        <w:jc w:val="both"/>
        <w:rPr>
          <w:rFonts w:ascii="Tahoma" w:hAnsi="Tahoma" w:cs="Tahoma"/>
          <w:color w:val="auto"/>
          <w:sz w:val="20"/>
        </w:rPr>
      </w:pPr>
      <w:r w:rsidRPr="00695AD9">
        <w:rPr>
          <w:rFonts w:ascii="Tahoma" w:hAnsi="Tahoma" w:cs="Tahoma"/>
          <w:color w:val="auto"/>
          <w:sz w:val="20"/>
        </w:rPr>
        <w:tab/>
      </w:r>
    </w:p>
    <w:p w14:paraId="7AFE4FAD" w14:textId="77777777" w:rsidR="00E710DD" w:rsidRPr="00695AD9" w:rsidRDefault="00E710DD" w:rsidP="002A7910">
      <w:pPr>
        <w:pStyle w:val="Parraf"/>
        <w:spacing w:before="120" w:after="120"/>
      </w:pPr>
      <w:r w:rsidRPr="00695AD9">
        <w:t>Cabe indicar que la tramitación del saneamiento físico legal de las áreas que intervendrá SEDAPAL, serán efectuada por la entidad, pero la contratista deberá elaborar los documentos para los trámites correspondientes dentro del plazo establecido.</w:t>
      </w:r>
    </w:p>
    <w:p w14:paraId="0943A0CE"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58" w:name="_Toc52710750"/>
      <w:bookmarkStart w:id="59" w:name="_Toc52800061"/>
      <w:r w:rsidRPr="00695AD9">
        <w:rPr>
          <w:rFonts w:ascii="Tahoma" w:hAnsi="Tahoma" w:cs="Tahoma"/>
          <w:b/>
          <w:color w:val="auto"/>
          <w:sz w:val="20"/>
        </w:rPr>
        <w:t>Estudio de Mecánica de Suelos y Geotecnia.</w:t>
      </w:r>
      <w:bookmarkEnd w:id="58"/>
      <w:bookmarkEnd w:id="59"/>
    </w:p>
    <w:p w14:paraId="027CA32E" w14:textId="77777777" w:rsidR="00E710DD" w:rsidRPr="00695AD9" w:rsidRDefault="00E710DD" w:rsidP="002A7910">
      <w:pPr>
        <w:pStyle w:val="Parraf"/>
        <w:spacing w:before="120" w:after="120"/>
      </w:pPr>
      <w:r w:rsidRPr="00695AD9">
        <w:rPr>
          <w:noProof/>
        </w:rPr>
        <w:t xml:space="preserve">El </w:t>
      </w:r>
      <w:r w:rsidRPr="00695AD9">
        <w:t>E</w:t>
      </w:r>
      <w:r w:rsidRPr="00695AD9">
        <w:rPr>
          <w:noProof/>
        </w:rPr>
        <w:t xml:space="preserve">studio de </w:t>
      </w:r>
      <w:r w:rsidRPr="00695AD9">
        <w:t>Mecánica de S</w:t>
      </w:r>
      <w:r w:rsidRPr="00695AD9">
        <w:rPr>
          <w:noProof/>
        </w:rPr>
        <w:t xml:space="preserve">uelos se realizará conforme a lo establecido en el </w:t>
      </w:r>
      <w:r w:rsidRPr="00695AD9">
        <w:t xml:space="preserve">Reglamento Nacional de Edificaciones y </w:t>
      </w:r>
      <w:r w:rsidRPr="00695AD9">
        <w:rPr>
          <w:noProof/>
        </w:rPr>
        <w:t>Reglamento de Elaboración de Proyectos de Agua Potable y Alcantarillado para Habilitaciones Urbanas de Lima Metropolitana y Callao de SEDAPAL</w:t>
      </w:r>
      <w:r w:rsidRPr="00695AD9">
        <w:t>.</w:t>
      </w:r>
    </w:p>
    <w:p w14:paraId="028CD2DD" w14:textId="77777777" w:rsidR="00E710DD" w:rsidRPr="00695AD9" w:rsidRDefault="00E710DD" w:rsidP="009662D4">
      <w:pPr>
        <w:pStyle w:val="Ttulo4"/>
        <w:keepNext/>
        <w:keepLines/>
        <w:numPr>
          <w:ilvl w:val="3"/>
          <w:numId w:val="69"/>
        </w:numPr>
        <w:tabs>
          <w:tab w:val="left" w:pos="900"/>
        </w:tabs>
        <w:spacing w:before="120" w:after="120"/>
        <w:ind w:left="1276" w:hanging="425"/>
        <w:jc w:val="both"/>
        <w:rPr>
          <w:rFonts w:ascii="Tahoma" w:hAnsi="Tahoma" w:cs="Tahoma"/>
          <w:color w:val="auto"/>
          <w:sz w:val="20"/>
          <w:szCs w:val="20"/>
        </w:rPr>
      </w:pPr>
      <w:bookmarkStart w:id="60" w:name="_Toc515954699"/>
      <w:bookmarkStart w:id="61" w:name="_Toc515955061"/>
      <w:r w:rsidRPr="00695AD9">
        <w:rPr>
          <w:rFonts w:ascii="Tahoma" w:hAnsi="Tahoma" w:cs="Tahoma"/>
          <w:color w:val="auto"/>
          <w:sz w:val="20"/>
          <w:szCs w:val="20"/>
        </w:rPr>
        <w:t>Generalidades</w:t>
      </w:r>
      <w:bookmarkEnd w:id="60"/>
      <w:bookmarkEnd w:id="61"/>
    </w:p>
    <w:p w14:paraId="6F820FC6" w14:textId="77777777" w:rsidR="00E710DD" w:rsidRPr="00695AD9" w:rsidRDefault="00E710DD" w:rsidP="002A7910">
      <w:pPr>
        <w:pStyle w:val="Parraf"/>
        <w:spacing w:before="120" w:after="120"/>
      </w:pPr>
      <w:r w:rsidRPr="00695AD9">
        <w:t xml:space="preserve">Para el desarrollo del estudio de Mecánica de Suelos, EL CONTRATISTA debe entregar el Plan de Trabajo Técnico, que debe incluir su Cronograma de Trabajo detallando las </w:t>
      </w:r>
      <w:r w:rsidRPr="00695AD9">
        <w:lastRenderedPageBreak/>
        <w:t xml:space="preserve">actividades de campo, el mismo que deberá ser concordante con el Plan de Trabajo General. </w:t>
      </w:r>
    </w:p>
    <w:p w14:paraId="6BA40533" w14:textId="77777777" w:rsidR="00E710DD" w:rsidRPr="00695AD9" w:rsidRDefault="00E710DD" w:rsidP="002A7910">
      <w:pPr>
        <w:pStyle w:val="Parraf"/>
        <w:spacing w:before="120" w:after="120"/>
      </w:pPr>
      <w:r w:rsidRPr="00695AD9">
        <w:t>Durante el desarrollo de los estudios de mecánica de suelos, EL CONTRATISTA está obligado a informar de acuerdo a la programación entregada, los días de inspección en campo y toma de muestras, a fin de que la supervisión, disponga la verificación de los trabajos a realizar. De no existir dicha comunicación, SEDAPAL se reserva el derecho de no aceptar el entregable.</w:t>
      </w:r>
    </w:p>
    <w:p w14:paraId="0E686BD8" w14:textId="77777777" w:rsidR="00E710DD" w:rsidRPr="00695AD9" w:rsidRDefault="00E710DD" w:rsidP="002A7910">
      <w:pPr>
        <w:pStyle w:val="Parraf"/>
        <w:spacing w:before="120" w:after="120"/>
      </w:pPr>
      <w:r w:rsidRPr="00695AD9">
        <w:t>La Entidad se reserva el derecho de hacer las verificaciones respectivas antes de la aprobación del Informe Final.</w:t>
      </w:r>
    </w:p>
    <w:p w14:paraId="56FDE9C0" w14:textId="300F7389" w:rsidR="00E710DD" w:rsidRPr="00695AD9" w:rsidRDefault="00E710DD" w:rsidP="002A7910">
      <w:pPr>
        <w:pStyle w:val="Parraf"/>
        <w:spacing w:before="120" w:after="120"/>
      </w:pPr>
      <w:r w:rsidRPr="00695AD9">
        <w:t xml:space="preserve">El Estudio de Mecánica de Suelos debe permitir determinar las características del suelo donde se ejecutará la obra de reubicación de las redes de agua potable y alcantarillado como parte de la Liberación de Interferencias de la </w:t>
      </w:r>
      <w:r w:rsidR="00D573E2" w:rsidRPr="00352F22">
        <w:rPr>
          <w:rFonts w:cs="Arial"/>
        </w:rPr>
        <w:t>Estación El Olivar E-5 y Estación Quilca E-6 del Ramal 4 de la Línea 2 del Metro de Lima.</w:t>
      </w:r>
      <w:r w:rsidR="00D573E2">
        <w:t xml:space="preserve"> </w:t>
      </w:r>
      <w:r w:rsidR="00D573E2" w:rsidRPr="00352F22">
        <w:t>El estudio debe incluir:</w:t>
      </w:r>
    </w:p>
    <w:p w14:paraId="423FAF61" w14:textId="77777777" w:rsidR="00E710DD" w:rsidRPr="00695AD9" w:rsidRDefault="00E710DD" w:rsidP="002A7910">
      <w:pPr>
        <w:numPr>
          <w:ilvl w:val="0"/>
          <w:numId w:val="355"/>
        </w:numPr>
        <w:tabs>
          <w:tab w:val="left" w:pos="2127"/>
        </w:tabs>
        <w:spacing w:before="120" w:after="120"/>
        <w:jc w:val="both"/>
        <w:rPr>
          <w:rFonts w:ascii="Tahoma" w:hAnsi="Tahoma" w:cs="Tahoma"/>
          <w:color w:val="auto"/>
          <w:sz w:val="20"/>
        </w:rPr>
      </w:pPr>
      <w:r w:rsidRPr="00695AD9">
        <w:rPr>
          <w:rFonts w:ascii="Tahoma" w:hAnsi="Tahoma" w:cs="Tahoma"/>
          <w:color w:val="auto"/>
          <w:sz w:val="20"/>
        </w:rPr>
        <w:t>La capacidad portante del terreno en aquellas zonas en las que se ejecutarán las estructuras proyectadas de alcantarillado (cámara de derivación especial), a las profundidades de cimentación prevista.</w:t>
      </w:r>
    </w:p>
    <w:p w14:paraId="2037ECDD" w14:textId="77777777" w:rsidR="00E710DD" w:rsidRPr="00695AD9" w:rsidRDefault="00E710DD" w:rsidP="002A7910">
      <w:pPr>
        <w:numPr>
          <w:ilvl w:val="0"/>
          <w:numId w:val="355"/>
        </w:numPr>
        <w:tabs>
          <w:tab w:val="left" w:pos="2127"/>
        </w:tabs>
        <w:spacing w:before="120" w:after="120"/>
        <w:jc w:val="both"/>
        <w:rPr>
          <w:rFonts w:ascii="Tahoma" w:hAnsi="Tahoma" w:cs="Tahoma"/>
          <w:color w:val="auto"/>
          <w:sz w:val="20"/>
        </w:rPr>
      </w:pPr>
      <w:r w:rsidRPr="00695AD9">
        <w:rPr>
          <w:rFonts w:ascii="Tahoma" w:hAnsi="Tahoma" w:cs="Tahoma"/>
          <w:color w:val="auto"/>
          <w:sz w:val="20"/>
        </w:rPr>
        <w:t>La calidad físico-química de cada tipo de suelo, por donde atravesarán las tuberías de alcantarillado a rehabilitar, tales como: nivel de Cloruros, Sulfatos, PH, Conductividad, etc., determinando la agresividad del terreno, al material de las tuberías, concreto, fierro y otros materiales que se han empleado en el estudio.</w:t>
      </w:r>
    </w:p>
    <w:p w14:paraId="1C869ED9" w14:textId="77777777" w:rsidR="00E710DD" w:rsidRPr="00695AD9" w:rsidRDefault="00E710DD" w:rsidP="002A7910">
      <w:pPr>
        <w:numPr>
          <w:ilvl w:val="0"/>
          <w:numId w:val="355"/>
        </w:numPr>
        <w:tabs>
          <w:tab w:val="left" w:pos="2127"/>
        </w:tabs>
        <w:spacing w:before="120" w:after="120"/>
        <w:jc w:val="both"/>
        <w:rPr>
          <w:rFonts w:ascii="Tahoma" w:hAnsi="Tahoma" w:cs="Tahoma"/>
          <w:color w:val="auto"/>
          <w:sz w:val="20"/>
        </w:rPr>
      </w:pPr>
      <w:r w:rsidRPr="00695AD9">
        <w:rPr>
          <w:rFonts w:ascii="Tahoma" w:hAnsi="Tahoma" w:cs="Tahoma"/>
          <w:color w:val="auto"/>
          <w:sz w:val="20"/>
        </w:rPr>
        <w:t>Profundidad y características del basamento rocoso en caso de ser necesario.</w:t>
      </w:r>
    </w:p>
    <w:p w14:paraId="7388A606" w14:textId="77777777" w:rsidR="00E710DD" w:rsidRPr="00695AD9" w:rsidRDefault="00E710DD" w:rsidP="002A7910">
      <w:pPr>
        <w:numPr>
          <w:ilvl w:val="0"/>
          <w:numId w:val="355"/>
        </w:numPr>
        <w:tabs>
          <w:tab w:val="left" w:pos="2127"/>
        </w:tabs>
        <w:spacing w:before="120" w:after="120"/>
        <w:jc w:val="both"/>
        <w:rPr>
          <w:rFonts w:ascii="Tahoma" w:hAnsi="Tahoma" w:cs="Tahoma"/>
          <w:color w:val="auto"/>
          <w:sz w:val="20"/>
        </w:rPr>
      </w:pPr>
      <w:r w:rsidRPr="00695AD9">
        <w:rPr>
          <w:rFonts w:ascii="Tahoma" w:hAnsi="Tahoma" w:cs="Tahoma"/>
          <w:color w:val="auto"/>
          <w:sz w:val="20"/>
        </w:rPr>
        <w:t>Basándose en estos resultados, EL CONTRATISTA establecerá las medidas de protección adecuadas para cada material y efectuará las recomendaciones para la instalación y fundación de las estructuras (tuberías, buzones y cámaras especiales, etc.)</w:t>
      </w:r>
    </w:p>
    <w:p w14:paraId="5C56210D" w14:textId="77777777" w:rsidR="00E710DD" w:rsidRPr="00695AD9" w:rsidRDefault="00E710DD" w:rsidP="002A7910">
      <w:pPr>
        <w:numPr>
          <w:ilvl w:val="0"/>
          <w:numId w:val="355"/>
        </w:numPr>
        <w:tabs>
          <w:tab w:val="left" w:pos="2127"/>
        </w:tabs>
        <w:spacing w:before="120" w:after="120"/>
        <w:jc w:val="both"/>
        <w:rPr>
          <w:rFonts w:ascii="Tahoma" w:hAnsi="Tahoma" w:cs="Tahoma"/>
          <w:color w:val="auto"/>
          <w:sz w:val="20"/>
        </w:rPr>
      </w:pPr>
      <w:r w:rsidRPr="00695AD9">
        <w:rPr>
          <w:rFonts w:ascii="Tahoma" w:hAnsi="Tahoma" w:cs="Tahoma"/>
          <w:color w:val="auto"/>
          <w:sz w:val="20"/>
        </w:rPr>
        <w:t>Plano en planta, con el mapeo de suelos y el detalle de ubicación de las calicatas y tipo de suelo encontrado, y otro plano con el correspondiente perfil estratigráfico de los diferentes tipos de suelo a las profundidades requeridas; indicando el nivel de napa freática de darse el caso.</w:t>
      </w:r>
    </w:p>
    <w:p w14:paraId="6F3EC6B6" w14:textId="77777777" w:rsidR="00E710DD" w:rsidRPr="00695AD9" w:rsidRDefault="00E710DD" w:rsidP="002A7910">
      <w:pPr>
        <w:numPr>
          <w:ilvl w:val="0"/>
          <w:numId w:val="355"/>
        </w:numPr>
        <w:tabs>
          <w:tab w:val="left" w:pos="2127"/>
        </w:tabs>
        <w:spacing w:before="120" w:after="120"/>
        <w:jc w:val="both"/>
        <w:rPr>
          <w:rFonts w:ascii="Tahoma" w:hAnsi="Tahoma" w:cs="Tahoma"/>
          <w:color w:val="auto"/>
          <w:sz w:val="20"/>
        </w:rPr>
      </w:pPr>
      <w:r w:rsidRPr="00695AD9">
        <w:rPr>
          <w:rFonts w:ascii="Tahoma" w:hAnsi="Tahoma" w:cs="Tahoma"/>
          <w:color w:val="auto"/>
          <w:sz w:val="20"/>
        </w:rPr>
        <w:t>EL CONTRATISTA debe prever, basándose en los resultados del estudio de suelos, la profundidad de la napa freática (si lo hubiere) para considerar en el Expediente Técnico el procedimiento constructivo adecuado. Así mismo, en caso de que el terreno sea muy heterogéneo, se deberá realizar una calicata por cada cambio.</w:t>
      </w:r>
    </w:p>
    <w:p w14:paraId="565A2FE6" w14:textId="77777777" w:rsidR="00E710DD" w:rsidRPr="00695AD9" w:rsidRDefault="00E710DD" w:rsidP="002A7910">
      <w:pPr>
        <w:numPr>
          <w:ilvl w:val="0"/>
          <w:numId w:val="355"/>
        </w:numPr>
        <w:tabs>
          <w:tab w:val="left" w:pos="2127"/>
        </w:tabs>
        <w:spacing w:before="120" w:after="120"/>
        <w:jc w:val="both"/>
        <w:rPr>
          <w:rFonts w:ascii="Tahoma" w:hAnsi="Tahoma" w:cs="Tahoma"/>
          <w:color w:val="auto"/>
          <w:sz w:val="20"/>
        </w:rPr>
      </w:pPr>
      <w:r w:rsidRPr="00695AD9">
        <w:rPr>
          <w:rFonts w:ascii="Tahoma" w:hAnsi="Tahoma" w:cs="Tahoma"/>
          <w:color w:val="auto"/>
          <w:sz w:val="20"/>
        </w:rPr>
        <w:t>Se determinará la estabilidad de la cimentación mediante un estudio geotécnico del área que compromete las estructuras existentes y proyectadas.</w:t>
      </w:r>
    </w:p>
    <w:p w14:paraId="5CEC6717" w14:textId="77777777" w:rsidR="00E710DD" w:rsidRPr="00695AD9" w:rsidRDefault="00E710DD" w:rsidP="002A7910">
      <w:pPr>
        <w:pStyle w:val="Parraf"/>
        <w:spacing w:before="120" w:after="120"/>
      </w:pPr>
      <w:r w:rsidRPr="00695AD9">
        <w:t>Asimismo, se tomará en cuenta las siguientes consideraciones:</w:t>
      </w:r>
    </w:p>
    <w:p w14:paraId="743BC3B4"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Los resultados de los ensayos serán admitidos siempre y cuando provengan de laboratorios de entidades acreditadas por INACAL o universidades acreditadas por INACAL que den el servicio, los cuales deben estar sellados y firmados por el profesional responsable del laboratorio.</w:t>
      </w:r>
    </w:p>
    <w:p w14:paraId="33CFD53D"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 xml:space="preserve">EL CONTRATISTA elaborará un informe técnico, en el que adjunte los originales de los resultados de laboratorio de todas las pruebas realizadas, debidamente sellado y firmado por el profesional responsable del laboratorio y hojas membretadas. </w:t>
      </w:r>
    </w:p>
    <w:p w14:paraId="473460F2"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 xml:space="preserve">El Estudio de Mecánica de Suelos y Geotecnia debe ser presentado a SEDAPAL para ser revisado por el área correspondiente para poder declarar la </w:t>
      </w:r>
      <w:r w:rsidRPr="00695AD9">
        <w:rPr>
          <w:rFonts w:ascii="Tahoma" w:hAnsi="Tahoma" w:cs="Tahoma"/>
          <w:color w:val="auto"/>
          <w:sz w:val="20"/>
        </w:rPr>
        <w:lastRenderedPageBreak/>
        <w:t>conformidad al Estudio. La Entidad se reserva el derecho de hacer las verificaciones respectivas antes de la aprobación de los entregables.</w:t>
      </w:r>
    </w:p>
    <w:p w14:paraId="3F78114F"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Se deberá contar con la participación directa de EL CONTRATISTA en los trabajos de campo, no se aceptará la delegación de obligaciones a técnicos o personas ajenas a EL CONTRATISTA, en caso de Empresas; el responsable será el Especialista de Mecánica de Suelos, de no encontrarse, será sujeto a aplicación de la penalidad correspondiente.</w:t>
      </w:r>
    </w:p>
    <w:p w14:paraId="7C3CE507"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EL CONTRATISTA antes de la ejecución total de las calicatas, deberá prever que la profundidad y ubicación de las mismas, para las infraestructuras a reubicar (redes de agua potable y alcantarillado, buzones y/o cámaras) serán definidos después de realizar el trazo y modelamiento hidráulico respectivo.</w:t>
      </w:r>
    </w:p>
    <w:p w14:paraId="472B3BDF"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La ejecución de los trabajos de campo y gabinete debe desarrollarse con las características que se indican en los siguientes ítems.</w:t>
      </w:r>
    </w:p>
    <w:p w14:paraId="60A4BD71" w14:textId="77777777" w:rsidR="00E710DD" w:rsidRPr="00695AD9" w:rsidRDefault="00E710DD" w:rsidP="009662D4">
      <w:pPr>
        <w:pStyle w:val="Ttulo4"/>
        <w:keepNext/>
        <w:keepLines/>
        <w:numPr>
          <w:ilvl w:val="3"/>
          <w:numId w:val="69"/>
        </w:numPr>
        <w:tabs>
          <w:tab w:val="left" w:pos="900"/>
        </w:tabs>
        <w:spacing w:before="120" w:after="120"/>
        <w:ind w:left="1276" w:hanging="425"/>
        <w:jc w:val="both"/>
        <w:rPr>
          <w:rFonts w:ascii="Tahoma" w:hAnsi="Tahoma" w:cs="Tahoma"/>
          <w:color w:val="auto"/>
          <w:sz w:val="20"/>
          <w:szCs w:val="20"/>
        </w:rPr>
      </w:pPr>
      <w:bookmarkStart w:id="62" w:name="_Toc515954700"/>
      <w:bookmarkStart w:id="63" w:name="_Toc515955062"/>
      <w:r w:rsidRPr="00695AD9">
        <w:rPr>
          <w:rFonts w:ascii="Tahoma" w:hAnsi="Tahoma" w:cs="Tahoma"/>
          <w:color w:val="auto"/>
          <w:sz w:val="20"/>
          <w:szCs w:val="20"/>
        </w:rPr>
        <w:t>Sondajes a Ejecutar</w:t>
      </w:r>
      <w:bookmarkEnd w:id="62"/>
      <w:bookmarkEnd w:id="63"/>
      <w:r w:rsidRPr="00695AD9">
        <w:rPr>
          <w:rFonts w:ascii="Tahoma" w:hAnsi="Tahoma" w:cs="Tahoma"/>
          <w:color w:val="auto"/>
          <w:sz w:val="20"/>
          <w:szCs w:val="20"/>
        </w:rPr>
        <w:t xml:space="preserve"> </w:t>
      </w:r>
    </w:p>
    <w:p w14:paraId="2B047351"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Para sustentar el trabajo del sondeo de las calicatas, debe presentar un Informe Estratigráfico de las Calicatas (en físico y en digital); en el cual presente, un panel fotográfico de cada calicata donde se pueda apreciar su ubicación, la profundidad alcanzada y el tipo de suelo existente, la cantidad de fotos (en formato JPG y PDF) será como mínimo 4 tomas fotográficas por cada calicata, las fotos deben indicar la fecha y hora de su toma, la presentación de este trabajo será de entera responsabilidad de EL CONTRATISTA, y deberá contar con la firma y sello del especialista</w:t>
      </w:r>
    </w:p>
    <w:p w14:paraId="64C8A70A"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El tapado y/o sellado de las calicatas deberá ser comunicado con anticipación a la Entidad para coordinar la visita de la inspección, no se aceptarán las calicatas donde no se haya comunicado oportunamente su tapado (la comunicación es por medio escrito o correos dirigidos al inspector y/o supervisor del proyecto con la debida anticipación).</w:t>
      </w:r>
    </w:p>
    <w:p w14:paraId="00BD28D1"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Para respaldar la ejecución del trabajo de las líneas de Refracción sísmica y MASW EL CONTRATISTA deberá presentar un Informe (en físico y en digital); con la siguiente información: un panel fotográfico (formato JPG y PDF) donde se aprecie el equipo de refracción que utilizara y sus accesorios, su certificado de calibración y/u operatividad, los nombres del personal que lo operara (deberá ser personal calificado), este informe contara con la firma y sello de la empresa y/o del especialista responsable; EL CONTRATISTA coordinara con la inspección los días en que se ejecutaran los trabajos de campo. Luego de la conformidad por parte de la entidad del equipo que utilizara y de los días en que realizara el trabajo.</w:t>
      </w:r>
    </w:p>
    <w:p w14:paraId="73D388E7"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EL CONTRATISTA deberá presentar otro Informe (en físico y en digital); en el adjunte los archivos de la data obtenida en campo, un panel fotográfico del área de estudio, entre otros, el panel fotográfico deberá ser en digital (formato JPG y PDF, se sugiere una cantidad adecuada de tomas fotográficas por cada prueba ejecutada).</w:t>
      </w:r>
    </w:p>
    <w:p w14:paraId="153801DA"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t>Para respaldo del trabajo de los sondajes tipo SPT, EL CONTRATISTA debe presentar un Informe en físico y en digital, en el que incluya un panel fotográfico adecuando del proceso de ejecución, la extracción de muestras y el registro de golpes; los resultados deberán ser entregados en un registro de SPT, firmado y sellado por la empresa y/o especialista que son responsables de los resultados, no se aceptará resultados donde no haya participado el especialista de Mecánica de Suelos durante la ejecución, EL CONTRATISTA será responsable de que se cumpla lo indicado.</w:t>
      </w:r>
    </w:p>
    <w:p w14:paraId="20ABD7D9" w14:textId="77777777" w:rsidR="00E710DD" w:rsidRPr="00695AD9" w:rsidRDefault="00E710DD" w:rsidP="002A7910">
      <w:pPr>
        <w:numPr>
          <w:ilvl w:val="0"/>
          <w:numId w:val="392"/>
        </w:numPr>
        <w:spacing w:before="120" w:after="120"/>
        <w:ind w:left="1560"/>
        <w:jc w:val="both"/>
        <w:rPr>
          <w:rFonts w:ascii="Tahoma" w:hAnsi="Tahoma" w:cs="Tahoma"/>
          <w:color w:val="auto"/>
          <w:sz w:val="20"/>
        </w:rPr>
      </w:pPr>
      <w:r w:rsidRPr="00695AD9">
        <w:rPr>
          <w:rFonts w:ascii="Tahoma" w:hAnsi="Tahoma" w:cs="Tahoma"/>
          <w:color w:val="auto"/>
          <w:sz w:val="20"/>
        </w:rPr>
        <w:lastRenderedPageBreak/>
        <w:t>En caso de encontrarse rocas en la ejecución de las calicatas, debe cumplirse lo establecido en la Norma Técnica E.050, ítem 2.3.2 “Programa de Investigación Mínimo”, literal c-1), el profesional responsable hará una verificación de su calidad por un método adecuado “En ningún caso la profundidad será menor a 3 m, excepto si se encontrase roca antes de alcanzar la profundidad, en cuyo caso el PR deberá llevar a cabo una verificación de su calidad por un método adecuado”.</w:t>
      </w:r>
    </w:p>
    <w:p w14:paraId="7B845687" w14:textId="77777777" w:rsidR="00E710DD" w:rsidRPr="00695AD9" w:rsidRDefault="00E710DD" w:rsidP="009662D4">
      <w:pPr>
        <w:pStyle w:val="Ttulo4"/>
        <w:keepNext/>
        <w:keepLines/>
        <w:numPr>
          <w:ilvl w:val="3"/>
          <w:numId w:val="69"/>
        </w:numPr>
        <w:tabs>
          <w:tab w:val="left" w:pos="900"/>
        </w:tabs>
        <w:spacing w:before="120" w:after="120"/>
        <w:ind w:left="1276" w:hanging="425"/>
        <w:jc w:val="both"/>
        <w:rPr>
          <w:rFonts w:ascii="Tahoma" w:hAnsi="Tahoma" w:cs="Tahoma"/>
          <w:color w:val="auto"/>
          <w:sz w:val="20"/>
          <w:szCs w:val="20"/>
        </w:rPr>
      </w:pPr>
      <w:bookmarkStart w:id="64" w:name="_Toc515954701"/>
      <w:bookmarkStart w:id="65" w:name="_Toc515955063"/>
      <w:r w:rsidRPr="00695AD9">
        <w:rPr>
          <w:rFonts w:ascii="Tahoma" w:hAnsi="Tahoma" w:cs="Tahoma"/>
          <w:color w:val="auto"/>
          <w:sz w:val="20"/>
          <w:szCs w:val="20"/>
        </w:rPr>
        <w:t>Ensayos de Laboratorio</w:t>
      </w:r>
      <w:bookmarkEnd w:id="64"/>
      <w:bookmarkEnd w:id="65"/>
    </w:p>
    <w:p w14:paraId="1EF869D0" w14:textId="77777777" w:rsidR="00E710DD" w:rsidRPr="00695AD9" w:rsidRDefault="00E710DD" w:rsidP="002A7910">
      <w:pPr>
        <w:pStyle w:val="Parraf"/>
        <w:spacing w:before="120" w:after="120"/>
      </w:pPr>
      <w:r w:rsidRPr="00695AD9">
        <w:t xml:space="preserve">Los resultados de los ensayos, que serán admitidos siempre y cuando provengan de laboratorios de entidades acreditadas por INACAL o universidades acreditadas por INACAL que den el servicio, sellado y firmado por el profesional responsable del laboratorio. </w:t>
      </w:r>
    </w:p>
    <w:p w14:paraId="3B001246" w14:textId="77777777" w:rsidR="00E710DD" w:rsidRPr="00695AD9" w:rsidRDefault="00E710DD" w:rsidP="002A7910">
      <w:pPr>
        <w:pStyle w:val="Parraf"/>
        <w:spacing w:before="120" w:after="120"/>
      </w:pPr>
      <w:r w:rsidRPr="00695AD9">
        <w:t>Las muestras extraídas en cada calicata deberán ser indicadas en el informe, indicar si son disturbadas y/o inalteradas. Los tipos de ensayos a elegir deberán ser sustentados por EL CONTRATISTA en el informe y deberá explicar su elección y que uso tendrá en los diseños, sin ser limitativo se sugiere:</w:t>
      </w:r>
    </w:p>
    <w:p w14:paraId="0CC9ECBC" w14:textId="77777777" w:rsidR="00E710DD" w:rsidRPr="00695AD9" w:rsidRDefault="00E710DD" w:rsidP="002A7910">
      <w:pPr>
        <w:numPr>
          <w:ilvl w:val="0"/>
          <w:numId w:val="360"/>
        </w:numPr>
        <w:spacing w:before="120" w:after="120"/>
        <w:ind w:left="1276"/>
        <w:jc w:val="both"/>
        <w:rPr>
          <w:rFonts w:ascii="Tahoma" w:hAnsi="Tahoma" w:cs="Tahoma"/>
          <w:color w:val="auto"/>
          <w:sz w:val="20"/>
        </w:rPr>
      </w:pPr>
      <w:r w:rsidRPr="00695AD9">
        <w:rPr>
          <w:rFonts w:ascii="Tahoma" w:hAnsi="Tahoma" w:cs="Tahoma"/>
          <w:color w:val="auto"/>
          <w:sz w:val="20"/>
        </w:rPr>
        <w:t>Ensayos estándares</w:t>
      </w:r>
      <w:r w:rsidRPr="00695AD9">
        <w:rPr>
          <w:rFonts w:ascii="Tahoma" w:hAnsi="Tahoma" w:cs="Tahoma"/>
          <w:noProof/>
          <w:color w:val="auto"/>
          <w:sz w:val="20"/>
        </w:rPr>
        <w:t xml:space="preserve"> </w:t>
      </w:r>
      <w:r w:rsidRPr="00695AD9">
        <w:rPr>
          <w:rFonts w:ascii="Tahoma" w:eastAsia="Arial" w:hAnsi="Tahoma" w:cs="Tahoma"/>
          <w:color w:val="auto"/>
          <w:sz w:val="20"/>
        </w:rPr>
        <w:t>(Se realizarán en cada calicata explorada)</w:t>
      </w:r>
    </w:p>
    <w:p w14:paraId="398BB1F4" w14:textId="77777777" w:rsidR="00E710DD" w:rsidRPr="00695AD9" w:rsidRDefault="00E710DD" w:rsidP="002A7910">
      <w:pPr>
        <w:numPr>
          <w:ilvl w:val="0"/>
          <w:numId w:val="399"/>
        </w:numPr>
        <w:spacing w:before="120" w:after="120"/>
        <w:jc w:val="both"/>
        <w:rPr>
          <w:rFonts w:ascii="Tahoma" w:hAnsi="Tahoma" w:cs="Tahoma"/>
          <w:color w:val="auto"/>
          <w:sz w:val="20"/>
        </w:rPr>
      </w:pPr>
      <w:r w:rsidRPr="00695AD9">
        <w:rPr>
          <w:rFonts w:ascii="Tahoma" w:hAnsi="Tahoma" w:cs="Tahoma"/>
          <w:color w:val="auto"/>
          <w:sz w:val="20"/>
        </w:rPr>
        <w:t>Análisis granulométrico.</w:t>
      </w:r>
    </w:p>
    <w:p w14:paraId="3F36A652" w14:textId="77777777" w:rsidR="00E710DD" w:rsidRPr="00695AD9" w:rsidRDefault="00E710DD" w:rsidP="002A7910">
      <w:pPr>
        <w:numPr>
          <w:ilvl w:val="0"/>
          <w:numId w:val="399"/>
        </w:numPr>
        <w:spacing w:before="120" w:after="120"/>
        <w:jc w:val="both"/>
        <w:rPr>
          <w:rFonts w:ascii="Tahoma" w:hAnsi="Tahoma" w:cs="Tahoma"/>
          <w:color w:val="auto"/>
          <w:sz w:val="20"/>
        </w:rPr>
      </w:pPr>
      <w:r w:rsidRPr="00695AD9">
        <w:rPr>
          <w:rFonts w:ascii="Tahoma" w:hAnsi="Tahoma" w:cs="Tahoma"/>
          <w:color w:val="auto"/>
          <w:sz w:val="20"/>
        </w:rPr>
        <w:t>Límites de Attemberg (consistencia).</w:t>
      </w:r>
    </w:p>
    <w:p w14:paraId="2E9778F9" w14:textId="77777777" w:rsidR="00E710DD" w:rsidRPr="00695AD9" w:rsidRDefault="00E710DD" w:rsidP="002A7910">
      <w:pPr>
        <w:numPr>
          <w:ilvl w:val="0"/>
          <w:numId w:val="399"/>
        </w:numPr>
        <w:spacing w:before="120" w:after="120"/>
        <w:jc w:val="both"/>
        <w:rPr>
          <w:rFonts w:ascii="Tahoma" w:hAnsi="Tahoma" w:cs="Tahoma"/>
          <w:color w:val="auto"/>
          <w:sz w:val="20"/>
        </w:rPr>
      </w:pPr>
      <w:r w:rsidRPr="00695AD9">
        <w:rPr>
          <w:rFonts w:ascii="Tahoma" w:hAnsi="Tahoma" w:cs="Tahoma"/>
          <w:color w:val="auto"/>
          <w:sz w:val="20"/>
        </w:rPr>
        <w:t>Contenido de humedad.</w:t>
      </w:r>
    </w:p>
    <w:p w14:paraId="0408B27D" w14:textId="77777777" w:rsidR="00E710DD" w:rsidRPr="00695AD9" w:rsidRDefault="00E710DD" w:rsidP="002A7910">
      <w:pPr>
        <w:numPr>
          <w:ilvl w:val="0"/>
          <w:numId w:val="399"/>
        </w:numPr>
        <w:spacing w:before="120" w:after="120"/>
        <w:jc w:val="both"/>
        <w:rPr>
          <w:rFonts w:ascii="Tahoma" w:hAnsi="Tahoma" w:cs="Tahoma"/>
          <w:color w:val="auto"/>
          <w:sz w:val="20"/>
        </w:rPr>
      </w:pPr>
      <w:r w:rsidRPr="00695AD9">
        <w:rPr>
          <w:rFonts w:ascii="Tahoma" w:hAnsi="Tahoma" w:cs="Tahoma"/>
          <w:color w:val="auto"/>
          <w:sz w:val="20"/>
        </w:rPr>
        <w:t xml:space="preserve">Densidad natural in-situ </w:t>
      </w:r>
    </w:p>
    <w:p w14:paraId="5CB42A91" w14:textId="77777777" w:rsidR="00E710DD" w:rsidRPr="00695AD9" w:rsidRDefault="00E710DD" w:rsidP="002A7910">
      <w:pPr>
        <w:numPr>
          <w:ilvl w:val="0"/>
          <w:numId w:val="399"/>
        </w:numPr>
        <w:spacing w:before="120" w:after="120"/>
        <w:jc w:val="both"/>
        <w:rPr>
          <w:rFonts w:ascii="Tahoma" w:hAnsi="Tahoma" w:cs="Tahoma"/>
          <w:color w:val="auto"/>
          <w:sz w:val="20"/>
        </w:rPr>
      </w:pPr>
      <w:r w:rsidRPr="00695AD9">
        <w:rPr>
          <w:rFonts w:ascii="Tahoma" w:hAnsi="Tahoma" w:cs="Tahoma"/>
          <w:color w:val="auto"/>
          <w:sz w:val="20"/>
        </w:rPr>
        <w:t>Clasificación SUCS.</w:t>
      </w:r>
    </w:p>
    <w:p w14:paraId="06D1EF9F" w14:textId="77777777" w:rsidR="00E710DD" w:rsidRPr="00695AD9" w:rsidRDefault="00E710DD" w:rsidP="002A7910">
      <w:pPr>
        <w:numPr>
          <w:ilvl w:val="0"/>
          <w:numId w:val="399"/>
        </w:numPr>
        <w:spacing w:before="120" w:after="120"/>
        <w:jc w:val="both"/>
        <w:rPr>
          <w:rFonts w:ascii="Tahoma" w:hAnsi="Tahoma" w:cs="Tahoma"/>
          <w:color w:val="auto"/>
          <w:sz w:val="20"/>
        </w:rPr>
      </w:pPr>
      <w:r w:rsidRPr="00695AD9">
        <w:rPr>
          <w:rFonts w:ascii="Tahoma" w:hAnsi="Tahoma" w:cs="Tahoma"/>
          <w:color w:val="auto"/>
          <w:sz w:val="20"/>
        </w:rPr>
        <w:t>Ensayo de sales (sulfatos, cloruros), ph y conductividad.</w:t>
      </w:r>
    </w:p>
    <w:p w14:paraId="3EE24C4D" w14:textId="77777777" w:rsidR="00E710DD" w:rsidRPr="00695AD9" w:rsidRDefault="00E710DD" w:rsidP="002A7910">
      <w:pPr>
        <w:spacing w:before="120" w:after="120"/>
        <w:ind w:left="1636"/>
        <w:jc w:val="both"/>
        <w:rPr>
          <w:rFonts w:ascii="Tahoma" w:hAnsi="Tahoma" w:cs="Tahoma"/>
          <w:color w:val="auto"/>
          <w:sz w:val="20"/>
        </w:rPr>
      </w:pPr>
    </w:p>
    <w:p w14:paraId="0A95FFE4" w14:textId="77777777" w:rsidR="00E710DD" w:rsidRPr="00695AD9" w:rsidRDefault="00E710DD" w:rsidP="002A7910">
      <w:pPr>
        <w:numPr>
          <w:ilvl w:val="0"/>
          <w:numId w:val="360"/>
        </w:numPr>
        <w:spacing w:before="120" w:after="120"/>
        <w:ind w:left="1276"/>
        <w:jc w:val="both"/>
        <w:rPr>
          <w:rFonts w:ascii="Tahoma" w:hAnsi="Tahoma" w:cs="Tahoma"/>
          <w:color w:val="auto"/>
          <w:sz w:val="20"/>
        </w:rPr>
      </w:pPr>
      <w:r w:rsidRPr="00695AD9">
        <w:rPr>
          <w:rFonts w:ascii="Tahoma" w:hAnsi="Tahoma" w:cs="Tahoma"/>
          <w:color w:val="auto"/>
          <w:sz w:val="20"/>
        </w:rPr>
        <w:t>Ensayos especiales y otros:</w:t>
      </w:r>
    </w:p>
    <w:p w14:paraId="3786801B" w14:textId="77777777" w:rsidR="00E710DD" w:rsidRPr="00695AD9" w:rsidRDefault="00E710DD" w:rsidP="002A7910">
      <w:pPr>
        <w:pStyle w:val="Prrafodelista"/>
        <w:numPr>
          <w:ilvl w:val="0"/>
          <w:numId w:val="400"/>
        </w:numPr>
        <w:spacing w:before="120" w:after="120"/>
        <w:ind w:left="1701"/>
        <w:jc w:val="both"/>
        <w:rPr>
          <w:rFonts w:ascii="Tahoma" w:hAnsi="Tahoma" w:cs="Tahoma"/>
          <w:color w:val="auto"/>
          <w:sz w:val="20"/>
        </w:rPr>
      </w:pPr>
      <w:r w:rsidRPr="00695AD9">
        <w:rPr>
          <w:rFonts w:ascii="Tahoma" w:hAnsi="Tahoma" w:cs="Tahoma"/>
          <w:color w:val="auto"/>
          <w:sz w:val="20"/>
        </w:rPr>
        <w:t>Ensayo Corte Directo y/o Triaxial, el tipo de ensayo triaxial deberá ser propuesto por el especialista.</w:t>
      </w:r>
    </w:p>
    <w:p w14:paraId="3DED6114" w14:textId="77777777" w:rsidR="00E710DD" w:rsidRPr="00695AD9" w:rsidRDefault="00E710DD" w:rsidP="002A7910">
      <w:pPr>
        <w:pStyle w:val="Prrafodelista"/>
        <w:numPr>
          <w:ilvl w:val="0"/>
          <w:numId w:val="400"/>
        </w:numPr>
        <w:spacing w:before="120" w:after="120"/>
        <w:ind w:left="1701"/>
        <w:jc w:val="both"/>
        <w:rPr>
          <w:rFonts w:ascii="Tahoma" w:hAnsi="Tahoma" w:cs="Tahoma"/>
          <w:color w:val="auto"/>
          <w:sz w:val="20"/>
        </w:rPr>
      </w:pPr>
      <w:r w:rsidRPr="00695AD9">
        <w:rPr>
          <w:rFonts w:ascii="Tahoma" w:hAnsi="Tahoma" w:cs="Tahoma"/>
          <w:color w:val="auto"/>
          <w:sz w:val="20"/>
        </w:rPr>
        <w:t>Ensayos de Refracción sísmica.</w:t>
      </w:r>
    </w:p>
    <w:p w14:paraId="56B20ADD" w14:textId="77777777" w:rsidR="00E710DD" w:rsidRPr="00695AD9" w:rsidRDefault="00E710DD" w:rsidP="002A7910">
      <w:pPr>
        <w:pStyle w:val="Prrafodelista"/>
        <w:numPr>
          <w:ilvl w:val="0"/>
          <w:numId w:val="400"/>
        </w:numPr>
        <w:spacing w:before="120" w:after="120"/>
        <w:ind w:left="1701"/>
        <w:jc w:val="both"/>
        <w:rPr>
          <w:rFonts w:ascii="Tahoma" w:hAnsi="Tahoma" w:cs="Tahoma"/>
          <w:color w:val="auto"/>
          <w:sz w:val="20"/>
        </w:rPr>
      </w:pPr>
      <w:r w:rsidRPr="00695AD9">
        <w:rPr>
          <w:rFonts w:ascii="Tahoma" w:hAnsi="Tahoma" w:cs="Tahoma"/>
          <w:color w:val="auto"/>
          <w:sz w:val="20"/>
        </w:rPr>
        <w:t>Ensayo MASW.</w:t>
      </w:r>
    </w:p>
    <w:p w14:paraId="0757AEE2" w14:textId="77777777" w:rsidR="00E710DD" w:rsidRPr="00695AD9" w:rsidRDefault="00E710DD" w:rsidP="002A7910">
      <w:pPr>
        <w:pStyle w:val="Prrafodelista"/>
        <w:numPr>
          <w:ilvl w:val="0"/>
          <w:numId w:val="400"/>
        </w:numPr>
        <w:spacing w:before="120" w:after="120"/>
        <w:ind w:left="1701"/>
        <w:jc w:val="both"/>
        <w:rPr>
          <w:rFonts w:ascii="Tahoma" w:hAnsi="Tahoma" w:cs="Tahoma"/>
          <w:color w:val="auto"/>
          <w:sz w:val="20"/>
        </w:rPr>
      </w:pPr>
      <w:r w:rsidRPr="00695AD9">
        <w:rPr>
          <w:rFonts w:ascii="Tahoma" w:hAnsi="Tahoma" w:cs="Tahoma"/>
          <w:color w:val="auto"/>
          <w:sz w:val="20"/>
        </w:rPr>
        <w:t>Ensayo SPT</w:t>
      </w:r>
    </w:p>
    <w:p w14:paraId="49DCCB79" w14:textId="77777777" w:rsidR="00E710DD" w:rsidRPr="00695AD9" w:rsidRDefault="00E710DD" w:rsidP="002A7910">
      <w:pPr>
        <w:pStyle w:val="Prrafodelista"/>
        <w:numPr>
          <w:ilvl w:val="0"/>
          <w:numId w:val="400"/>
        </w:numPr>
        <w:spacing w:before="120" w:after="120"/>
        <w:ind w:left="1701"/>
        <w:jc w:val="both"/>
        <w:rPr>
          <w:rFonts w:ascii="Tahoma" w:hAnsi="Tahoma" w:cs="Tahoma"/>
          <w:color w:val="auto"/>
          <w:sz w:val="20"/>
        </w:rPr>
      </w:pPr>
      <w:r w:rsidRPr="00695AD9">
        <w:rPr>
          <w:rFonts w:ascii="Tahoma" w:hAnsi="Tahoma" w:cs="Tahoma"/>
          <w:color w:val="auto"/>
          <w:sz w:val="20"/>
        </w:rPr>
        <w:t>Ensayos en rocas de compresión Uniaxial.</w:t>
      </w:r>
    </w:p>
    <w:p w14:paraId="3676C3B7" w14:textId="77777777" w:rsidR="00E710DD" w:rsidRPr="00695AD9" w:rsidRDefault="00E710DD" w:rsidP="002A7910">
      <w:pPr>
        <w:spacing w:before="120" w:after="120"/>
        <w:ind w:left="2409"/>
        <w:jc w:val="both"/>
        <w:rPr>
          <w:rFonts w:ascii="Tahoma" w:hAnsi="Tahoma" w:cs="Tahoma"/>
          <w:color w:val="auto"/>
          <w:sz w:val="20"/>
        </w:rPr>
      </w:pPr>
    </w:p>
    <w:p w14:paraId="053F0665" w14:textId="77777777" w:rsidR="00E710DD" w:rsidRPr="00695AD9" w:rsidRDefault="00E710DD" w:rsidP="009662D4">
      <w:pPr>
        <w:pStyle w:val="Ttulo4"/>
        <w:keepNext/>
        <w:keepLines/>
        <w:numPr>
          <w:ilvl w:val="3"/>
          <w:numId w:val="69"/>
        </w:numPr>
        <w:tabs>
          <w:tab w:val="left" w:pos="900"/>
        </w:tabs>
        <w:spacing w:before="120" w:after="120"/>
        <w:ind w:left="1276" w:hanging="425"/>
        <w:jc w:val="both"/>
        <w:rPr>
          <w:rFonts w:ascii="Tahoma" w:hAnsi="Tahoma" w:cs="Tahoma"/>
          <w:color w:val="auto"/>
          <w:sz w:val="20"/>
          <w:szCs w:val="20"/>
        </w:rPr>
      </w:pPr>
      <w:bookmarkStart w:id="66" w:name="_Toc515954702"/>
      <w:bookmarkStart w:id="67" w:name="_Toc515955064"/>
      <w:r w:rsidRPr="00695AD9">
        <w:rPr>
          <w:rFonts w:ascii="Tahoma" w:hAnsi="Tahoma" w:cs="Tahoma"/>
          <w:color w:val="auto"/>
          <w:sz w:val="20"/>
          <w:szCs w:val="20"/>
        </w:rPr>
        <w:t>Condiciones específicas</w:t>
      </w:r>
      <w:bookmarkEnd w:id="66"/>
      <w:bookmarkEnd w:id="67"/>
    </w:p>
    <w:p w14:paraId="5DE50C08" w14:textId="77777777" w:rsidR="00E710DD" w:rsidRPr="00695AD9" w:rsidRDefault="00E710DD" w:rsidP="002A7910">
      <w:pPr>
        <w:pStyle w:val="Parraf"/>
        <w:spacing w:before="120" w:after="120"/>
      </w:pPr>
      <w:r w:rsidRPr="00695AD9">
        <w:t>Las muestras extraídas en cada calicata deberán ser indicadas en el informe, indicar si son disturbadas y/o inalteradas.</w:t>
      </w:r>
    </w:p>
    <w:p w14:paraId="370B89B7" w14:textId="77777777" w:rsidR="00E710DD" w:rsidRPr="00695AD9" w:rsidRDefault="00E710DD" w:rsidP="002A7910">
      <w:pPr>
        <w:pStyle w:val="Tit5"/>
        <w:spacing w:before="120" w:after="120"/>
        <w:ind w:left="1276"/>
      </w:pPr>
      <w:r w:rsidRPr="00695AD9">
        <w:t>De la geología – geomorfología - geodinámica</w:t>
      </w:r>
    </w:p>
    <w:p w14:paraId="64A5CDBB" w14:textId="77777777" w:rsidR="00E710DD" w:rsidRPr="00695AD9" w:rsidRDefault="00E710DD" w:rsidP="002A7910">
      <w:pPr>
        <w:pStyle w:val="Parraf"/>
        <w:spacing w:before="120" w:after="120"/>
      </w:pPr>
      <w:r w:rsidRPr="00695AD9">
        <w:t>La geología deberá contemplar:</w:t>
      </w:r>
    </w:p>
    <w:p w14:paraId="47D2588C" w14:textId="77777777" w:rsidR="00E710DD" w:rsidRPr="00695AD9" w:rsidRDefault="00E710DD" w:rsidP="002A7910">
      <w:pPr>
        <w:numPr>
          <w:ilvl w:val="0"/>
          <w:numId w:val="361"/>
        </w:numPr>
        <w:tabs>
          <w:tab w:val="left" w:pos="2127"/>
        </w:tabs>
        <w:spacing w:before="120" w:after="120"/>
        <w:jc w:val="both"/>
        <w:rPr>
          <w:rFonts w:ascii="Tahoma" w:eastAsia="Arial" w:hAnsi="Tahoma" w:cs="Tahoma"/>
          <w:color w:val="auto"/>
          <w:sz w:val="20"/>
        </w:rPr>
      </w:pPr>
      <w:r w:rsidRPr="00695AD9">
        <w:rPr>
          <w:rFonts w:ascii="Tahoma" w:eastAsia="Arial" w:hAnsi="Tahoma" w:cs="Tahoma"/>
          <w:color w:val="auto"/>
          <w:sz w:val="20"/>
        </w:rPr>
        <w:t>La geología y geomorfología regional, se desarrollará en base a los boletines del INGEMMET y estudios anteriores de referencia.</w:t>
      </w:r>
    </w:p>
    <w:p w14:paraId="6B9BD5FD" w14:textId="77777777" w:rsidR="00E710DD" w:rsidRPr="00695AD9" w:rsidRDefault="00E710DD" w:rsidP="002A7910">
      <w:pPr>
        <w:numPr>
          <w:ilvl w:val="0"/>
          <w:numId w:val="361"/>
        </w:numPr>
        <w:tabs>
          <w:tab w:val="left" w:pos="2127"/>
        </w:tabs>
        <w:spacing w:before="120" w:after="120"/>
        <w:jc w:val="both"/>
        <w:rPr>
          <w:rFonts w:ascii="Tahoma" w:eastAsia="Arial" w:hAnsi="Tahoma" w:cs="Tahoma"/>
          <w:color w:val="auto"/>
          <w:sz w:val="20"/>
        </w:rPr>
      </w:pPr>
      <w:r w:rsidRPr="00695AD9">
        <w:rPr>
          <w:rFonts w:ascii="Tahoma" w:eastAsia="Arial" w:hAnsi="Tahoma" w:cs="Tahoma"/>
          <w:color w:val="auto"/>
          <w:sz w:val="20"/>
        </w:rPr>
        <w:t>La geología y geomorfología local debe ejecutarse claramente en los puntos donde se ubicarán los tendidos de las tuberías y en especial las estructuras, se debe acompañar con tomas fotográficas panorámicas, donde se verifiquen los tipos de rocas encontrados, el estado actual de las rocas, los niveles de meteorización y/o intemperismo, etc.; el especialista debe hacer una inspección de campo del área de estudio y establecer su evaluación geológica para fines del proyecto.</w:t>
      </w:r>
    </w:p>
    <w:p w14:paraId="546D30A9" w14:textId="77777777" w:rsidR="00E710DD" w:rsidRPr="00695AD9" w:rsidRDefault="00E710DD" w:rsidP="002A7910">
      <w:pPr>
        <w:numPr>
          <w:ilvl w:val="0"/>
          <w:numId w:val="361"/>
        </w:numPr>
        <w:tabs>
          <w:tab w:val="left" w:pos="2127"/>
        </w:tabs>
        <w:spacing w:before="120" w:after="120"/>
        <w:jc w:val="both"/>
        <w:rPr>
          <w:rFonts w:ascii="Tahoma" w:eastAsia="Arial" w:hAnsi="Tahoma" w:cs="Tahoma"/>
          <w:color w:val="auto"/>
          <w:sz w:val="20"/>
        </w:rPr>
      </w:pPr>
      <w:r w:rsidRPr="00695AD9">
        <w:rPr>
          <w:rFonts w:ascii="Tahoma" w:eastAsia="Arial" w:hAnsi="Tahoma" w:cs="Tahoma"/>
          <w:color w:val="auto"/>
          <w:sz w:val="20"/>
        </w:rPr>
        <w:lastRenderedPageBreak/>
        <w:t>Se debe indicar los peligros existentes por los agentes Geodinámicas Externos e Internos que afectarían las obras proyectadas.</w:t>
      </w:r>
    </w:p>
    <w:p w14:paraId="7BF0B701" w14:textId="77777777" w:rsidR="00E710DD" w:rsidRPr="00695AD9" w:rsidRDefault="00E710DD" w:rsidP="002A7910">
      <w:pPr>
        <w:pStyle w:val="Tit5"/>
        <w:spacing w:before="120" w:after="120"/>
        <w:ind w:left="1276"/>
      </w:pPr>
      <w:bookmarkStart w:id="68" w:name="_Toc515954704"/>
      <w:bookmarkStart w:id="69" w:name="_Toc515955066"/>
      <w:r w:rsidRPr="00695AD9">
        <w:t>Del Análisis Sísmico</w:t>
      </w:r>
      <w:bookmarkEnd w:id="68"/>
      <w:bookmarkEnd w:id="69"/>
    </w:p>
    <w:p w14:paraId="74379785" w14:textId="77777777" w:rsidR="00E710DD" w:rsidRPr="00695AD9" w:rsidRDefault="00E710DD" w:rsidP="002A7910">
      <w:pPr>
        <w:numPr>
          <w:ilvl w:val="0"/>
          <w:numId w:val="353"/>
        </w:numPr>
        <w:tabs>
          <w:tab w:val="left" w:pos="2127"/>
        </w:tabs>
        <w:spacing w:before="120" w:after="120"/>
        <w:jc w:val="both"/>
        <w:rPr>
          <w:rFonts w:ascii="Tahoma" w:eastAsia="Arial" w:hAnsi="Tahoma" w:cs="Tahoma"/>
          <w:color w:val="auto"/>
          <w:sz w:val="20"/>
        </w:rPr>
      </w:pPr>
      <w:r w:rsidRPr="00695AD9">
        <w:rPr>
          <w:rFonts w:ascii="Tahoma" w:eastAsia="Arial" w:hAnsi="Tahoma" w:cs="Tahoma"/>
          <w:color w:val="auto"/>
          <w:sz w:val="20"/>
        </w:rPr>
        <w:t>El análisis sísmico es en base al RNE según su Norma Técnica E.030 vigente.</w:t>
      </w:r>
    </w:p>
    <w:p w14:paraId="13BCB345" w14:textId="77777777" w:rsidR="00E710DD" w:rsidRPr="00695AD9" w:rsidRDefault="00E710DD" w:rsidP="002A7910">
      <w:pPr>
        <w:numPr>
          <w:ilvl w:val="0"/>
          <w:numId w:val="353"/>
        </w:numPr>
        <w:tabs>
          <w:tab w:val="left" w:pos="2127"/>
        </w:tabs>
        <w:spacing w:before="120" w:after="120"/>
        <w:jc w:val="both"/>
        <w:rPr>
          <w:rFonts w:ascii="Tahoma" w:eastAsia="Arial" w:hAnsi="Tahoma" w:cs="Tahoma"/>
          <w:color w:val="auto"/>
          <w:sz w:val="20"/>
        </w:rPr>
      </w:pPr>
      <w:r w:rsidRPr="00695AD9">
        <w:rPr>
          <w:rFonts w:ascii="Tahoma" w:eastAsia="Arial" w:hAnsi="Tahoma" w:cs="Tahoma"/>
          <w:color w:val="auto"/>
          <w:sz w:val="20"/>
        </w:rPr>
        <w:t>Se debe hacer una zonificación del área de estudio según los tipos de suelos encontrados.</w:t>
      </w:r>
    </w:p>
    <w:p w14:paraId="49360B8C" w14:textId="77777777" w:rsidR="00E710DD" w:rsidRPr="00695AD9" w:rsidRDefault="00E710DD" w:rsidP="002A7910">
      <w:pPr>
        <w:numPr>
          <w:ilvl w:val="0"/>
          <w:numId w:val="353"/>
        </w:numPr>
        <w:tabs>
          <w:tab w:val="left" w:pos="2127"/>
        </w:tabs>
        <w:spacing w:before="120" w:after="120"/>
        <w:jc w:val="both"/>
        <w:rPr>
          <w:rFonts w:ascii="Tahoma" w:eastAsia="Arial" w:hAnsi="Tahoma" w:cs="Tahoma"/>
          <w:color w:val="auto"/>
          <w:sz w:val="20"/>
        </w:rPr>
      </w:pPr>
      <w:r w:rsidRPr="00695AD9">
        <w:rPr>
          <w:rFonts w:ascii="Tahoma" w:eastAsia="Arial" w:hAnsi="Tahoma" w:cs="Tahoma"/>
          <w:color w:val="auto"/>
          <w:sz w:val="20"/>
        </w:rPr>
        <w:t>En el caso de las estructuras se deberá presentar cuadros de resumen para cada una, con sus parámetros sísmicos, se deberán usar los valores del MASW para evaluar los periodos del suelo “Tp”.</w:t>
      </w:r>
    </w:p>
    <w:p w14:paraId="3965DD84" w14:textId="77777777" w:rsidR="00E710DD" w:rsidRPr="00695AD9" w:rsidRDefault="00E710DD" w:rsidP="002A7910">
      <w:pPr>
        <w:pStyle w:val="Tit5"/>
        <w:spacing w:before="120" w:after="120"/>
        <w:ind w:left="1276"/>
      </w:pPr>
      <w:r w:rsidRPr="00695AD9">
        <w:t xml:space="preserve">De las redes de agua potable y alcantarillado </w:t>
      </w:r>
    </w:p>
    <w:p w14:paraId="73A81B17" w14:textId="77777777" w:rsidR="00E710DD" w:rsidRPr="00695AD9" w:rsidRDefault="00E710DD" w:rsidP="002A7910">
      <w:pPr>
        <w:pStyle w:val="Parraf"/>
        <w:spacing w:before="120" w:after="120"/>
      </w:pPr>
      <w:r w:rsidRPr="00695AD9">
        <w:t>Para las líneas de agua potable y alcantarillado:</w:t>
      </w:r>
    </w:p>
    <w:p w14:paraId="132440A9"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 xml:space="preserve">Se realizará una (01) calicata cada 100 m como mínimo, se ubicará sobre el trazo de cada línea primaria y secundaria a reubicar, en caso no sea posible dicha ubicación, EL CONTRATISTA deberá justificar la ubicación; las calicatas deben ser distribuidas adecuadamente por el especialista. </w:t>
      </w:r>
      <w:r w:rsidRPr="00695AD9">
        <w:rPr>
          <w:rFonts w:ascii="Tahoma" w:eastAsia="Arial" w:hAnsi="Tahoma" w:cs="Tahoma"/>
          <w:color w:val="auto"/>
          <w:sz w:val="20"/>
          <w:u w:val="single"/>
        </w:rPr>
        <w:t>La profundidad de la calicata será hasta el nivel de la instalación de la tubería</w:t>
      </w:r>
      <w:r w:rsidRPr="00695AD9">
        <w:rPr>
          <w:rFonts w:ascii="Tahoma" w:eastAsia="Arial" w:hAnsi="Tahoma" w:cs="Tahoma"/>
          <w:color w:val="auto"/>
          <w:sz w:val="20"/>
        </w:rPr>
        <w:t xml:space="preserve">, </w:t>
      </w:r>
      <w:r w:rsidRPr="00695AD9">
        <w:rPr>
          <w:rFonts w:ascii="Tahoma" w:hAnsi="Tahoma" w:cs="Tahoma"/>
          <w:color w:val="auto"/>
          <w:sz w:val="20"/>
        </w:rPr>
        <w:t xml:space="preserve">en el caso de encontrase basamento rocoso debe cumplirse lo establecido en la Norma Técnica E.050, ítem 2.3.2 “Programa de Investigación Mínimo”, literal c-1), el profesional responsable hará una verificación de su calidad por un método adecuado. </w:t>
      </w:r>
      <w:r w:rsidRPr="00695AD9">
        <w:rPr>
          <w:rFonts w:ascii="Tahoma" w:eastAsia="Arial" w:hAnsi="Tahoma" w:cs="Tahoma"/>
          <w:color w:val="auto"/>
          <w:sz w:val="20"/>
        </w:rPr>
        <w:t>Adicionalmente dicha calicata servirá para verificar la existencia de interferencias y la ubicación exacta de las mismas.</w:t>
      </w:r>
    </w:p>
    <w:p w14:paraId="70D15E3F"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Se realizará un (01) análisis físico por cada 03 calicatas, el análisis físico comprende:</w:t>
      </w:r>
    </w:p>
    <w:p w14:paraId="2B198256" w14:textId="77777777" w:rsidR="00E710DD" w:rsidRPr="00695AD9" w:rsidRDefault="00E710DD" w:rsidP="002A7910">
      <w:pPr>
        <w:numPr>
          <w:ilvl w:val="0"/>
          <w:numId w:val="362"/>
        </w:numPr>
        <w:tabs>
          <w:tab w:val="left" w:pos="2552"/>
        </w:tabs>
        <w:spacing w:before="120" w:after="120"/>
        <w:ind w:left="1985"/>
        <w:jc w:val="both"/>
        <w:rPr>
          <w:rFonts w:ascii="Tahoma" w:eastAsia="Arial" w:hAnsi="Tahoma" w:cs="Tahoma"/>
          <w:color w:val="auto"/>
          <w:sz w:val="20"/>
        </w:rPr>
      </w:pPr>
      <w:r w:rsidRPr="00695AD9">
        <w:rPr>
          <w:rFonts w:ascii="Tahoma" w:eastAsia="Arial" w:hAnsi="Tahoma" w:cs="Tahoma"/>
          <w:color w:val="auto"/>
          <w:sz w:val="20"/>
        </w:rPr>
        <w:t>Análisis granulométrico (indicando los coeficientes de uniformidad y curvatura)</w:t>
      </w:r>
    </w:p>
    <w:p w14:paraId="0CA9E301" w14:textId="77777777" w:rsidR="00E710DD" w:rsidRPr="00695AD9" w:rsidRDefault="00E710DD" w:rsidP="002A7910">
      <w:pPr>
        <w:numPr>
          <w:ilvl w:val="0"/>
          <w:numId w:val="362"/>
        </w:numPr>
        <w:tabs>
          <w:tab w:val="left" w:pos="2552"/>
        </w:tabs>
        <w:spacing w:before="120" w:after="120"/>
        <w:ind w:left="1985"/>
        <w:jc w:val="both"/>
        <w:rPr>
          <w:rFonts w:ascii="Tahoma" w:eastAsia="Arial" w:hAnsi="Tahoma" w:cs="Tahoma"/>
          <w:color w:val="auto"/>
          <w:sz w:val="20"/>
        </w:rPr>
      </w:pPr>
      <w:r w:rsidRPr="00695AD9">
        <w:rPr>
          <w:rFonts w:ascii="Tahoma" w:eastAsia="Arial" w:hAnsi="Tahoma" w:cs="Tahoma"/>
          <w:color w:val="auto"/>
          <w:sz w:val="20"/>
        </w:rPr>
        <w:t>Límites de Attemberg (plástico, liquido e índice plasticidad)</w:t>
      </w:r>
    </w:p>
    <w:p w14:paraId="6C7654F5" w14:textId="77777777" w:rsidR="00E710DD" w:rsidRPr="00695AD9" w:rsidRDefault="00E710DD" w:rsidP="002A7910">
      <w:pPr>
        <w:numPr>
          <w:ilvl w:val="0"/>
          <w:numId w:val="362"/>
        </w:numPr>
        <w:tabs>
          <w:tab w:val="left" w:pos="2552"/>
        </w:tabs>
        <w:spacing w:before="120" w:after="120"/>
        <w:ind w:left="1985"/>
        <w:jc w:val="both"/>
        <w:rPr>
          <w:rFonts w:ascii="Tahoma" w:eastAsia="Arial" w:hAnsi="Tahoma" w:cs="Tahoma"/>
          <w:color w:val="auto"/>
          <w:sz w:val="20"/>
        </w:rPr>
      </w:pPr>
      <w:r w:rsidRPr="00695AD9">
        <w:rPr>
          <w:rFonts w:ascii="Tahoma" w:eastAsia="Arial" w:hAnsi="Tahoma" w:cs="Tahoma"/>
          <w:color w:val="auto"/>
          <w:sz w:val="20"/>
        </w:rPr>
        <w:t>Contenido de humedad.</w:t>
      </w:r>
    </w:p>
    <w:p w14:paraId="12A632AB" w14:textId="77777777" w:rsidR="00E710DD" w:rsidRPr="00695AD9" w:rsidRDefault="00E710DD" w:rsidP="002A7910">
      <w:pPr>
        <w:numPr>
          <w:ilvl w:val="0"/>
          <w:numId w:val="362"/>
        </w:numPr>
        <w:tabs>
          <w:tab w:val="left" w:pos="2552"/>
        </w:tabs>
        <w:spacing w:before="120" w:after="120"/>
        <w:ind w:left="1985"/>
        <w:jc w:val="both"/>
        <w:rPr>
          <w:rFonts w:ascii="Tahoma" w:eastAsia="Arial" w:hAnsi="Tahoma" w:cs="Tahoma"/>
          <w:color w:val="auto"/>
          <w:sz w:val="20"/>
        </w:rPr>
      </w:pPr>
      <w:r w:rsidRPr="00695AD9">
        <w:rPr>
          <w:rFonts w:ascii="Tahoma" w:eastAsia="Arial" w:hAnsi="Tahoma" w:cs="Tahoma"/>
          <w:color w:val="auto"/>
          <w:sz w:val="20"/>
        </w:rPr>
        <w:t>Clasificación de SUCS</w:t>
      </w:r>
    </w:p>
    <w:p w14:paraId="0CF280BF" w14:textId="77777777" w:rsidR="00E710DD" w:rsidRPr="00695AD9" w:rsidRDefault="00E710DD" w:rsidP="002A7910">
      <w:pPr>
        <w:spacing w:before="120" w:after="120"/>
        <w:ind w:left="1080"/>
        <w:jc w:val="both"/>
        <w:rPr>
          <w:rFonts w:ascii="Tahoma" w:eastAsia="Arial" w:hAnsi="Tahoma" w:cs="Tahoma"/>
          <w:color w:val="auto"/>
          <w:sz w:val="20"/>
        </w:rPr>
      </w:pPr>
      <w:r w:rsidRPr="00695AD9">
        <w:rPr>
          <w:rFonts w:ascii="Tahoma" w:eastAsia="Arial" w:hAnsi="Tahoma" w:cs="Tahoma"/>
          <w:color w:val="auto"/>
          <w:sz w:val="20"/>
        </w:rPr>
        <w:t>Nota: los resultados de los ensayos son independientes para cada ensayo.</w:t>
      </w:r>
    </w:p>
    <w:p w14:paraId="4E41E2D2"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Se realizará un (01) análisis químico por cada 03 calicatas en la misma línea a reubicar, el análisis químico consiste en sales, cloruros, sulfatos, Ph, conductividad.</w:t>
      </w:r>
    </w:p>
    <w:p w14:paraId="50A77E69"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Se realizará cinco (05) ensayos de densidad de campo.</w:t>
      </w:r>
    </w:p>
    <w:p w14:paraId="44A9601B"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Basándose en estos resultados, EL CONTRATISTA establecerá las medidas de protección adecuadas para cada material y efectuará las recomendaciones para la instalación y fundación de las estructuras (tuberías y cámara).</w:t>
      </w:r>
    </w:p>
    <w:p w14:paraId="30D8BD1B"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En los perfiles estratigráficos se deberán hacer por calle, avenida y/o pasaje indicándose claramente las calicatas ejecutadas y los tipos de suelos o basamento rocoso encontrados, deberá tener correspondencia con los resultados obtenidos en el laboratorio y las calicatas ejecutadas.</w:t>
      </w:r>
    </w:p>
    <w:p w14:paraId="05DB91B9"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Se deberá establecer claramente porcentaje de incidencia de los tipos de material encontrados (Terreno Normal, semirocoso, rocoso o saturado) de manera de poder ser cuantificado en los costos de los movimientos de tierra.</w:t>
      </w:r>
    </w:p>
    <w:p w14:paraId="537222AC" w14:textId="77777777" w:rsidR="00E710DD" w:rsidRPr="00695AD9" w:rsidRDefault="00E710DD" w:rsidP="002A7910">
      <w:pPr>
        <w:pStyle w:val="Tit5"/>
        <w:spacing w:before="120" w:after="120"/>
        <w:ind w:left="1276"/>
      </w:pPr>
      <w:bookmarkStart w:id="70" w:name="_Toc515954708"/>
      <w:bookmarkStart w:id="71" w:name="_Toc515955070"/>
      <w:r w:rsidRPr="00695AD9">
        <w:t>Para estructuras:</w:t>
      </w:r>
      <w:bookmarkEnd w:id="70"/>
      <w:bookmarkEnd w:id="71"/>
    </w:p>
    <w:p w14:paraId="5CA910BA"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 xml:space="preserve">Estas estructuras están referidos a Cámaras especiales. </w:t>
      </w:r>
    </w:p>
    <w:p w14:paraId="5CF38D28"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lastRenderedPageBreak/>
        <w:t>Ejecutará 01 calicata para cada estructura menor, en la profundidad que requiera el diseño y en la ubicación donde se realizará el traslado por interferencia.</w:t>
      </w:r>
    </w:p>
    <w:p w14:paraId="067B0C5B"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Ejecutar para cada calicata los siguientes ensayos:</w:t>
      </w:r>
    </w:p>
    <w:p w14:paraId="3995A3D9" w14:textId="77777777" w:rsidR="00E710DD" w:rsidRPr="00695AD9" w:rsidRDefault="00E710DD" w:rsidP="002A7910">
      <w:pPr>
        <w:numPr>
          <w:ilvl w:val="0"/>
          <w:numId w:val="363"/>
        </w:numPr>
        <w:tabs>
          <w:tab w:val="left" w:pos="2552"/>
        </w:tabs>
        <w:spacing w:before="120" w:after="120"/>
        <w:jc w:val="both"/>
        <w:rPr>
          <w:rFonts w:ascii="Tahoma" w:eastAsia="Arial" w:hAnsi="Tahoma" w:cs="Tahoma"/>
          <w:color w:val="auto"/>
          <w:sz w:val="20"/>
        </w:rPr>
      </w:pPr>
      <w:r w:rsidRPr="00695AD9">
        <w:rPr>
          <w:rFonts w:ascii="Tahoma" w:eastAsia="Arial" w:hAnsi="Tahoma" w:cs="Tahoma"/>
          <w:color w:val="auto"/>
          <w:sz w:val="20"/>
        </w:rPr>
        <w:t>Análisis físico ensayos estándares, deberá ejecutarse Análisis granulométrico (indicando los coeficientes de uniformidad y curvatura), Limites de Attemberg (plástico, liquido e índice plasticidad), Contenido de humedad, Clasificación de SUCS.</w:t>
      </w:r>
    </w:p>
    <w:p w14:paraId="3CBB9CCA" w14:textId="77777777" w:rsidR="00E710DD" w:rsidRPr="00695AD9" w:rsidRDefault="00E710DD" w:rsidP="002A7910">
      <w:pPr>
        <w:numPr>
          <w:ilvl w:val="0"/>
          <w:numId w:val="363"/>
        </w:numPr>
        <w:tabs>
          <w:tab w:val="left" w:pos="2552"/>
        </w:tabs>
        <w:spacing w:before="120" w:after="120"/>
        <w:jc w:val="both"/>
        <w:rPr>
          <w:rFonts w:ascii="Tahoma" w:eastAsia="Arial" w:hAnsi="Tahoma" w:cs="Tahoma"/>
          <w:color w:val="auto"/>
          <w:sz w:val="20"/>
        </w:rPr>
      </w:pPr>
      <w:r w:rsidRPr="00695AD9">
        <w:rPr>
          <w:rFonts w:ascii="Tahoma" w:eastAsia="Arial" w:hAnsi="Tahoma" w:cs="Tahoma"/>
          <w:color w:val="auto"/>
          <w:sz w:val="20"/>
        </w:rPr>
        <w:t>Análisis químicos (sulfatos, cloruros, ph y conductividad) en cada calicata.</w:t>
      </w:r>
    </w:p>
    <w:p w14:paraId="047ACCE0" w14:textId="77777777" w:rsidR="00E710DD" w:rsidRPr="00695AD9" w:rsidRDefault="00E710DD" w:rsidP="002A7910">
      <w:pPr>
        <w:numPr>
          <w:ilvl w:val="0"/>
          <w:numId w:val="363"/>
        </w:numPr>
        <w:tabs>
          <w:tab w:val="left" w:pos="2552"/>
        </w:tabs>
        <w:spacing w:before="120" w:after="120"/>
        <w:jc w:val="both"/>
        <w:rPr>
          <w:rFonts w:ascii="Tahoma" w:eastAsia="Arial" w:hAnsi="Tahoma" w:cs="Tahoma"/>
          <w:color w:val="auto"/>
          <w:sz w:val="20"/>
        </w:rPr>
      </w:pPr>
      <w:r w:rsidRPr="00695AD9">
        <w:rPr>
          <w:rFonts w:ascii="Tahoma" w:eastAsia="Arial" w:hAnsi="Tahoma" w:cs="Tahoma"/>
          <w:color w:val="auto"/>
          <w:sz w:val="20"/>
        </w:rPr>
        <w:t>Un (01) ensayos de corte directo, en suelo no rocoso.</w:t>
      </w:r>
    </w:p>
    <w:p w14:paraId="76125888" w14:textId="77777777" w:rsidR="00E710DD" w:rsidRPr="00695AD9" w:rsidRDefault="00E710DD" w:rsidP="002A7910">
      <w:pPr>
        <w:tabs>
          <w:tab w:val="left" w:pos="2552"/>
        </w:tabs>
        <w:spacing w:before="120" w:after="120"/>
        <w:ind w:left="1996"/>
        <w:jc w:val="both"/>
        <w:rPr>
          <w:rFonts w:ascii="Tahoma" w:eastAsia="Arial" w:hAnsi="Tahoma" w:cs="Tahoma"/>
          <w:color w:val="auto"/>
          <w:sz w:val="20"/>
        </w:rPr>
      </w:pPr>
    </w:p>
    <w:p w14:paraId="38DB4B39"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 xml:space="preserve">Las calicatas requeridas forman parte de las infraestructuras de las Lineas Primarias de agua, alcantarillado y de las redes secundarias. </w:t>
      </w:r>
    </w:p>
    <w:p w14:paraId="4FE1A040"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 xml:space="preserve">Si </w:t>
      </w:r>
      <w:r w:rsidRPr="00695AD9">
        <w:rPr>
          <w:rFonts w:ascii="Tahoma" w:eastAsia="Arial" w:hAnsi="Tahoma" w:cs="Tahoma"/>
          <w:b/>
          <w:color w:val="auto"/>
          <w:sz w:val="20"/>
        </w:rPr>
        <w:t>NO SE ENCUENTRA BASAMENTO ROCOSO</w:t>
      </w:r>
      <w:r w:rsidRPr="00695AD9">
        <w:rPr>
          <w:rFonts w:ascii="Tahoma" w:eastAsia="Arial" w:hAnsi="Tahoma" w:cs="Tahoma"/>
          <w:color w:val="auto"/>
          <w:sz w:val="20"/>
        </w:rPr>
        <w:t xml:space="preserve"> se deberá ejecutar para complementar la información que se tiene de las calicatas:</w:t>
      </w:r>
    </w:p>
    <w:p w14:paraId="1DCD8939" w14:textId="77777777" w:rsidR="00E710DD" w:rsidRPr="00695AD9" w:rsidRDefault="00E710DD" w:rsidP="002A7910">
      <w:pPr>
        <w:numPr>
          <w:ilvl w:val="0"/>
          <w:numId w:val="363"/>
        </w:numPr>
        <w:tabs>
          <w:tab w:val="left" w:pos="2552"/>
        </w:tabs>
        <w:spacing w:before="120" w:after="120"/>
        <w:jc w:val="both"/>
        <w:rPr>
          <w:rFonts w:ascii="Tahoma" w:eastAsia="Arial" w:hAnsi="Tahoma" w:cs="Tahoma"/>
          <w:color w:val="auto"/>
          <w:sz w:val="20"/>
        </w:rPr>
      </w:pPr>
      <w:r w:rsidRPr="00695AD9">
        <w:rPr>
          <w:rFonts w:ascii="Tahoma" w:eastAsia="Arial" w:hAnsi="Tahoma" w:cs="Tahoma"/>
          <w:color w:val="auto"/>
          <w:sz w:val="20"/>
        </w:rPr>
        <w:t>Un Ensayo de SPT con una profundidad adecuada, determinada por el especialista, se deberá extraer muestras mediante Shelby cada metro, la aceptación de los resultados de la prueba de SPT será según lo indicado en los párrafos anteriores (5.2.8.2 sondajes a ejecutar).</w:t>
      </w:r>
    </w:p>
    <w:p w14:paraId="71161E9B"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Se deberá efectuar líneas de refracción sísmica de 50 m cada una, la ubicación y aceptación de los resultados será según lo indicado en los párrafos anteriores.</w:t>
      </w:r>
    </w:p>
    <w:p w14:paraId="78A10469" w14:textId="77777777" w:rsidR="00E710DD" w:rsidRPr="00695AD9" w:rsidRDefault="00E710DD" w:rsidP="002A7910">
      <w:pPr>
        <w:numPr>
          <w:ilvl w:val="0"/>
          <w:numId w:val="363"/>
        </w:numPr>
        <w:tabs>
          <w:tab w:val="left" w:pos="2552"/>
        </w:tabs>
        <w:spacing w:before="120" w:after="120"/>
        <w:jc w:val="both"/>
        <w:rPr>
          <w:rFonts w:ascii="Tahoma" w:eastAsia="Arial" w:hAnsi="Tahoma" w:cs="Tahoma"/>
          <w:color w:val="auto"/>
          <w:sz w:val="20"/>
        </w:rPr>
      </w:pPr>
      <w:r w:rsidRPr="00695AD9">
        <w:rPr>
          <w:rFonts w:ascii="Tahoma" w:eastAsia="Arial" w:hAnsi="Tahoma" w:cs="Tahoma"/>
          <w:color w:val="auto"/>
          <w:sz w:val="20"/>
        </w:rPr>
        <w:t>Se deberá ejecutar dos ensayos MASW la ubicación y aceptación de los resultados será según lo indicado en los párrafos anteriores.</w:t>
      </w:r>
    </w:p>
    <w:p w14:paraId="543323C2" w14:textId="77777777" w:rsidR="00E710DD" w:rsidRPr="00695AD9" w:rsidRDefault="00E710DD" w:rsidP="002A7910">
      <w:pPr>
        <w:numPr>
          <w:ilvl w:val="0"/>
          <w:numId w:val="363"/>
        </w:numPr>
        <w:tabs>
          <w:tab w:val="left" w:pos="2552"/>
        </w:tabs>
        <w:spacing w:before="120" w:after="120"/>
        <w:jc w:val="both"/>
        <w:rPr>
          <w:rFonts w:ascii="Tahoma" w:eastAsia="Arial" w:hAnsi="Tahoma" w:cs="Tahoma"/>
          <w:color w:val="auto"/>
          <w:sz w:val="20"/>
        </w:rPr>
      </w:pPr>
      <w:r w:rsidRPr="00695AD9">
        <w:rPr>
          <w:rFonts w:ascii="Tahoma" w:eastAsia="Arial" w:hAnsi="Tahoma" w:cs="Tahoma"/>
          <w:color w:val="auto"/>
          <w:sz w:val="20"/>
        </w:rPr>
        <w:t>Se realizará un (01) ensayo de corte directo.</w:t>
      </w:r>
    </w:p>
    <w:p w14:paraId="48EFADCE" w14:textId="77777777" w:rsidR="00E710DD" w:rsidRPr="00695AD9" w:rsidRDefault="00E710DD" w:rsidP="002A7910">
      <w:pPr>
        <w:numPr>
          <w:ilvl w:val="0"/>
          <w:numId w:val="363"/>
        </w:numPr>
        <w:tabs>
          <w:tab w:val="left" w:pos="2552"/>
        </w:tabs>
        <w:spacing w:before="120" w:after="120"/>
        <w:jc w:val="both"/>
        <w:rPr>
          <w:rFonts w:ascii="Tahoma" w:eastAsia="Arial" w:hAnsi="Tahoma" w:cs="Tahoma"/>
          <w:color w:val="auto"/>
          <w:sz w:val="20"/>
        </w:rPr>
      </w:pPr>
      <w:r w:rsidRPr="00695AD9">
        <w:rPr>
          <w:rFonts w:ascii="Tahoma" w:eastAsia="Arial" w:hAnsi="Tahoma" w:cs="Tahoma"/>
          <w:color w:val="auto"/>
          <w:sz w:val="20"/>
        </w:rPr>
        <w:t>Los ensayos de laboratorio a ejecutarse deberán ser por cada calicata:</w:t>
      </w:r>
    </w:p>
    <w:p w14:paraId="2DEB99FE" w14:textId="77777777" w:rsidR="00E710DD" w:rsidRPr="00695AD9" w:rsidRDefault="00E710DD" w:rsidP="002A7910">
      <w:pPr>
        <w:numPr>
          <w:ilvl w:val="0"/>
          <w:numId w:val="359"/>
        </w:numPr>
        <w:spacing w:before="120" w:after="120"/>
        <w:ind w:left="2410" w:right="337"/>
        <w:jc w:val="both"/>
        <w:rPr>
          <w:rFonts w:ascii="Tahoma" w:hAnsi="Tahoma" w:cs="Tahoma"/>
          <w:color w:val="auto"/>
          <w:sz w:val="20"/>
        </w:rPr>
      </w:pPr>
      <w:r w:rsidRPr="00695AD9">
        <w:rPr>
          <w:rFonts w:ascii="Tahoma" w:hAnsi="Tahoma" w:cs="Tahoma"/>
          <w:color w:val="auto"/>
          <w:sz w:val="20"/>
        </w:rPr>
        <w:t>Análisis físico ensayos estándares, deberá ejecutarse Análisis granulométrico (indicando los coeficientes de uniformidad y curvatura), Limites de Attemberg (plástico, liquido e índice plasticidad), Contenido de humedad, Clasificación de SUCS, peso específico con un ensayo normado.</w:t>
      </w:r>
    </w:p>
    <w:p w14:paraId="427F7D2A" w14:textId="77777777" w:rsidR="00E710DD" w:rsidRPr="00695AD9" w:rsidRDefault="00E710DD" w:rsidP="002A7910">
      <w:pPr>
        <w:numPr>
          <w:ilvl w:val="0"/>
          <w:numId w:val="359"/>
        </w:numPr>
        <w:spacing w:before="120" w:after="120"/>
        <w:ind w:left="2410" w:right="337"/>
        <w:jc w:val="both"/>
        <w:rPr>
          <w:rFonts w:ascii="Tahoma" w:hAnsi="Tahoma" w:cs="Tahoma"/>
          <w:color w:val="auto"/>
          <w:sz w:val="20"/>
        </w:rPr>
      </w:pPr>
      <w:r w:rsidRPr="00695AD9">
        <w:rPr>
          <w:rFonts w:ascii="Tahoma" w:hAnsi="Tahoma" w:cs="Tahoma"/>
          <w:color w:val="auto"/>
          <w:sz w:val="20"/>
        </w:rPr>
        <w:t>Análisis físico ensayos especiales, deberá ejecutarse ensayo Triaxial en una de las calicatas para una muestra inalterada en el nivel de la cimentación.</w:t>
      </w:r>
    </w:p>
    <w:p w14:paraId="2FF19092" w14:textId="77777777" w:rsidR="00E710DD" w:rsidRPr="00695AD9" w:rsidRDefault="00E710DD" w:rsidP="002A7910">
      <w:pPr>
        <w:numPr>
          <w:ilvl w:val="0"/>
          <w:numId w:val="359"/>
        </w:numPr>
        <w:spacing w:before="120" w:after="120"/>
        <w:ind w:left="2410" w:right="337"/>
        <w:jc w:val="both"/>
        <w:rPr>
          <w:rFonts w:ascii="Tahoma" w:hAnsi="Tahoma" w:cs="Tahoma"/>
          <w:color w:val="auto"/>
          <w:sz w:val="20"/>
        </w:rPr>
      </w:pPr>
      <w:r w:rsidRPr="00695AD9">
        <w:rPr>
          <w:rFonts w:ascii="Tahoma" w:hAnsi="Tahoma" w:cs="Tahoma"/>
          <w:color w:val="auto"/>
          <w:sz w:val="20"/>
        </w:rPr>
        <w:t>Análisis químicos (sulfatos, cloruros, ph y conductividad) en una calicata.</w:t>
      </w:r>
    </w:p>
    <w:p w14:paraId="6144027C" w14:textId="77777777" w:rsidR="00E710DD" w:rsidRPr="00695AD9" w:rsidRDefault="00E710DD" w:rsidP="002A7910">
      <w:pPr>
        <w:spacing w:before="120" w:after="120"/>
        <w:ind w:left="2410" w:right="337"/>
        <w:jc w:val="both"/>
        <w:rPr>
          <w:rFonts w:ascii="Tahoma" w:hAnsi="Tahoma" w:cs="Tahoma"/>
          <w:color w:val="auto"/>
          <w:sz w:val="20"/>
        </w:rPr>
      </w:pPr>
    </w:p>
    <w:p w14:paraId="092039E6"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 xml:space="preserve">Si </w:t>
      </w:r>
      <w:r w:rsidRPr="00695AD9">
        <w:rPr>
          <w:rFonts w:ascii="Tahoma" w:eastAsia="Arial" w:hAnsi="Tahoma" w:cs="Tahoma"/>
          <w:b/>
          <w:color w:val="auto"/>
          <w:sz w:val="20"/>
        </w:rPr>
        <w:t>SE ENCUENTRA BASAMENTO ROCOSO</w:t>
      </w:r>
      <w:r w:rsidRPr="00695AD9">
        <w:rPr>
          <w:rFonts w:ascii="Tahoma" w:eastAsia="Arial" w:hAnsi="Tahoma" w:cs="Tahoma"/>
          <w:color w:val="auto"/>
          <w:sz w:val="20"/>
        </w:rPr>
        <w:t xml:space="preserve"> se deberá ejecutar para complementar la información que se tiene de las calicatas, para cada estructura:</w:t>
      </w:r>
    </w:p>
    <w:p w14:paraId="3459E0C8"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Se deberá efectuar líneas de refracción sísmica de 50 m cada una, la ubicación y aceptación de los resultados será según lo indicado en los párrafos anteriores (5.2.8.2 sondajes a ejecutar).</w:t>
      </w:r>
    </w:p>
    <w:p w14:paraId="77112348"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Se deberá ejecutar dos ensayos MASW la ubicación y aceptación de los resultados será según lo indicado en los párrafos anteriores.</w:t>
      </w:r>
    </w:p>
    <w:p w14:paraId="67837E0F"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Se deberá ejecutar una extracción de muestras de roca para ejecutar:</w:t>
      </w:r>
    </w:p>
    <w:p w14:paraId="3A87FDDC" w14:textId="77777777" w:rsidR="00E710DD" w:rsidRPr="00695AD9" w:rsidRDefault="00E710DD" w:rsidP="002A7910">
      <w:pPr>
        <w:numPr>
          <w:ilvl w:val="0"/>
          <w:numId w:val="359"/>
        </w:numPr>
        <w:spacing w:before="120" w:after="120"/>
        <w:ind w:left="2410" w:right="337"/>
        <w:jc w:val="both"/>
        <w:rPr>
          <w:rFonts w:ascii="Tahoma" w:hAnsi="Tahoma" w:cs="Tahoma"/>
          <w:color w:val="auto"/>
          <w:sz w:val="20"/>
        </w:rPr>
      </w:pPr>
      <w:r w:rsidRPr="00695AD9">
        <w:rPr>
          <w:rFonts w:ascii="Tahoma" w:hAnsi="Tahoma" w:cs="Tahoma"/>
          <w:color w:val="auto"/>
          <w:sz w:val="20"/>
        </w:rPr>
        <w:lastRenderedPageBreak/>
        <w:t>Análisis Compresión Uniaxial por un laboratorio certificado, mínimo 3 ensayos por estructura, en caso de distintos tipos de roca, se hará para cada muestra un juego de tres ensayos.</w:t>
      </w:r>
    </w:p>
    <w:p w14:paraId="0E22B6CB" w14:textId="77777777" w:rsidR="00E710DD" w:rsidRPr="00695AD9" w:rsidRDefault="00E710DD" w:rsidP="002A7910">
      <w:pPr>
        <w:numPr>
          <w:ilvl w:val="0"/>
          <w:numId w:val="359"/>
        </w:numPr>
        <w:spacing w:before="120" w:after="120"/>
        <w:ind w:left="2410" w:right="337"/>
        <w:jc w:val="both"/>
        <w:rPr>
          <w:rFonts w:ascii="Tahoma" w:hAnsi="Tahoma" w:cs="Tahoma"/>
          <w:color w:val="auto"/>
          <w:sz w:val="20"/>
        </w:rPr>
      </w:pPr>
      <w:r w:rsidRPr="00695AD9">
        <w:rPr>
          <w:rFonts w:ascii="Tahoma" w:hAnsi="Tahoma" w:cs="Tahoma"/>
          <w:color w:val="auto"/>
          <w:sz w:val="20"/>
        </w:rPr>
        <w:t>Análisis petrográfico de cada muestra.</w:t>
      </w:r>
    </w:p>
    <w:p w14:paraId="64CB435D" w14:textId="77777777" w:rsidR="00E710DD" w:rsidRPr="00695AD9" w:rsidRDefault="00E710DD" w:rsidP="002A7910">
      <w:pPr>
        <w:numPr>
          <w:ilvl w:val="0"/>
          <w:numId w:val="359"/>
        </w:numPr>
        <w:spacing w:before="120" w:after="120"/>
        <w:ind w:left="2410" w:right="337"/>
        <w:jc w:val="both"/>
        <w:rPr>
          <w:rFonts w:ascii="Tahoma" w:hAnsi="Tahoma" w:cs="Tahoma"/>
          <w:color w:val="auto"/>
          <w:sz w:val="20"/>
        </w:rPr>
      </w:pPr>
      <w:r w:rsidRPr="00695AD9">
        <w:rPr>
          <w:rFonts w:ascii="Tahoma" w:hAnsi="Tahoma" w:cs="Tahoma"/>
          <w:color w:val="auto"/>
          <w:sz w:val="20"/>
        </w:rPr>
        <w:t>Análisis Geomecánico por cada muestra (RMR, RQD).</w:t>
      </w:r>
    </w:p>
    <w:p w14:paraId="64E43AC6" w14:textId="77777777" w:rsidR="00E710DD" w:rsidRPr="00695AD9" w:rsidRDefault="00E710DD" w:rsidP="002A7910">
      <w:pPr>
        <w:numPr>
          <w:ilvl w:val="0"/>
          <w:numId w:val="359"/>
        </w:numPr>
        <w:spacing w:before="120" w:after="120"/>
        <w:ind w:left="2410" w:right="337"/>
        <w:jc w:val="both"/>
        <w:rPr>
          <w:rFonts w:ascii="Tahoma" w:hAnsi="Tahoma" w:cs="Tahoma"/>
          <w:color w:val="auto"/>
          <w:sz w:val="20"/>
        </w:rPr>
      </w:pPr>
      <w:r w:rsidRPr="00695AD9">
        <w:rPr>
          <w:rFonts w:ascii="Tahoma" w:hAnsi="Tahoma" w:cs="Tahoma"/>
          <w:color w:val="auto"/>
          <w:sz w:val="20"/>
        </w:rPr>
        <w:t>Análisis químicos (sulfatos y cloruros de la roca) en cada calicata.</w:t>
      </w:r>
    </w:p>
    <w:p w14:paraId="22AF9EAA" w14:textId="77777777" w:rsidR="00E710DD" w:rsidRPr="00695AD9" w:rsidRDefault="00E710DD" w:rsidP="002A7910">
      <w:pPr>
        <w:spacing w:before="120" w:after="120"/>
        <w:ind w:left="2410" w:right="337"/>
        <w:jc w:val="both"/>
        <w:rPr>
          <w:rFonts w:ascii="Tahoma" w:hAnsi="Tahoma" w:cs="Tahoma"/>
          <w:color w:val="auto"/>
          <w:sz w:val="20"/>
        </w:rPr>
      </w:pPr>
    </w:p>
    <w:p w14:paraId="4666A657"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En cada estructura se deberá efectuar un análisis de la estabilidad de taludes, este debe comprender:</w:t>
      </w:r>
    </w:p>
    <w:p w14:paraId="6B08357D"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Debe estar definido claramente la ubicación de la estructura, la distancia al borde del talud, el valor del ángulo del talud, la distancia de estructuras importantes cercanas a la proyectada.</w:t>
      </w:r>
    </w:p>
    <w:p w14:paraId="34F8ED1A"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Debe elaborarse un plano con las estructuras dibujadas en planta y perfil, donde se indique la estratigrafía, el nivel de cimentación proyectado, la ubicación de la estructura, las distancias al talud, distancias a las estructuras existentes entre otros.</w:t>
      </w:r>
    </w:p>
    <w:p w14:paraId="4CACDF7A"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 xml:space="preserve">Se debe evaluar la construcción de estructuras de contención, en caso sea necesario. </w:t>
      </w:r>
    </w:p>
    <w:p w14:paraId="1F062DC7" w14:textId="77777777" w:rsidR="00E710DD" w:rsidRPr="00695AD9" w:rsidRDefault="00E710DD" w:rsidP="002A7910">
      <w:pPr>
        <w:numPr>
          <w:ilvl w:val="0"/>
          <w:numId w:val="363"/>
        </w:numPr>
        <w:tabs>
          <w:tab w:val="left" w:pos="2552"/>
        </w:tabs>
        <w:spacing w:before="120" w:after="120"/>
        <w:ind w:right="53"/>
        <w:jc w:val="both"/>
        <w:rPr>
          <w:rFonts w:ascii="Tahoma" w:eastAsia="Arial" w:hAnsi="Tahoma" w:cs="Tahoma"/>
          <w:color w:val="auto"/>
          <w:sz w:val="20"/>
        </w:rPr>
      </w:pPr>
      <w:r w:rsidRPr="00695AD9">
        <w:rPr>
          <w:rFonts w:ascii="Tahoma" w:eastAsia="Arial" w:hAnsi="Tahoma" w:cs="Tahoma"/>
          <w:color w:val="auto"/>
          <w:sz w:val="20"/>
        </w:rPr>
        <w:t>Se debe ejecutar un análisis del plano de falla por cualquier método conveniente o el uso de un software certificado.</w:t>
      </w:r>
    </w:p>
    <w:p w14:paraId="4B16F8B2" w14:textId="77777777" w:rsidR="00E710DD" w:rsidRPr="00695AD9" w:rsidRDefault="00E710DD" w:rsidP="002A7910">
      <w:pPr>
        <w:tabs>
          <w:tab w:val="left" w:pos="2552"/>
        </w:tabs>
        <w:spacing w:before="120" w:after="120"/>
        <w:ind w:left="1996" w:right="53"/>
        <w:jc w:val="both"/>
        <w:rPr>
          <w:rFonts w:ascii="Tahoma" w:eastAsia="Arial" w:hAnsi="Tahoma" w:cs="Tahoma"/>
          <w:color w:val="auto"/>
          <w:sz w:val="20"/>
        </w:rPr>
      </w:pPr>
    </w:p>
    <w:p w14:paraId="4B4F907E" w14:textId="77777777" w:rsidR="00E710DD" w:rsidRPr="00695AD9" w:rsidRDefault="00E710DD" w:rsidP="002A7910">
      <w:pPr>
        <w:numPr>
          <w:ilvl w:val="0"/>
          <w:numId w:val="353"/>
        </w:numPr>
        <w:tabs>
          <w:tab w:val="left" w:pos="2127"/>
        </w:tabs>
        <w:spacing w:before="120" w:after="120"/>
        <w:ind w:hanging="295"/>
        <w:jc w:val="both"/>
        <w:rPr>
          <w:rFonts w:ascii="Tahoma" w:eastAsia="Arial" w:hAnsi="Tahoma" w:cs="Tahoma"/>
          <w:color w:val="auto"/>
          <w:sz w:val="20"/>
        </w:rPr>
      </w:pPr>
      <w:r w:rsidRPr="00695AD9">
        <w:rPr>
          <w:rFonts w:ascii="Tahoma" w:eastAsia="Arial" w:hAnsi="Tahoma" w:cs="Tahoma"/>
          <w:color w:val="auto"/>
          <w:sz w:val="20"/>
        </w:rPr>
        <w:t>Se deberá presentar planos de ubicación de las estructuras indicando en un cuadro las secciones, áreas y volúmenes del movimiento de tierras (corte y/o relleno) de acuerdo a la clasificación de los tipos de terreno.</w:t>
      </w:r>
    </w:p>
    <w:p w14:paraId="466704B8" w14:textId="77777777" w:rsidR="00E710DD" w:rsidRPr="00695AD9" w:rsidRDefault="00E710DD" w:rsidP="009662D4">
      <w:pPr>
        <w:pStyle w:val="Ttulo4"/>
        <w:keepNext/>
        <w:keepLines/>
        <w:numPr>
          <w:ilvl w:val="3"/>
          <w:numId w:val="69"/>
        </w:numPr>
        <w:tabs>
          <w:tab w:val="left" w:pos="900"/>
        </w:tabs>
        <w:spacing w:before="120" w:after="120"/>
        <w:ind w:left="1276" w:hanging="425"/>
        <w:jc w:val="both"/>
        <w:rPr>
          <w:rFonts w:ascii="Tahoma" w:hAnsi="Tahoma" w:cs="Tahoma"/>
          <w:color w:val="auto"/>
          <w:sz w:val="20"/>
          <w:szCs w:val="20"/>
        </w:rPr>
      </w:pPr>
      <w:bookmarkStart w:id="72" w:name="_Toc515954709"/>
      <w:bookmarkStart w:id="73" w:name="_Toc515955071"/>
      <w:r w:rsidRPr="00695AD9">
        <w:rPr>
          <w:rFonts w:ascii="Tahoma" w:hAnsi="Tahoma" w:cs="Tahoma"/>
          <w:color w:val="auto"/>
          <w:sz w:val="20"/>
          <w:szCs w:val="20"/>
        </w:rPr>
        <w:t>Presentación del Estudio</w:t>
      </w:r>
      <w:bookmarkEnd w:id="72"/>
      <w:bookmarkEnd w:id="73"/>
    </w:p>
    <w:p w14:paraId="792CE39A" w14:textId="77777777" w:rsidR="00E710DD" w:rsidRPr="00695AD9" w:rsidRDefault="00E710DD" w:rsidP="002A7910">
      <w:pPr>
        <w:pStyle w:val="Parraf"/>
        <w:spacing w:before="120" w:after="120"/>
      </w:pPr>
      <w:r w:rsidRPr="00695AD9">
        <w:t>Para poder declarar la conformidad del Estudio de Suelos, este debe ser presentado en formato físico, digital y con sus archivos nativos a SEDAPAL para ser revisado por el área correspondiente. Constará de lo siguiente:</w:t>
      </w:r>
    </w:p>
    <w:p w14:paraId="4A248634" w14:textId="77777777" w:rsidR="00E710DD" w:rsidRPr="00695AD9" w:rsidRDefault="00E710DD" w:rsidP="002A7910">
      <w:pPr>
        <w:spacing w:before="120" w:after="120"/>
        <w:ind w:left="1701"/>
        <w:jc w:val="both"/>
        <w:rPr>
          <w:rFonts w:ascii="Tahoma" w:eastAsia="Arial" w:hAnsi="Tahoma" w:cs="Tahoma"/>
          <w:noProof/>
          <w:color w:val="auto"/>
          <w:sz w:val="20"/>
        </w:rPr>
      </w:pPr>
      <w:r w:rsidRPr="00695AD9">
        <w:rPr>
          <w:rFonts w:ascii="Tahoma" w:eastAsia="Arial" w:hAnsi="Tahoma" w:cs="Tahoma"/>
          <w:noProof/>
          <w:color w:val="auto"/>
          <w:sz w:val="20"/>
        </w:rPr>
        <w:t>INDICE</w:t>
      </w:r>
    </w:p>
    <w:p w14:paraId="763D4B15"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Generalidades</w:t>
      </w:r>
    </w:p>
    <w:p w14:paraId="28766ECC"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Descripción del proyecto</w:t>
      </w:r>
    </w:p>
    <w:p w14:paraId="62855FD9"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Objetivo del proyecto</w:t>
      </w:r>
    </w:p>
    <w:p w14:paraId="31BAFC92"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Ubicación del área en estudio. (especificando la ubicación de cada una de las estructuras y las líneas de alcantarillado a reubicar).</w:t>
      </w:r>
    </w:p>
    <w:p w14:paraId="6D7846BA"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Características del proyecto-metas.</w:t>
      </w:r>
    </w:p>
    <w:p w14:paraId="3A3E37AB"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Trabajo de campo.</w:t>
      </w:r>
    </w:p>
    <w:p w14:paraId="7FEA7CC0"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Ubicación y cantidad de sondajes tipo calicatas.</w:t>
      </w:r>
    </w:p>
    <w:p w14:paraId="61C0C596"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Ubicación y cantidad de sondajes tipo SPT.</w:t>
      </w:r>
    </w:p>
    <w:p w14:paraId="3B6904CD"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Ubicación y cantidad de pruebas de refracción sísmica.</w:t>
      </w:r>
    </w:p>
    <w:p w14:paraId="46EA093C"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Ubicación y cantidad de pruebas de resistividad eléctrica.</w:t>
      </w:r>
    </w:p>
    <w:p w14:paraId="1B7117B1"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Resultados de laboratorio</w:t>
      </w:r>
    </w:p>
    <w:p w14:paraId="5CA6B36C"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Resultados de laboratorio para la red de alcantarillado a rehabilitar.</w:t>
      </w:r>
    </w:p>
    <w:p w14:paraId="023E1313"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Resultados de laboratorio para las cámaras especiales de derivación.</w:t>
      </w:r>
    </w:p>
    <w:p w14:paraId="226E7567"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lastRenderedPageBreak/>
        <w:t>Antecedentes geológicos de la zona: Geomorfología, geología y estratigrafía.</w:t>
      </w:r>
    </w:p>
    <w:p w14:paraId="029ABE6D"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Análisis geomecánico.</w:t>
      </w:r>
    </w:p>
    <w:p w14:paraId="05880317"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Análisis de resultados de las pruebas geofísicas.</w:t>
      </w:r>
    </w:p>
    <w:p w14:paraId="4DEB3245"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Análisis sísmico.</w:t>
      </w:r>
    </w:p>
    <w:p w14:paraId="52F45247"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Análisis químico.</w:t>
      </w:r>
    </w:p>
    <w:p w14:paraId="02055AD1"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Efecto de la napa freática.</w:t>
      </w:r>
    </w:p>
    <w:p w14:paraId="2279C26B"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Análisis de la cimentación</w:t>
      </w:r>
    </w:p>
    <w:p w14:paraId="34244915"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Análisis de cimentación para obras menores líneas de impulsión.</w:t>
      </w:r>
    </w:p>
    <w:p w14:paraId="6F147CAC" w14:textId="77777777" w:rsidR="00E710DD" w:rsidRPr="00695AD9" w:rsidRDefault="00E710DD" w:rsidP="002A7910">
      <w:pPr>
        <w:numPr>
          <w:ilvl w:val="2"/>
          <w:numId w:val="364"/>
        </w:numPr>
        <w:spacing w:before="120" w:after="120"/>
        <w:ind w:left="3119"/>
        <w:jc w:val="both"/>
        <w:rPr>
          <w:rFonts w:ascii="Tahoma" w:eastAsia="Arial" w:hAnsi="Tahoma" w:cs="Tahoma"/>
          <w:color w:val="auto"/>
          <w:sz w:val="20"/>
        </w:rPr>
      </w:pPr>
      <w:r w:rsidRPr="00695AD9">
        <w:rPr>
          <w:rFonts w:ascii="Tahoma" w:eastAsia="Arial" w:hAnsi="Tahoma" w:cs="Tahoma"/>
          <w:color w:val="auto"/>
          <w:sz w:val="20"/>
        </w:rPr>
        <w:t>Nivel de cimentación.</w:t>
      </w:r>
    </w:p>
    <w:p w14:paraId="7FFFCEB6" w14:textId="77777777" w:rsidR="00E710DD" w:rsidRPr="00695AD9" w:rsidRDefault="00E710DD" w:rsidP="002A7910">
      <w:pPr>
        <w:numPr>
          <w:ilvl w:val="2"/>
          <w:numId w:val="364"/>
        </w:numPr>
        <w:spacing w:before="120" w:after="120"/>
        <w:ind w:left="3119"/>
        <w:jc w:val="both"/>
        <w:rPr>
          <w:rFonts w:ascii="Tahoma" w:eastAsia="Arial" w:hAnsi="Tahoma" w:cs="Tahoma"/>
          <w:color w:val="auto"/>
          <w:sz w:val="20"/>
        </w:rPr>
      </w:pPr>
      <w:r w:rsidRPr="00695AD9">
        <w:rPr>
          <w:rFonts w:ascii="Tahoma" w:eastAsia="Arial" w:hAnsi="Tahoma" w:cs="Tahoma"/>
          <w:color w:val="auto"/>
          <w:sz w:val="20"/>
        </w:rPr>
        <w:t>Tipo de cimentación.</w:t>
      </w:r>
    </w:p>
    <w:p w14:paraId="13AA229E" w14:textId="77777777" w:rsidR="00E710DD" w:rsidRPr="00695AD9" w:rsidRDefault="00E710DD" w:rsidP="002A7910">
      <w:pPr>
        <w:numPr>
          <w:ilvl w:val="2"/>
          <w:numId w:val="364"/>
        </w:numPr>
        <w:spacing w:before="120" w:after="120"/>
        <w:ind w:left="3119"/>
        <w:jc w:val="both"/>
        <w:rPr>
          <w:rFonts w:ascii="Tahoma" w:eastAsia="Arial" w:hAnsi="Tahoma" w:cs="Tahoma"/>
          <w:color w:val="auto"/>
          <w:sz w:val="20"/>
        </w:rPr>
      </w:pPr>
      <w:r w:rsidRPr="00695AD9">
        <w:rPr>
          <w:rFonts w:ascii="Tahoma" w:eastAsia="Arial" w:hAnsi="Tahoma" w:cs="Tahoma"/>
          <w:color w:val="auto"/>
          <w:sz w:val="20"/>
        </w:rPr>
        <w:t>Parámetros de diseño</w:t>
      </w:r>
    </w:p>
    <w:p w14:paraId="00FEBCAD" w14:textId="77777777" w:rsidR="00E710DD" w:rsidRPr="00695AD9" w:rsidRDefault="00E710DD" w:rsidP="002A7910">
      <w:pPr>
        <w:numPr>
          <w:ilvl w:val="2"/>
          <w:numId w:val="364"/>
        </w:numPr>
        <w:spacing w:before="120" w:after="120"/>
        <w:ind w:left="3119"/>
        <w:jc w:val="both"/>
        <w:rPr>
          <w:rFonts w:ascii="Tahoma" w:eastAsia="Arial" w:hAnsi="Tahoma" w:cs="Tahoma"/>
          <w:color w:val="auto"/>
          <w:sz w:val="20"/>
        </w:rPr>
      </w:pPr>
      <w:r w:rsidRPr="00695AD9">
        <w:rPr>
          <w:rFonts w:ascii="Tahoma" w:eastAsia="Arial" w:hAnsi="Tahoma" w:cs="Tahoma"/>
          <w:color w:val="auto"/>
          <w:sz w:val="20"/>
        </w:rPr>
        <w:t>Cálculo de la capacidad portante admisible.</w:t>
      </w:r>
    </w:p>
    <w:p w14:paraId="4798F1F1" w14:textId="77777777" w:rsidR="00E710DD" w:rsidRPr="00695AD9" w:rsidRDefault="00E710DD" w:rsidP="002A7910">
      <w:pPr>
        <w:numPr>
          <w:ilvl w:val="2"/>
          <w:numId w:val="364"/>
        </w:numPr>
        <w:spacing w:before="120" w:after="120"/>
        <w:ind w:left="3119"/>
        <w:jc w:val="both"/>
        <w:rPr>
          <w:rFonts w:ascii="Tahoma" w:eastAsia="Arial" w:hAnsi="Tahoma" w:cs="Tahoma"/>
          <w:color w:val="auto"/>
          <w:sz w:val="20"/>
        </w:rPr>
      </w:pPr>
      <w:r w:rsidRPr="00695AD9">
        <w:rPr>
          <w:rFonts w:ascii="Tahoma" w:eastAsia="Arial" w:hAnsi="Tahoma" w:cs="Tahoma"/>
          <w:color w:val="auto"/>
          <w:sz w:val="20"/>
        </w:rPr>
        <w:t>Cálculo de los asentamientos.</w:t>
      </w:r>
    </w:p>
    <w:p w14:paraId="51869420" w14:textId="77777777" w:rsidR="00E710DD" w:rsidRPr="00695AD9" w:rsidRDefault="00E710DD" w:rsidP="002A7910">
      <w:pPr>
        <w:numPr>
          <w:ilvl w:val="1"/>
          <w:numId w:val="364"/>
        </w:numPr>
        <w:spacing w:before="120" w:after="120"/>
        <w:ind w:left="2552"/>
        <w:jc w:val="both"/>
        <w:rPr>
          <w:rFonts w:ascii="Tahoma" w:eastAsia="Arial" w:hAnsi="Tahoma" w:cs="Tahoma"/>
          <w:color w:val="auto"/>
          <w:sz w:val="20"/>
        </w:rPr>
      </w:pPr>
      <w:r w:rsidRPr="00695AD9">
        <w:rPr>
          <w:rFonts w:ascii="Tahoma" w:eastAsia="Arial" w:hAnsi="Tahoma" w:cs="Tahoma"/>
          <w:color w:val="auto"/>
          <w:sz w:val="20"/>
        </w:rPr>
        <w:t>Análisis de cimentación para cada estructura.</w:t>
      </w:r>
    </w:p>
    <w:p w14:paraId="32ED724F" w14:textId="77777777" w:rsidR="00E710DD" w:rsidRPr="00695AD9" w:rsidRDefault="00E710DD" w:rsidP="002A7910">
      <w:pPr>
        <w:numPr>
          <w:ilvl w:val="2"/>
          <w:numId w:val="364"/>
        </w:numPr>
        <w:spacing w:before="120" w:after="120"/>
        <w:ind w:left="3261"/>
        <w:jc w:val="both"/>
        <w:rPr>
          <w:rFonts w:ascii="Tahoma" w:eastAsia="Arial" w:hAnsi="Tahoma" w:cs="Tahoma"/>
          <w:color w:val="auto"/>
          <w:sz w:val="20"/>
        </w:rPr>
      </w:pPr>
      <w:r w:rsidRPr="00695AD9">
        <w:rPr>
          <w:rFonts w:ascii="Tahoma" w:eastAsia="Arial" w:hAnsi="Tahoma" w:cs="Tahoma"/>
          <w:color w:val="auto"/>
          <w:sz w:val="20"/>
        </w:rPr>
        <w:t>Nivel de cimentación.</w:t>
      </w:r>
    </w:p>
    <w:p w14:paraId="5A46FCA4" w14:textId="77777777" w:rsidR="00E710DD" w:rsidRPr="00695AD9" w:rsidRDefault="00E710DD" w:rsidP="002A7910">
      <w:pPr>
        <w:numPr>
          <w:ilvl w:val="2"/>
          <w:numId w:val="364"/>
        </w:numPr>
        <w:spacing w:before="120" w:after="120"/>
        <w:ind w:left="3261"/>
        <w:jc w:val="both"/>
        <w:rPr>
          <w:rFonts w:ascii="Tahoma" w:eastAsia="Arial" w:hAnsi="Tahoma" w:cs="Tahoma"/>
          <w:color w:val="auto"/>
          <w:sz w:val="20"/>
        </w:rPr>
      </w:pPr>
      <w:r w:rsidRPr="00695AD9">
        <w:rPr>
          <w:rFonts w:ascii="Tahoma" w:eastAsia="Arial" w:hAnsi="Tahoma" w:cs="Tahoma"/>
          <w:color w:val="auto"/>
          <w:sz w:val="20"/>
        </w:rPr>
        <w:t>Tipo de cimentación.</w:t>
      </w:r>
    </w:p>
    <w:p w14:paraId="70570567" w14:textId="77777777" w:rsidR="00E710DD" w:rsidRPr="00695AD9" w:rsidRDefault="00E710DD" w:rsidP="002A7910">
      <w:pPr>
        <w:numPr>
          <w:ilvl w:val="2"/>
          <w:numId w:val="364"/>
        </w:numPr>
        <w:spacing w:before="120" w:after="120"/>
        <w:ind w:left="3261"/>
        <w:jc w:val="both"/>
        <w:rPr>
          <w:rFonts w:ascii="Tahoma" w:eastAsia="Arial" w:hAnsi="Tahoma" w:cs="Tahoma"/>
          <w:color w:val="auto"/>
          <w:sz w:val="20"/>
        </w:rPr>
      </w:pPr>
      <w:r w:rsidRPr="00695AD9">
        <w:rPr>
          <w:rFonts w:ascii="Tahoma" w:eastAsia="Arial" w:hAnsi="Tahoma" w:cs="Tahoma"/>
          <w:color w:val="auto"/>
          <w:sz w:val="20"/>
        </w:rPr>
        <w:t>Parámetros de diseño</w:t>
      </w:r>
    </w:p>
    <w:p w14:paraId="55773ADA" w14:textId="77777777" w:rsidR="00E710DD" w:rsidRPr="00695AD9" w:rsidRDefault="00E710DD" w:rsidP="002A7910">
      <w:pPr>
        <w:numPr>
          <w:ilvl w:val="2"/>
          <w:numId w:val="364"/>
        </w:numPr>
        <w:spacing w:before="120" w:after="120"/>
        <w:ind w:left="3261"/>
        <w:jc w:val="both"/>
        <w:rPr>
          <w:rFonts w:ascii="Tahoma" w:eastAsia="Arial" w:hAnsi="Tahoma" w:cs="Tahoma"/>
          <w:color w:val="auto"/>
          <w:sz w:val="20"/>
        </w:rPr>
      </w:pPr>
      <w:r w:rsidRPr="00695AD9">
        <w:rPr>
          <w:rFonts w:ascii="Tahoma" w:eastAsia="Arial" w:hAnsi="Tahoma" w:cs="Tahoma"/>
          <w:color w:val="auto"/>
          <w:sz w:val="20"/>
        </w:rPr>
        <w:t>Calculo de la capacidad portante admisible.</w:t>
      </w:r>
    </w:p>
    <w:p w14:paraId="5A198F8A" w14:textId="77777777" w:rsidR="00E710DD" w:rsidRPr="00695AD9" w:rsidRDefault="00E710DD" w:rsidP="002A7910">
      <w:pPr>
        <w:numPr>
          <w:ilvl w:val="2"/>
          <w:numId w:val="364"/>
        </w:numPr>
        <w:spacing w:before="120" w:after="120"/>
        <w:ind w:left="3261"/>
        <w:jc w:val="both"/>
        <w:rPr>
          <w:rFonts w:ascii="Tahoma" w:eastAsia="Arial" w:hAnsi="Tahoma" w:cs="Tahoma"/>
          <w:color w:val="auto"/>
          <w:sz w:val="20"/>
        </w:rPr>
      </w:pPr>
      <w:r w:rsidRPr="00695AD9">
        <w:rPr>
          <w:rFonts w:ascii="Tahoma" w:eastAsia="Arial" w:hAnsi="Tahoma" w:cs="Tahoma"/>
          <w:color w:val="auto"/>
          <w:sz w:val="20"/>
        </w:rPr>
        <w:t>Calculo de los asentamientos.</w:t>
      </w:r>
    </w:p>
    <w:p w14:paraId="21A492E0"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Estabilidad de taludes.</w:t>
      </w:r>
    </w:p>
    <w:p w14:paraId="41A36AE0"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Canteras y Botaderos</w:t>
      </w:r>
    </w:p>
    <w:p w14:paraId="3547E280"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Tratamiento de rellenos.</w:t>
      </w:r>
    </w:p>
    <w:p w14:paraId="21C91B26"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Otros problemas geotécnicos (colapsabilidad, licuación, expansión)</w:t>
      </w:r>
    </w:p>
    <w:p w14:paraId="3B2341B1" w14:textId="77777777" w:rsidR="00E710DD" w:rsidRPr="00695AD9" w:rsidRDefault="00E710DD" w:rsidP="002A7910">
      <w:pPr>
        <w:numPr>
          <w:ilvl w:val="0"/>
          <w:numId w:val="364"/>
        </w:numPr>
        <w:spacing w:before="120" w:after="120"/>
        <w:ind w:left="2127"/>
        <w:jc w:val="both"/>
        <w:rPr>
          <w:rFonts w:ascii="Tahoma" w:eastAsia="Arial" w:hAnsi="Tahoma" w:cs="Tahoma"/>
          <w:color w:val="auto"/>
          <w:sz w:val="20"/>
        </w:rPr>
      </w:pPr>
      <w:r w:rsidRPr="00695AD9">
        <w:rPr>
          <w:rFonts w:ascii="Tahoma" w:eastAsia="Arial" w:hAnsi="Tahoma" w:cs="Tahoma"/>
          <w:color w:val="auto"/>
          <w:sz w:val="20"/>
        </w:rPr>
        <w:t>Conclusiones y recomendaciones</w:t>
      </w:r>
    </w:p>
    <w:p w14:paraId="529C08AE"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Anexos:</w:t>
      </w:r>
    </w:p>
    <w:p w14:paraId="4705CBD5"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1: registro de calicatas.</w:t>
      </w:r>
    </w:p>
    <w:p w14:paraId="4469954D"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2: resultados de laboratorio redes secundarias.</w:t>
      </w:r>
    </w:p>
    <w:p w14:paraId="21918C88"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3: resultados de laboratorio líneas primarias</w:t>
      </w:r>
      <w:r w:rsidRPr="00695AD9">
        <w:rPr>
          <w:rFonts w:ascii="Tahoma" w:eastAsia="Arial" w:hAnsi="Tahoma" w:cs="Tahoma"/>
          <w:color w:val="auto"/>
          <w:sz w:val="20"/>
        </w:rPr>
        <w:t xml:space="preserve"> </w:t>
      </w:r>
      <w:r w:rsidRPr="00695AD9">
        <w:rPr>
          <w:rFonts w:ascii="Tahoma" w:eastAsia="Arial" w:hAnsi="Tahoma" w:cs="Tahoma"/>
          <w:noProof/>
          <w:color w:val="auto"/>
          <w:sz w:val="20"/>
        </w:rPr>
        <w:t>y obras menores.</w:t>
      </w:r>
    </w:p>
    <w:p w14:paraId="67C903E9"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4: resultados de laboratorio estructuras.</w:t>
      </w:r>
    </w:p>
    <w:p w14:paraId="25A7FEED" w14:textId="77777777" w:rsidR="00E710DD" w:rsidRPr="00695AD9" w:rsidRDefault="00E710DD" w:rsidP="002A7910">
      <w:pPr>
        <w:spacing w:before="120" w:after="120"/>
        <w:ind w:left="1843"/>
        <w:jc w:val="both"/>
        <w:rPr>
          <w:rFonts w:ascii="Tahoma" w:eastAsia="Arial" w:hAnsi="Tahoma" w:cs="Tahoma"/>
          <w:color w:val="auto"/>
          <w:sz w:val="20"/>
        </w:rPr>
      </w:pPr>
      <w:r w:rsidRPr="00695AD9">
        <w:rPr>
          <w:rFonts w:ascii="Tahoma" w:eastAsia="Arial" w:hAnsi="Tahoma" w:cs="Tahoma"/>
          <w:color w:val="auto"/>
          <w:sz w:val="20"/>
        </w:rPr>
        <w:t>Anexo – 5: registros de spt.</w:t>
      </w:r>
    </w:p>
    <w:p w14:paraId="38EB988C"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6: estudio de refracción sísmica y masw.</w:t>
      </w:r>
    </w:p>
    <w:p w14:paraId="41481384" w14:textId="77777777" w:rsidR="00E710DD" w:rsidRPr="00695AD9" w:rsidRDefault="00E710DD" w:rsidP="002A7910">
      <w:pPr>
        <w:spacing w:before="120" w:after="120"/>
        <w:ind w:left="1843"/>
        <w:jc w:val="both"/>
        <w:rPr>
          <w:rFonts w:ascii="Tahoma" w:eastAsia="Arial" w:hAnsi="Tahoma" w:cs="Tahoma"/>
          <w:color w:val="auto"/>
          <w:sz w:val="20"/>
        </w:rPr>
      </w:pPr>
      <w:r w:rsidRPr="00695AD9">
        <w:rPr>
          <w:rFonts w:ascii="Tahoma" w:eastAsia="Arial" w:hAnsi="Tahoma" w:cs="Tahoma"/>
          <w:color w:val="auto"/>
          <w:sz w:val="20"/>
        </w:rPr>
        <w:t>Anexo – 7: estudio de resistividad eléctrica.</w:t>
      </w:r>
    </w:p>
    <w:p w14:paraId="052194EF"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8: panel fotográfico.</w:t>
      </w:r>
    </w:p>
    <w:p w14:paraId="745B5077"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9: planos de ubicación.</w:t>
      </w:r>
    </w:p>
    <w:p w14:paraId="6E2AD58C"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10: planos de perfiles estratigráficos.</w:t>
      </w:r>
    </w:p>
    <w:p w14:paraId="7C4F407C"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t>Anexo – 11: plano de estabilidad de taludes.</w:t>
      </w:r>
    </w:p>
    <w:p w14:paraId="0769D328" w14:textId="77777777" w:rsidR="00E710DD" w:rsidRPr="00695AD9" w:rsidRDefault="00E710DD" w:rsidP="002A7910">
      <w:pPr>
        <w:spacing w:before="120" w:after="120"/>
        <w:ind w:left="1843"/>
        <w:jc w:val="both"/>
        <w:rPr>
          <w:rFonts w:ascii="Tahoma" w:eastAsia="Arial" w:hAnsi="Tahoma" w:cs="Tahoma"/>
          <w:noProof/>
          <w:color w:val="auto"/>
          <w:sz w:val="20"/>
        </w:rPr>
      </w:pPr>
      <w:r w:rsidRPr="00695AD9">
        <w:rPr>
          <w:rFonts w:ascii="Tahoma" w:eastAsia="Arial" w:hAnsi="Tahoma" w:cs="Tahoma"/>
          <w:noProof/>
          <w:color w:val="auto"/>
          <w:sz w:val="20"/>
        </w:rPr>
        <w:lastRenderedPageBreak/>
        <w:t>Anexo – 12: Plano de detalles de zanjas y entibados (Por tipo de suelo y profundidad)</w:t>
      </w:r>
    </w:p>
    <w:p w14:paraId="01D64D9F" w14:textId="77777777" w:rsidR="00E710DD" w:rsidRPr="00695AD9" w:rsidRDefault="00E710DD" w:rsidP="002A7910">
      <w:pPr>
        <w:spacing w:before="120" w:after="120"/>
        <w:ind w:left="1843"/>
        <w:jc w:val="both"/>
        <w:rPr>
          <w:rFonts w:ascii="Tahoma" w:eastAsia="Arial" w:hAnsi="Tahoma" w:cs="Tahoma"/>
          <w:noProof/>
          <w:color w:val="auto"/>
          <w:sz w:val="20"/>
        </w:rPr>
      </w:pPr>
    </w:p>
    <w:p w14:paraId="156C870F" w14:textId="77777777" w:rsidR="00E710DD" w:rsidRPr="009B68A0" w:rsidRDefault="00E710DD" w:rsidP="009662D4">
      <w:pPr>
        <w:pStyle w:val="Ttulo4"/>
        <w:keepNext/>
        <w:keepLines/>
        <w:numPr>
          <w:ilvl w:val="3"/>
          <w:numId w:val="69"/>
        </w:numPr>
        <w:tabs>
          <w:tab w:val="left" w:pos="900"/>
        </w:tabs>
        <w:spacing w:before="120" w:after="120"/>
        <w:ind w:left="1276" w:hanging="425"/>
        <w:jc w:val="both"/>
        <w:rPr>
          <w:rFonts w:ascii="Tahoma" w:hAnsi="Tahoma" w:cs="Tahoma"/>
          <w:color w:val="auto"/>
          <w:sz w:val="20"/>
          <w:szCs w:val="20"/>
        </w:rPr>
      </w:pPr>
      <w:r w:rsidRPr="009B68A0">
        <w:rPr>
          <w:rFonts w:ascii="Tahoma" w:hAnsi="Tahoma" w:cs="Tahoma"/>
          <w:color w:val="auto"/>
          <w:sz w:val="20"/>
          <w:szCs w:val="20"/>
        </w:rPr>
        <w:t>Documento para Saneamiento Físico Legal.</w:t>
      </w:r>
    </w:p>
    <w:p w14:paraId="7F860A10" w14:textId="77777777" w:rsidR="00E710DD" w:rsidRPr="00695AD9" w:rsidRDefault="00E710DD" w:rsidP="002A7910">
      <w:pPr>
        <w:pStyle w:val="Parraf"/>
        <w:spacing w:before="120" w:after="120"/>
      </w:pPr>
      <w:r w:rsidRPr="00695AD9">
        <w:t>EL CONTRATISTA deberá presentar los documentos para el Saneamiento Físico Legal de los terrenos donde se proyectan las reubicaciones de las redes de agua potable y alcantarillado, para el caso de las obras secundarias sólo se presentarán si éstas cruzan una propiedad privada o si no se tiene la certeza que el trazo de la red se ubica en vía pública, siempre y cuando no exista posibilidad de evitar dicha interferencia o no se pueda plantear otra solución de diseño.</w:t>
      </w:r>
    </w:p>
    <w:p w14:paraId="543D00D2" w14:textId="77777777" w:rsidR="00E710DD" w:rsidRPr="00695AD9" w:rsidRDefault="00E710DD" w:rsidP="002A7910">
      <w:pPr>
        <w:pStyle w:val="Parraf"/>
        <w:spacing w:before="120" w:after="120"/>
      </w:pPr>
      <w:r w:rsidRPr="00695AD9">
        <w:t xml:space="preserve">EL CONTRATISTA una vez que haya identificado el traslape o cruce con una propiedad privada o al no tener certeza que es vía pública, deberá realizar las indagaciones e iniciar el trámite del Saneamiento Físico Legal de los predios, informar a la Inspección de SEDAPAL. </w:t>
      </w:r>
    </w:p>
    <w:p w14:paraId="43555F9E" w14:textId="77777777" w:rsidR="00E710DD" w:rsidRPr="00695AD9" w:rsidRDefault="00E710DD" w:rsidP="002A7910">
      <w:pPr>
        <w:pStyle w:val="Parraf"/>
        <w:spacing w:before="120" w:after="120"/>
      </w:pPr>
      <w:r w:rsidRPr="00695AD9">
        <w:t>EL CONTRATISTA presentará por cada línea reubicada que requiera la obtención del Saneamiento Físico Legal, lo siguiente:</w:t>
      </w:r>
    </w:p>
    <w:p w14:paraId="3D41F662" w14:textId="77777777" w:rsidR="00E710DD" w:rsidRPr="00695AD9" w:rsidRDefault="00E710DD" w:rsidP="002A7910">
      <w:pPr>
        <w:numPr>
          <w:ilvl w:val="0"/>
          <w:numId w:val="393"/>
        </w:numPr>
        <w:tabs>
          <w:tab w:val="clear" w:pos="720"/>
        </w:tabs>
        <w:spacing w:before="120" w:after="120"/>
        <w:ind w:left="1560"/>
        <w:jc w:val="both"/>
        <w:rPr>
          <w:rFonts w:ascii="Tahoma" w:hAnsi="Tahoma" w:cs="Tahoma"/>
          <w:color w:val="auto"/>
          <w:sz w:val="20"/>
        </w:rPr>
      </w:pPr>
      <w:r w:rsidRPr="00695AD9">
        <w:rPr>
          <w:rFonts w:ascii="Tahoma" w:hAnsi="Tahoma" w:cs="Tahoma"/>
          <w:color w:val="auto"/>
          <w:sz w:val="20"/>
        </w:rPr>
        <w:t>Plano perimétrico:  Donde se delimite la poligonal del área requerida, a escala 1/500 o que permita su apreciación en forma clara, con curvas a nivel cada 0.50m, con el cuadro de coordenada en sistemas WGS84, con vértices del polígono, con la distancia acotada hacia un punto de referencia. El plano perimétrico debe señalar referencias, ángulos del perímetro, distancias, cuadro de datos entre otros. Además, indicar la distancia de un punto de referencia fijo (esquina de una manzana o losa deportiva o alguna estructura existente) a uno de los vértices del polígono de la estructura, incluir los BM oficial y/o auxiliares.</w:t>
      </w:r>
    </w:p>
    <w:p w14:paraId="2695DA1B" w14:textId="77777777" w:rsidR="00E710DD" w:rsidRPr="00695AD9" w:rsidRDefault="00E710DD" w:rsidP="002A7910">
      <w:pPr>
        <w:numPr>
          <w:ilvl w:val="0"/>
          <w:numId w:val="393"/>
        </w:numPr>
        <w:tabs>
          <w:tab w:val="clear" w:pos="720"/>
        </w:tabs>
        <w:spacing w:before="120" w:after="120"/>
        <w:ind w:left="1560"/>
        <w:jc w:val="both"/>
        <w:rPr>
          <w:rFonts w:ascii="Tahoma" w:hAnsi="Tahoma" w:cs="Tahoma"/>
          <w:color w:val="auto"/>
          <w:sz w:val="20"/>
        </w:rPr>
      </w:pPr>
      <w:r w:rsidRPr="00695AD9">
        <w:rPr>
          <w:rFonts w:ascii="Tahoma" w:hAnsi="Tahoma" w:cs="Tahoma"/>
          <w:color w:val="auto"/>
          <w:sz w:val="20"/>
        </w:rPr>
        <w:t>Plano de Ubicación: las estructuras existentes y proyectados, incluye cerco perimétrico de ser el caso, acceso vehicular y peatonal en cada infraestructura, a escala 1/500 o que permita su apreciación en forma clara, con curvas a nivel cada 0.50m. Además, indicar la distancia de un punto de referencia fijo (esquina de una manzana o losa deportiva o alguna estructura existente) a uno de los vértices del polígono de la estructura, incluir los BM oficial y/o auxiliares. Así mismo, en dicho plano se deberá distinguir las manzanas colindantes, calles y avenidas adyacentes para una mejor identificación de la ubicación.</w:t>
      </w:r>
    </w:p>
    <w:p w14:paraId="5DDD02BE" w14:textId="77777777" w:rsidR="00E710DD" w:rsidRPr="00695AD9" w:rsidRDefault="00E710DD" w:rsidP="002A7910">
      <w:pPr>
        <w:numPr>
          <w:ilvl w:val="0"/>
          <w:numId w:val="393"/>
        </w:numPr>
        <w:tabs>
          <w:tab w:val="clear" w:pos="720"/>
        </w:tabs>
        <w:spacing w:before="120" w:after="120"/>
        <w:ind w:left="1560"/>
        <w:jc w:val="both"/>
        <w:rPr>
          <w:rFonts w:ascii="Tahoma" w:hAnsi="Tahoma" w:cs="Tahoma"/>
          <w:color w:val="auto"/>
          <w:sz w:val="20"/>
        </w:rPr>
      </w:pPr>
      <w:r w:rsidRPr="00695AD9">
        <w:rPr>
          <w:rFonts w:ascii="Tahoma" w:hAnsi="Tahoma" w:cs="Tahoma"/>
          <w:color w:val="auto"/>
          <w:sz w:val="20"/>
        </w:rPr>
        <w:t>Ayuda Memoria donde se precise la infraestructura, el fin o uso, el área requerida y el cuadro de coordenadas.</w:t>
      </w:r>
    </w:p>
    <w:p w14:paraId="02BF1110" w14:textId="77777777" w:rsidR="00E710DD" w:rsidRPr="00695AD9" w:rsidRDefault="00E710DD" w:rsidP="002A7910">
      <w:pPr>
        <w:pStyle w:val="Parraf"/>
        <w:spacing w:before="120" w:after="120"/>
      </w:pPr>
      <w:r w:rsidRPr="00695AD9">
        <w:t>Los documentos en su totalidad, deben estar firmados por el Especialista Diseño del Sistema de Agua Potable o Especialista del Diseño de Alcantarillado, Especialista en Estudio Topográfico y por el Jefe de Proyecto.</w:t>
      </w:r>
    </w:p>
    <w:p w14:paraId="76FE44B6" w14:textId="77777777" w:rsidR="00E710DD" w:rsidRPr="00695AD9" w:rsidRDefault="00E710DD" w:rsidP="002A7910">
      <w:pPr>
        <w:spacing w:before="120" w:after="120"/>
        <w:jc w:val="both"/>
        <w:rPr>
          <w:rFonts w:ascii="Tahoma" w:hAnsi="Tahoma" w:cs="Tahoma"/>
          <w:color w:val="auto"/>
          <w:sz w:val="20"/>
        </w:rPr>
      </w:pPr>
    </w:p>
    <w:p w14:paraId="139EF947" w14:textId="77777777" w:rsidR="00E710DD" w:rsidRPr="00695AD9" w:rsidRDefault="00E710DD" w:rsidP="002A7910">
      <w:pPr>
        <w:pStyle w:val="Prrafodelista"/>
        <w:numPr>
          <w:ilvl w:val="1"/>
          <w:numId w:val="148"/>
        </w:numPr>
        <w:spacing w:before="120" w:after="120"/>
        <w:contextualSpacing w:val="0"/>
        <w:jc w:val="both"/>
        <w:rPr>
          <w:rFonts w:ascii="Tahoma" w:hAnsi="Tahoma" w:cs="Tahoma"/>
          <w:b/>
          <w:bCs/>
          <w:color w:val="auto"/>
          <w:sz w:val="20"/>
        </w:rPr>
      </w:pPr>
      <w:bookmarkStart w:id="74" w:name="_Toc52710751"/>
      <w:bookmarkStart w:id="75" w:name="_Toc52800062"/>
      <w:r w:rsidRPr="00695AD9">
        <w:rPr>
          <w:rFonts w:ascii="Tahoma" w:hAnsi="Tahoma" w:cs="Tahoma"/>
          <w:b/>
          <w:color w:val="auto"/>
          <w:sz w:val="20"/>
        </w:rPr>
        <w:t>Modelamiento Hidráulico</w:t>
      </w:r>
      <w:bookmarkEnd w:id="74"/>
      <w:bookmarkEnd w:id="75"/>
    </w:p>
    <w:p w14:paraId="753C4F15" w14:textId="77777777" w:rsidR="00E710DD" w:rsidRPr="00695AD9" w:rsidRDefault="00E710DD" w:rsidP="002A7910">
      <w:pPr>
        <w:pStyle w:val="Parraf"/>
        <w:spacing w:before="120" w:after="120"/>
      </w:pPr>
      <w:r w:rsidRPr="00695AD9">
        <w:t>EL CONTRATISTA diseñará las mejoras necesarias que demande el sistema del proyecto de reubicación de redes de agua potable y alcantarillado, de tal manera que el servicio saneamiento prestado por SEDAPAL no se vea afectado. En tal sentido, elaborará, validará y/o actualizará el modelamiento hidráulico (Software WaterCAD y SewerCAD).</w:t>
      </w:r>
    </w:p>
    <w:p w14:paraId="25B2C8CC" w14:textId="77777777" w:rsidR="00E710DD" w:rsidRPr="00695AD9" w:rsidRDefault="00E710DD" w:rsidP="002A7910">
      <w:pPr>
        <w:pStyle w:val="Parraf"/>
        <w:spacing w:before="120" w:after="120"/>
      </w:pPr>
      <w:r w:rsidRPr="00695AD9">
        <w:t>EL CONTRATISTA deberá verificar y calibrar el modelamiento de agua potable y alcantarillado con tomas de presión y aforos que deberá validad con el Grupo Central, acorde a lo indicado en la Parte 1 de los presentes lineamientos. El modelamiento incluirá:</w:t>
      </w:r>
    </w:p>
    <w:p w14:paraId="56CE10CD" w14:textId="77777777" w:rsidR="00E710DD" w:rsidRPr="00695AD9" w:rsidRDefault="00E710DD" w:rsidP="002A7910">
      <w:pPr>
        <w:numPr>
          <w:ilvl w:val="0"/>
          <w:numId w:val="394"/>
        </w:numPr>
        <w:shd w:val="clear" w:color="auto" w:fill="FFFFFF"/>
        <w:tabs>
          <w:tab w:val="clear" w:pos="720"/>
        </w:tabs>
        <w:spacing w:before="120" w:after="120"/>
        <w:ind w:left="1701" w:hanging="425"/>
        <w:jc w:val="both"/>
        <w:rPr>
          <w:rFonts w:ascii="Tahoma" w:hAnsi="Tahoma" w:cs="Tahoma"/>
          <w:color w:val="auto"/>
          <w:spacing w:val="-3"/>
          <w:sz w:val="20"/>
        </w:rPr>
      </w:pPr>
      <w:r w:rsidRPr="00695AD9">
        <w:rPr>
          <w:rFonts w:ascii="Tahoma" w:hAnsi="Tahoma" w:cs="Tahoma"/>
          <w:color w:val="auto"/>
          <w:spacing w:val="-3"/>
          <w:sz w:val="20"/>
        </w:rPr>
        <w:t>Dimensionamiento y Cálculo Hidráulico.</w:t>
      </w:r>
    </w:p>
    <w:p w14:paraId="3A676862" w14:textId="77777777" w:rsidR="00E710DD" w:rsidRPr="00695AD9" w:rsidRDefault="00E710DD" w:rsidP="002A7910">
      <w:pPr>
        <w:numPr>
          <w:ilvl w:val="0"/>
          <w:numId w:val="394"/>
        </w:numPr>
        <w:shd w:val="clear" w:color="auto" w:fill="FFFFFF"/>
        <w:spacing w:before="120" w:after="120"/>
        <w:ind w:left="1636" w:hanging="360"/>
        <w:jc w:val="both"/>
        <w:rPr>
          <w:rFonts w:ascii="Tahoma" w:hAnsi="Tahoma" w:cs="Tahoma"/>
          <w:bCs/>
          <w:color w:val="auto"/>
          <w:sz w:val="20"/>
          <w:lang w:eastAsia="x-none"/>
        </w:rPr>
      </w:pPr>
      <w:r w:rsidRPr="00695AD9">
        <w:rPr>
          <w:rFonts w:ascii="Tahoma" w:hAnsi="Tahoma" w:cs="Tahoma"/>
          <w:bCs/>
          <w:color w:val="auto"/>
          <w:sz w:val="20"/>
          <w:lang w:eastAsia="x-none"/>
        </w:rPr>
        <w:t>Diseño preliminar del Sistema de Agua Potable.</w:t>
      </w:r>
    </w:p>
    <w:p w14:paraId="2C1C3E43" w14:textId="77777777" w:rsidR="00E710DD" w:rsidRPr="00695AD9" w:rsidRDefault="00E710DD" w:rsidP="002A7910">
      <w:pPr>
        <w:numPr>
          <w:ilvl w:val="0"/>
          <w:numId w:val="394"/>
        </w:numPr>
        <w:shd w:val="clear" w:color="auto" w:fill="FFFFFF"/>
        <w:spacing w:before="120" w:after="120"/>
        <w:ind w:left="1636" w:hanging="360"/>
        <w:jc w:val="both"/>
        <w:rPr>
          <w:rFonts w:ascii="Tahoma" w:hAnsi="Tahoma" w:cs="Tahoma"/>
          <w:bCs/>
          <w:color w:val="auto"/>
          <w:sz w:val="20"/>
          <w:lang w:eastAsia="x-none"/>
        </w:rPr>
      </w:pPr>
      <w:r w:rsidRPr="00695AD9">
        <w:rPr>
          <w:rFonts w:ascii="Tahoma" w:hAnsi="Tahoma" w:cs="Tahoma"/>
          <w:bCs/>
          <w:color w:val="auto"/>
          <w:sz w:val="20"/>
          <w:lang w:eastAsia="x-none"/>
        </w:rPr>
        <w:lastRenderedPageBreak/>
        <w:t>Diseño preliminar del Sistema de Alcantarillado.</w:t>
      </w:r>
    </w:p>
    <w:p w14:paraId="528D4ED4" w14:textId="77777777" w:rsidR="00E710DD" w:rsidRPr="00695AD9" w:rsidRDefault="00E710DD" w:rsidP="002A7910">
      <w:pPr>
        <w:numPr>
          <w:ilvl w:val="0"/>
          <w:numId w:val="394"/>
        </w:numPr>
        <w:shd w:val="clear" w:color="auto" w:fill="FFFFFF"/>
        <w:spacing w:before="120" w:after="120"/>
        <w:ind w:left="1636" w:hanging="360"/>
        <w:jc w:val="both"/>
        <w:rPr>
          <w:rFonts w:ascii="Tahoma" w:hAnsi="Tahoma" w:cs="Tahoma"/>
          <w:bCs/>
          <w:color w:val="auto"/>
          <w:sz w:val="20"/>
          <w:lang w:eastAsia="x-none"/>
        </w:rPr>
      </w:pPr>
      <w:r w:rsidRPr="00695AD9">
        <w:rPr>
          <w:rFonts w:ascii="Tahoma" w:hAnsi="Tahoma" w:cs="Tahoma"/>
          <w:bCs/>
          <w:color w:val="auto"/>
          <w:sz w:val="20"/>
          <w:lang w:eastAsia="x-none"/>
        </w:rPr>
        <w:t>Diseño preliminar Eléctrico y Electromecánico.</w:t>
      </w:r>
    </w:p>
    <w:p w14:paraId="12160797" w14:textId="77777777" w:rsidR="00E710DD" w:rsidRPr="00695AD9" w:rsidRDefault="00E710DD" w:rsidP="002A7910">
      <w:pPr>
        <w:numPr>
          <w:ilvl w:val="0"/>
          <w:numId w:val="394"/>
        </w:numPr>
        <w:shd w:val="clear" w:color="auto" w:fill="FFFFFF"/>
        <w:spacing w:before="120" w:after="120"/>
        <w:ind w:left="1636" w:hanging="360"/>
        <w:jc w:val="both"/>
        <w:rPr>
          <w:rFonts w:ascii="Tahoma" w:hAnsi="Tahoma" w:cs="Tahoma"/>
          <w:bCs/>
          <w:color w:val="auto"/>
          <w:sz w:val="20"/>
          <w:lang w:eastAsia="x-none"/>
        </w:rPr>
      </w:pPr>
      <w:r w:rsidRPr="00695AD9">
        <w:rPr>
          <w:rFonts w:ascii="Tahoma" w:hAnsi="Tahoma" w:cs="Tahoma"/>
          <w:bCs/>
          <w:color w:val="auto"/>
          <w:sz w:val="20"/>
          <w:lang w:eastAsia="x-none"/>
        </w:rPr>
        <w:t>Diseño preliminar de Automatización.</w:t>
      </w:r>
    </w:p>
    <w:p w14:paraId="722DE6E5" w14:textId="77777777" w:rsidR="00E710DD" w:rsidRPr="00695AD9" w:rsidRDefault="00E710DD" w:rsidP="002A7910">
      <w:pPr>
        <w:numPr>
          <w:ilvl w:val="0"/>
          <w:numId w:val="394"/>
        </w:numPr>
        <w:shd w:val="clear" w:color="auto" w:fill="FFFFFF"/>
        <w:spacing w:before="120" w:after="120"/>
        <w:ind w:left="1636" w:hanging="360"/>
        <w:jc w:val="both"/>
        <w:rPr>
          <w:rFonts w:ascii="Tahoma" w:hAnsi="Tahoma" w:cs="Tahoma"/>
          <w:bCs/>
          <w:color w:val="auto"/>
          <w:sz w:val="20"/>
          <w:lang w:eastAsia="x-none"/>
        </w:rPr>
      </w:pPr>
      <w:r w:rsidRPr="00695AD9">
        <w:rPr>
          <w:rFonts w:ascii="Tahoma" w:hAnsi="Tahoma" w:cs="Tahoma"/>
          <w:bCs/>
          <w:color w:val="auto"/>
          <w:sz w:val="20"/>
          <w:lang w:eastAsia="x-none"/>
        </w:rPr>
        <w:t>Diseño preliminar Estructural.</w:t>
      </w:r>
    </w:p>
    <w:p w14:paraId="65FFE47D" w14:textId="77777777" w:rsidR="00E710DD" w:rsidRPr="00695AD9" w:rsidRDefault="00E710DD" w:rsidP="002A7910">
      <w:pPr>
        <w:numPr>
          <w:ilvl w:val="0"/>
          <w:numId w:val="394"/>
        </w:numPr>
        <w:shd w:val="clear" w:color="auto" w:fill="FFFFFF"/>
        <w:spacing w:before="120" w:after="120"/>
        <w:ind w:left="1636" w:hanging="360"/>
        <w:jc w:val="both"/>
        <w:rPr>
          <w:rFonts w:ascii="Tahoma" w:hAnsi="Tahoma" w:cs="Tahoma"/>
          <w:bCs/>
          <w:color w:val="auto"/>
          <w:sz w:val="20"/>
          <w:lang w:eastAsia="x-none"/>
        </w:rPr>
      </w:pPr>
      <w:r w:rsidRPr="00695AD9">
        <w:rPr>
          <w:rFonts w:ascii="Tahoma" w:hAnsi="Tahoma" w:cs="Tahoma"/>
          <w:bCs/>
          <w:color w:val="auto"/>
          <w:sz w:val="20"/>
          <w:lang w:eastAsia="x-none"/>
        </w:rPr>
        <w:t>Metrados Referenciales que permitan iniciar la logística de materiales.</w:t>
      </w:r>
    </w:p>
    <w:p w14:paraId="24ED6EA5" w14:textId="77777777" w:rsidR="00E710DD" w:rsidRPr="00695AD9" w:rsidRDefault="00E710DD" w:rsidP="002A7910">
      <w:pPr>
        <w:shd w:val="clear" w:color="auto" w:fill="FFFFFF"/>
        <w:spacing w:before="120" w:after="120"/>
        <w:jc w:val="both"/>
        <w:rPr>
          <w:rFonts w:ascii="Tahoma" w:hAnsi="Tahoma" w:cs="Tahoma"/>
          <w:bCs/>
          <w:color w:val="auto"/>
          <w:sz w:val="20"/>
          <w:lang w:eastAsia="x-none"/>
        </w:rPr>
      </w:pPr>
    </w:p>
    <w:p w14:paraId="43BA849C"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76" w:name="_Toc51594735"/>
      <w:bookmarkStart w:id="77" w:name="_Toc52710752"/>
      <w:bookmarkStart w:id="78" w:name="_Toc52800063"/>
      <w:r w:rsidRPr="00695AD9">
        <w:rPr>
          <w:rFonts w:ascii="Tahoma" w:hAnsi="Tahoma" w:cs="Tahoma"/>
          <w:b/>
          <w:color w:val="auto"/>
          <w:sz w:val="20"/>
        </w:rPr>
        <w:t>Diseño Preliminar De</w:t>
      </w:r>
      <w:r w:rsidRPr="00695AD9">
        <w:rPr>
          <w:rFonts w:ascii="Tahoma" w:hAnsi="Tahoma" w:cs="Tahoma"/>
          <w:b/>
          <w:color w:val="auto"/>
          <w:sz w:val="20"/>
          <w:lang w:val="es-CO"/>
        </w:rPr>
        <w:t>l</w:t>
      </w:r>
      <w:r w:rsidRPr="00695AD9">
        <w:rPr>
          <w:rFonts w:ascii="Tahoma" w:hAnsi="Tahoma" w:cs="Tahoma"/>
          <w:b/>
          <w:color w:val="auto"/>
          <w:sz w:val="20"/>
        </w:rPr>
        <w:t xml:space="preserve"> Sistema De Agua Potable</w:t>
      </w:r>
      <w:bookmarkEnd w:id="76"/>
      <w:bookmarkEnd w:id="77"/>
      <w:bookmarkEnd w:id="78"/>
    </w:p>
    <w:p w14:paraId="3640D873" w14:textId="77777777" w:rsidR="00E710DD" w:rsidRPr="00695AD9" w:rsidRDefault="00E710DD" w:rsidP="002A7910">
      <w:pPr>
        <w:pStyle w:val="ITEMNivel3"/>
        <w:spacing w:before="120" w:after="120" w:line="240" w:lineRule="auto"/>
        <w:jc w:val="both"/>
      </w:pPr>
      <w:r w:rsidRPr="00695AD9">
        <w:t>Caudales de diseño de la Demanda y Oferta existente</w:t>
      </w:r>
    </w:p>
    <w:p w14:paraId="70BC8E83" w14:textId="77777777" w:rsidR="00E710DD" w:rsidRPr="00695AD9" w:rsidRDefault="00E710DD" w:rsidP="002A7910">
      <w:pPr>
        <w:pStyle w:val="Parraf"/>
        <w:spacing w:before="120" w:after="120"/>
      </w:pPr>
      <w:r w:rsidRPr="00695AD9">
        <w:t>EL CONTRATISTA, sobre la base de la información recabada de campo en coordinación con SEDAPAL, definirá los caudales de diseño y determinará la capacidad (oferta) de las redes de agua potable a reubicar, a fin de verificar las velocidades, caudales y presiones del diseño propuesto.</w:t>
      </w:r>
    </w:p>
    <w:p w14:paraId="0CB43686" w14:textId="77777777" w:rsidR="00E710DD" w:rsidRPr="00695AD9" w:rsidRDefault="00E710DD" w:rsidP="002A7910">
      <w:pPr>
        <w:pStyle w:val="Parraf"/>
        <w:spacing w:before="120" w:after="120"/>
      </w:pPr>
      <w:r w:rsidRPr="00695AD9">
        <w:t>Los diseños deberán considerar todos los requerimientos técnicos que soliciten las áreas usuarias y Grupo Central, así como los documentos (especificaciones técnicas, procedimientos, etc.), de tal forma que se garantice la correcta ejecución y funcionamiento del sistema de alcantarillado.</w:t>
      </w:r>
    </w:p>
    <w:p w14:paraId="2152F1DD" w14:textId="77777777" w:rsidR="00E710DD" w:rsidRPr="00695AD9" w:rsidRDefault="00E710DD" w:rsidP="002A7910">
      <w:pPr>
        <w:pStyle w:val="ITEMNivel3"/>
        <w:spacing w:before="120" w:after="120" w:line="240" w:lineRule="auto"/>
        <w:jc w:val="both"/>
      </w:pPr>
      <w:r w:rsidRPr="00695AD9">
        <w:t>Consideraciones Técnicas</w:t>
      </w:r>
    </w:p>
    <w:p w14:paraId="7EB89B4C" w14:textId="77777777" w:rsidR="00E710DD" w:rsidRPr="00695AD9" w:rsidRDefault="00E710DD" w:rsidP="002A7910">
      <w:pPr>
        <w:pStyle w:val="Parraf"/>
        <w:spacing w:before="120" w:after="120"/>
      </w:pPr>
      <w:r w:rsidRPr="00695AD9">
        <w:t>Los criterios técnicos que se emplearán para la elaboración de los estudios para la ejecución de las obras se encuentran establecidos en el Nuevo Reglamento de Elaboración de Proyectos de Agua Potable y Alcantarillado para habilitaciones Urbanas de Lima y Callao de SEDAPAL, y el Reglamento Nacional de Edificaciones.</w:t>
      </w:r>
    </w:p>
    <w:p w14:paraId="0B2AC10D" w14:textId="77777777" w:rsidR="00E710DD" w:rsidRPr="00695AD9" w:rsidRDefault="00E710DD" w:rsidP="002A7910">
      <w:pPr>
        <w:pStyle w:val="Parraf"/>
        <w:spacing w:before="120" w:after="120"/>
      </w:pPr>
      <w:r w:rsidRPr="00695AD9">
        <w:t>EL CONTRATISTA verificará para los diseños para reubicación de redes de agua potable la capacidad de las redes existentes; asimismo, las diseñará previendo la contribución de los sectores vecinos en caso de empalmes que unan líneas separadas. Por lo que, en el diseño del diámetro de las redes, se considerará la capacidad adicional de estos, las que serán determinadas técnicamente.</w:t>
      </w:r>
    </w:p>
    <w:p w14:paraId="023CCEBE" w14:textId="77777777" w:rsidR="00E710DD" w:rsidRPr="00695AD9" w:rsidRDefault="00E710DD" w:rsidP="002A7910">
      <w:pPr>
        <w:pStyle w:val="Parraf"/>
        <w:spacing w:before="120" w:after="120"/>
      </w:pPr>
      <w:r w:rsidRPr="00695AD9">
        <w:t>Cuando se trate de empalmes a redes existentes deberá presentar los cálculos o evaluaciones hidráulicas que sustenten que no afectarán el flujo y/o caudal ni el sector de abastecimiento existente. Estas deberán ser validadas por las áreas operativas correspondientes.</w:t>
      </w:r>
    </w:p>
    <w:p w14:paraId="71D3F948" w14:textId="77777777" w:rsidR="00E710DD" w:rsidRPr="00695AD9" w:rsidRDefault="00E710DD" w:rsidP="002A7910">
      <w:pPr>
        <w:pStyle w:val="Parraf"/>
        <w:spacing w:before="120" w:after="120"/>
      </w:pPr>
      <w:r w:rsidRPr="00695AD9">
        <w:t>Los empalmes a redes existentes de 315 mm (12") de diámetro y mayores, se harán a redes de igual o mayor diámetro. Para los empalmes a redes existentes primarios mayores a 350 mm (14") debe adjuntarse el procedimiento constructivo detallado y las medidas de seguridad a implementar a fin de garantizar la seguridad de los trabajadores. En el caso de no haber la posibilidad descrita deberá contar con la aprobación de los respectivos equipos a cargo de la operación y deberá proponerse las consideraciones a tener posterior a la ejecución.</w:t>
      </w:r>
    </w:p>
    <w:p w14:paraId="6C0F2A14" w14:textId="77777777" w:rsidR="00E710DD" w:rsidRPr="00695AD9" w:rsidRDefault="00E710DD" w:rsidP="002A7910">
      <w:pPr>
        <w:pStyle w:val="Parraf"/>
        <w:spacing w:before="120" w:after="120"/>
      </w:pPr>
      <w:r w:rsidRPr="00695AD9">
        <w:t>EL CONTRATISTA deberá optar por presentar el uso de nuevas tecnologías en la ejecución de la obra, esto con la finalidad de optimizar recursos, tiempos y costos, sobre todo en los trabajos de mejoramiento de redes existentes, que podrían ejecutarse sobre el mismo trazo.</w:t>
      </w:r>
    </w:p>
    <w:p w14:paraId="2E8D3788" w14:textId="77777777" w:rsidR="00E710DD" w:rsidRPr="00695AD9" w:rsidRDefault="00E710DD" w:rsidP="002A7910">
      <w:pPr>
        <w:pStyle w:val="ITEMNivel3"/>
        <w:spacing w:before="120" w:after="120" w:line="240" w:lineRule="auto"/>
        <w:jc w:val="both"/>
      </w:pPr>
      <w:r w:rsidRPr="00695AD9">
        <w:t>Cálculo Hidráulico - Modelamiento Hidráulico</w:t>
      </w:r>
    </w:p>
    <w:p w14:paraId="3D20B827" w14:textId="77777777" w:rsidR="00E710DD" w:rsidRPr="00695AD9" w:rsidRDefault="00E710DD" w:rsidP="002A7910">
      <w:pPr>
        <w:pStyle w:val="Parraf"/>
        <w:spacing w:before="120" w:after="120"/>
      </w:pPr>
      <w:r w:rsidRPr="00695AD9">
        <w:t>EL CONTRATISTA deberá desarrollar el cálculo hidráulico de las líneas de agua potable a reubicar, en base a la información recabada de campo con acompañamiento de SEDAPAL.</w:t>
      </w:r>
    </w:p>
    <w:p w14:paraId="2B458A4F" w14:textId="77777777" w:rsidR="00E710DD" w:rsidRPr="00695AD9" w:rsidRDefault="00E710DD" w:rsidP="002A7910">
      <w:pPr>
        <w:pStyle w:val="Parraf"/>
        <w:spacing w:before="120" w:after="120"/>
      </w:pPr>
      <w:r w:rsidRPr="00695AD9">
        <w:t>EL CONTRATISTA debe presentar el modelamiento y cálculo hidráulico para el sistema a reubicar tomando en cuenta:</w:t>
      </w:r>
    </w:p>
    <w:p w14:paraId="25D7BFE2" w14:textId="77777777" w:rsidR="00E710DD" w:rsidRPr="00695AD9" w:rsidRDefault="00E710DD" w:rsidP="002A7910">
      <w:pPr>
        <w:numPr>
          <w:ilvl w:val="0"/>
          <w:numId w:val="367"/>
        </w:numPr>
        <w:spacing w:before="120" w:after="120"/>
        <w:jc w:val="both"/>
        <w:rPr>
          <w:rFonts w:ascii="Tahoma" w:hAnsi="Tahoma" w:cs="Tahoma"/>
          <w:color w:val="auto"/>
          <w:sz w:val="20"/>
        </w:rPr>
      </w:pPr>
      <w:r w:rsidRPr="00695AD9">
        <w:rPr>
          <w:rFonts w:ascii="Tahoma" w:hAnsi="Tahoma" w:cs="Tahoma"/>
          <w:color w:val="auto"/>
          <w:sz w:val="20"/>
        </w:rPr>
        <w:lastRenderedPageBreak/>
        <w:t>La actualización y complementación del modelamiento de acuerdo a los estudios de campo, EL CONTRATISTA debe realizar el cálculo hidráulico de no sólo del tramo afectado sino también de las redes afectadas, de ser el caso, proponiendo la solución definitiva por las reubicaciones y/o cambios de dirección.</w:t>
      </w:r>
    </w:p>
    <w:p w14:paraId="60E90A01" w14:textId="0F76C767" w:rsidR="00E710DD" w:rsidRPr="00695AD9" w:rsidRDefault="00E710DD" w:rsidP="002A7910">
      <w:pPr>
        <w:numPr>
          <w:ilvl w:val="0"/>
          <w:numId w:val="367"/>
        </w:numPr>
        <w:spacing w:before="120" w:after="120"/>
        <w:jc w:val="both"/>
        <w:rPr>
          <w:rFonts w:ascii="Tahoma" w:hAnsi="Tahoma" w:cs="Tahoma"/>
          <w:color w:val="auto"/>
          <w:sz w:val="20"/>
        </w:rPr>
      </w:pPr>
      <w:r w:rsidRPr="00695AD9">
        <w:rPr>
          <w:rFonts w:ascii="Tahoma" w:hAnsi="Tahoma" w:cs="Tahoma"/>
          <w:color w:val="auto"/>
          <w:sz w:val="20"/>
        </w:rPr>
        <w:t xml:space="preserve">Las redes a reubicar en los tramos de la </w:t>
      </w:r>
      <w:r w:rsidR="00D573E2" w:rsidRPr="00D573E2">
        <w:rPr>
          <w:rFonts w:ascii="Tahoma" w:hAnsi="Tahoma" w:cs="Tahoma"/>
          <w:color w:val="auto"/>
          <w:sz w:val="20"/>
        </w:rPr>
        <w:t>Estación El Olivar E-5 y Estación Quilca E-6</w:t>
      </w:r>
      <w:r w:rsidR="00D573E2">
        <w:rPr>
          <w:rFonts w:ascii="Tahoma" w:hAnsi="Tahoma" w:cs="Tahoma"/>
          <w:color w:val="auto"/>
          <w:sz w:val="20"/>
        </w:rPr>
        <w:t>,</w:t>
      </w:r>
      <w:r w:rsidRPr="00695AD9">
        <w:rPr>
          <w:rFonts w:ascii="Tahoma" w:hAnsi="Tahoma" w:cs="Tahoma"/>
          <w:color w:val="auto"/>
          <w:sz w:val="20"/>
        </w:rPr>
        <w:t xml:space="preserve"> serán diseñadas con el software WaterCAD/WaterGEMS, presentando los cálculos y los planos de manera clara a nivel de expediente técnico.</w:t>
      </w:r>
    </w:p>
    <w:p w14:paraId="6731BE73" w14:textId="77777777" w:rsidR="00E710DD" w:rsidRPr="00695AD9" w:rsidRDefault="00E710DD" w:rsidP="002A7910">
      <w:pPr>
        <w:numPr>
          <w:ilvl w:val="0"/>
          <w:numId w:val="367"/>
        </w:numPr>
        <w:spacing w:before="120" w:after="120"/>
        <w:jc w:val="both"/>
        <w:rPr>
          <w:rFonts w:ascii="Tahoma" w:hAnsi="Tahoma" w:cs="Tahoma"/>
          <w:color w:val="auto"/>
          <w:sz w:val="20"/>
        </w:rPr>
      </w:pPr>
      <w:r w:rsidRPr="00695AD9">
        <w:rPr>
          <w:rFonts w:ascii="Tahoma" w:hAnsi="Tahoma" w:cs="Tahoma"/>
          <w:color w:val="auto"/>
          <w:sz w:val="20"/>
        </w:rPr>
        <w:t>El modelamiento se debe realizar en escenarios considerando en el análisis estático y dinámico, para la situación del año 0 (diagnóstico), año 1, año 5, año 10 y año 20. Adicionalmente, para la situación del escenario del Año 1 se deberá realizar el modelamiento con el caudal máximo de consumo.</w:t>
      </w:r>
    </w:p>
    <w:p w14:paraId="7A6425CE" w14:textId="77777777" w:rsidR="00E710DD" w:rsidRPr="00695AD9" w:rsidRDefault="00E710DD" w:rsidP="002A7910">
      <w:pPr>
        <w:numPr>
          <w:ilvl w:val="0"/>
          <w:numId w:val="367"/>
        </w:numPr>
        <w:tabs>
          <w:tab w:val="left" w:pos="851"/>
        </w:tabs>
        <w:spacing w:before="120" w:after="120"/>
        <w:jc w:val="both"/>
        <w:rPr>
          <w:rFonts w:ascii="Tahoma" w:hAnsi="Tahoma" w:cs="Tahoma"/>
          <w:noProof/>
          <w:color w:val="auto"/>
          <w:sz w:val="20"/>
        </w:rPr>
      </w:pPr>
      <w:r w:rsidRPr="00695AD9">
        <w:rPr>
          <w:rFonts w:ascii="Tahoma" w:hAnsi="Tahoma" w:cs="Tahoma"/>
          <w:noProof/>
          <w:color w:val="auto"/>
          <w:sz w:val="20"/>
        </w:rPr>
        <w:t>Con la información anterior, EL CONTRATISTA realizará la simulación con las redes de acuerdo con las presiones máximas y mínimas, en hora de máxima demanda.</w:t>
      </w:r>
    </w:p>
    <w:p w14:paraId="6F0B3C7B" w14:textId="77777777" w:rsidR="00E710DD" w:rsidRPr="00695AD9" w:rsidRDefault="00E710DD" w:rsidP="002A7910">
      <w:pPr>
        <w:numPr>
          <w:ilvl w:val="0"/>
          <w:numId w:val="367"/>
        </w:numPr>
        <w:spacing w:before="120" w:after="120"/>
        <w:jc w:val="both"/>
        <w:rPr>
          <w:rFonts w:ascii="Tahoma" w:hAnsi="Tahoma" w:cs="Tahoma"/>
          <w:color w:val="auto"/>
          <w:sz w:val="20"/>
        </w:rPr>
      </w:pPr>
      <w:r w:rsidRPr="00695AD9">
        <w:rPr>
          <w:rFonts w:ascii="Tahoma" w:hAnsi="Tahoma" w:cs="Tahoma"/>
          <w:color w:val="auto"/>
          <w:sz w:val="20"/>
        </w:rPr>
        <w:t>El modelamiento hidráulico debe ir acompañado de un informe técnico, debiendo contener como mínimo: Objeto y alcance del proyecto, metodología, hipótesis de cálculo, información utilizada, resultados de cada uno de los modelos hidráulicos, análisis e interpretación de resultados, planos, histogramas de: Presión Vs. Caudal, Caudal Vs. Velocidad, conclusiones y recomendaciones.</w:t>
      </w:r>
    </w:p>
    <w:p w14:paraId="1D1C2336" w14:textId="77777777" w:rsidR="00E710DD" w:rsidRPr="00695AD9" w:rsidRDefault="00E710DD" w:rsidP="002A7910">
      <w:pPr>
        <w:pStyle w:val="Parraf"/>
        <w:spacing w:before="120" w:after="120"/>
      </w:pPr>
      <w:r w:rsidRPr="00695AD9">
        <w:t>Para la presentación de los planos de modelamiento hidráulico debe mostrar como mínimo lo siguiente:</w:t>
      </w:r>
    </w:p>
    <w:p w14:paraId="5B7F9114" w14:textId="77777777" w:rsidR="00E710DD" w:rsidRPr="00695AD9" w:rsidRDefault="00E710DD" w:rsidP="002A7910">
      <w:pPr>
        <w:numPr>
          <w:ilvl w:val="0"/>
          <w:numId w:val="367"/>
        </w:numPr>
        <w:spacing w:before="120" w:after="120"/>
        <w:jc w:val="both"/>
        <w:rPr>
          <w:rFonts w:ascii="Tahoma" w:hAnsi="Tahoma" w:cs="Tahoma"/>
          <w:color w:val="auto"/>
          <w:sz w:val="20"/>
        </w:rPr>
      </w:pPr>
      <w:r w:rsidRPr="00695AD9">
        <w:rPr>
          <w:rFonts w:ascii="Tahoma" w:hAnsi="Tahoma" w:cs="Tahoma"/>
          <w:color w:val="auto"/>
          <w:sz w:val="20"/>
        </w:rPr>
        <w:t>En planos de agua potable por escenario: incluir planimetría (manzanas, avenidas, nombre de habilitaciones, nombre de calles), datos de tuberías o pipe (N° pipe), datos de demandas por nodo y, sentido de flujo. En los planos se deberá identificar por colores y rangos: las presiones máximas, velocidad de conducción y, los sectores de abastecimiento.</w:t>
      </w:r>
    </w:p>
    <w:p w14:paraId="47ED8A86" w14:textId="77777777" w:rsidR="00E710DD" w:rsidRPr="00695AD9" w:rsidRDefault="00E710DD" w:rsidP="002A7910">
      <w:pPr>
        <w:numPr>
          <w:ilvl w:val="0"/>
          <w:numId w:val="367"/>
        </w:numPr>
        <w:spacing w:before="120" w:after="120"/>
        <w:jc w:val="both"/>
        <w:rPr>
          <w:rFonts w:ascii="Tahoma" w:hAnsi="Tahoma" w:cs="Tahoma"/>
          <w:color w:val="auto"/>
          <w:sz w:val="20"/>
        </w:rPr>
      </w:pPr>
      <w:r w:rsidRPr="00695AD9">
        <w:rPr>
          <w:rFonts w:ascii="Tahoma" w:hAnsi="Tahoma" w:cs="Tahoma"/>
          <w:color w:val="auto"/>
          <w:sz w:val="20"/>
        </w:rPr>
        <w:t>EL CONTRATISTA debe presentar los archivos en versión digital en el software de diseño, asimismo deberá hacer una presentación y revisión técnica ante las áreas involucradas: Equipo de Distribución Primaria (EDPrim), Equipo Recolección Primaria (ERPrim) y Equipo Operación y Mantenimiento de Redes Callao (EOMR Ca), para su conformidad.</w:t>
      </w:r>
    </w:p>
    <w:p w14:paraId="7EE823D9" w14:textId="77777777" w:rsidR="00E710DD" w:rsidRPr="00695AD9" w:rsidRDefault="00E710DD" w:rsidP="002A7910">
      <w:pPr>
        <w:spacing w:before="120" w:after="120"/>
        <w:ind w:left="1211"/>
        <w:jc w:val="both"/>
        <w:rPr>
          <w:rFonts w:ascii="Tahoma" w:hAnsi="Tahoma" w:cs="Tahoma"/>
          <w:color w:val="auto"/>
          <w:sz w:val="20"/>
        </w:rPr>
      </w:pPr>
    </w:p>
    <w:p w14:paraId="2AB42EA0"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79" w:name="_Toc515494232"/>
      <w:bookmarkStart w:id="80" w:name="_Toc515352526"/>
      <w:bookmarkStart w:id="81" w:name="_Toc515954716"/>
      <w:bookmarkStart w:id="82" w:name="_Toc515955078"/>
      <w:bookmarkStart w:id="83" w:name="_Toc8808849"/>
      <w:bookmarkStart w:id="84" w:name="_Toc51594736"/>
      <w:bookmarkStart w:id="85" w:name="_Toc52710753"/>
      <w:bookmarkStart w:id="86" w:name="_Toc52800064"/>
      <w:bookmarkEnd w:id="79"/>
      <w:r w:rsidRPr="00695AD9">
        <w:rPr>
          <w:rFonts w:ascii="Tahoma" w:hAnsi="Tahoma" w:cs="Tahoma"/>
          <w:b/>
          <w:color w:val="auto"/>
          <w:sz w:val="20"/>
        </w:rPr>
        <w:t>Diseño Preliminar De</w:t>
      </w:r>
      <w:r w:rsidRPr="00695AD9">
        <w:rPr>
          <w:rFonts w:ascii="Tahoma" w:hAnsi="Tahoma" w:cs="Tahoma"/>
          <w:b/>
          <w:color w:val="auto"/>
          <w:sz w:val="20"/>
          <w:lang w:val="es-CO"/>
        </w:rPr>
        <w:t>l</w:t>
      </w:r>
      <w:r w:rsidRPr="00695AD9">
        <w:rPr>
          <w:rFonts w:ascii="Tahoma" w:hAnsi="Tahoma" w:cs="Tahoma"/>
          <w:b/>
          <w:color w:val="auto"/>
          <w:sz w:val="20"/>
        </w:rPr>
        <w:t xml:space="preserve"> Sistema De Alcantarillado</w:t>
      </w:r>
      <w:bookmarkEnd w:id="80"/>
      <w:bookmarkEnd w:id="81"/>
      <w:bookmarkEnd w:id="82"/>
      <w:bookmarkEnd w:id="83"/>
      <w:bookmarkEnd w:id="84"/>
      <w:bookmarkEnd w:id="85"/>
      <w:bookmarkEnd w:id="86"/>
    </w:p>
    <w:p w14:paraId="4A254A83" w14:textId="77777777" w:rsidR="00E710DD" w:rsidRPr="00695AD9" w:rsidRDefault="00E710DD" w:rsidP="009B68A0">
      <w:pPr>
        <w:pStyle w:val="ITEMNivel3"/>
        <w:numPr>
          <w:ilvl w:val="0"/>
          <w:numId w:val="368"/>
        </w:numPr>
        <w:spacing w:before="120" w:after="120" w:line="240" w:lineRule="auto"/>
        <w:ind w:left="1276" w:hanging="425"/>
        <w:jc w:val="both"/>
      </w:pPr>
      <w:bookmarkStart w:id="87" w:name="_Toc515954720"/>
      <w:bookmarkStart w:id="88" w:name="_Toc515955082"/>
      <w:r w:rsidRPr="00695AD9">
        <w:t>Caudales de diseño</w:t>
      </w:r>
      <w:bookmarkEnd w:id="87"/>
      <w:bookmarkEnd w:id="88"/>
      <w:r w:rsidRPr="00695AD9">
        <w:t xml:space="preserve"> de la Demanda y Oferta existente</w:t>
      </w:r>
    </w:p>
    <w:p w14:paraId="13A85B7C" w14:textId="77777777" w:rsidR="00E710DD" w:rsidRPr="00695AD9" w:rsidRDefault="00E710DD" w:rsidP="002A7910">
      <w:pPr>
        <w:pStyle w:val="Parraf"/>
        <w:spacing w:before="120" w:after="120"/>
      </w:pPr>
      <w:r w:rsidRPr="00695AD9">
        <w:t>Los diseños deberán considerar todos los requerimientos técnicos que soliciten las áreas usuarias, así como los documentos (especificaciones técnicas, procedimientos, etc.), de tal forma que se garantice la correcta ejecución y funcionamiento del sistema de alcantarillado.</w:t>
      </w:r>
    </w:p>
    <w:p w14:paraId="3CCA59FF" w14:textId="77777777" w:rsidR="00E710DD" w:rsidRPr="00695AD9" w:rsidRDefault="00E710DD" w:rsidP="002A7910">
      <w:pPr>
        <w:pStyle w:val="Parraf"/>
        <w:spacing w:before="120" w:after="120"/>
      </w:pPr>
      <w:r w:rsidRPr="00695AD9">
        <w:t>EL CONTRATISTA, sobre la base de la información recabada en campo y en coordinación con SEDAPAL, definirá los caudales de diseño y determinará la capacidad (oferta) de los colectores a rehabilitar, a fin de verificar la relación tirante/diámetro del diseño propuesto.</w:t>
      </w:r>
    </w:p>
    <w:p w14:paraId="155ED97B" w14:textId="77777777" w:rsidR="00E710DD" w:rsidRPr="00695AD9" w:rsidRDefault="00E710DD" w:rsidP="002A7910">
      <w:pPr>
        <w:pStyle w:val="ITEMNivel3"/>
        <w:spacing w:before="120" w:after="120" w:line="240" w:lineRule="auto"/>
        <w:jc w:val="both"/>
      </w:pPr>
      <w:r w:rsidRPr="00695AD9">
        <w:t>Consideraciones Técnicas</w:t>
      </w:r>
    </w:p>
    <w:p w14:paraId="72C9F7E8" w14:textId="77777777" w:rsidR="00E710DD" w:rsidRPr="00695AD9" w:rsidRDefault="00E710DD" w:rsidP="002A7910">
      <w:pPr>
        <w:pStyle w:val="Parraf"/>
        <w:spacing w:before="120" w:after="120"/>
      </w:pPr>
      <w:r w:rsidRPr="00695AD9">
        <w:t>Los criterios técnicos que se emplearán para la elaboración de los estudios para la reubicación de redes primarias y secundarias se encuentran establecidos en el Nuevo Reglamento de Elaboración de Proyectos de Agua Potable y Alcantarillado para habilitaciones Urbanas de Lima y Callao de SEDAPAL, y el Reglamento Nacional de Edificaciones.</w:t>
      </w:r>
    </w:p>
    <w:p w14:paraId="49387046" w14:textId="77777777" w:rsidR="00E710DD" w:rsidRPr="00695AD9" w:rsidRDefault="00E710DD" w:rsidP="002A7910">
      <w:pPr>
        <w:pStyle w:val="Parraf"/>
        <w:spacing w:before="120" w:after="120"/>
      </w:pPr>
      <w:r w:rsidRPr="00695AD9">
        <w:t xml:space="preserve">EL CONTRATISTA verificará para los diseños del sistema de alcantarillado la capacidad de los colectores existentes; asimismo, diseñará la reubicación de los colectores </w:t>
      </w:r>
      <w:r w:rsidRPr="00695AD9">
        <w:lastRenderedPageBreak/>
        <w:t>previendo la contribución de las áreas de drenaje en caso de empalmes que unan líneas independientes, por lo que, en el diseño del diámetro de los colectores, se considerará la capacidad adicional de estos colectores, las que serán determinadas técnicamente.</w:t>
      </w:r>
    </w:p>
    <w:p w14:paraId="153803FA" w14:textId="77777777" w:rsidR="00E710DD" w:rsidRPr="00695AD9" w:rsidRDefault="00E710DD" w:rsidP="002A7910">
      <w:pPr>
        <w:pStyle w:val="Parraf"/>
        <w:spacing w:before="120" w:after="120"/>
      </w:pPr>
      <w:r w:rsidRPr="00695AD9">
        <w:t>Cuando se trate de empalmes a colectores existentes deberá presentar los cálculos o evaluaciones hidráulicas que sustenten que no afectarán el flujo dentro del horizonte de evaluación, ni el área de drenaje de los sistemas existentes. Estas deberán ser validadas por las áreas operativas correspondientes.</w:t>
      </w:r>
    </w:p>
    <w:p w14:paraId="20FD396E" w14:textId="77777777" w:rsidR="00E710DD" w:rsidRPr="00695AD9" w:rsidRDefault="00E710DD" w:rsidP="002A7910">
      <w:pPr>
        <w:pStyle w:val="Parraf"/>
        <w:spacing w:before="120" w:after="120"/>
      </w:pPr>
      <w:r w:rsidRPr="00695AD9">
        <w:t>Los empalmes a colectores existentes de 400 mm (16") de diámetro y mayores, se harán hacia un buzón; no permitiéndose insertar nuevos buzones cortando la tubería existente. La tubería de empalme al buzón debe formar un ángulo que evite flujos críticos y cuasicríticos, resaltos hidráulicos y erosión a su estructura. Si la magnitud de los colectores de entradas y salida al buzón, lo requiere, se deben diseñar cámaras especiales para el empalme.</w:t>
      </w:r>
    </w:p>
    <w:p w14:paraId="2D90FFDD" w14:textId="77777777" w:rsidR="00E710DD" w:rsidRPr="00695AD9" w:rsidRDefault="00E710DD" w:rsidP="002A7910">
      <w:pPr>
        <w:pStyle w:val="Parraf"/>
        <w:spacing w:before="120" w:after="120"/>
      </w:pPr>
      <w:r w:rsidRPr="00695AD9">
        <w:t>Para los empalmes a colectores existentes primarios mayores a 350 mm (14") debe considerarse y definir el procedimiento constructivo detallado y las medidas de seguridad a implementar a fin de garantizar la seguridad de los trabajadores.</w:t>
      </w:r>
    </w:p>
    <w:p w14:paraId="2EB47F07" w14:textId="47C3E4E8" w:rsidR="00E710DD" w:rsidRPr="00695AD9" w:rsidRDefault="00E710DD" w:rsidP="002A7910">
      <w:pPr>
        <w:pStyle w:val="Parraf"/>
        <w:spacing w:before="120" w:after="120"/>
      </w:pPr>
      <w:r w:rsidRPr="00695AD9">
        <w:t xml:space="preserve">EL CONTRATISTA a cargo de la reubicación de las redes de agua potable y alcantarillado fuera de la </w:t>
      </w:r>
      <w:r w:rsidR="00D573E2" w:rsidRPr="00352F22">
        <w:rPr>
          <w:rFonts w:cs="Arial"/>
        </w:rPr>
        <w:t>Estación El Olivar E-5 y Estación Quilca E-6</w:t>
      </w:r>
      <w:r w:rsidRPr="00695AD9">
        <w:t>, deberá coordinar con los demás Contratistas que tengan a su cargo la intervención del mismo colector aguas arriba o aguas abajo para recoger ó recibir consideraciones técnicas para un diseño integral que no afecte la capacidad hidráulica.</w:t>
      </w:r>
    </w:p>
    <w:p w14:paraId="5D79FCCB" w14:textId="77777777" w:rsidR="00E710DD" w:rsidRPr="00695AD9" w:rsidRDefault="00E710DD" w:rsidP="002A7910">
      <w:pPr>
        <w:pStyle w:val="Parraf"/>
        <w:spacing w:before="120" w:after="120"/>
      </w:pPr>
      <w:r w:rsidRPr="00695AD9">
        <w:t>EL CONTRATISTA deberá optar por presentar el uso de nuevas tecnologías en la ejecución de la obra, esto con la finalidad de optimizar recursos, tiempos y costos, sobre todo en los trabajos de reubicación de redes existentes, que deberían ejecutarse en un trazo distinto.</w:t>
      </w:r>
    </w:p>
    <w:p w14:paraId="5F7BC730" w14:textId="77777777" w:rsidR="00E710DD" w:rsidRPr="00695AD9" w:rsidRDefault="00E710DD" w:rsidP="002A7910">
      <w:pPr>
        <w:pStyle w:val="ITEMNivel3"/>
        <w:spacing w:before="120" w:after="120" w:line="240" w:lineRule="auto"/>
        <w:jc w:val="both"/>
      </w:pPr>
      <w:bookmarkStart w:id="89" w:name="_Toc515954726"/>
      <w:bookmarkStart w:id="90" w:name="_Toc515955088"/>
      <w:r w:rsidRPr="00695AD9">
        <w:t>Cálculo Hidráulico - Modelamiento Hidráulico</w:t>
      </w:r>
      <w:bookmarkEnd w:id="89"/>
      <w:bookmarkEnd w:id="90"/>
    </w:p>
    <w:p w14:paraId="2A955873" w14:textId="77777777" w:rsidR="00E710DD" w:rsidRPr="00695AD9" w:rsidRDefault="00E710DD" w:rsidP="002A7910">
      <w:pPr>
        <w:pStyle w:val="Parraf"/>
        <w:spacing w:before="120" w:after="120"/>
      </w:pPr>
      <w:bookmarkStart w:id="91" w:name="_Toc511136753"/>
      <w:bookmarkStart w:id="92" w:name="_Toc515494234"/>
      <w:bookmarkStart w:id="93" w:name="_Toc515352531"/>
      <w:bookmarkStart w:id="94" w:name="_Toc515954729"/>
      <w:bookmarkStart w:id="95" w:name="_Toc515954870"/>
      <w:bookmarkStart w:id="96" w:name="_Toc515955091"/>
      <w:bookmarkStart w:id="97" w:name="_Toc515955218"/>
      <w:bookmarkStart w:id="98" w:name="_Toc8808850"/>
      <w:r w:rsidRPr="00695AD9">
        <w:t>EL CONTRATISTA deberá desarrollar el cálculo hidráulico de las lineas de alcantarillado a rehabilitar, en base a la información recabada en campo con acompañamiento de SEDAPAL.</w:t>
      </w:r>
    </w:p>
    <w:p w14:paraId="3E6F0FB7" w14:textId="77777777" w:rsidR="00E710DD" w:rsidRPr="00695AD9" w:rsidRDefault="00E710DD" w:rsidP="002A7910">
      <w:pPr>
        <w:pStyle w:val="Parraf"/>
        <w:spacing w:before="120" w:after="120"/>
      </w:pPr>
      <w:r w:rsidRPr="00695AD9">
        <w:t>EL CONTRATISTA debe presentar el modelamiento y cálculo hidráulico para el sistema a reubicar tomando en cuenta:</w:t>
      </w:r>
    </w:p>
    <w:p w14:paraId="45BAB473" w14:textId="5D44F116" w:rsidR="00E710DD" w:rsidRPr="00695AD9" w:rsidRDefault="00E710DD" w:rsidP="002A7910">
      <w:pPr>
        <w:numPr>
          <w:ilvl w:val="0"/>
          <w:numId w:val="369"/>
        </w:numPr>
        <w:spacing w:before="120" w:after="120"/>
        <w:ind w:left="1276"/>
        <w:jc w:val="both"/>
        <w:rPr>
          <w:rFonts w:ascii="Tahoma" w:hAnsi="Tahoma" w:cs="Tahoma"/>
          <w:color w:val="auto"/>
          <w:sz w:val="20"/>
        </w:rPr>
      </w:pPr>
      <w:r w:rsidRPr="00695AD9">
        <w:rPr>
          <w:rFonts w:ascii="Tahoma" w:hAnsi="Tahoma" w:cs="Tahoma"/>
          <w:color w:val="auto"/>
          <w:sz w:val="20"/>
        </w:rPr>
        <w:t>El desarrollo del modelamiento de acuerdo a los estudios de campo, EL CONTRATISTA debe realizar el cálculo hidráulico de los tramos de los colectores a reubicar donde se presentan interferencias de acuerdo a la información remitida por AATE/ATU, aprobada por el Equipo Técnico Norte y la Gerencia de Servicios Centro, validad</w:t>
      </w:r>
      <w:r w:rsidR="000012F9">
        <w:rPr>
          <w:rFonts w:ascii="Tahoma" w:hAnsi="Tahoma" w:cs="Tahoma"/>
          <w:color w:val="auto"/>
          <w:sz w:val="20"/>
        </w:rPr>
        <w:t>a</w:t>
      </w:r>
      <w:r w:rsidRPr="00695AD9">
        <w:rPr>
          <w:rFonts w:ascii="Tahoma" w:hAnsi="Tahoma" w:cs="Tahoma"/>
          <w:color w:val="auto"/>
          <w:sz w:val="20"/>
        </w:rPr>
        <w:t xml:space="preserve"> por el Equipo Estudios Preliminares – Unidad Formuladora de SEDAPAL, para la reubicación de las redes de agua potable y alcantarillado fuera de la </w:t>
      </w:r>
      <w:r w:rsidR="000012F9" w:rsidRPr="000012F9">
        <w:rPr>
          <w:rFonts w:ascii="Tahoma" w:hAnsi="Tahoma" w:cs="Tahoma"/>
          <w:color w:val="auto"/>
          <w:sz w:val="20"/>
        </w:rPr>
        <w:t>Estación El Olivar E-5 y Estación Quilca E-6</w:t>
      </w:r>
      <w:r w:rsidRPr="00695AD9">
        <w:rPr>
          <w:rFonts w:ascii="Tahoma" w:hAnsi="Tahoma" w:cs="Tahoma"/>
          <w:color w:val="auto"/>
          <w:sz w:val="20"/>
        </w:rPr>
        <w:t>, usando el software SewerCAD/SewerGEMS, presentando los cálculos y los planos de manera clara.</w:t>
      </w:r>
    </w:p>
    <w:p w14:paraId="26A978DE" w14:textId="77777777" w:rsidR="00E710DD" w:rsidRPr="00695AD9" w:rsidRDefault="00E710DD" w:rsidP="002A7910">
      <w:pPr>
        <w:numPr>
          <w:ilvl w:val="0"/>
          <w:numId w:val="369"/>
        </w:numPr>
        <w:spacing w:before="120" w:after="120"/>
        <w:ind w:left="1276"/>
        <w:jc w:val="both"/>
        <w:rPr>
          <w:rFonts w:ascii="Tahoma" w:hAnsi="Tahoma" w:cs="Tahoma"/>
          <w:color w:val="auto"/>
          <w:sz w:val="20"/>
        </w:rPr>
      </w:pPr>
      <w:r w:rsidRPr="00695AD9">
        <w:rPr>
          <w:rFonts w:ascii="Tahoma" w:hAnsi="Tahoma" w:cs="Tahoma"/>
          <w:color w:val="auto"/>
          <w:sz w:val="20"/>
        </w:rPr>
        <w:t>EL CONTRATISTA debe realizar el replanteo del buzón de descarga del área de drenaje, y para los colectores primarios los buzones de descarga o cámaras (a lo largo del colector incidente a evaluar) de las áreas de drenaje colindantes.</w:t>
      </w:r>
    </w:p>
    <w:p w14:paraId="4E8EB55D" w14:textId="77777777" w:rsidR="00E710DD" w:rsidRPr="00695AD9" w:rsidRDefault="00E710DD" w:rsidP="002A7910">
      <w:pPr>
        <w:numPr>
          <w:ilvl w:val="0"/>
          <w:numId w:val="369"/>
        </w:numPr>
        <w:spacing w:before="120" w:after="120"/>
        <w:ind w:left="1276"/>
        <w:jc w:val="both"/>
        <w:rPr>
          <w:rFonts w:ascii="Tahoma" w:hAnsi="Tahoma" w:cs="Tahoma"/>
          <w:color w:val="auto"/>
          <w:sz w:val="20"/>
        </w:rPr>
      </w:pPr>
      <w:r w:rsidRPr="00695AD9">
        <w:rPr>
          <w:rFonts w:ascii="Tahoma" w:hAnsi="Tahoma" w:cs="Tahoma"/>
          <w:color w:val="auto"/>
          <w:sz w:val="20"/>
        </w:rPr>
        <w:t>En los empalmes de colectores a buzones existentes por reubicación se deberá considerar las velocidades de ingreso al buzón o cámara para evitar la erosión en la estructura. Además, se tendrá que evaluar la acumulación de gases en los colectores primarios.</w:t>
      </w:r>
    </w:p>
    <w:p w14:paraId="53D08D05" w14:textId="77777777" w:rsidR="00E710DD" w:rsidRPr="00695AD9" w:rsidRDefault="00E710DD" w:rsidP="002A7910">
      <w:pPr>
        <w:numPr>
          <w:ilvl w:val="0"/>
          <w:numId w:val="369"/>
        </w:numPr>
        <w:spacing w:before="120" w:after="120"/>
        <w:ind w:left="1276"/>
        <w:jc w:val="both"/>
        <w:rPr>
          <w:rFonts w:ascii="Tahoma" w:hAnsi="Tahoma" w:cs="Tahoma"/>
          <w:color w:val="auto"/>
          <w:sz w:val="20"/>
        </w:rPr>
      </w:pPr>
      <w:r w:rsidRPr="00695AD9">
        <w:rPr>
          <w:rFonts w:ascii="Tahoma" w:hAnsi="Tahoma" w:cs="Tahoma"/>
          <w:color w:val="auto"/>
          <w:sz w:val="20"/>
        </w:rPr>
        <w:t>El modelamiento se debe realizar en escenarios considerando en el análisis estático y dinámico, para la situación del año 0 (diagnóstico), año 1, año 5, año 10 y año 20. Adicionalmente, para la situación del escenario del Año 1 se deberá realizar el modelamiento con el caudal máximo actual de contribución de desagüe.</w:t>
      </w:r>
    </w:p>
    <w:p w14:paraId="02BEE9AA" w14:textId="77777777" w:rsidR="00E710DD" w:rsidRPr="00695AD9" w:rsidRDefault="00E710DD" w:rsidP="002A7910">
      <w:pPr>
        <w:numPr>
          <w:ilvl w:val="0"/>
          <w:numId w:val="369"/>
        </w:numPr>
        <w:tabs>
          <w:tab w:val="left" w:pos="851"/>
        </w:tabs>
        <w:spacing w:before="120" w:after="120"/>
        <w:ind w:left="1276"/>
        <w:jc w:val="both"/>
        <w:rPr>
          <w:rFonts w:ascii="Tahoma" w:hAnsi="Tahoma" w:cs="Tahoma"/>
          <w:noProof/>
          <w:color w:val="auto"/>
          <w:sz w:val="20"/>
        </w:rPr>
      </w:pPr>
      <w:r w:rsidRPr="00695AD9">
        <w:rPr>
          <w:rFonts w:ascii="Tahoma" w:hAnsi="Tahoma" w:cs="Tahoma"/>
          <w:noProof/>
          <w:color w:val="auto"/>
          <w:sz w:val="20"/>
        </w:rPr>
        <w:lastRenderedPageBreak/>
        <w:t>Con la información anterior, EL CONTRATISTA realizará una clasificación de diámetro de los posibles colectores de acuerdo con el tirante, en horas de máxima descarga.</w:t>
      </w:r>
    </w:p>
    <w:p w14:paraId="7116C0FF" w14:textId="77777777" w:rsidR="00E710DD" w:rsidRPr="00695AD9" w:rsidRDefault="00E710DD" w:rsidP="002A7910">
      <w:pPr>
        <w:numPr>
          <w:ilvl w:val="0"/>
          <w:numId w:val="369"/>
        </w:numPr>
        <w:spacing w:before="120" w:after="120"/>
        <w:ind w:left="1276"/>
        <w:jc w:val="both"/>
        <w:rPr>
          <w:rFonts w:ascii="Tahoma" w:hAnsi="Tahoma" w:cs="Tahoma"/>
          <w:color w:val="auto"/>
          <w:sz w:val="20"/>
        </w:rPr>
      </w:pPr>
      <w:r w:rsidRPr="00695AD9">
        <w:rPr>
          <w:rFonts w:ascii="Tahoma" w:hAnsi="Tahoma" w:cs="Tahoma"/>
          <w:color w:val="auto"/>
          <w:sz w:val="20"/>
        </w:rPr>
        <w:t>El modelamiento hidráulico debe ir acompañado de un informe técnico, debiendo contener como mínimo: Objeto y alcance del proyecto, metodología, hipótesis de cálculo, información básica utilizada, resultados de cada uno de los modelos hidráulicos, análisis e interpretación de resultados (velocidades, posibles resaltos), planos, histogramas de: Tensión Tractiva Media Vs. Manhole y, Tirante vs. Tramo de Tuberías, conclusiones y recomendaciones.</w:t>
      </w:r>
    </w:p>
    <w:p w14:paraId="10F6F738" w14:textId="77777777" w:rsidR="00E710DD" w:rsidRPr="00695AD9" w:rsidRDefault="00E710DD" w:rsidP="002A7910">
      <w:pPr>
        <w:pStyle w:val="Parraf"/>
        <w:spacing w:before="120" w:after="120"/>
      </w:pPr>
      <w:r w:rsidRPr="00695AD9">
        <w:t>Para la presentación de los planos de modelamiento hidráulico debe mostrar como mínimo lo siguiente:</w:t>
      </w:r>
    </w:p>
    <w:p w14:paraId="6D76DE35" w14:textId="77777777" w:rsidR="00E710DD" w:rsidRPr="00695AD9" w:rsidRDefault="00E710DD" w:rsidP="002A7910">
      <w:pPr>
        <w:numPr>
          <w:ilvl w:val="0"/>
          <w:numId w:val="369"/>
        </w:numPr>
        <w:spacing w:before="120" w:after="120"/>
        <w:ind w:left="1276"/>
        <w:jc w:val="both"/>
        <w:rPr>
          <w:rFonts w:ascii="Tahoma" w:hAnsi="Tahoma" w:cs="Tahoma"/>
          <w:color w:val="auto"/>
          <w:sz w:val="20"/>
        </w:rPr>
      </w:pPr>
      <w:r w:rsidRPr="00695AD9">
        <w:rPr>
          <w:rFonts w:ascii="Tahoma" w:hAnsi="Tahoma" w:cs="Tahoma"/>
          <w:color w:val="auto"/>
          <w:sz w:val="20"/>
        </w:rPr>
        <w:t>En planos de alcantarillado por escenario: incluir planimetría (manzanas, avenidas, nombre de habilitaciones, nombre de calles), datos de tuberías o pipe (N° pipe), datos de buzón o manhole (N° manhole) y, sentido de flujo. En los planos se deberá identificar por colores y rangos: la tensión tractiva media y tirante en las tuberías y, las zonas de áreas de drenaje.</w:t>
      </w:r>
    </w:p>
    <w:p w14:paraId="0437804F" w14:textId="77777777" w:rsidR="00E710DD" w:rsidRPr="00695AD9" w:rsidRDefault="00E710DD" w:rsidP="002A7910">
      <w:pPr>
        <w:numPr>
          <w:ilvl w:val="0"/>
          <w:numId w:val="369"/>
        </w:numPr>
        <w:spacing w:before="120" w:after="120"/>
        <w:ind w:left="1276"/>
        <w:jc w:val="both"/>
        <w:rPr>
          <w:rFonts w:ascii="Tahoma" w:hAnsi="Tahoma" w:cs="Tahoma"/>
          <w:color w:val="auto"/>
          <w:sz w:val="20"/>
        </w:rPr>
      </w:pPr>
      <w:r w:rsidRPr="00695AD9">
        <w:rPr>
          <w:rFonts w:ascii="Tahoma" w:hAnsi="Tahoma" w:cs="Tahoma"/>
          <w:color w:val="auto"/>
          <w:sz w:val="20"/>
        </w:rPr>
        <w:t>EL CONTRATISTA debe presentar los archivos en versión digital en el software de diseño, asimismo deberá hacer una presentación y revisión técnica ante los especialistas de SEDAPAL, que representan al Equipo de Distribución Primaria (EDPrim), Equipo Recolección Primaria (ERPrim) y Equipo Operación y Mantenimiento de Redes Callao (EOMR Ca), para su conformidad.</w:t>
      </w:r>
    </w:p>
    <w:p w14:paraId="6041FD49" w14:textId="77777777" w:rsidR="00E710DD" w:rsidRPr="00695AD9" w:rsidRDefault="00E710DD" w:rsidP="002A7910">
      <w:pPr>
        <w:spacing w:before="120" w:after="120"/>
        <w:ind w:left="1276"/>
        <w:jc w:val="both"/>
        <w:rPr>
          <w:rFonts w:ascii="Tahoma" w:hAnsi="Tahoma" w:cs="Tahoma"/>
          <w:color w:val="auto"/>
          <w:sz w:val="20"/>
        </w:rPr>
      </w:pPr>
    </w:p>
    <w:p w14:paraId="5E9EC843" w14:textId="77777777" w:rsidR="00E710DD" w:rsidRPr="00695AD9" w:rsidRDefault="00E710DD" w:rsidP="002A7910">
      <w:pPr>
        <w:pStyle w:val="Prrafodelista"/>
        <w:numPr>
          <w:ilvl w:val="1"/>
          <w:numId w:val="148"/>
        </w:numPr>
        <w:spacing w:before="120" w:after="120"/>
        <w:contextualSpacing w:val="0"/>
        <w:jc w:val="both"/>
        <w:rPr>
          <w:rFonts w:ascii="Tahoma" w:hAnsi="Tahoma" w:cs="Tahoma"/>
          <w:b/>
          <w:color w:val="auto"/>
          <w:sz w:val="20"/>
        </w:rPr>
      </w:pPr>
      <w:bookmarkStart w:id="99" w:name="_Toc52710754"/>
      <w:bookmarkStart w:id="100" w:name="_Toc52800065"/>
      <w:bookmarkEnd w:id="91"/>
      <w:bookmarkEnd w:id="92"/>
      <w:bookmarkEnd w:id="93"/>
      <w:bookmarkEnd w:id="94"/>
      <w:bookmarkEnd w:id="95"/>
      <w:bookmarkEnd w:id="96"/>
      <w:bookmarkEnd w:id="97"/>
      <w:bookmarkEnd w:id="98"/>
      <w:r w:rsidRPr="00695AD9">
        <w:rPr>
          <w:rFonts w:ascii="Tahoma" w:hAnsi="Tahoma" w:cs="Tahoma"/>
          <w:b/>
          <w:color w:val="auto"/>
          <w:sz w:val="20"/>
        </w:rPr>
        <w:t>Expediente Técnico</w:t>
      </w:r>
      <w:bookmarkEnd w:id="99"/>
      <w:bookmarkEnd w:id="100"/>
    </w:p>
    <w:p w14:paraId="173BB39B" w14:textId="77777777" w:rsidR="00E710DD" w:rsidRPr="00695AD9" w:rsidRDefault="00E710DD" w:rsidP="002A7910">
      <w:pPr>
        <w:shd w:val="clear" w:color="auto" w:fill="FFFFFF"/>
        <w:spacing w:before="120" w:after="120"/>
        <w:ind w:left="720" w:hanging="11"/>
        <w:jc w:val="both"/>
        <w:rPr>
          <w:rFonts w:ascii="Tahoma" w:eastAsia="Arial" w:hAnsi="Tahoma" w:cs="Tahoma"/>
          <w:color w:val="auto"/>
          <w:sz w:val="20"/>
        </w:rPr>
      </w:pPr>
      <w:r w:rsidRPr="00695AD9">
        <w:rPr>
          <w:rFonts w:ascii="Tahoma" w:eastAsia="Arial" w:hAnsi="Tahoma" w:cs="Tahoma"/>
          <w:color w:val="auto"/>
          <w:sz w:val="20"/>
        </w:rPr>
        <w:t>En cumplimiento de los hitos contractuales, EL CONTRATISTA presentará el expediente técnico de cada estación, según la estructura (no limitativa) indicada a continuación:</w:t>
      </w:r>
    </w:p>
    <w:p w14:paraId="686604F7" w14:textId="77777777" w:rsidR="00E710DD" w:rsidRPr="00695AD9" w:rsidRDefault="00E710DD" w:rsidP="002A7910">
      <w:pPr>
        <w:numPr>
          <w:ilvl w:val="0"/>
          <w:numId w:val="395"/>
        </w:numPr>
        <w:tabs>
          <w:tab w:val="clear" w:pos="720"/>
        </w:tabs>
        <w:spacing w:before="120" w:after="120"/>
        <w:ind w:left="1276" w:hanging="283"/>
        <w:jc w:val="both"/>
        <w:rPr>
          <w:rFonts w:ascii="Tahoma" w:hAnsi="Tahoma" w:cs="Tahoma"/>
          <w:color w:val="auto"/>
          <w:sz w:val="20"/>
        </w:rPr>
      </w:pPr>
      <w:r w:rsidRPr="00695AD9">
        <w:rPr>
          <w:rFonts w:ascii="Tahoma" w:hAnsi="Tahoma" w:cs="Tahoma"/>
          <w:color w:val="auto"/>
          <w:sz w:val="20"/>
        </w:rPr>
        <w:t>Memoria Descriptiva de Obra.</w:t>
      </w:r>
    </w:p>
    <w:p w14:paraId="2CD978C2"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Presupuesto Resumen.</w:t>
      </w:r>
    </w:p>
    <w:p w14:paraId="2DFA7C13"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Presupuesto Desagregado.</w:t>
      </w:r>
    </w:p>
    <w:p w14:paraId="7D76B752"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Presupuesto Detallado de los gastos generales.</w:t>
      </w:r>
    </w:p>
    <w:p w14:paraId="4E63BD7F"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Presupuesto en puesta en marcha y puesta en servicio.</w:t>
      </w:r>
    </w:p>
    <w:p w14:paraId="6369A2F3"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Presupuesto de Servicios Complementarios. (Reubicación de servicios públicos, plan de monitoreo arqueológico, intervención social, Estudio de Impacto Ambiental, entre otros complementarios)</w:t>
      </w:r>
    </w:p>
    <w:p w14:paraId="669D411B"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Análisis de Costo Unitarios.</w:t>
      </w:r>
    </w:p>
    <w:p w14:paraId="39D79A2D"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Fórmulas Polinómicas.</w:t>
      </w:r>
    </w:p>
    <w:p w14:paraId="1F42835F"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Calendario de Avance de Obra Valorizado (en software MS Project).</w:t>
      </w:r>
    </w:p>
    <w:p w14:paraId="55B690E1"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Programa de Ejecución de Obra (CPM) (en software MS Project).</w:t>
      </w:r>
    </w:p>
    <w:p w14:paraId="57E0D883"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Calendario de Adquisición de Materiales o Insumos.</w:t>
      </w:r>
    </w:p>
    <w:p w14:paraId="67DEEC15"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Calendario de Utilización de Equipos.</w:t>
      </w:r>
    </w:p>
    <w:p w14:paraId="6E13E14E" w14:textId="77777777" w:rsidR="00E710DD" w:rsidRPr="00695AD9" w:rsidRDefault="00E710DD" w:rsidP="002A7910">
      <w:pPr>
        <w:numPr>
          <w:ilvl w:val="0"/>
          <w:numId w:val="395"/>
        </w:numPr>
        <w:spacing w:before="120" w:after="120"/>
        <w:ind w:left="1276" w:hanging="283"/>
        <w:jc w:val="both"/>
        <w:rPr>
          <w:rFonts w:ascii="Tahoma" w:hAnsi="Tahoma" w:cs="Tahoma"/>
          <w:color w:val="auto"/>
          <w:sz w:val="20"/>
        </w:rPr>
      </w:pPr>
      <w:r w:rsidRPr="00695AD9">
        <w:rPr>
          <w:rFonts w:ascii="Tahoma" w:hAnsi="Tahoma" w:cs="Tahoma"/>
          <w:color w:val="auto"/>
          <w:sz w:val="20"/>
        </w:rPr>
        <w:t>Cronograma de Desembolso.</w:t>
      </w:r>
    </w:p>
    <w:p w14:paraId="0BB75AF6"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Planilla de Metrados.</w:t>
      </w:r>
    </w:p>
    <w:p w14:paraId="142938F5"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Sustento de Planilla de Metrados.</w:t>
      </w:r>
    </w:p>
    <w:p w14:paraId="0C7ABB37"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Forma de pago por partida.</w:t>
      </w:r>
    </w:p>
    <w:p w14:paraId="5B6CE6E6"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Disposiciones Específicas.</w:t>
      </w:r>
    </w:p>
    <w:p w14:paraId="7BE2EF0D"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lastRenderedPageBreak/>
        <w:t>Especificaciones Técnicas de cada especialidad. (Materiales, insumos, procesos constructivos).</w:t>
      </w:r>
    </w:p>
    <w:p w14:paraId="4BF9BC55"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Análisis de Riesgo de Contrato de Obra. (Planificación de Ejecución de Contrato de Obra).</w:t>
      </w:r>
    </w:p>
    <w:p w14:paraId="46BAF766"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Procedimiento constructivo de los componentes.</w:t>
      </w:r>
      <w:r w:rsidRPr="00695AD9">
        <w:rPr>
          <w:rFonts w:ascii="Tahoma" w:hAnsi="Tahoma" w:cs="Tahoma"/>
          <w:color w:val="auto"/>
          <w:sz w:val="20"/>
        </w:rPr>
        <w:t xml:space="preserve"> </w:t>
      </w:r>
      <w:r w:rsidRPr="00695AD9">
        <w:rPr>
          <w:rFonts w:ascii="Tahoma" w:hAnsi="Tahoma" w:cs="Tahoma"/>
          <w:bCs/>
          <w:color w:val="auto"/>
          <w:sz w:val="20"/>
        </w:rPr>
        <w:t>(Incluye las medidas necesarias a fin de garantizar el servicio de agua potable y alcantarillado a nuestros actuales usuarios).</w:t>
      </w:r>
    </w:p>
    <w:p w14:paraId="0DB1DAD3"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Estudio de Mecánica de Suelos y Geotécnica.</w:t>
      </w:r>
    </w:p>
    <w:p w14:paraId="7B24912A"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Estudio de Seguridad y Salud Ocupacional para la ejecución obra. (Incluye especificaciones)</w:t>
      </w:r>
    </w:p>
    <w:p w14:paraId="44E1E128"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Estudio de Impacto Ambiental para la ejecución obra.</w:t>
      </w:r>
    </w:p>
    <w:p w14:paraId="2887A0C3"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Estudio de Tránsito.</w:t>
      </w:r>
    </w:p>
    <w:p w14:paraId="762F1B86"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Estudio de Automatización, comunicaciones e integración al SCADA.</w:t>
      </w:r>
    </w:p>
    <w:p w14:paraId="083FD6D9"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Estudio de Vulnerabilidad y Riesgos.</w:t>
      </w:r>
    </w:p>
    <w:p w14:paraId="1421FD5B"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Manual de Operación y Mantenimiento.</w:t>
      </w:r>
    </w:p>
    <w:p w14:paraId="77013A36"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Manual de puesta en marcha y puesta en servicio, de ser el caso.</w:t>
      </w:r>
    </w:p>
    <w:p w14:paraId="052325A1"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Certificado de Inexistencia de Restos Arqueológicos (CIRA) y Plan de Monitoreo Arqueológico (Línea Base).</w:t>
      </w:r>
    </w:p>
    <w:p w14:paraId="30673648"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Procedimiento constructivo de los componentes (incluye las medidas necesarias que permitan ejecutar el estudio, y reducir o evitar la discontinuidad      de los servicios      de agua potable y alcantarillado).</w:t>
      </w:r>
    </w:p>
    <w:p w14:paraId="029A22C1"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Autorizaciones, aprobaciones y permisos. (Ficha Técnica Ambiental; Autorización de vertimientos por ANA, ALA, DICAPI, DIGESA, Ministerio de Agricultura, entre otros; permisos de concesionarios como LAMSAC, Ferrovías, Rutas de Lima, entre otros; Factibilidad de servicios o aprobación de diseño emitida por el concesionario de energía eléctrica; entre otros).</w:t>
      </w:r>
    </w:p>
    <w:p w14:paraId="6E33FB3C"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Saneamiento Físico Legal (Éstos documentos serán proporcionados por SEDAPAL).</w:t>
      </w:r>
    </w:p>
    <w:p w14:paraId="5B3A24AF"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Intervención Social para la ejecución de obra.</w:t>
      </w:r>
      <w:r w:rsidRPr="00695AD9">
        <w:rPr>
          <w:rFonts w:ascii="Tahoma" w:hAnsi="Tahoma" w:cs="Tahoma"/>
          <w:color w:val="auto"/>
          <w:sz w:val="20"/>
        </w:rPr>
        <w:t xml:space="preserve"> (Descripción de actividades, que serán proporcionadas por el Equipo Gestión Social de Proyecto de SEDAPAL).</w:t>
      </w:r>
    </w:p>
    <w:p w14:paraId="609E301A"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Requerimientos mínimos humanos y físicos. (Incluye equipo mínimo para la ejecución de la obra)</w:t>
      </w:r>
    </w:p>
    <w:p w14:paraId="2FA8502E"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Planos para ejecución de obras.</w:t>
      </w:r>
    </w:p>
    <w:p w14:paraId="6718BC6A"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Proforma del contrato estandarizado por SEDAPAL.</w:t>
      </w:r>
    </w:p>
    <w:p w14:paraId="3B012831" w14:textId="77777777" w:rsidR="00E710DD" w:rsidRPr="00695AD9" w:rsidRDefault="00E710DD" w:rsidP="002A7910">
      <w:pPr>
        <w:numPr>
          <w:ilvl w:val="0"/>
          <w:numId w:val="395"/>
        </w:numPr>
        <w:spacing w:before="120" w:after="120"/>
        <w:ind w:left="1276" w:hanging="283"/>
        <w:jc w:val="both"/>
        <w:rPr>
          <w:rFonts w:ascii="Tahoma" w:hAnsi="Tahoma" w:cs="Tahoma"/>
          <w:bCs/>
          <w:color w:val="auto"/>
          <w:sz w:val="20"/>
        </w:rPr>
      </w:pPr>
      <w:r w:rsidRPr="00695AD9">
        <w:rPr>
          <w:rFonts w:ascii="Tahoma" w:hAnsi="Tahoma" w:cs="Tahoma"/>
          <w:bCs/>
          <w:color w:val="auto"/>
          <w:sz w:val="20"/>
        </w:rPr>
        <w:t>Catálogos de materiales y equipos.</w:t>
      </w:r>
    </w:p>
    <w:p w14:paraId="366FB90B" w14:textId="77777777" w:rsidR="00E710DD" w:rsidRPr="00695AD9" w:rsidRDefault="00E710DD" w:rsidP="002A7910">
      <w:pPr>
        <w:shd w:val="clear" w:color="auto" w:fill="FFFFFF"/>
        <w:spacing w:before="120" w:after="120"/>
        <w:ind w:left="720" w:hanging="11"/>
        <w:jc w:val="both"/>
        <w:rPr>
          <w:rFonts w:ascii="Tahoma" w:eastAsia="Arial" w:hAnsi="Tahoma" w:cs="Tahoma"/>
          <w:color w:val="auto"/>
          <w:sz w:val="20"/>
        </w:rPr>
      </w:pPr>
      <w:r w:rsidRPr="00695AD9">
        <w:rPr>
          <w:rFonts w:ascii="Tahoma" w:eastAsia="Arial" w:hAnsi="Tahoma" w:cs="Tahoma"/>
          <w:color w:val="auto"/>
          <w:sz w:val="20"/>
        </w:rPr>
        <w:t>La notificación de la conformidad de los entregables será responsabilidad del ADMINISTRADOR DE CONTRATOS, según se detalla en la Parte 4 de los presentes lineamientos.</w:t>
      </w:r>
    </w:p>
    <w:p w14:paraId="771A9B48" w14:textId="77777777" w:rsidR="00E710DD" w:rsidRPr="00695AD9" w:rsidRDefault="00E710DD" w:rsidP="002A7910">
      <w:pPr>
        <w:pStyle w:val="Parraf"/>
        <w:spacing w:before="120" w:after="120"/>
      </w:pPr>
      <w:r w:rsidRPr="00695AD9">
        <w:t>Toda labor descrita se traducirá con suficiencia en los planos de obra del proyecto y deben ceñirse a las especificaciones técnicas de SEDAPAL y al “Reglamento de Elaboración de Proyectos de Agua Potable y Alcantarillado para Habilitaciones Urbanas de Lima Metropolitana y Callao” (2010-V2).</w:t>
      </w:r>
    </w:p>
    <w:p w14:paraId="52C41383" w14:textId="77777777" w:rsidR="00E710DD" w:rsidRPr="00695AD9" w:rsidRDefault="00E710DD" w:rsidP="002A7910">
      <w:pPr>
        <w:pStyle w:val="Parraf"/>
        <w:spacing w:before="120" w:after="120"/>
      </w:pPr>
      <w:r w:rsidRPr="00695AD9">
        <w:t xml:space="preserve">Con relación al Requerimientos mínimos humanos, se precisa que EL CONTRATISTA para el recurso humano de la ejecución de obra deberá tener en cuenta las Fichas de Homologación referidas a la denominación de los profesionales y su perfil profesional, </w:t>
      </w:r>
      <w:r w:rsidRPr="00695AD9">
        <w:lastRenderedPageBreak/>
        <w:t>dispuesto por el Ministerio de Vivienda, Construcción y Saneamiento mediante Resolución Ministerial N° 228-2019-VIVIENDA de fecha 09.07.2019.</w:t>
      </w:r>
    </w:p>
    <w:p w14:paraId="472D7A42" w14:textId="77777777" w:rsidR="00E710DD" w:rsidRPr="00695AD9" w:rsidRDefault="00E710DD" w:rsidP="002A7910">
      <w:pPr>
        <w:pStyle w:val="Parraf"/>
        <w:spacing w:before="120" w:after="120"/>
      </w:pPr>
      <w:r w:rsidRPr="00695AD9">
        <w:t>SEDAPAL como parte de la revisión del Informe Final, el cual contiene el Expediente Técnico completo, y dado que dicha revisión es de manera integral y permite verificar la no existencia de incongruencias e incompatibilidades, SEDAPAL podrá formular observaciones aún a las especialidades que cuenten con conformidades parciales (informes mensuales), debiendo EL CONTRATISTA subsanar y/o complementar memorias y planos del Estudio Definitivo, de ser el caso.</w:t>
      </w:r>
    </w:p>
    <w:p w14:paraId="36B7FE82" w14:textId="77777777" w:rsidR="00E710DD" w:rsidRPr="00695AD9" w:rsidRDefault="00E710DD" w:rsidP="002A7910">
      <w:pPr>
        <w:pStyle w:val="Parraf"/>
        <w:spacing w:before="120" w:after="120"/>
      </w:pPr>
      <w:r w:rsidRPr="00695AD9">
        <w:t>Cada uno de los documentos y planos que conforman el Expediente Técnico deberá estar sellados, firmados y foliados por el Especialista responsable de su elaboración y por el Jefe de Proyecto.</w:t>
      </w:r>
    </w:p>
    <w:p w14:paraId="4BAB9479" w14:textId="77777777" w:rsidR="00E710DD" w:rsidRPr="00695AD9" w:rsidRDefault="00E710DD" w:rsidP="002A7910">
      <w:pPr>
        <w:pStyle w:val="Parraf"/>
        <w:spacing w:before="120" w:after="120"/>
      </w:pPr>
      <w:r w:rsidRPr="00695AD9">
        <w:t xml:space="preserve"> </w:t>
      </w:r>
    </w:p>
    <w:p w14:paraId="106BB83B"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101" w:name="_Toc51594737"/>
      <w:bookmarkStart w:id="102" w:name="_Toc52710755"/>
      <w:bookmarkStart w:id="103" w:name="_Toc52800066"/>
      <w:r w:rsidRPr="00695AD9">
        <w:rPr>
          <w:rFonts w:ascii="Tahoma" w:hAnsi="Tahoma" w:cs="Tahoma"/>
          <w:b/>
          <w:color w:val="auto"/>
          <w:sz w:val="20"/>
        </w:rPr>
        <w:t>Diseño Estructural</w:t>
      </w:r>
      <w:bookmarkEnd w:id="101"/>
      <w:bookmarkEnd w:id="102"/>
      <w:bookmarkEnd w:id="103"/>
    </w:p>
    <w:p w14:paraId="5A73F916" w14:textId="77777777" w:rsidR="00E710DD" w:rsidRPr="00695AD9" w:rsidRDefault="00E710DD" w:rsidP="002A7910">
      <w:pPr>
        <w:pStyle w:val="Parraf"/>
        <w:spacing w:before="120" w:after="120"/>
        <w:rPr>
          <w:noProof/>
        </w:rPr>
      </w:pPr>
      <w:r w:rsidRPr="00695AD9">
        <w:rPr>
          <w:noProof/>
        </w:rPr>
        <w:t>EL CONTRATISTA a través de su Ingeniero Especialista correspondiente</w:t>
      </w:r>
      <w:r w:rsidRPr="00695AD9">
        <w:t>,</w:t>
      </w:r>
      <w:r w:rsidRPr="00695AD9">
        <w:rPr>
          <w:noProof/>
        </w:rPr>
        <w:t xml:space="preserve"> desarrollará el diseño definitivo de la protección y anclajes en tuberías de agua potable y alcantarillado, así como para los buzones y cámaras especiales de derivacion</w:t>
      </w:r>
      <w:r w:rsidRPr="00695AD9">
        <w:t xml:space="preserve">, </w:t>
      </w:r>
      <w:r w:rsidRPr="00695AD9">
        <w:rPr>
          <w:noProof/>
        </w:rPr>
        <w:t>en ese sentido, sin ser limitativo para EL CONTRATISTA, se indican los siguientes alcances, según corresponda:</w:t>
      </w:r>
    </w:p>
    <w:p w14:paraId="2E27B61B" w14:textId="77777777" w:rsidR="00E710DD" w:rsidRPr="00695AD9" w:rsidRDefault="00E710DD" w:rsidP="002A7910">
      <w:pPr>
        <w:numPr>
          <w:ilvl w:val="0"/>
          <w:numId w:val="370"/>
        </w:numPr>
        <w:spacing w:before="120" w:after="120"/>
        <w:jc w:val="both"/>
        <w:rPr>
          <w:rFonts w:ascii="Tahoma" w:hAnsi="Tahoma" w:cs="Tahoma"/>
          <w:color w:val="auto"/>
          <w:sz w:val="20"/>
        </w:rPr>
      </w:pPr>
      <w:r w:rsidRPr="00695AD9">
        <w:rPr>
          <w:rFonts w:ascii="Tahoma" w:hAnsi="Tahoma" w:cs="Tahoma"/>
          <w:color w:val="auto"/>
          <w:sz w:val="20"/>
        </w:rPr>
        <w:t xml:space="preserve">Se presentarán los diseños estructurales, a nivel de obra, para las estructuras proyectadas y/o a rehabilitar, verificando y adecuando el diseño sobre la base de los estudios de suelos, geotécnicos, físico - químicos e hidráulicos correspondientes. De ser el caso que, las cámaras </w:t>
      </w:r>
      <w:r w:rsidRPr="00695AD9">
        <w:rPr>
          <w:rFonts w:ascii="Tahoma" w:hAnsi="Tahoma" w:cs="Tahoma"/>
          <w:color w:val="auto"/>
          <w:sz w:val="20"/>
          <w:lang w:val="es-CO"/>
        </w:rPr>
        <w:t xml:space="preserve">que </w:t>
      </w:r>
      <w:r w:rsidRPr="00695AD9">
        <w:rPr>
          <w:rFonts w:ascii="Tahoma" w:hAnsi="Tahoma" w:cs="Tahoma"/>
          <w:color w:val="auto"/>
          <w:sz w:val="20"/>
        </w:rPr>
        <w:t>estén las vías donde circulan vehículos de carga pesada se deberá realizar también el respectivo cálculo estructural. Asimismo, se debe adjuntar el cálculo estructural de los buzones, bloques de anclajes en las tuberías y otros que se requieran.</w:t>
      </w:r>
    </w:p>
    <w:p w14:paraId="4481FFFA" w14:textId="77777777" w:rsidR="00E710DD" w:rsidRPr="00695AD9" w:rsidRDefault="00E710DD" w:rsidP="002A7910">
      <w:pPr>
        <w:numPr>
          <w:ilvl w:val="0"/>
          <w:numId w:val="370"/>
        </w:numPr>
        <w:spacing w:before="120" w:after="120"/>
        <w:jc w:val="both"/>
        <w:rPr>
          <w:rFonts w:ascii="Tahoma" w:hAnsi="Tahoma" w:cs="Tahoma"/>
          <w:color w:val="auto"/>
          <w:sz w:val="20"/>
        </w:rPr>
      </w:pPr>
      <w:r w:rsidRPr="00695AD9">
        <w:rPr>
          <w:rFonts w:ascii="Tahoma" w:hAnsi="Tahoma" w:cs="Tahoma"/>
          <w:color w:val="auto"/>
          <w:sz w:val="20"/>
        </w:rPr>
        <w:t>Se deberá realizar el modelamiento dinámico de las estructuras proyectadas.</w:t>
      </w:r>
    </w:p>
    <w:p w14:paraId="4A45EF50" w14:textId="77777777" w:rsidR="00E710DD" w:rsidRPr="00695AD9" w:rsidRDefault="00E710DD" w:rsidP="002A7910">
      <w:pPr>
        <w:numPr>
          <w:ilvl w:val="0"/>
          <w:numId w:val="370"/>
        </w:numPr>
        <w:spacing w:before="120" w:after="120"/>
        <w:jc w:val="both"/>
        <w:rPr>
          <w:rFonts w:ascii="Tahoma" w:hAnsi="Tahoma" w:cs="Tahoma"/>
          <w:color w:val="auto"/>
          <w:sz w:val="20"/>
        </w:rPr>
      </w:pPr>
      <w:r w:rsidRPr="00695AD9">
        <w:rPr>
          <w:rFonts w:ascii="Tahoma" w:hAnsi="Tahoma" w:cs="Tahoma"/>
          <w:color w:val="auto"/>
          <w:sz w:val="20"/>
        </w:rPr>
        <w:t>Los diseños estructurales deberán adjuntar los correspondientes estudios de suelos con fines de cimentación y hojas de cálculo estructurales, los mismos que se presentarán en físico y digital. También se debe adjuntar las memorias con conclusiones y recomendaciones.</w:t>
      </w:r>
    </w:p>
    <w:p w14:paraId="77FAB390" w14:textId="77777777" w:rsidR="00E710DD" w:rsidRPr="00695AD9" w:rsidRDefault="00E710DD" w:rsidP="002A7910">
      <w:pPr>
        <w:numPr>
          <w:ilvl w:val="0"/>
          <w:numId w:val="370"/>
        </w:numPr>
        <w:spacing w:before="120" w:after="120"/>
        <w:jc w:val="both"/>
        <w:rPr>
          <w:rFonts w:ascii="Tahoma" w:hAnsi="Tahoma" w:cs="Tahoma"/>
          <w:color w:val="auto"/>
          <w:sz w:val="20"/>
        </w:rPr>
      </w:pPr>
      <w:r w:rsidRPr="00695AD9">
        <w:rPr>
          <w:rFonts w:ascii="Tahoma" w:hAnsi="Tahoma" w:cs="Tahoma"/>
          <w:color w:val="auto"/>
          <w:sz w:val="20"/>
        </w:rPr>
        <w:t>Deberá evaluar las cargas del tren eléctrico sobre las tuberías agua potable y alcantarillado y garantizar que estas cargas no afectarán las tuberías reubicadas, en caso exista afectación propondrán medidas de protección adecuadas.</w:t>
      </w:r>
    </w:p>
    <w:p w14:paraId="67C7A3E8" w14:textId="77777777" w:rsidR="00E710DD" w:rsidRPr="00695AD9" w:rsidRDefault="00E710DD" w:rsidP="002A7910">
      <w:pPr>
        <w:numPr>
          <w:ilvl w:val="0"/>
          <w:numId w:val="370"/>
        </w:numPr>
        <w:spacing w:before="120" w:after="120"/>
        <w:jc w:val="both"/>
        <w:rPr>
          <w:rFonts w:ascii="Tahoma" w:hAnsi="Tahoma" w:cs="Tahoma"/>
          <w:color w:val="auto"/>
          <w:sz w:val="20"/>
        </w:rPr>
      </w:pPr>
      <w:r w:rsidRPr="00695AD9">
        <w:rPr>
          <w:rFonts w:ascii="Tahoma" w:hAnsi="Tahoma" w:cs="Tahoma"/>
          <w:color w:val="auto"/>
          <w:sz w:val="20"/>
        </w:rPr>
        <w:t>EL CONTRATISTA adjuntará los correspondientes parámetros considerados en el diseño estructural, así como las hojas de cálculo y archivos del software utilizado para su diseño (SAP 2000 y/o Etabs).</w:t>
      </w:r>
    </w:p>
    <w:p w14:paraId="70E7DA36" w14:textId="77777777" w:rsidR="00E710DD" w:rsidRPr="00695AD9" w:rsidRDefault="00E710DD" w:rsidP="002A7910">
      <w:pPr>
        <w:numPr>
          <w:ilvl w:val="0"/>
          <w:numId w:val="370"/>
        </w:numPr>
        <w:spacing w:before="120" w:after="120"/>
        <w:jc w:val="both"/>
        <w:rPr>
          <w:rFonts w:ascii="Tahoma" w:hAnsi="Tahoma" w:cs="Tahoma"/>
          <w:color w:val="auto"/>
          <w:sz w:val="20"/>
        </w:rPr>
      </w:pPr>
      <w:r w:rsidRPr="00695AD9">
        <w:rPr>
          <w:rFonts w:ascii="Tahoma" w:hAnsi="Tahoma" w:cs="Tahoma"/>
          <w:color w:val="auto"/>
          <w:sz w:val="20"/>
        </w:rPr>
        <w:t>Los diseños serán elaborados teniendo en cuenta la aplicación de la normativa vigente que se indica, no siendo éstas limitativas:</w:t>
      </w:r>
    </w:p>
    <w:p w14:paraId="09AB4F25" w14:textId="77777777" w:rsidR="00E710DD" w:rsidRPr="00695AD9" w:rsidRDefault="00E710DD" w:rsidP="002A7910">
      <w:pPr>
        <w:numPr>
          <w:ilvl w:val="0"/>
          <w:numId w:val="371"/>
        </w:numPr>
        <w:spacing w:before="120" w:after="120"/>
        <w:jc w:val="both"/>
        <w:rPr>
          <w:rFonts w:ascii="Tahoma" w:hAnsi="Tahoma" w:cs="Tahoma"/>
          <w:color w:val="auto"/>
          <w:sz w:val="20"/>
        </w:rPr>
      </w:pPr>
      <w:r w:rsidRPr="00695AD9">
        <w:rPr>
          <w:rFonts w:ascii="Tahoma" w:hAnsi="Tahoma" w:cs="Tahoma"/>
          <w:color w:val="auto"/>
          <w:sz w:val="20"/>
        </w:rPr>
        <w:t>Norma de Diseño sísmica de estructuras de contenedoras de líquidos (ACI 350.3-06)</w:t>
      </w:r>
    </w:p>
    <w:p w14:paraId="0C07E5EF" w14:textId="77777777" w:rsidR="00E710DD" w:rsidRPr="00695AD9" w:rsidRDefault="00E710DD" w:rsidP="002A7910">
      <w:pPr>
        <w:numPr>
          <w:ilvl w:val="0"/>
          <w:numId w:val="371"/>
        </w:numPr>
        <w:spacing w:before="120" w:after="120"/>
        <w:jc w:val="both"/>
        <w:rPr>
          <w:rFonts w:ascii="Tahoma" w:hAnsi="Tahoma" w:cs="Tahoma"/>
          <w:color w:val="auto"/>
          <w:sz w:val="20"/>
        </w:rPr>
      </w:pPr>
      <w:r w:rsidRPr="00695AD9">
        <w:rPr>
          <w:rFonts w:ascii="Tahoma" w:hAnsi="Tahoma" w:cs="Tahoma"/>
          <w:color w:val="auto"/>
          <w:sz w:val="20"/>
        </w:rPr>
        <w:t>Reglamento Nacional de Edificaciones E.020 “Cargas”. (2006)</w:t>
      </w:r>
    </w:p>
    <w:p w14:paraId="260CAABD" w14:textId="77777777" w:rsidR="00E710DD" w:rsidRPr="00695AD9" w:rsidRDefault="00E710DD" w:rsidP="002A7910">
      <w:pPr>
        <w:numPr>
          <w:ilvl w:val="0"/>
          <w:numId w:val="371"/>
        </w:numPr>
        <w:spacing w:before="120" w:after="120"/>
        <w:jc w:val="both"/>
        <w:rPr>
          <w:rFonts w:ascii="Tahoma" w:hAnsi="Tahoma" w:cs="Tahoma"/>
          <w:color w:val="auto"/>
          <w:sz w:val="20"/>
        </w:rPr>
      </w:pPr>
      <w:r w:rsidRPr="00695AD9">
        <w:rPr>
          <w:rFonts w:ascii="Tahoma" w:hAnsi="Tahoma" w:cs="Tahoma"/>
          <w:color w:val="auto"/>
          <w:sz w:val="20"/>
        </w:rPr>
        <w:t>Reglamento Nacional de Edificaciones E.030 “Diseño Sismo resistente”. (2016)</w:t>
      </w:r>
    </w:p>
    <w:p w14:paraId="4EFECEE1" w14:textId="77777777" w:rsidR="00E710DD" w:rsidRPr="00695AD9" w:rsidRDefault="00E710DD" w:rsidP="002A7910">
      <w:pPr>
        <w:numPr>
          <w:ilvl w:val="0"/>
          <w:numId w:val="371"/>
        </w:numPr>
        <w:spacing w:before="120" w:after="120"/>
        <w:jc w:val="both"/>
        <w:rPr>
          <w:rFonts w:ascii="Tahoma" w:hAnsi="Tahoma" w:cs="Tahoma"/>
          <w:color w:val="auto"/>
          <w:sz w:val="20"/>
        </w:rPr>
      </w:pPr>
      <w:r w:rsidRPr="00695AD9">
        <w:rPr>
          <w:rFonts w:ascii="Tahoma" w:hAnsi="Tahoma" w:cs="Tahoma"/>
          <w:color w:val="auto"/>
          <w:sz w:val="20"/>
        </w:rPr>
        <w:t>Reglamento Nacional de Edificaciones E.050 “Suelos y cimentaciones”. (2006)</w:t>
      </w:r>
    </w:p>
    <w:p w14:paraId="20536CC0" w14:textId="77777777" w:rsidR="00E710DD" w:rsidRPr="00695AD9" w:rsidRDefault="00E710DD" w:rsidP="002A7910">
      <w:pPr>
        <w:numPr>
          <w:ilvl w:val="0"/>
          <w:numId w:val="371"/>
        </w:numPr>
        <w:spacing w:before="120" w:after="120"/>
        <w:jc w:val="both"/>
        <w:rPr>
          <w:rFonts w:ascii="Tahoma" w:hAnsi="Tahoma" w:cs="Tahoma"/>
          <w:color w:val="auto"/>
          <w:sz w:val="20"/>
        </w:rPr>
      </w:pPr>
      <w:r w:rsidRPr="00695AD9">
        <w:rPr>
          <w:rFonts w:ascii="Tahoma" w:hAnsi="Tahoma" w:cs="Tahoma"/>
          <w:color w:val="auto"/>
          <w:sz w:val="20"/>
        </w:rPr>
        <w:t>Reglamento Nacional de Edificaciones E.060 “Concreto Armado”. (2009)</w:t>
      </w:r>
    </w:p>
    <w:p w14:paraId="3B7FC184" w14:textId="77777777" w:rsidR="00E710DD" w:rsidRPr="00695AD9" w:rsidRDefault="00E710DD" w:rsidP="002A7910">
      <w:pPr>
        <w:numPr>
          <w:ilvl w:val="0"/>
          <w:numId w:val="371"/>
        </w:numPr>
        <w:spacing w:before="120" w:after="120"/>
        <w:jc w:val="both"/>
        <w:rPr>
          <w:rFonts w:ascii="Tahoma" w:hAnsi="Tahoma" w:cs="Tahoma"/>
          <w:color w:val="auto"/>
          <w:sz w:val="20"/>
        </w:rPr>
      </w:pPr>
      <w:r w:rsidRPr="00695AD9">
        <w:rPr>
          <w:rFonts w:ascii="Tahoma" w:hAnsi="Tahoma" w:cs="Tahoma"/>
          <w:color w:val="auto"/>
          <w:sz w:val="20"/>
        </w:rPr>
        <w:t>Reglamento Nacional de Edificaciones E.070 “Albañilería”. (2006)</w:t>
      </w:r>
    </w:p>
    <w:p w14:paraId="2F2FAE89" w14:textId="77777777" w:rsidR="00E710DD" w:rsidRPr="00695AD9" w:rsidRDefault="00E710DD" w:rsidP="002A7910">
      <w:pPr>
        <w:numPr>
          <w:ilvl w:val="0"/>
          <w:numId w:val="371"/>
        </w:numPr>
        <w:spacing w:before="120" w:after="120"/>
        <w:jc w:val="both"/>
        <w:rPr>
          <w:rFonts w:ascii="Tahoma" w:hAnsi="Tahoma" w:cs="Tahoma"/>
          <w:color w:val="auto"/>
          <w:sz w:val="20"/>
          <w:lang w:val="en-US"/>
        </w:rPr>
      </w:pPr>
      <w:r w:rsidRPr="00695AD9">
        <w:rPr>
          <w:rFonts w:ascii="Tahoma" w:hAnsi="Tahoma" w:cs="Tahoma"/>
          <w:color w:val="auto"/>
          <w:sz w:val="20"/>
          <w:lang w:val="en-US"/>
        </w:rPr>
        <w:t>ACI 350-06-Code Requiments for Environmental Engineering Concrete Structures.</w:t>
      </w:r>
    </w:p>
    <w:p w14:paraId="53477F7B" w14:textId="77777777" w:rsidR="00E710DD" w:rsidRPr="00695AD9" w:rsidRDefault="00E710DD" w:rsidP="002A7910">
      <w:pPr>
        <w:numPr>
          <w:ilvl w:val="0"/>
          <w:numId w:val="371"/>
        </w:numPr>
        <w:spacing w:before="120" w:after="120"/>
        <w:jc w:val="both"/>
        <w:rPr>
          <w:rFonts w:ascii="Tahoma" w:hAnsi="Tahoma" w:cs="Tahoma"/>
          <w:color w:val="auto"/>
          <w:sz w:val="20"/>
          <w:lang w:val="en-US"/>
        </w:rPr>
      </w:pPr>
      <w:r w:rsidRPr="00695AD9">
        <w:rPr>
          <w:rFonts w:ascii="Tahoma" w:hAnsi="Tahoma" w:cs="Tahoma"/>
          <w:color w:val="auto"/>
          <w:sz w:val="20"/>
          <w:lang w:val="en-US"/>
        </w:rPr>
        <w:lastRenderedPageBreak/>
        <w:t>ACI 350.3-06 – Sismic Design of Liquid – Containing Concrete Structures and Commentary</w:t>
      </w:r>
    </w:p>
    <w:p w14:paraId="78F276FC" w14:textId="77777777" w:rsidR="00E710DD" w:rsidRPr="00695AD9" w:rsidRDefault="00E710DD" w:rsidP="002A7910">
      <w:pPr>
        <w:numPr>
          <w:ilvl w:val="0"/>
          <w:numId w:val="371"/>
        </w:numPr>
        <w:spacing w:before="120" w:after="120"/>
        <w:jc w:val="both"/>
        <w:rPr>
          <w:rFonts w:ascii="Tahoma" w:hAnsi="Tahoma" w:cs="Tahoma"/>
          <w:color w:val="auto"/>
          <w:sz w:val="20"/>
          <w:lang w:val="en-US"/>
        </w:rPr>
      </w:pPr>
      <w:r w:rsidRPr="00695AD9">
        <w:rPr>
          <w:rFonts w:ascii="Tahoma" w:hAnsi="Tahoma" w:cs="Tahoma"/>
          <w:color w:val="auto"/>
          <w:sz w:val="20"/>
          <w:lang w:val="en-US"/>
        </w:rPr>
        <w:t>ACI 318-14 – Building Code Requirements for Structural Concrete.</w:t>
      </w:r>
    </w:p>
    <w:p w14:paraId="08CB9192" w14:textId="77777777" w:rsidR="00E710DD" w:rsidRPr="00695AD9" w:rsidRDefault="00E710DD" w:rsidP="002A7910">
      <w:pPr>
        <w:numPr>
          <w:ilvl w:val="0"/>
          <w:numId w:val="371"/>
        </w:numPr>
        <w:spacing w:before="120" w:after="120"/>
        <w:jc w:val="both"/>
        <w:rPr>
          <w:rFonts w:ascii="Tahoma" w:hAnsi="Tahoma" w:cs="Tahoma"/>
          <w:color w:val="auto"/>
          <w:sz w:val="20"/>
          <w:lang w:val="en-US"/>
        </w:rPr>
      </w:pPr>
      <w:r w:rsidRPr="00695AD9">
        <w:rPr>
          <w:rFonts w:ascii="Tahoma" w:hAnsi="Tahoma" w:cs="Tahoma"/>
          <w:color w:val="auto"/>
          <w:sz w:val="20"/>
          <w:lang w:val="en-US"/>
        </w:rPr>
        <w:t>ANSI/AISC 360-10 – Specification for Structural Steel Buildings.</w:t>
      </w:r>
    </w:p>
    <w:p w14:paraId="049C306F" w14:textId="77777777" w:rsidR="00E710DD" w:rsidRPr="00695AD9" w:rsidRDefault="00E710DD" w:rsidP="002A7910">
      <w:pPr>
        <w:numPr>
          <w:ilvl w:val="0"/>
          <w:numId w:val="371"/>
        </w:numPr>
        <w:spacing w:before="120" w:after="120"/>
        <w:jc w:val="both"/>
        <w:rPr>
          <w:rFonts w:ascii="Tahoma" w:hAnsi="Tahoma" w:cs="Tahoma"/>
          <w:color w:val="auto"/>
          <w:sz w:val="20"/>
        </w:rPr>
      </w:pPr>
      <w:r w:rsidRPr="00695AD9">
        <w:rPr>
          <w:rFonts w:ascii="Tahoma" w:hAnsi="Tahoma" w:cs="Tahoma"/>
          <w:color w:val="auto"/>
          <w:sz w:val="20"/>
        </w:rPr>
        <w:t>Reglamento de elaboración de proyectos de agua potable y alcantarillado para habilitaciones urbanas de Lima Metropolitana y Callao.</w:t>
      </w:r>
    </w:p>
    <w:p w14:paraId="76FAD41C" w14:textId="77777777" w:rsidR="00E710DD" w:rsidRPr="00695AD9" w:rsidRDefault="00E710DD" w:rsidP="002A7910">
      <w:pPr>
        <w:spacing w:before="120" w:after="120"/>
        <w:ind w:left="1636"/>
        <w:jc w:val="both"/>
        <w:rPr>
          <w:rFonts w:ascii="Tahoma" w:hAnsi="Tahoma" w:cs="Tahoma"/>
          <w:color w:val="auto"/>
          <w:sz w:val="20"/>
        </w:rPr>
      </w:pPr>
    </w:p>
    <w:p w14:paraId="0FA82272" w14:textId="77777777" w:rsidR="00E710DD" w:rsidRPr="00695AD9" w:rsidRDefault="00E710DD" w:rsidP="002A7910">
      <w:pPr>
        <w:pStyle w:val="Prrafodelista"/>
        <w:numPr>
          <w:ilvl w:val="2"/>
          <w:numId w:val="148"/>
        </w:numPr>
        <w:spacing w:before="120" w:after="120"/>
        <w:contextualSpacing w:val="0"/>
        <w:jc w:val="both"/>
        <w:rPr>
          <w:rFonts w:ascii="Tahoma" w:hAnsi="Tahoma" w:cs="Tahoma"/>
          <w:color w:val="auto"/>
          <w:sz w:val="20"/>
        </w:rPr>
      </w:pPr>
      <w:bookmarkStart w:id="104" w:name="_Toc515034551"/>
      <w:bookmarkStart w:id="105" w:name="_Toc528173855"/>
      <w:bookmarkStart w:id="106" w:name="_Toc8808851"/>
      <w:bookmarkStart w:id="107" w:name="_Toc51594738"/>
      <w:bookmarkStart w:id="108" w:name="_Toc52710756"/>
      <w:bookmarkStart w:id="109" w:name="_Toc52800067"/>
      <w:bookmarkStart w:id="110" w:name="_Toc518660173"/>
      <w:r w:rsidRPr="00695AD9">
        <w:rPr>
          <w:rFonts w:ascii="Tahoma" w:hAnsi="Tahoma" w:cs="Tahoma"/>
          <w:b/>
          <w:color w:val="auto"/>
          <w:sz w:val="20"/>
        </w:rPr>
        <w:t>Estudio De Tránsito</w:t>
      </w:r>
      <w:bookmarkEnd w:id="104"/>
      <w:bookmarkEnd w:id="105"/>
      <w:bookmarkEnd w:id="106"/>
      <w:bookmarkEnd w:id="107"/>
      <w:bookmarkEnd w:id="108"/>
      <w:bookmarkEnd w:id="109"/>
    </w:p>
    <w:p w14:paraId="2D84F734" w14:textId="77777777" w:rsidR="00E710DD" w:rsidRPr="00695AD9" w:rsidRDefault="00E710DD" w:rsidP="002A7910">
      <w:pPr>
        <w:pStyle w:val="Parraf"/>
        <w:spacing w:before="120" w:after="120"/>
      </w:pPr>
      <w:bookmarkStart w:id="111" w:name="_Toc8808852"/>
      <w:r w:rsidRPr="00695AD9">
        <w:t>EL CONTRATISTA debe desarrollar el Estudio de Tránsito en las zonas donde se desarrollarán los trabajos, con la finalidad de detectar y evidenciar los problemas que se presentarán como consecuencia de la ejecución de las obras, debiendo sustentar las soluciones temporales del tránsito (vehicular y peatonal); el Estudio de Tránsito debe ser desarrollado a nivel de detalle para que en la ejecución se cumpla con las exigencias de la Ordenanza N° 1680 de la Municipalidad de Lima Metropolitana, de fecha 13.04.2013, o norma vigente, o de la Municipalidad competente.</w:t>
      </w:r>
    </w:p>
    <w:p w14:paraId="610C5F6E" w14:textId="77777777" w:rsidR="00E710DD" w:rsidRPr="00695AD9" w:rsidRDefault="00E710DD" w:rsidP="002A7910">
      <w:pPr>
        <w:pStyle w:val="Parraf"/>
        <w:spacing w:before="120" w:after="120"/>
      </w:pPr>
      <w:r w:rsidRPr="00695AD9">
        <w:t>El Estudio de Tránsito, recopila las cantidades del flujo vehicular y peatonal que se desplaza en la zona de estudio, busca determinar el momento más adecuado para realizar la obra a fin de causar el menor impacto vial al Tránsito y residentes de la zona afectada y ejecutar los trabajos dotados de todas las medidas de seguridad como la señalización vertical reflectiva y los dispositivos de control de tránsito, reforzados con personal señalero y efectivos policiales.</w:t>
      </w:r>
    </w:p>
    <w:p w14:paraId="32B5DB20" w14:textId="77777777" w:rsidR="00E710DD" w:rsidRPr="00695AD9" w:rsidRDefault="00E710DD" w:rsidP="002A7910">
      <w:pPr>
        <w:pStyle w:val="Parraf"/>
        <w:spacing w:before="120" w:after="120"/>
      </w:pPr>
      <w:r w:rsidRPr="00695AD9">
        <w:t>EL CONTRATISTA debe realizar conteos de tráfico vehicular y peatonal.</w:t>
      </w:r>
    </w:p>
    <w:p w14:paraId="05A41E24" w14:textId="77777777" w:rsidR="00E710DD" w:rsidRPr="00695AD9" w:rsidRDefault="00E710DD" w:rsidP="002A7910">
      <w:pPr>
        <w:pStyle w:val="Parraf"/>
        <w:spacing w:before="120" w:after="120"/>
      </w:pPr>
      <w:r w:rsidRPr="00695AD9">
        <w:t>Para el aforo vehicular y peatonal, se deberá realizar como mínimo tres días de la semana, incluyendo un día del fin de semana, el horario de control deberá ser establecido por el especialista, considerando los rangos de horas puntas. En base a los resultados de conteo, EL CONTRATISTA elaborará los flujogramas de los puntos de control.</w:t>
      </w:r>
    </w:p>
    <w:p w14:paraId="0424F172" w14:textId="77777777" w:rsidR="00E710DD" w:rsidRPr="00695AD9" w:rsidRDefault="00E710DD" w:rsidP="002A7910">
      <w:pPr>
        <w:pStyle w:val="Parraf"/>
        <w:spacing w:before="120" w:after="120"/>
      </w:pPr>
      <w:r w:rsidRPr="00695AD9">
        <w:t>EL CONTRATISTA debe diseñar un Sistema de Señalización y Desvío de Tránsito, como parte del Estudio de Tránsito. EL CONTRATISTA debe preparar los planos de desvío de tránsito, indicando las medidas de seguridad y señalizaciones asociadas, que se debe adoptar para ejecutar la obra, realizando las coordinaciones para obtener la autorización respectiva con la Gerencia de Transporte Urbano de la Municipalidad Metropolitana de Lima y la Municipalidad Distrital de San Juna de Lurigancho.</w:t>
      </w:r>
    </w:p>
    <w:p w14:paraId="184F55E4" w14:textId="77777777" w:rsidR="00E710DD" w:rsidRPr="00695AD9" w:rsidRDefault="00E710DD" w:rsidP="002A7910">
      <w:pPr>
        <w:pStyle w:val="Parraf"/>
        <w:spacing w:before="120" w:after="120"/>
      </w:pPr>
      <w:r w:rsidRPr="00695AD9">
        <w:t>EL CONTRATISTA debe asumir todos los costos de trámites y gestiones por concepto de autorizaciones, para la ejecución de la obra, teniendo en cuenta como mínimo lo siguiente:</w:t>
      </w:r>
    </w:p>
    <w:p w14:paraId="369EDD80" w14:textId="77777777" w:rsidR="00E710DD" w:rsidRPr="00695AD9" w:rsidRDefault="00E710DD" w:rsidP="002A7910">
      <w:pPr>
        <w:pStyle w:val="Parraf"/>
        <w:spacing w:before="120" w:after="120"/>
      </w:pPr>
      <w:r w:rsidRPr="00695AD9">
        <w:t>En caso de vías bajo administración de la Municipalidad Metropolitana de Lima:</w:t>
      </w:r>
    </w:p>
    <w:p w14:paraId="07A450E5" w14:textId="77777777" w:rsidR="00E710DD" w:rsidRPr="00695AD9" w:rsidRDefault="00E710DD" w:rsidP="002A7910">
      <w:pPr>
        <w:numPr>
          <w:ilvl w:val="0"/>
          <w:numId w:val="396"/>
        </w:numPr>
        <w:tabs>
          <w:tab w:val="clear" w:pos="720"/>
        </w:tabs>
        <w:spacing w:before="120" w:after="120"/>
        <w:ind w:left="1560"/>
        <w:jc w:val="both"/>
        <w:rPr>
          <w:rFonts w:ascii="Tahoma" w:hAnsi="Tahoma" w:cs="Tahoma"/>
          <w:color w:val="auto"/>
          <w:sz w:val="20"/>
        </w:rPr>
      </w:pPr>
      <w:r w:rsidRPr="00695AD9">
        <w:rPr>
          <w:rFonts w:ascii="Tahoma" w:hAnsi="Tahoma" w:cs="Tahoma"/>
          <w:color w:val="auto"/>
          <w:sz w:val="20"/>
        </w:rPr>
        <w:t>Autorización de Interferencia de Vías (Ordenanza N° 1680).</w:t>
      </w:r>
    </w:p>
    <w:p w14:paraId="45C0090E" w14:textId="77777777" w:rsidR="00E710DD" w:rsidRPr="00695AD9" w:rsidRDefault="00E710DD" w:rsidP="002A7910">
      <w:pPr>
        <w:numPr>
          <w:ilvl w:val="0"/>
          <w:numId w:val="396"/>
        </w:numPr>
        <w:tabs>
          <w:tab w:val="clear" w:pos="720"/>
        </w:tabs>
        <w:spacing w:before="120" w:after="120"/>
        <w:ind w:left="1560"/>
        <w:jc w:val="both"/>
        <w:rPr>
          <w:rFonts w:ascii="Tahoma" w:hAnsi="Tahoma" w:cs="Tahoma"/>
          <w:color w:val="auto"/>
          <w:sz w:val="20"/>
        </w:rPr>
      </w:pPr>
      <w:r w:rsidRPr="00695AD9">
        <w:rPr>
          <w:rFonts w:ascii="Tahoma" w:hAnsi="Tahoma" w:cs="Tahoma"/>
          <w:color w:val="auto"/>
          <w:sz w:val="20"/>
        </w:rPr>
        <w:t>Autorización de ejecución de obra (Ordenanza N° 341).</w:t>
      </w:r>
    </w:p>
    <w:p w14:paraId="732829D6" w14:textId="77777777" w:rsidR="00E710DD" w:rsidRPr="00695AD9" w:rsidRDefault="00E710DD" w:rsidP="002A7910">
      <w:pPr>
        <w:numPr>
          <w:ilvl w:val="0"/>
          <w:numId w:val="396"/>
        </w:numPr>
        <w:tabs>
          <w:tab w:val="clear" w:pos="720"/>
        </w:tabs>
        <w:spacing w:before="120" w:after="120"/>
        <w:ind w:left="1560"/>
        <w:jc w:val="both"/>
        <w:rPr>
          <w:rFonts w:ascii="Tahoma" w:hAnsi="Tahoma" w:cs="Tahoma"/>
          <w:color w:val="auto"/>
          <w:sz w:val="20"/>
        </w:rPr>
      </w:pPr>
      <w:r w:rsidRPr="00695AD9">
        <w:rPr>
          <w:rFonts w:ascii="Tahoma" w:hAnsi="Tahoma" w:cs="Tahoma"/>
          <w:color w:val="auto"/>
          <w:sz w:val="20"/>
        </w:rPr>
        <w:t>En caso de vías bajo administración de la Municipalidad Distrital de El Agustino</w:t>
      </w:r>
    </w:p>
    <w:p w14:paraId="66D9E915" w14:textId="77777777" w:rsidR="00E710DD" w:rsidRPr="00695AD9" w:rsidRDefault="00E710DD" w:rsidP="002A7910">
      <w:pPr>
        <w:numPr>
          <w:ilvl w:val="0"/>
          <w:numId w:val="396"/>
        </w:numPr>
        <w:tabs>
          <w:tab w:val="clear" w:pos="720"/>
        </w:tabs>
        <w:spacing w:before="120" w:after="120"/>
        <w:ind w:left="1560"/>
        <w:jc w:val="both"/>
        <w:rPr>
          <w:rFonts w:ascii="Tahoma" w:hAnsi="Tahoma" w:cs="Tahoma"/>
          <w:color w:val="auto"/>
          <w:sz w:val="20"/>
        </w:rPr>
      </w:pPr>
      <w:r w:rsidRPr="00695AD9">
        <w:rPr>
          <w:rFonts w:ascii="Tahoma" w:hAnsi="Tahoma" w:cs="Tahoma"/>
          <w:color w:val="auto"/>
          <w:sz w:val="20"/>
        </w:rPr>
        <w:t>Autorización para construcción de redes (Decreto de Alcaldía N° 011-16 ALC-MDEA).</w:t>
      </w:r>
    </w:p>
    <w:p w14:paraId="50CFABA9" w14:textId="77777777" w:rsidR="00E710DD" w:rsidRPr="00695AD9" w:rsidRDefault="00E710DD" w:rsidP="002A7910">
      <w:pPr>
        <w:spacing w:before="120" w:after="120"/>
        <w:ind w:left="1636"/>
        <w:jc w:val="both"/>
        <w:rPr>
          <w:rFonts w:ascii="Tahoma" w:hAnsi="Tahoma" w:cs="Tahoma"/>
          <w:color w:val="auto"/>
          <w:sz w:val="20"/>
        </w:rPr>
      </w:pPr>
    </w:p>
    <w:p w14:paraId="49F954DA" w14:textId="77777777" w:rsidR="00E710DD" w:rsidRPr="00695AD9" w:rsidRDefault="00E710DD" w:rsidP="002A7910">
      <w:pPr>
        <w:pStyle w:val="Parraf"/>
        <w:spacing w:before="120" w:after="120"/>
      </w:pPr>
      <w:r w:rsidRPr="00695AD9">
        <w:t xml:space="preserve">El Estudio de Tránsito, debe presentar como mínimo lo siguiente, sin ser limitativo: </w:t>
      </w:r>
    </w:p>
    <w:p w14:paraId="7D38FC98" w14:textId="77777777" w:rsidR="00E710DD" w:rsidRPr="00695AD9" w:rsidRDefault="00E710DD" w:rsidP="002A7910">
      <w:pPr>
        <w:pStyle w:val="Prrafodelista"/>
        <w:numPr>
          <w:ilvl w:val="0"/>
          <w:numId w:val="372"/>
        </w:numPr>
        <w:spacing w:before="120" w:after="120"/>
        <w:ind w:left="1134" w:hanging="283"/>
        <w:jc w:val="both"/>
        <w:rPr>
          <w:rFonts w:ascii="Tahoma" w:hAnsi="Tahoma" w:cs="Tahoma"/>
          <w:color w:val="auto"/>
          <w:sz w:val="20"/>
        </w:rPr>
      </w:pPr>
      <w:r w:rsidRPr="00695AD9">
        <w:rPr>
          <w:rFonts w:ascii="Tahoma" w:hAnsi="Tahoma" w:cs="Tahoma"/>
          <w:color w:val="auto"/>
          <w:sz w:val="20"/>
        </w:rPr>
        <w:t>Aspectos generales</w:t>
      </w:r>
    </w:p>
    <w:p w14:paraId="0E3F456A" w14:textId="77777777" w:rsidR="00E710DD" w:rsidRPr="00695AD9" w:rsidRDefault="00E710DD" w:rsidP="002A7910">
      <w:pPr>
        <w:pStyle w:val="Prrafodelista"/>
        <w:numPr>
          <w:ilvl w:val="1"/>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Introducción</w:t>
      </w:r>
    </w:p>
    <w:p w14:paraId="2C56A017" w14:textId="77777777" w:rsidR="00E710DD" w:rsidRPr="00695AD9" w:rsidRDefault="00E710DD" w:rsidP="002A7910">
      <w:pPr>
        <w:pStyle w:val="Prrafodelista"/>
        <w:numPr>
          <w:ilvl w:val="1"/>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Objetivos del estudio</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12486F1F" w14:textId="77777777" w:rsidR="00E710DD" w:rsidRPr="00695AD9" w:rsidRDefault="00E710DD" w:rsidP="002A7910">
      <w:pPr>
        <w:pStyle w:val="Prrafodelista"/>
        <w:numPr>
          <w:ilvl w:val="2"/>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lastRenderedPageBreak/>
        <w:t>Objetivo general</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7FDBA6CA" w14:textId="77777777" w:rsidR="00E710DD" w:rsidRPr="00695AD9" w:rsidRDefault="00E710DD" w:rsidP="002A7910">
      <w:pPr>
        <w:pStyle w:val="Prrafodelista"/>
        <w:numPr>
          <w:ilvl w:val="2"/>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Objetivos específicos</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289A8BDF" w14:textId="77777777" w:rsidR="00E710DD" w:rsidRPr="00695AD9" w:rsidRDefault="00E710DD" w:rsidP="002A7910">
      <w:pPr>
        <w:pStyle w:val="Prrafodelista"/>
        <w:numPr>
          <w:ilvl w:val="1"/>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Descripción del proyecto</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4BF4A07C" w14:textId="77777777" w:rsidR="00E710DD" w:rsidRPr="00695AD9" w:rsidRDefault="00E710DD" w:rsidP="002A7910">
      <w:pPr>
        <w:pStyle w:val="Prrafodelista"/>
        <w:numPr>
          <w:ilvl w:val="2"/>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Ubicación</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02BD90EA" w14:textId="77777777" w:rsidR="00E710DD" w:rsidRPr="00695AD9" w:rsidRDefault="00E710DD" w:rsidP="002A7910">
      <w:pPr>
        <w:pStyle w:val="Prrafodelista"/>
        <w:numPr>
          <w:ilvl w:val="2"/>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Detalle - secciones</w:t>
      </w:r>
    </w:p>
    <w:p w14:paraId="3D6D08A5" w14:textId="77777777" w:rsidR="00E710DD" w:rsidRPr="00695AD9" w:rsidRDefault="00E710DD" w:rsidP="002A7910">
      <w:pPr>
        <w:pStyle w:val="Prrafodelista"/>
        <w:numPr>
          <w:ilvl w:val="1"/>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Área de estudio</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1AF17F28" w14:textId="77777777" w:rsidR="00E710DD" w:rsidRPr="00695AD9" w:rsidRDefault="00E710DD" w:rsidP="002A7910">
      <w:pPr>
        <w:pStyle w:val="Prrafodelista"/>
        <w:numPr>
          <w:ilvl w:val="2"/>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Área de impacto principal</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3DA7EA83" w14:textId="77777777" w:rsidR="00E710DD" w:rsidRPr="00695AD9" w:rsidRDefault="00E710DD" w:rsidP="002A7910">
      <w:pPr>
        <w:pStyle w:val="Prrafodelista"/>
        <w:numPr>
          <w:ilvl w:val="2"/>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Área de impacto secundario</w:t>
      </w:r>
      <w:r w:rsidRPr="00695AD9">
        <w:rPr>
          <w:rFonts w:ascii="Tahoma" w:hAnsi="Tahoma" w:cs="Tahoma"/>
          <w:color w:val="auto"/>
          <w:sz w:val="20"/>
        </w:rPr>
        <w:tab/>
      </w:r>
      <w:r w:rsidRPr="00695AD9">
        <w:rPr>
          <w:rFonts w:ascii="Tahoma" w:hAnsi="Tahoma" w:cs="Tahoma"/>
          <w:color w:val="auto"/>
          <w:sz w:val="20"/>
        </w:rPr>
        <w:tab/>
      </w:r>
    </w:p>
    <w:p w14:paraId="6DDC7A48" w14:textId="77777777" w:rsidR="00E710DD" w:rsidRPr="00695AD9" w:rsidRDefault="00E710DD" w:rsidP="002A7910">
      <w:pPr>
        <w:pStyle w:val="Prrafodelista"/>
        <w:numPr>
          <w:ilvl w:val="2"/>
          <w:numId w:val="373"/>
        </w:numPr>
        <w:spacing w:before="120" w:after="120"/>
        <w:ind w:left="1134" w:hanging="283"/>
        <w:jc w:val="both"/>
        <w:rPr>
          <w:rFonts w:ascii="Tahoma" w:hAnsi="Tahoma" w:cs="Tahoma"/>
          <w:color w:val="auto"/>
          <w:sz w:val="20"/>
        </w:rPr>
      </w:pPr>
      <w:r w:rsidRPr="00695AD9">
        <w:rPr>
          <w:rFonts w:ascii="Tahoma" w:hAnsi="Tahoma" w:cs="Tahoma"/>
          <w:color w:val="auto"/>
          <w:sz w:val="20"/>
        </w:rPr>
        <w:t>Proyectos viales futuros</w:t>
      </w:r>
    </w:p>
    <w:p w14:paraId="3E4BFC11"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Metodología del trabajo</w:t>
      </w:r>
    </w:p>
    <w:p w14:paraId="0411DED6" w14:textId="77777777" w:rsidR="00E710DD" w:rsidRPr="00695AD9" w:rsidRDefault="00E710DD" w:rsidP="002A7910">
      <w:pPr>
        <w:pStyle w:val="Prrafodelista"/>
        <w:numPr>
          <w:ilvl w:val="0"/>
          <w:numId w:val="373"/>
        </w:numPr>
        <w:spacing w:before="120" w:after="120"/>
        <w:ind w:left="851" w:firstLine="0"/>
        <w:jc w:val="both"/>
        <w:rPr>
          <w:rFonts w:ascii="Tahoma" w:hAnsi="Tahoma" w:cs="Tahoma"/>
          <w:vanish/>
          <w:color w:val="auto"/>
          <w:sz w:val="20"/>
        </w:rPr>
      </w:pPr>
    </w:p>
    <w:p w14:paraId="3C9E763C"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Trabajo de gabinete</w:t>
      </w:r>
    </w:p>
    <w:p w14:paraId="262AA202"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Trabajo de campo</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4C95E1C5"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Análisis de la información y obtención de resultados</w:t>
      </w:r>
    </w:p>
    <w:p w14:paraId="2D032181"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Estudio de tránsito</w:t>
      </w:r>
    </w:p>
    <w:p w14:paraId="6C290AA8" w14:textId="77777777" w:rsidR="00E710DD" w:rsidRPr="00695AD9" w:rsidRDefault="00E710DD" w:rsidP="002A7910">
      <w:pPr>
        <w:pStyle w:val="Prrafodelista"/>
        <w:numPr>
          <w:ilvl w:val="0"/>
          <w:numId w:val="373"/>
        </w:numPr>
        <w:spacing w:before="120" w:after="120"/>
        <w:ind w:left="851" w:firstLine="0"/>
        <w:jc w:val="both"/>
        <w:rPr>
          <w:rFonts w:ascii="Tahoma" w:hAnsi="Tahoma" w:cs="Tahoma"/>
          <w:vanish/>
          <w:color w:val="auto"/>
          <w:sz w:val="20"/>
        </w:rPr>
      </w:pPr>
    </w:p>
    <w:p w14:paraId="7D8AC317"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Sentidos de circulación</w:t>
      </w:r>
    </w:p>
    <w:p w14:paraId="4F6B577E"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Conteo de tráfico</w:t>
      </w:r>
    </w:p>
    <w:p w14:paraId="64086CA4" w14:textId="77777777" w:rsidR="00E710DD" w:rsidRPr="00695AD9" w:rsidRDefault="00E710DD" w:rsidP="002A7910">
      <w:pPr>
        <w:pStyle w:val="Prrafodelista"/>
        <w:numPr>
          <w:ilvl w:val="2"/>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Formato de encuestas</w:t>
      </w:r>
    </w:p>
    <w:p w14:paraId="323CB0B0" w14:textId="77777777" w:rsidR="00E710DD" w:rsidRPr="00695AD9" w:rsidRDefault="00E710DD" w:rsidP="002A7910">
      <w:pPr>
        <w:pStyle w:val="Prrafodelista"/>
        <w:numPr>
          <w:ilvl w:val="2"/>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Cronograma de conteos</w:t>
      </w:r>
    </w:p>
    <w:p w14:paraId="5D5312FF" w14:textId="77777777" w:rsidR="00E710DD" w:rsidRPr="00695AD9" w:rsidRDefault="00E710DD" w:rsidP="002A7910">
      <w:pPr>
        <w:pStyle w:val="Prrafodelista"/>
        <w:numPr>
          <w:ilvl w:val="2"/>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Identificación de puntos de aforo</w:t>
      </w:r>
    </w:p>
    <w:p w14:paraId="570CB047" w14:textId="77777777" w:rsidR="00E710DD" w:rsidRPr="00695AD9" w:rsidRDefault="00E710DD" w:rsidP="002A7910">
      <w:pPr>
        <w:pStyle w:val="Prrafodelista"/>
        <w:numPr>
          <w:ilvl w:val="2"/>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Determinación del flujo</w:t>
      </w:r>
    </w:p>
    <w:p w14:paraId="1CD3865C" w14:textId="77777777" w:rsidR="00E710DD" w:rsidRPr="00695AD9" w:rsidRDefault="00E710DD" w:rsidP="002A7910">
      <w:pPr>
        <w:pStyle w:val="Prrafodelista"/>
        <w:numPr>
          <w:ilvl w:val="2"/>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Transporte público de pasajeros</w:t>
      </w:r>
    </w:p>
    <w:p w14:paraId="79D646D8"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Evaluación del tráfico en el área del proyecto</w:t>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r w:rsidRPr="00695AD9">
        <w:rPr>
          <w:rFonts w:ascii="Tahoma" w:hAnsi="Tahoma" w:cs="Tahoma"/>
          <w:color w:val="auto"/>
          <w:sz w:val="20"/>
        </w:rPr>
        <w:tab/>
      </w:r>
    </w:p>
    <w:p w14:paraId="2C68BAFD" w14:textId="77777777" w:rsidR="00E710DD" w:rsidRPr="00695AD9" w:rsidRDefault="00E710DD" w:rsidP="002A7910">
      <w:pPr>
        <w:pStyle w:val="Prrafodelista"/>
        <w:numPr>
          <w:ilvl w:val="0"/>
          <w:numId w:val="373"/>
        </w:numPr>
        <w:spacing w:before="120" w:after="120"/>
        <w:ind w:left="851" w:firstLine="0"/>
        <w:jc w:val="both"/>
        <w:rPr>
          <w:rFonts w:ascii="Tahoma" w:hAnsi="Tahoma" w:cs="Tahoma"/>
          <w:vanish/>
          <w:color w:val="auto"/>
          <w:sz w:val="20"/>
        </w:rPr>
      </w:pPr>
    </w:p>
    <w:p w14:paraId="48DA52C0"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Vía de mayor importancia</w:t>
      </w:r>
    </w:p>
    <w:p w14:paraId="7AA57D97"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Total tráfico generado (se realizarán en la zona afectada y en las vías de desvío)</w:t>
      </w:r>
    </w:p>
    <w:p w14:paraId="39D014FF" w14:textId="77777777" w:rsidR="00E710DD" w:rsidRPr="00695AD9" w:rsidRDefault="00E710DD" w:rsidP="002A7910">
      <w:pPr>
        <w:pStyle w:val="Prrafodelista"/>
        <w:numPr>
          <w:ilvl w:val="2"/>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Volumen vehicular</w:t>
      </w:r>
    </w:p>
    <w:p w14:paraId="7EC26050" w14:textId="77777777" w:rsidR="00E710DD" w:rsidRPr="00695AD9" w:rsidRDefault="00E710DD" w:rsidP="002A7910">
      <w:pPr>
        <w:pStyle w:val="Prrafodelista"/>
        <w:numPr>
          <w:ilvl w:val="2"/>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Volumen peatonal</w:t>
      </w:r>
    </w:p>
    <w:p w14:paraId="01F5C990"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Análisis de la capacidad vial</w:t>
      </w:r>
    </w:p>
    <w:p w14:paraId="4D424D63" w14:textId="77777777" w:rsidR="00E710DD" w:rsidRPr="00695AD9" w:rsidRDefault="00E710DD" w:rsidP="002A7910">
      <w:pPr>
        <w:pStyle w:val="Prrafodelista"/>
        <w:numPr>
          <w:ilvl w:val="0"/>
          <w:numId w:val="373"/>
        </w:numPr>
        <w:spacing w:before="120" w:after="120"/>
        <w:ind w:left="851" w:firstLine="0"/>
        <w:jc w:val="both"/>
        <w:rPr>
          <w:rFonts w:ascii="Tahoma" w:hAnsi="Tahoma" w:cs="Tahoma"/>
          <w:vanish/>
          <w:color w:val="auto"/>
          <w:sz w:val="20"/>
        </w:rPr>
      </w:pPr>
    </w:p>
    <w:p w14:paraId="039FB207"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Volumen vehicular</w:t>
      </w:r>
    </w:p>
    <w:p w14:paraId="207D5F9B"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 xml:space="preserve">Determinación de hora punta </w:t>
      </w:r>
    </w:p>
    <w:p w14:paraId="04C98578"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Proyecciones de volúmenes de tránsito</w:t>
      </w:r>
    </w:p>
    <w:p w14:paraId="4211FCFF" w14:textId="77777777" w:rsidR="00E710DD" w:rsidRPr="00695AD9" w:rsidRDefault="00E710DD" w:rsidP="002A7910">
      <w:pPr>
        <w:pStyle w:val="Prrafodelista"/>
        <w:numPr>
          <w:ilvl w:val="0"/>
          <w:numId w:val="373"/>
        </w:numPr>
        <w:spacing w:before="120" w:after="120"/>
        <w:ind w:left="851" w:firstLine="0"/>
        <w:jc w:val="both"/>
        <w:rPr>
          <w:rFonts w:ascii="Tahoma" w:hAnsi="Tahoma" w:cs="Tahoma"/>
          <w:vanish/>
          <w:color w:val="auto"/>
          <w:sz w:val="20"/>
        </w:rPr>
      </w:pPr>
    </w:p>
    <w:p w14:paraId="4723A983"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Volúmenes de tránsito proyectado (en las vías alternas)</w:t>
      </w:r>
    </w:p>
    <w:p w14:paraId="3E2AEF7D"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Identificación de impactos</w:t>
      </w:r>
    </w:p>
    <w:p w14:paraId="103273A4" w14:textId="77777777" w:rsidR="00E710DD" w:rsidRPr="00695AD9" w:rsidRDefault="00E710DD" w:rsidP="002A7910">
      <w:pPr>
        <w:pStyle w:val="Prrafodelista"/>
        <w:numPr>
          <w:ilvl w:val="0"/>
          <w:numId w:val="373"/>
        </w:numPr>
        <w:spacing w:before="120" w:after="120"/>
        <w:ind w:left="851" w:firstLine="0"/>
        <w:jc w:val="both"/>
        <w:rPr>
          <w:rFonts w:ascii="Tahoma" w:hAnsi="Tahoma" w:cs="Tahoma"/>
          <w:vanish/>
          <w:color w:val="auto"/>
          <w:sz w:val="20"/>
        </w:rPr>
      </w:pPr>
    </w:p>
    <w:p w14:paraId="7A8B1D43"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Situación actual (diagnosis)</w:t>
      </w:r>
    </w:p>
    <w:p w14:paraId="45EE8681"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Situación durante la ejecución de obra</w:t>
      </w:r>
    </w:p>
    <w:p w14:paraId="6AAAE3BE"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Medidas de mitigación de impactos</w:t>
      </w:r>
    </w:p>
    <w:p w14:paraId="38EFEAE8" w14:textId="77777777" w:rsidR="00E710DD" w:rsidRPr="00695AD9" w:rsidRDefault="00E710DD" w:rsidP="002A7910">
      <w:pPr>
        <w:pStyle w:val="Prrafodelista"/>
        <w:numPr>
          <w:ilvl w:val="0"/>
          <w:numId w:val="373"/>
        </w:numPr>
        <w:spacing w:before="120" w:after="120"/>
        <w:ind w:left="851" w:firstLine="0"/>
        <w:jc w:val="both"/>
        <w:rPr>
          <w:rFonts w:ascii="Tahoma" w:hAnsi="Tahoma" w:cs="Tahoma"/>
          <w:vanish/>
          <w:color w:val="auto"/>
          <w:sz w:val="20"/>
        </w:rPr>
      </w:pPr>
    </w:p>
    <w:p w14:paraId="67139BEC"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Situación actual</w:t>
      </w:r>
    </w:p>
    <w:p w14:paraId="76519E2C" w14:textId="77777777" w:rsidR="00E710DD" w:rsidRPr="00695AD9" w:rsidRDefault="00E710DD" w:rsidP="002A7910">
      <w:pPr>
        <w:pStyle w:val="Prrafodelista"/>
        <w:numPr>
          <w:ilvl w:val="1"/>
          <w:numId w:val="373"/>
        </w:numPr>
        <w:spacing w:before="120" w:after="120"/>
        <w:ind w:left="851" w:firstLine="0"/>
        <w:jc w:val="both"/>
        <w:rPr>
          <w:rFonts w:ascii="Tahoma" w:hAnsi="Tahoma" w:cs="Tahoma"/>
          <w:color w:val="auto"/>
          <w:sz w:val="20"/>
        </w:rPr>
      </w:pPr>
      <w:r w:rsidRPr="00695AD9">
        <w:rPr>
          <w:rFonts w:ascii="Tahoma" w:hAnsi="Tahoma" w:cs="Tahoma"/>
          <w:color w:val="auto"/>
          <w:sz w:val="20"/>
        </w:rPr>
        <w:t>Situación durante la ejecución de obras</w:t>
      </w:r>
    </w:p>
    <w:p w14:paraId="342DFE56"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Conclusiones.</w:t>
      </w:r>
    </w:p>
    <w:p w14:paraId="638308EC" w14:textId="77777777" w:rsidR="00E710DD" w:rsidRPr="00695AD9" w:rsidRDefault="00E710DD" w:rsidP="002A7910">
      <w:pPr>
        <w:pStyle w:val="Prrafodelista"/>
        <w:numPr>
          <w:ilvl w:val="0"/>
          <w:numId w:val="372"/>
        </w:numPr>
        <w:spacing w:before="120" w:after="120"/>
        <w:ind w:left="851" w:firstLine="0"/>
        <w:jc w:val="both"/>
        <w:rPr>
          <w:rFonts w:ascii="Tahoma" w:hAnsi="Tahoma" w:cs="Tahoma"/>
          <w:color w:val="auto"/>
          <w:sz w:val="20"/>
        </w:rPr>
      </w:pPr>
      <w:r w:rsidRPr="00695AD9">
        <w:rPr>
          <w:rFonts w:ascii="Tahoma" w:hAnsi="Tahoma" w:cs="Tahoma"/>
          <w:color w:val="auto"/>
          <w:sz w:val="20"/>
        </w:rPr>
        <w:t>Recomendaciones</w:t>
      </w:r>
    </w:p>
    <w:p w14:paraId="34FA4437" w14:textId="77777777" w:rsidR="00E710DD" w:rsidRPr="00695AD9" w:rsidRDefault="00E710DD" w:rsidP="002A7910">
      <w:pPr>
        <w:spacing w:before="120" w:after="120"/>
        <w:ind w:left="1418" w:hanging="567"/>
        <w:jc w:val="both"/>
        <w:rPr>
          <w:rFonts w:ascii="Tahoma" w:hAnsi="Tahoma" w:cs="Tahoma"/>
          <w:b/>
          <w:color w:val="auto"/>
          <w:sz w:val="20"/>
        </w:rPr>
      </w:pPr>
    </w:p>
    <w:p w14:paraId="0017BCD7" w14:textId="77777777" w:rsidR="00E710DD" w:rsidRPr="00695AD9" w:rsidRDefault="00E710DD" w:rsidP="002A7910">
      <w:pPr>
        <w:spacing w:before="120" w:after="120"/>
        <w:ind w:left="1418" w:hanging="567"/>
        <w:jc w:val="both"/>
        <w:rPr>
          <w:rFonts w:ascii="Tahoma" w:hAnsi="Tahoma" w:cs="Tahoma"/>
          <w:b/>
          <w:color w:val="auto"/>
          <w:sz w:val="20"/>
        </w:rPr>
      </w:pPr>
      <w:r w:rsidRPr="00695AD9">
        <w:rPr>
          <w:rFonts w:ascii="Tahoma" w:hAnsi="Tahoma" w:cs="Tahoma"/>
          <w:b/>
          <w:color w:val="auto"/>
          <w:sz w:val="20"/>
        </w:rPr>
        <w:t>Anexos:</w:t>
      </w:r>
    </w:p>
    <w:p w14:paraId="29B422D4" w14:textId="77777777" w:rsidR="00E710DD" w:rsidRPr="00695AD9" w:rsidRDefault="00E710DD" w:rsidP="002A7910">
      <w:pPr>
        <w:numPr>
          <w:ilvl w:val="0"/>
          <w:numId w:val="374"/>
        </w:numPr>
        <w:spacing w:before="120" w:after="120"/>
        <w:ind w:left="1418" w:hanging="567"/>
        <w:jc w:val="both"/>
        <w:rPr>
          <w:rFonts w:ascii="Tahoma" w:hAnsi="Tahoma" w:cs="Tahoma"/>
          <w:color w:val="auto"/>
          <w:sz w:val="20"/>
        </w:rPr>
      </w:pPr>
      <w:r w:rsidRPr="00695AD9">
        <w:rPr>
          <w:rFonts w:ascii="Tahoma" w:hAnsi="Tahoma" w:cs="Tahoma"/>
          <w:color w:val="auto"/>
          <w:sz w:val="20"/>
        </w:rPr>
        <w:t>Diagrama de Flujos Vehicular y Peatonal (Hora Punta)</w:t>
      </w:r>
    </w:p>
    <w:p w14:paraId="7EA8E49F" w14:textId="77777777" w:rsidR="00E710DD" w:rsidRPr="00695AD9" w:rsidRDefault="00E710DD" w:rsidP="002A7910">
      <w:pPr>
        <w:spacing w:before="120" w:after="120"/>
        <w:ind w:left="1418" w:hanging="567"/>
        <w:jc w:val="both"/>
        <w:rPr>
          <w:rFonts w:ascii="Tahoma" w:hAnsi="Tahoma" w:cs="Tahoma"/>
          <w:b/>
          <w:color w:val="auto"/>
          <w:sz w:val="20"/>
        </w:rPr>
      </w:pPr>
      <w:r w:rsidRPr="00695AD9">
        <w:rPr>
          <w:rFonts w:ascii="Tahoma" w:hAnsi="Tahoma" w:cs="Tahoma"/>
          <w:b/>
          <w:color w:val="auto"/>
          <w:sz w:val="20"/>
        </w:rPr>
        <w:t>Planos:</w:t>
      </w:r>
    </w:p>
    <w:p w14:paraId="3057ABC9" w14:textId="77777777" w:rsidR="00E710DD" w:rsidRPr="00695AD9" w:rsidRDefault="00E710DD" w:rsidP="002A7910">
      <w:pPr>
        <w:numPr>
          <w:ilvl w:val="0"/>
          <w:numId w:val="374"/>
        </w:numPr>
        <w:spacing w:before="120" w:after="120"/>
        <w:ind w:left="1418" w:hanging="567"/>
        <w:jc w:val="both"/>
        <w:rPr>
          <w:rFonts w:ascii="Tahoma" w:hAnsi="Tahoma" w:cs="Tahoma"/>
          <w:color w:val="auto"/>
          <w:sz w:val="20"/>
        </w:rPr>
      </w:pPr>
      <w:r w:rsidRPr="00695AD9">
        <w:rPr>
          <w:rFonts w:ascii="Tahoma" w:hAnsi="Tahoma" w:cs="Tahoma"/>
          <w:color w:val="auto"/>
          <w:sz w:val="20"/>
        </w:rPr>
        <w:t>Plano General de obra (zona de trabajo y sentido actual).</w:t>
      </w:r>
    </w:p>
    <w:p w14:paraId="2E6619F5" w14:textId="77777777" w:rsidR="00E710DD" w:rsidRPr="00695AD9" w:rsidRDefault="00E710DD" w:rsidP="002A7910">
      <w:pPr>
        <w:numPr>
          <w:ilvl w:val="0"/>
          <w:numId w:val="374"/>
        </w:numPr>
        <w:spacing w:before="120" w:after="120"/>
        <w:ind w:left="1418" w:hanging="567"/>
        <w:jc w:val="both"/>
        <w:rPr>
          <w:rFonts w:ascii="Tahoma" w:hAnsi="Tahoma" w:cs="Tahoma"/>
          <w:color w:val="auto"/>
          <w:sz w:val="20"/>
        </w:rPr>
      </w:pPr>
      <w:r w:rsidRPr="00695AD9">
        <w:rPr>
          <w:rFonts w:ascii="Tahoma" w:hAnsi="Tahoma" w:cs="Tahoma"/>
          <w:color w:val="auto"/>
          <w:sz w:val="20"/>
        </w:rPr>
        <w:t>Plano Ubicación de Estaciones de Control.</w:t>
      </w:r>
    </w:p>
    <w:p w14:paraId="1DFEA0FA" w14:textId="77777777" w:rsidR="00E710DD" w:rsidRPr="00695AD9" w:rsidRDefault="00E710DD" w:rsidP="002A7910">
      <w:pPr>
        <w:numPr>
          <w:ilvl w:val="0"/>
          <w:numId w:val="374"/>
        </w:numPr>
        <w:spacing w:before="120" w:after="120"/>
        <w:ind w:left="1418" w:hanging="567"/>
        <w:jc w:val="both"/>
        <w:rPr>
          <w:rFonts w:ascii="Tahoma" w:hAnsi="Tahoma" w:cs="Tahoma"/>
          <w:color w:val="auto"/>
          <w:sz w:val="20"/>
        </w:rPr>
      </w:pPr>
      <w:r w:rsidRPr="00695AD9">
        <w:rPr>
          <w:rFonts w:ascii="Tahoma" w:hAnsi="Tahoma" w:cs="Tahoma"/>
          <w:color w:val="auto"/>
          <w:sz w:val="20"/>
        </w:rPr>
        <w:t>Plano de Desvío por etapas.</w:t>
      </w:r>
    </w:p>
    <w:p w14:paraId="4C72498C" w14:textId="77777777" w:rsidR="00E710DD" w:rsidRPr="00695AD9" w:rsidRDefault="00E710DD" w:rsidP="002A7910">
      <w:pPr>
        <w:numPr>
          <w:ilvl w:val="0"/>
          <w:numId w:val="374"/>
        </w:numPr>
        <w:spacing w:before="120" w:after="120"/>
        <w:ind w:left="1418" w:hanging="567"/>
        <w:jc w:val="both"/>
        <w:rPr>
          <w:rFonts w:ascii="Tahoma" w:hAnsi="Tahoma" w:cs="Tahoma"/>
          <w:color w:val="auto"/>
          <w:sz w:val="20"/>
        </w:rPr>
      </w:pPr>
      <w:r w:rsidRPr="00695AD9">
        <w:rPr>
          <w:rFonts w:ascii="Tahoma" w:hAnsi="Tahoma" w:cs="Tahoma"/>
          <w:color w:val="auto"/>
          <w:sz w:val="20"/>
        </w:rPr>
        <w:t>Plano de Señalización del desvío.</w:t>
      </w:r>
    </w:p>
    <w:p w14:paraId="577C5893" w14:textId="77777777" w:rsidR="00E710DD" w:rsidRPr="00695AD9" w:rsidRDefault="00E710DD" w:rsidP="002A7910">
      <w:pPr>
        <w:numPr>
          <w:ilvl w:val="0"/>
          <w:numId w:val="374"/>
        </w:numPr>
        <w:spacing w:before="120" w:after="120"/>
        <w:ind w:left="1418" w:hanging="567"/>
        <w:jc w:val="both"/>
        <w:rPr>
          <w:rFonts w:ascii="Tahoma" w:hAnsi="Tahoma" w:cs="Tahoma"/>
          <w:color w:val="auto"/>
          <w:sz w:val="20"/>
        </w:rPr>
      </w:pPr>
      <w:r w:rsidRPr="00695AD9">
        <w:rPr>
          <w:rFonts w:ascii="Tahoma" w:hAnsi="Tahoma" w:cs="Tahoma"/>
          <w:color w:val="auto"/>
          <w:sz w:val="20"/>
        </w:rPr>
        <w:t>Cronograma de obra por etapas.</w:t>
      </w:r>
    </w:p>
    <w:bookmarkEnd w:id="110"/>
    <w:bookmarkEnd w:id="111"/>
    <w:p w14:paraId="585EDBA3" w14:textId="77777777" w:rsidR="00E710DD" w:rsidRPr="00695AD9" w:rsidRDefault="00E710DD" w:rsidP="002A7910">
      <w:pPr>
        <w:shd w:val="clear" w:color="auto" w:fill="FFFFFF"/>
        <w:spacing w:before="120" w:after="120"/>
        <w:ind w:left="720"/>
        <w:jc w:val="both"/>
        <w:rPr>
          <w:rFonts w:ascii="Tahoma" w:eastAsia="Arial" w:hAnsi="Tahoma" w:cs="Tahoma"/>
          <w:color w:val="auto"/>
          <w:sz w:val="20"/>
        </w:rPr>
      </w:pPr>
    </w:p>
    <w:p w14:paraId="4A1CED0E"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112" w:name="_Toc515494261"/>
      <w:bookmarkStart w:id="113" w:name="_Toc515352562"/>
      <w:bookmarkStart w:id="114" w:name="_Toc515954765"/>
      <w:bookmarkStart w:id="115" w:name="_Toc515954895"/>
      <w:bookmarkStart w:id="116" w:name="_Toc515955127"/>
      <w:bookmarkStart w:id="117" w:name="_Toc515955243"/>
      <w:bookmarkStart w:id="118" w:name="_Toc8808868"/>
      <w:bookmarkStart w:id="119" w:name="_Toc51594739"/>
      <w:bookmarkStart w:id="120" w:name="_Toc52710757"/>
      <w:bookmarkStart w:id="121" w:name="_Toc52800068"/>
      <w:r w:rsidRPr="00695AD9">
        <w:rPr>
          <w:rFonts w:ascii="Tahoma" w:hAnsi="Tahoma" w:cs="Tahoma"/>
          <w:b/>
          <w:color w:val="auto"/>
          <w:sz w:val="20"/>
        </w:rPr>
        <w:t>Estudio de Gestión de Riesgos en la Planificación de la Ejecución de Obras</w:t>
      </w:r>
      <w:bookmarkEnd w:id="112"/>
      <w:bookmarkEnd w:id="113"/>
      <w:bookmarkEnd w:id="114"/>
      <w:bookmarkEnd w:id="115"/>
      <w:bookmarkEnd w:id="116"/>
      <w:bookmarkEnd w:id="117"/>
      <w:bookmarkEnd w:id="118"/>
      <w:bookmarkEnd w:id="119"/>
      <w:bookmarkEnd w:id="120"/>
      <w:bookmarkEnd w:id="121"/>
    </w:p>
    <w:p w14:paraId="0963F04E" w14:textId="77777777" w:rsidR="00E710DD" w:rsidRPr="00695AD9" w:rsidRDefault="00E710DD" w:rsidP="002A7910">
      <w:pPr>
        <w:pStyle w:val="Parraf"/>
        <w:spacing w:before="120" w:after="120"/>
      </w:pPr>
      <w:r w:rsidRPr="00695AD9">
        <w:lastRenderedPageBreak/>
        <w:t>EL CONTRATISTA debe elaborar el Plan de Gestión de Riesgos de la ejecución de obra, teniendo en consideración lo establecido en la Directiva N° 012-2017-OSCE/CD (y modificatoria Resolución N° 018-2017-OSCE/CD), adicionalmente deberá llenar los formatos adjuntos en el Anexo 05.</w:t>
      </w:r>
    </w:p>
    <w:p w14:paraId="5A06881F" w14:textId="77777777" w:rsidR="00E710DD" w:rsidRPr="00695AD9" w:rsidRDefault="00E710DD" w:rsidP="002A7910">
      <w:pPr>
        <w:pStyle w:val="Parraf"/>
        <w:spacing w:before="120" w:after="120"/>
      </w:pPr>
      <w:r w:rsidRPr="00695AD9">
        <w:rPr>
          <w:lang w:val="es-ES"/>
        </w:rPr>
        <w:t xml:space="preserve">El desarrollo del plan estará a cargo del Especialista en Gestión de Riesgo y Vulnerabilidad, y contará con el apoyo de los otros especialistas. </w:t>
      </w:r>
      <w:r w:rsidRPr="00695AD9">
        <w:t xml:space="preserve">El </w:t>
      </w:r>
      <w:r w:rsidRPr="00695AD9">
        <w:rPr>
          <w:b/>
        </w:rPr>
        <w:t xml:space="preserve">Plan </w:t>
      </w:r>
      <w:r w:rsidRPr="00695AD9">
        <w:t>debe tener un enfoque integral y debe cumplir el siguiente proceso:</w:t>
      </w:r>
    </w:p>
    <w:p w14:paraId="0566A43F" w14:textId="77777777" w:rsidR="00E710DD" w:rsidRPr="00695AD9" w:rsidRDefault="00E710DD" w:rsidP="002A7910">
      <w:pPr>
        <w:pStyle w:val="ITEMNivel3"/>
        <w:numPr>
          <w:ilvl w:val="0"/>
          <w:numId w:val="375"/>
        </w:numPr>
        <w:spacing w:before="120" w:after="120" w:line="240" w:lineRule="auto"/>
        <w:jc w:val="both"/>
      </w:pPr>
      <w:r w:rsidRPr="00695AD9">
        <w:t>Identificación de Riesgos</w:t>
      </w:r>
    </w:p>
    <w:p w14:paraId="4DB7BF08" w14:textId="77777777" w:rsidR="00E710DD" w:rsidRPr="00695AD9" w:rsidRDefault="00E710DD" w:rsidP="002A7910">
      <w:pPr>
        <w:pStyle w:val="Parraf"/>
        <w:spacing w:before="120" w:after="120"/>
      </w:pPr>
      <w:r w:rsidRPr="00695AD9">
        <w:t>EL CONTRATISTA debe identificar los riesgos previsibles que puedan ocurrir durante la ejecución de la obra, debiendo de considerar, prevenir y asumir de ser necesario como mínimo los siguientes, además de los especificados en los lineamientos para esta intervención, sin ser limitativos:</w:t>
      </w:r>
    </w:p>
    <w:p w14:paraId="1D286DF3" w14:textId="77777777" w:rsidR="00E710DD" w:rsidRPr="00695AD9" w:rsidRDefault="00E710DD" w:rsidP="002A7910">
      <w:pPr>
        <w:pStyle w:val="Parraf"/>
        <w:numPr>
          <w:ilvl w:val="0"/>
          <w:numId w:val="376"/>
        </w:numPr>
        <w:spacing w:before="120" w:after="120"/>
        <w:ind w:left="1276"/>
      </w:pPr>
      <w:r w:rsidRPr="00695AD9">
        <w:t xml:space="preserve">Riesgo de errores o deficiencias en el diseño que repercutan en el costo o la calidad de la infraestructura, nivel de servicio y/o puedan provocar retrasos en la ejecución de la obra. </w:t>
      </w:r>
    </w:p>
    <w:p w14:paraId="330EC72A" w14:textId="77777777" w:rsidR="00E710DD" w:rsidRPr="00695AD9" w:rsidRDefault="00E710DD" w:rsidP="002A7910">
      <w:pPr>
        <w:pStyle w:val="Parraf"/>
        <w:numPr>
          <w:ilvl w:val="0"/>
          <w:numId w:val="376"/>
        </w:numPr>
        <w:spacing w:before="120" w:after="120"/>
        <w:ind w:left="1276"/>
      </w:pPr>
      <w:r w:rsidRPr="00695AD9">
        <w:t xml:space="preserve">Riesgo de construcción que generan sobrecostos y/o sobreplazos durante el periodo de construcción, los cuales se pueden originar por diferentes causas que abarcan aspectos técnicos, ambientales o regulatorios y decisiones adoptadas por las partes. </w:t>
      </w:r>
    </w:p>
    <w:p w14:paraId="58FB5F76" w14:textId="77777777" w:rsidR="00E710DD" w:rsidRPr="00695AD9" w:rsidRDefault="00E710DD" w:rsidP="002A7910">
      <w:pPr>
        <w:pStyle w:val="Parraf"/>
        <w:numPr>
          <w:ilvl w:val="0"/>
          <w:numId w:val="376"/>
        </w:numPr>
        <w:spacing w:before="120" w:after="120"/>
        <w:ind w:left="1276"/>
      </w:pPr>
      <w:r w:rsidRPr="00695AD9">
        <w:t xml:space="preserve">Riesgo de expropiación de terrenos de que el encarecimiento o la no disponibilidad del predio donde construir la infraestructura provoquen retrasos en el comienzo de las obras y sobrecostos en la ejecución de las mismas. </w:t>
      </w:r>
    </w:p>
    <w:p w14:paraId="3E8A1D77" w14:textId="77777777" w:rsidR="00E710DD" w:rsidRPr="00695AD9" w:rsidRDefault="00E710DD" w:rsidP="002A7910">
      <w:pPr>
        <w:pStyle w:val="Parraf"/>
        <w:numPr>
          <w:ilvl w:val="0"/>
          <w:numId w:val="376"/>
        </w:numPr>
        <w:spacing w:before="120" w:after="120"/>
        <w:ind w:left="1276"/>
      </w:pPr>
      <w:r w:rsidRPr="00695AD9">
        <w:t xml:space="preserve">Riesgo geológico / geotécnico que se identifica con diferencias en las condiciones del medio o del proceso geológico sobre lo previsto en los estudios de la fase de formulación y/o estructuración que redunde en sobrecostos o ampliación de plazos de construcción de la infraestructura. </w:t>
      </w:r>
    </w:p>
    <w:p w14:paraId="539931C6" w14:textId="77777777" w:rsidR="00E710DD" w:rsidRPr="00695AD9" w:rsidRDefault="00E710DD" w:rsidP="002A7910">
      <w:pPr>
        <w:pStyle w:val="Parraf"/>
        <w:numPr>
          <w:ilvl w:val="0"/>
          <w:numId w:val="376"/>
        </w:numPr>
        <w:spacing w:before="120" w:after="120"/>
        <w:ind w:left="1276"/>
      </w:pPr>
      <w:r w:rsidRPr="00695AD9">
        <w:t xml:space="preserve">Riesgo de interferencias / servicios afectados que se traduce en la posibilidad de sobrecostos y/o sobreplazos de construcción por una deficiente identificación y cuantificación de las interferencias o servicios afectados. </w:t>
      </w:r>
    </w:p>
    <w:p w14:paraId="37176713" w14:textId="77777777" w:rsidR="00E710DD" w:rsidRPr="00695AD9" w:rsidRDefault="00E710DD" w:rsidP="002A7910">
      <w:pPr>
        <w:pStyle w:val="Parraf"/>
        <w:numPr>
          <w:ilvl w:val="0"/>
          <w:numId w:val="376"/>
        </w:numPr>
        <w:spacing w:before="120" w:after="120"/>
        <w:ind w:left="1276"/>
      </w:pPr>
      <w:r w:rsidRPr="00695AD9">
        <w:t xml:space="preserve">Riesgo ambiental relacionado con el riesgo de incumplimiento de la normativa ambiental y de las medidas correctoras definidas en la aprobación de los estudios ambientales. </w:t>
      </w:r>
    </w:p>
    <w:p w14:paraId="17DA1E32" w14:textId="77777777" w:rsidR="00E710DD" w:rsidRPr="00695AD9" w:rsidRDefault="00E710DD" w:rsidP="002A7910">
      <w:pPr>
        <w:pStyle w:val="Parraf"/>
        <w:numPr>
          <w:ilvl w:val="0"/>
          <w:numId w:val="376"/>
        </w:numPr>
        <w:spacing w:before="120" w:after="120"/>
        <w:ind w:left="1276"/>
      </w:pPr>
      <w:r w:rsidRPr="00695AD9">
        <w:t xml:space="preserve">Riesgo arqueológico que se traduce en hallazgos de restos arqueológicos significativos que generen la interrupción del normal desarrollo de las obras de acuerdo a los plazos establecidos en el contrato o sobrecostos en la ejecución de las mismas. </w:t>
      </w:r>
    </w:p>
    <w:p w14:paraId="25C512EC" w14:textId="77777777" w:rsidR="00E710DD" w:rsidRPr="00695AD9" w:rsidRDefault="00E710DD" w:rsidP="002A7910">
      <w:pPr>
        <w:pStyle w:val="Parraf"/>
        <w:numPr>
          <w:ilvl w:val="0"/>
          <w:numId w:val="376"/>
        </w:numPr>
        <w:spacing w:before="120" w:after="120"/>
        <w:ind w:left="1276"/>
      </w:pPr>
      <w:r w:rsidRPr="00695AD9">
        <w:t xml:space="preserve">Riesgo de obtención de permisos y licencias derivado de la no obtención de alguno de los permisos y licencias que deben ser expedidas por las instituciones u organismos públicos distintos a la Entidad contratante y que es necesario obtener por parte de ésta antes del inicio de las obras de construcción. </w:t>
      </w:r>
    </w:p>
    <w:p w14:paraId="1473A867" w14:textId="77777777" w:rsidR="00E710DD" w:rsidRPr="00695AD9" w:rsidRDefault="00E710DD" w:rsidP="002A7910">
      <w:pPr>
        <w:pStyle w:val="Parraf"/>
        <w:numPr>
          <w:ilvl w:val="0"/>
          <w:numId w:val="376"/>
        </w:numPr>
        <w:spacing w:before="120" w:after="120"/>
        <w:ind w:left="1276"/>
      </w:pPr>
      <w:r w:rsidRPr="00695AD9">
        <w:t xml:space="preserve">Riesgos derivados de eventos de fuerza mayor o caso fortuito, cuyas causas no resultarían imputables a ninguna de las partes. </w:t>
      </w:r>
    </w:p>
    <w:p w14:paraId="34102187" w14:textId="77777777" w:rsidR="00E710DD" w:rsidRPr="00695AD9" w:rsidRDefault="00E710DD" w:rsidP="002A7910">
      <w:pPr>
        <w:pStyle w:val="Parraf"/>
        <w:numPr>
          <w:ilvl w:val="0"/>
          <w:numId w:val="376"/>
        </w:numPr>
        <w:spacing w:before="120" w:after="120"/>
        <w:ind w:left="1276"/>
        <w:rPr>
          <w:lang w:val="es-ES" w:eastAsia="es-ES"/>
        </w:rPr>
      </w:pPr>
      <w:r w:rsidRPr="00695AD9">
        <w:rPr>
          <w:lang w:val="es-ES" w:eastAsia="es-ES"/>
        </w:rPr>
        <w:t xml:space="preserve">Riesgos regulatorios o normativos de implementar las modificaciones normativas pertinentes que sean de aplicación pudiendo estas modificaciones generar un impacto en costo o en plazo de la obra. </w:t>
      </w:r>
    </w:p>
    <w:p w14:paraId="69E31507" w14:textId="77777777" w:rsidR="00E710DD" w:rsidRPr="00695AD9" w:rsidRDefault="00E710DD" w:rsidP="002A7910">
      <w:pPr>
        <w:pStyle w:val="Parraf"/>
        <w:numPr>
          <w:ilvl w:val="0"/>
          <w:numId w:val="376"/>
        </w:numPr>
        <w:spacing w:before="120" w:after="120"/>
        <w:ind w:left="1276"/>
        <w:rPr>
          <w:lang w:val="es-ES" w:eastAsia="es-ES"/>
        </w:rPr>
      </w:pPr>
      <w:r w:rsidRPr="00695AD9">
        <w:rPr>
          <w:lang w:val="es-ES" w:eastAsia="es-ES"/>
        </w:rPr>
        <w:t xml:space="preserve">Riesgos vinculados a accidentes de construcción y daños a terceros. </w:t>
      </w:r>
    </w:p>
    <w:p w14:paraId="47AA9757" w14:textId="77777777" w:rsidR="00E710DD" w:rsidRPr="00695AD9" w:rsidRDefault="00E710DD" w:rsidP="002A7910">
      <w:pPr>
        <w:pStyle w:val="ITEMNivel3"/>
        <w:numPr>
          <w:ilvl w:val="0"/>
          <w:numId w:val="375"/>
        </w:numPr>
        <w:spacing w:before="120" w:after="120" w:line="240" w:lineRule="auto"/>
        <w:jc w:val="both"/>
      </w:pPr>
      <w:r w:rsidRPr="00695AD9">
        <w:t>Análisis de Riesgos</w:t>
      </w:r>
    </w:p>
    <w:p w14:paraId="767CD0B9" w14:textId="77777777" w:rsidR="00E710DD" w:rsidRPr="00695AD9" w:rsidRDefault="00E710DD" w:rsidP="002A7910">
      <w:pPr>
        <w:pStyle w:val="Parraf"/>
        <w:spacing w:before="120" w:after="120"/>
      </w:pPr>
      <w:r w:rsidRPr="00695AD9">
        <w:lastRenderedPageBreak/>
        <w:t>EL CONTRATISTA debe realizar un análisis cualitativo de los riesgos identificados para valorar su probabilidad de ocurrencia e impacto en la ejecución de la obra. Producto de este análisis, se debe clasificar los riesgos en función a su alta, moderada o baja prioridad, para ello puede utilizar la “Matriz de Probabilidad e Impacto según PMBOK”, o desarrollar sus propias metodologías para la elaboración de dicha Matriz.</w:t>
      </w:r>
    </w:p>
    <w:p w14:paraId="2D604D88" w14:textId="77777777" w:rsidR="00E710DD" w:rsidRPr="00695AD9" w:rsidRDefault="00E710DD" w:rsidP="002A7910">
      <w:pPr>
        <w:pStyle w:val="ITEMNivel3"/>
        <w:spacing w:before="120" w:after="120" w:line="240" w:lineRule="auto"/>
        <w:jc w:val="both"/>
      </w:pPr>
      <w:r w:rsidRPr="00695AD9">
        <w:t>Planificación de respuesta ante el riesgo</w:t>
      </w:r>
    </w:p>
    <w:p w14:paraId="628B2BDA" w14:textId="77777777" w:rsidR="00E710DD" w:rsidRPr="00695AD9" w:rsidRDefault="00E710DD" w:rsidP="002A7910">
      <w:pPr>
        <w:pStyle w:val="Parraf"/>
        <w:spacing w:before="120" w:after="120"/>
      </w:pPr>
      <w:r w:rsidRPr="00695AD9">
        <w:t>EL CONTRATISTA debe determinar las acciones o planes de intervención a seguir con la finalidad de evitar, mitigar, transferir o aceptar todos los riesgos identificados.</w:t>
      </w:r>
    </w:p>
    <w:p w14:paraId="101E350C" w14:textId="77777777" w:rsidR="00E710DD" w:rsidRPr="00695AD9" w:rsidRDefault="00E710DD" w:rsidP="002A7910">
      <w:pPr>
        <w:pStyle w:val="Parraf"/>
        <w:spacing w:before="120" w:after="120"/>
      </w:pPr>
      <w:r w:rsidRPr="00695AD9">
        <w:t>Una vez identificado todos los riesgos, analizados y planificada la respuesta de cada uno de ellos, EL CONTRATISTA presentará un “Formato para identificar, analizar y dar respuesta a riesgos”.</w:t>
      </w:r>
    </w:p>
    <w:p w14:paraId="71E5C195" w14:textId="77777777" w:rsidR="00E710DD" w:rsidRPr="00695AD9" w:rsidRDefault="00E710DD" w:rsidP="002A7910">
      <w:pPr>
        <w:pStyle w:val="ITEMNivel3"/>
        <w:spacing w:before="120" w:after="120" w:line="240" w:lineRule="auto"/>
        <w:jc w:val="both"/>
      </w:pPr>
      <w:r w:rsidRPr="00695AD9">
        <w:t>Asignación del responsable que administra el riesgo</w:t>
      </w:r>
    </w:p>
    <w:p w14:paraId="16406220" w14:textId="77777777" w:rsidR="00E710DD" w:rsidRPr="00695AD9" w:rsidRDefault="00E710DD" w:rsidP="002A7910">
      <w:pPr>
        <w:pStyle w:val="Parraf"/>
        <w:spacing w:before="120" w:after="120"/>
      </w:pPr>
      <w:r w:rsidRPr="00695AD9">
        <w:t>EL CONTRATISTA asignará cada riesgo, a la parte que esté en mejor capacidad para administrar el riesgo, sea la Entidad o EL CONTRATISTA (ejecutor de la obra), justificando y sustentado la designación, posterior a ello EL CONTRATISTA presentará un “Formato para asignar los riesgos”, como parte de la Gestión de Riesgo de la Ejecución de Obras.</w:t>
      </w:r>
    </w:p>
    <w:p w14:paraId="3F0115CE" w14:textId="77777777" w:rsidR="00E710DD" w:rsidRPr="00695AD9" w:rsidRDefault="00E710DD" w:rsidP="002A7910">
      <w:pPr>
        <w:pStyle w:val="Parraf"/>
        <w:spacing w:before="120" w:after="120"/>
      </w:pPr>
    </w:p>
    <w:p w14:paraId="27AE51CF"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122" w:name="_Toc51594740"/>
      <w:bookmarkStart w:id="123" w:name="_Toc52710758"/>
      <w:bookmarkStart w:id="124" w:name="_Toc52800069"/>
      <w:r w:rsidRPr="00695AD9">
        <w:rPr>
          <w:rFonts w:ascii="Tahoma" w:hAnsi="Tahoma" w:cs="Tahoma"/>
          <w:b/>
          <w:color w:val="auto"/>
          <w:sz w:val="20"/>
        </w:rPr>
        <w:t>Estudio De Impacto Ambiental</w:t>
      </w:r>
      <w:bookmarkEnd w:id="122"/>
      <w:bookmarkEnd w:id="123"/>
      <w:bookmarkEnd w:id="124"/>
    </w:p>
    <w:p w14:paraId="441F4030" w14:textId="77777777" w:rsidR="00E710DD" w:rsidRPr="00695AD9" w:rsidRDefault="00E710DD" w:rsidP="002A7910">
      <w:pPr>
        <w:pStyle w:val="Parraf"/>
        <w:spacing w:before="120" w:after="120"/>
      </w:pPr>
      <w:r w:rsidRPr="00695AD9">
        <w:t>Para el Expediente Técnico EL CONTRATISTA deberá verificar que el proyecto no se encuentre en el listado de inclusión de los Proyectos de Inversión sujetos al Sistema Nacional de Evaluación del Impacto Ambiental-SEIA, considerados en el Anexo II del Reglamento de la Ley N° 27446 y cuente con Código Único de Inversiones.</w:t>
      </w:r>
    </w:p>
    <w:p w14:paraId="7DEE3EAF" w14:textId="77777777" w:rsidR="00E710DD" w:rsidRPr="00695AD9" w:rsidRDefault="00E710DD" w:rsidP="002A7910">
      <w:pPr>
        <w:pStyle w:val="Parraf"/>
        <w:spacing w:before="120" w:after="120"/>
      </w:pPr>
      <w:r w:rsidRPr="00695AD9">
        <w:t>EL CONTRATISTA deberá evaluar la existencia de algún requerimiento ambiental establecido en el proceso administrativo municipal donde se desarrollará el proyecto, a fin de considerar dichos requisitos para la elaboración del expediente.</w:t>
      </w:r>
    </w:p>
    <w:p w14:paraId="37E7CA31" w14:textId="77777777" w:rsidR="00E710DD" w:rsidRPr="00695AD9" w:rsidRDefault="00E710DD" w:rsidP="002A7910">
      <w:pPr>
        <w:pStyle w:val="Parraf"/>
        <w:spacing w:before="120" w:after="120"/>
      </w:pPr>
      <w:r w:rsidRPr="00695AD9">
        <w:t>Asimismo, EL CONTRATISTA, tramitará, gestionará, elaborará y realizará los pagos respectivos en las municipalidades u otras instituciones involucradas con el proyecto, considerando que estas hayan emitido normas, procedimientos o requerimientos ambientales respecto a la obra de saneamiento.</w:t>
      </w:r>
    </w:p>
    <w:p w14:paraId="52449523" w14:textId="77777777" w:rsidR="00E710DD" w:rsidRPr="00695AD9" w:rsidRDefault="00E710DD" w:rsidP="002A7910">
      <w:pPr>
        <w:pStyle w:val="Parraf"/>
        <w:spacing w:before="120" w:after="120"/>
      </w:pPr>
      <w:r w:rsidRPr="00695AD9">
        <w:t>EL CONTRATISTA deberá presentar su plan de trabajo al Grupo Central y al Administrador, en el cual se indique el número de entregables y el contenido de cada entregable.</w:t>
      </w:r>
    </w:p>
    <w:p w14:paraId="2C1A49AA" w14:textId="77777777" w:rsidR="00E710DD" w:rsidRPr="00695AD9" w:rsidRDefault="00E710DD" w:rsidP="002A7910">
      <w:pPr>
        <w:pStyle w:val="Parraf"/>
        <w:spacing w:before="120" w:after="120"/>
      </w:pPr>
      <w:r w:rsidRPr="00695AD9">
        <w:t>EL CONTRATISTA deberá realizar las gestiones y/o consultas técnicas a la DGAA-MVCS, a fin de que señale el proceso de evaluación ambiental a seguir, considerando las nuevas normativas ambientales.</w:t>
      </w:r>
    </w:p>
    <w:p w14:paraId="0788D275" w14:textId="77777777" w:rsidR="00E710DD" w:rsidRPr="00695AD9" w:rsidRDefault="00E710DD" w:rsidP="002A7910">
      <w:pPr>
        <w:pStyle w:val="Parraf"/>
        <w:spacing w:before="120" w:after="120"/>
      </w:pPr>
      <w:r w:rsidRPr="00695AD9">
        <w:t>De ser el caso, EL CONTRATISTA deberá llenar el MAMFO152 Formulario Ficha Técnica Ambiental, el cual debe contar con la conformidad del Administrador, Grupo Central y especialistas, antes de incluirlo al Aplicativo Virtual del MVCS y al expediente de contratación. Asimismo, considerar las nuevas disposiciones ambientales establecidas en el marco de la legislación ambiental nacional actual.</w:t>
      </w:r>
    </w:p>
    <w:p w14:paraId="26FE81DC" w14:textId="77777777" w:rsidR="00E710DD" w:rsidRPr="00695AD9" w:rsidRDefault="00E710DD" w:rsidP="002A7910">
      <w:pPr>
        <w:pStyle w:val="Parraf"/>
        <w:spacing w:before="120" w:after="120"/>
      </w:pPr>
      <w:r w:rsidRPr="00695AD9">
        <w:t>El MAMFO152 es suscrita por el profesional responsable de su elaboración y/o Contratista a cargo de la ejecución del proyecto.</w:t>
      </w:r>
    </w:p>
    <w:p w14:paraId="0CC8A6F9" w14:textId="77777777" w:rsidR="00E710DD" w:rsidRPr="00695AD9" w:rsidRDefault="00E710DD" w:rsidP="002A7910">
      <w:pPr>
        <w:pStyle w:val="Parraf"/>
        <w:spacing w:before="120" w:after="120"/>
      </w:pPr>
      <w:r w:rsidRPr="00695AD9">
        <w:t>Una vez que se cuente con la conformidad del MAMFO152, EL CONTRATISTA deberá llenar el formulario establecido en la Resolución Ministerial N° 036-2017-VIVIENDA; para ello se deberá ingresar al aplicativo virtual (http://www.vivienda.gob.pe)</w:t>
      </w:r>
    </w:p>
    <w:p w14:paraId="08BA4DF7" w14:textId="77777777" w:rsidR="00E710DD" w:rsidRPr="00695AD9" w:rsidRDefault="00E710DD" w:rsidP="002A7910">
      <w:pPr>
        <w:pStyle w:val="Parraf"/>
        <w:spacing w:before="120" w:after="120"/>
      </w:pPr>
      <w:r w:rsidRPr="00695AD9">
        <w:t>Así mismo, se deberá adjuntar la Declaración Jurada firmada por el profesional responsable de SEDAPAL.</w:t>
      </w:r>
    </w:p>
    <w:p w14:paraId="6E4DB659" w14:textId="77777777" w:rsidR="00E710DD" w:rsidRPr="00695AD9" w:rsidRDefault="00E710DD" w:rsidP="002A7910">
      <w:pPr>
        <w:pStyle w:val="Parraf"/>
        <w:spacing w:before="120" w:after="120"/>
      </w:pPr>
      <w:r w:rsidRPr="00695AD9">
        <w:lastRenderedPageBreak/>
        <w:t>Remitir al EGASE, la versión final impresa y digital de la FTA ingresada al Aplicativo Virtual del MVCS, con los respectivos planos y panel fotográfico del proyecto.</w:t>
      </w:r>
    </w:p>
    <w:p w14:paraId="36596852" w14:textId="77777777" w:rsidR="00E710DD" w:rsidRPr="00695AD9" w:rsidRDefault="00E710DD" w:rsidP="002A7910">
      <w:pPr>
        <w:pStyle w:val="Parraf"/>
        <w:spacing w:before="120" w:after="120"/>
      </w:pPr>
      <w:r w:rsidRPr="00695AD9">
        <w:t>No podrá dar inicio a la obra, sino se cuenta con la FTA aprobada por el EGASE.</w:t>
      </w:r>
    </w:p>
    <w:p w14:paraId="1F03F286" w14:textId="77777777" w:rsidR="00E710DD" w:rsidRPr="00695AD9" w:rsidRDefault="00E710DD" w:rsidP="002A7910">
      <w:pPr>
        <w:pStyle w:val="Parraf"/>
        <w:spacing w:before="120" w:after="120"/>
      </w:pPr>
      <w:r w:rsidRPr="00695AD9">
        <w:t>Los equipos responsables de los proyectos y servicios de saneamiento o infraestructura, coordinan una visita técnica de verificación ambiental al área del proyecto previa a la elaboración de la FTA. El Administrador del Contrato, Grupo Central y Especialistas no revisará ni emitirá conformidad a la FTA, si no se ha realizado la verificación ambiental por el personal asignado.</w:t>
      </w:r>
    </w:p>
    <w:p w14:paraId="757BC542" w14:textId="77777777" w:rsidR="00E710DD" w:rsidRPr="00695AD9" w:rsidRDefault="00E710DD" w:rsidP="002A7910">
      <w:pPr>
        <w:pStyle w:val="Parraf"/>
        <w:spacing w:before="120" w:after="120"/>
      </w:pPr>
      <w:r w:rsidRPr="00695AD9">
        <w:t>En caso la DGAA emita observaciones referidas a los expedientes de Clasificación Ambiental y/o Certificación Ambiental serán absueltas por EL CONTRATISTA, teniendo en consideración los plazos establecidos en el MVCS, teniendo en cuenta la normatividad Vigente.</w:t>
      </w:r>
    </w:p>
    <w:p w14:paraId="284B793A" w14:textId="77777777" w:rsidR="00E710DD" w:rsidRPr="00695AD9" w:rsidRDefault="00E710DD" w:rsidP="002A7910">
      <w:pPr>
        <w:pStyle w:val="Parraf"/>
        <w:spacing w:before="120" w:after="120"/>
      </w:pPr>
      <w:r w:rsidRPr="00695AD9">
        <w:t>Además, EL CONTRATISTA deberá considerar los siguientes lineamientos para la elaboración del Estudio que incluirá el material de descarte, que servirá durante la ejecución de la obra:</w:t>
      </w:r>
    </w:p>
    <w:p w14:paraId="72767079" w14:textId="77777777" w:rsidR="00E710DD" w:rsidRPr="00695AD9" w:rsidRDefault="00E710DD" w:rsidP="002A7910">
      <w:pPr>
        <w:spacing w:before="120" w:after="120"/>
        <w:ind w:left="851"/>
        <w:jc w:val="both"/>
        <w:rPr>
          <w:rFonts w:ascii="Tahoma" w:hAnsi="Tahoma" w:cs="Tahoma"/>
          <w:b/>
          <w:color w:val="auto"/>
          <w:sz w:val="20"/>
        </w:rPr>
      </w:pPr>
      <w:r w:rsidRPr="00695AD9">
        <w:rPr>
          <w:rFonts w:ascii="Tahoma" w:hAnsi="Tahoma" w:cs="Tahoma"/>
          <w:b/>
          <w:color w:val="auto"/>
          <w:sz w:val="20"/>
        </w:rPr>
        <w:t>LINEAMIENTOS PARA EL MANEJO DE MATERIAL DE DESCARTE</w:t>
      </w:r>
    </w:p>
    <w:p w14:paraId="44C5B9F5" w14:textId="77777777" w:rsidR="00E710DD" w:rsidRPr="00695AD9" w:rsidRDefault="00E710DD" w:rsidP="002A7910">
      <w:pPr>
        <w:pStyle w:val="Parraf"/>
        <w:spacing w:before="120" w:after="120"/>
      </w:pPr>
      <w:r w:rsidRPr="00695AD9">
        <w:t xml:space="preserve">Se considera material de descarte lo siguiente: Desmonte limpio (Concreto, material excedente de excavación, piedras de gran tamaño y tierra sin contaminante). </w:t>
      </w:r>
    </w:p>
    <w:p w14:paraId="707BCA56" w14:textId="77777777" w:rsidR="00E710DD" w:rsidRPr="00695AD9" w:rsidRDefault="00E710DD" w:rsidP="002A7910">
      <w:pPr>
        <w:pStyle w:val="Parraf"/>
        <w:spacing w:before="120" w:after="120"/>
      </w:pPr>
      <w:r w:rsidRPr="00695AD9">
        <w:t xml:space="preserve">Por tanto, el material de descarte deberá ser manejado de acuerdo a los siguientes lineamientos: </w:t>
      </w:r>
    </w:p>
    <w:p w14:paraId="580E3961" w14:textId="77777777" w:rsidR="00E710DD" w:rsidRPr="00695AD9" w:rsidRDefault="00E710DD" w:rsidP="002A7910">
      <w:pPr>
        <w:numPr>
          <w:ilvl w:val="0"/>
          <w:numId w:val="377"/>
        </w:numPr>
        <w:spacing w:before="120" w:after="120"/>
        <w:ind w:left="1276"/>
        <w:jc w:val="both"/>
        <w:rPr>
          <w:rFonts w:ascii="Tahoma" w:hAnsi="Tahoma" w:cs="Tahoma"/>
          <w:color w:val="auto"/>
          <w:sz w:val="20"/>
        </w:rPr>
      </w:pPr>
      <w:r w:rsidRPr="00695AD9">
        <w:rPr>
          <w:rFonts w:ascii="Tahoma" w:hAnsi="Tahoma" w:cs="Tahoma"/>
          <w:color w:val="auto"/>
          <w:sz w:val="20"/>
        </w:rPr>
        <w:t>EL CONTRATISTA, deberá realizar una segregación adecuada, separación física de los residuos con el material de descarte que se valorizará, para luego ser almacenados en contenedores e instalaciones apropiadas a cargo de EL CONTRATISTA.</w:t>
      </w:r>
    </w:p>
    <w:p w14:paraId="34BC2D0F" w14:textId="77777777" w:rsidR="00E710DD" w:rsidRPr="00695AD9" w:rsidRDefault="00E710DD" w:rsidP="002A7910">
      <w:pPr>
        <w:numPr>
          <w:ilvl w:val="0"/>
          <w:numId w:val="377"/>
        </w:numPr>
        <w:spacing w:before="120" w:after="120"/>
        <w:ind w:left="1276"/>
        <w:jc w:val="both"/>
        <w:rPr>
          <w:rFonts w:ascii="Tahoma" w:hAnsi="Tahoma" w:cs="Tahoma"/>
          <w:color w:val="auto"/>
          <w:sz w:val="20"/>
        </w:rPr>
      </w:pPr>
      <w:r w:rsidRPr="00695AD9">
        <w:rPr>
          <w:rFonts w:ascii="Tahoma" w:hAnsi="Tahoma" w:cs="Tahoma"/>
          <w:color w:val="auto"/>
          <w:sz w:val="20"/>
        </w:rPr>
        <w:t xml:space="preserve">EL CONTRATISTA contará con un registro interno sobre generación y manejo del material de descarte, el mismo que deberá estar siempre disponible. </w:t>
      </w:r>
    </w:p>
    <w:p w14:paraId="321964BA" w14:textId="77777777" w:rsidR="00E710DD" w:rsidRPr="00695AD9" w:rsidRDefault="00E710DD" w:rsidP="002A7910">
      <w:pPr>
        <w:numPr>
          <w:ilvl w:val="0"/>
          <w:numId w:val="377"/>
        </w:numPr>
        <w:spacing w:before="120" w:after="120"/>
        <w:ind w:left="1276"/>
        <w:jc w:val="both"/>
        <w:rPr>
          <w:rFonts w:ascii="Tahoma" w:hAnsi="Tahoma" w:cs="Tahoma"/>
          <w:color w:val="auto"/>
          <w:sz w:val="20"/>
        </w:rPr>
      </w:pPr>
      <w:r w:rsidRPr="00695AD9">
        <w:rPr>
          <w:rFonts w:ascii="Tahoma" w:hAnsi="Tahoma" w:cs="Tahoma"/>
          <w:color w:val="auto"/>
          <w:sz w:val="20"/>
        </w:rPr>
        <w:t>EL CONTRATISTA, deberá transportar el material de descarte en vehículos o volquetes desde el lugar de generación hacia las instalaciones de la actividad productiva donde se aprovechará. Por tanto, se deberá regirse según la normativa que regula el transporte de mercancías o materiales, establecidas por el Ministerio de Transporte y Comunicaciones (MTC). Cumplimiento del Artículo 6 del D.S. 014-2017-MINAM Reglamento de la Ley de Gestión Integral de Residuos Sólidos y de la Ley N° 1278 Ley de Gestión Integral de Residuos Sólidos.</w:t>
      </w:r>
    </w:p>
    <w:p w14:paraId="133A09F7" w14:textId="77777777" w:rsidR="00E710DD" w:rsidRPr="00695AD9" w:rsidRDefault="00E710DD" w:rsidP="002A7910">
      <w:pPr>
        <w:numPr>
          <w:ilvl w:val="0"/>
          <w:numId w:val="377"/>
        </w:numPr>
        <w:spacing w:before="120" w:after="120"/>
        <w:ind w:left="1276"/>
        <w:jc w:val="both"/>
        <w:rPr>
          <w:rFonts w:ascii="Tahoma" w:hAnsi="Tahoma" w:cs="Tahoma"/>
          <w:color w:val="auto"/>
          <w:sz w:val="20"/>
        </w:rPr>
      </w:pPr>
      <w:r w:rsidRPr="00695AD9">
        <w:rPr>
          <w:rFonts w:ascii="Tahoma" w:hAnsi="Tahoma" w:cs="Tahoma"/>
          <w:color w:val="auto"/>
          <w:sz w:val="20"/>
        </w:rPr>
        <w:t>Previo al aprovechamiento del material de descarte, EL CONTRATISTA deberá presentar los siguientes documentos:</w:t>
      </w:r>
    </w:p>
    <w:p w14:paraId="349D0CC4" w14:textId="77777777" w:rsidR="00E710DD" w:rsidRPr="00695AD9" w:rsidRDefault="00E710DD" w:rsidP="002A7910">
      <w:pPr>
        <w:numPr>
          <w:ilvl w:val="1"/>
          <w:numId w:val="378"/>
        </w:numPr>
        <w:tabs>
          <w:tab w:val="clear" w:pos="1440"/>
        </w:tabs>
        <w:spacing w:before="120" w:after="120"/>
        <w:ind w:left="1843" w:hanging="436"/>
        <w:jc w:val="both"/>
        <w:rPr>
          <w:rFonts w:ascii="Tahoma" w:hAnsi="Tahoma" w:cs="Tahoma"/>
          <w:color w:val="auto"/>
          <w:sz w:val="20"/>
        </w:rPr>
      </w:pPr>
      <w:r w:rsidRPr="00695AD9">
        <w:rPr>
          <w:rFonts w:ascii="Tahoma" w:hAnsi="Tahoma" w:cs="Tahoma"/>
          <w:color w:val="auto"/>
          <w:sz w:val="20"/>
        </w:rPr>
        <w:t>Copia del permiso de Operación para el Servicio de Transporte Terrestre de Materiales y/o Residuos Peligrosos por Carretera emitido por el Ministerio de Transporte y Comunicaciones (MTC).</w:t>
      </w:r>
    </w:p>
    <w:p w14:paraId="07FF9259" w14:textId="77777777" w:rsidR="00E710DD" w:rsidRPr="00695AD9" w:rsidRDefault="00E710DD" w:rsidP="002A7910">
      <w:pPr>
        <w:numPr>
          <w:ilvl w:val="1"/>
          <w:numId w:val="378"/>
        </w:numPr>
        <w:tabs>
          <w:tab w:val="clear" w:pos="1440"/>
        </w:tabs>
        <w:spacing w:before="120" w:after="120"/>
        <w:ind w:left="1843" w:hanging="436"/>
        <w:jc w:val="both"/>
        <w:rPr>
          <w:rFonts w:ascii="Tahoma" w:hAnsi="Tahoma" w:cs="Tahoma"/>
          <w:color w:val="auto"/>
          <w:sz w:val="20"/>
        </w:rPr>
      </w:pPr>
      <w:r w:rsidRPr="00695AD9">
        <w:rPr>
          <w:rFonts w:ascii="Tahoma" w:hAnsi="Tahoma" w:cs="Tahoma"/>
          <w:color w:val="auto"/>
          <w:sz w:val="20"/>
        </w:rPr>
        <w:t>Copia de la autorización para el Servicio para el transporte de carga y mercancías en la Provincia de Lima Metropolitana, otorgado por la Municipalidad Metropolitana de Lima.</w:t>
      </w:r>
    </w:p>
    <w:p w14:paraId="729E1D52" w14:textId="77777777" w:rsidR="00E710DD" w:rsidRPr="00695AD9" w:rsidRDefault="00E710DD" w:rsidP="002A7910">
      <w:pPr>
        <w:numPr>
          <w:ilvl w:val="1"/>
          <w:numId w:val="378"/>
        </w:numPr>
        <w:tabs>
          <w:tab w:val="clear" w:pos="1440"/>
        </w:tabs>
        <w:spacing w:before="120" w:after="120"/>
        <w:ind w:left="1843" w:hanging="436"/>
        <w:jc w:val="both"/>
        <w:rPr>
          <w:rFonts w:ascii="Tahoma" w:hAnsi="Tahoma" w:cs="Tahoma"/>
          <w:color w:val="auto"/>
          <w:sz w:val="20"/>
        </w:rPr>
      </w:pPr>
      <w:r w:rsidRPr="00695AD9">
        <w:rPr>
          <w:rFonts w:ascii="Tahoma" w:hAnsi="Tahoma" w:cs="Tahoma"/>
          <w:color w:val="auto"/>
          <w:sz w:val="20"/>
        </w:rPr>
        <w:t>Copia simple de las tarjetas de propiedad de los vehículos que transportará el material de descarte.</w:t>
      </w:r>
    </w:p>
    <w:p w14:paraId="36D7CD73" w14:textId="77777777" w:rsidR="00E710DD" w:rsidRPr="00695AD9" w:rsidRDefault="00E710DD" w:rsidP="002A7910">
      <w:pPr>
        <w:numPr>
          <w:ilvl w:val="1"/>
          <w:numId w:val="378"/>
        </w:numPr>
        <w:tabs>
          <w:tab w:val="clear" w:pos="1440"/>
        </w:tabs>
        <w:spacing w:before="120" w:after="120"/>
        <w:ind w:left="1843" w:hanging="436"/>
        <w:jc w:val="both"/>
        <w:rPr>
          <w:rFonts w:ascii="Tahoma" w:hAnsi="Tahoma" w:cs="Tahoma"/>
          <w:color w:val="auto"/>
          <w:sz w:val="20"/>
        </w:rPr>
      </w:pPr>
      <w:r w:rsidRPr="00695AD9">
        <w:rPr>
          <w:rFonts w:ascii="Tahoma" w:hAnsi="Tahoma" w:cs="Tahoma"/>
          <w:color w:val="auto"/>
          <w:sz w:val="20"/>
        </w:rPr>
        <w:t>Copia de la autorización municipal y/o certificación ambiental de la instalación de la actividad productiva donde se aprovechará el material de descarte, en cumplimiento del artículo 25.4 del reglamento D.S 019-2016-VIVIENDA, modificación del Reglamento para la Gestión y Manejo de los Residuos de las Actividades de la Construcción y Demolición.</w:t>
      </w:r>
    </w:p>
    <w:p w14:paraId="3D390044" w14:textId="77777777" w:rsidR="00E710DD" w:rsidRPr="00695AD9" w:rsidRDefault="00E710DD" w:rsidP="002A7910">
      <w:pPr>
        <w:numPr>
          <w:ilvl w:val="0"/>
          <w:numId w:val="377"/>
        </w:numPr>
        <w:spacing w:before="120" w:after="120"/>
        <w:ind w:left="1276"/>
        <w:jc w:val="both"/>
        <w:rPr>
          <w:rFonts w:ascii="Tahoma" w:hAnsi="Tahoma" w:cs="Tahoma"/>
          <w:color w:val="auto"/>
          <w:sz w:val="20"/>
        </w:rPr>
      </w:pPr>
      <w:r w:rsidRPr="00695AD9">
        <w:rPr>
          <w:rFonts w:ascii="Tahoma" w:hAnsi="Tahoma" w:cs="Tahoma"/>
          <w:color w:val="auto"/>
          <w:sz w:val="20"/>
        </w:rPr>
        <w:lastRenderedPageBreak/>
        <w:t>Una vez realizado el aprovechamiento del material de descarte, EL CONTRATISTA deberá presentar un informe ambiental mensual o final, donde se informe su manejo, donde se deberá adjuntar los comprobantes de ingreso a la instalación de la actividad productiva.</w:t>
      </w:r>
    </w:p>
    <w:p w14:paraId="4ECC0572" w14:textId="77777777" w:rsidR="00E710DD" w:rsidRPr="00695AD9" w:rsidRDefault="00E710DD" w:rsidP="002A7910">
      <w:pPr>
        <w:numPr>
          <w:ilvl w:val="0"/>
          <w:numId w:val="377"/>
        </w:numPr>
        <w:spacing w:before="120" w:after="120"/>
        <w:ind w:left="1276"/>
        <w:jc w:val="both"/>
        <w:rPr>
          <w:rFonts w:ascii="Tahoma" w:hAnsi="Tahoma" w:cs="Tahoma"/>
          <w:color w:val="auto"/>
          <w:sz w:val="20"/>
        </w:rPr>
      </w:pPr>
      <w:r w:rsidRPr="00695AD9">
        <w:rPr>
          <w:rFonts w:ascii="Tahoma" w:hAnsi="Tahoma" w:cs="Tahoma"/>
          <w:color w:val="auto"/>
          <w:sz w:val="20"/>
        </w:rPr>
        <w:t>Si durante la ejecución, la autoridad ambiental o de fiscalización ambiental (OEFA) verifica y evidencia el incumplimiento del manejo de residuos sólidos, EL CONTRATISTA deberá asumir el gasto total de la multa o infracción antes de culminar el servicio.</w:t>
      </w:r>
    </w:p>
    <w:p w14:paraId="03F9D0F7" w14:textId="77777777" w:rsidR="00E710DD" w:rsidRPr="00695AD9" w:rsidRDefault="00E710DD" w:rsidP="002A7910">
      <w:pPr>
        <w:pStyle w:val="Prrafodelista"/>
        <w:numPr>
          <w:ilvl w:val="2"/>
          <w:numId w:val="148"/>
        </w:numPr>
        <w:spacing w:before="120" w:after="120"/>
        <w:contextualSpacing w:val="0"/>
        <w:jc w:val="both"/>
        <w:rPr>
          <w:rFonts w:ascii="Tahoma" w:hAnsi="Tahoma" w:cs="Tahoma"/>
          <w:color w:val="auto"/>
          <w:sz w:val="20"/>
        </w:rPr>
      </w:pPr>
      <w:bookmarkStart w:id="125" w:name="_Toc511136761"/>
      <w:bookmarkStart w:id="126" w:name="_Toc515494239"/>
      <w:bookmarkStart w:id="127" w:name="_Toc515352534"/>
      <w:bookmarkStart w:id="128" w:name="_Toc515954738"/>
      <w:bookmarkStart w:id="129" w:name="_Toc515954874"/>
      <w:bookmarkStart w:id="130" w:name="_Toc515955100"/>
      <w:bookmarkStart w:id="131" w:name="_Toc515955222"/>
      <w:bookmarkStart w:id="132" w:name="_Toc8808853"/>
      <w:bookmarkStart w:id="133" w:name="_Toc51594741"/>
      <w:bookmarkStart w:id="134" w:name="_Toc52710759"/>
      <w:bookmarkStart w:id="135" w:name="_Toc52800070"/>
      <w:r w:rsidRPr="00695AD9">
        <w:rPr>
          <w:rFonts w:ascii="Tahoma" w:hAnsi="Tahoma" w:cs="Tahoma"/>
          <w:b/>
          <w:color w:val="auto"/>
          <w:sz w:val="20"/>
        </w:rPr>
        <w:t>Estudio De Seguridad e Higiene Ocupacional</w:t>
      </w:r>
      <w:bookmarkEnd w:id="125"/>
      <w:bookmarkEnd w:id="126"/>
      <w:bookmarkEnd w:id="127"/>
      <w:bookmarkEnd w:id="128"/>
      <w:bookmarkEnd w:id="129"/>
      <w:bookmarkEnd w:id="130"/>
      <w:bookmarkEnd w:id="131"/>
      <w:bookmarkEnd w:id="132"/>
      <w:bookmarkEnd w:id="133"/>
      <w:bookmarkEnd w:id="134"/>
      <w:bookmarkEnd w:id="135"/>
    </w:p>
    <w:p w14:paraId="21D25273" w14:textId="77777777" w:rsidR="00E710DD" w:rsidRPr="00695AD9" w:rsidRDefault="00E710DD" w:rsidP="002A7910">
      <w:pPr>
        <w:pStyle w:val="Prrafodelista"/>
        <w:keepNext/>
        <w:keepLines/>
        <w:numPr>
          <w:ilvl w:val="1"/>
          <w:numId w:val="69"/>
        </w:numPr>
        <w:tabs>
          <w:tab w:val="left" w:pos="900"/>
        </w:tabs>
        <w:spacing w:before="120" w:after="120"/>
        <w:ind w:left="792" w:hanging="432"/>
        <w:contextualSpacing w:val="0"/>
        <w:jc w:val="both"/>
        <w:outlineLvl w:val="3"/>
        <w:rPr>
          <w:rFonts w:ascii="Tahoma" w:eastAsiaTheme="majorEastAsia" w:hAnsi="Tahoma" w:cs="Tahoma"/>
          <w:b/>
          <w:vanish/>
          <w:color w:val="auto"/>
          <w:sz w:val="20"/>
        </w:rPr>
      </w:pPr>
      <w:bookmarkStart w:id="136" w:name="_Toc515954739"/>
      <w:bookmarkStart w:id="137" w:name="_Toc515955101"/>
    </w:p>
    <w:p w14:paraId="1CB1BA88" w14:textId="77777777" w:rsidR="00E710DD" w:rsidRPr="00695AD9" w:rsidRDefault="00E710DD" w:rsidP="002A7910">
      <w:pPr>
        <w:pStyle w:val="Prrafodelista"/>
        <w:keepNext/>
        <w:keepLines/>
        <w:numPr>
          <w:ilvl w:val="1"/>
          <w:numId w:val="69"/>
        </w:numPr>
        <w:tabs>
          <w:tab w:val="left" w:pos="900"/>
        </w:tabs>
        <w:spacing w:before="120" w:after="120"/>
        <w:ind w:left="792" w:hanging="432"/>
        <w:contextualSpacing w:val="0"/>
        <w:jc w:val="both"/>
        <w:outlineLvl w:val="3"/>
        <w:rPr>
          <w:rFonts w:ascii="Tahoma" w:eastAsiaTheme="majorEastAsia" w:hAnsi="Tahoma" w:cs="Tahoma"/>
          <w:b/>
          <w:vanish/>
          <w:color w:val="auto"/>
          <w:sz w:val="20"/>
        </w:rPr>
      </w:pPr>
    </w:p>
    <w:p w14:paraId="694DA216" w14:textId="77777777" w:rsidR="00E710DD" w:rsidRPr="00695AD9" w:rsidRDefault="00E710DD" w:rsidP="002A7910">
      <w:pPr>
        <w:pStyle w:val="Prrafodelista"/>
        <w:keepNext/>
        <w:keepLines/>
        <w:numPr>
          <w:ilvl w:val="2"/>
          <w:numId w:val="69"/>
        </w:numPr>
        <w:tabs>
          <w:tab w:val="left" w:pos="900"/>
        </w:tabs>
        <w:spacing w:before="120" w:after="120"/>
        <w:ind w:left="1224" w:hanging="504"/>
        <w:contextualSpacing w:val="0"/>
        <w:jc w:val="both"/>
        <w:outlineLvl w:val="3"/>
        <w:rPr>
          <w:rFonts w:ascii="Tahoma" w:eastAsiaTheme="majorEastAsia" w:hAnsi="Tahoma" w:cs="Tahoma"/>
          <w:b/>
          <w:vanish/>
          <w:color w:val="auto"/>
          <w:sz w:val="20"/>
        </w:rPr>
      </w:pPr>
    </w:p>
    <w:p w14:paraId="6250060C" w14:textId="77777777" w:rsidR="00E710DD" w:rsidRPr="00695AD9" w:rsidRDefault="00E710DD" w:rsidP="002A7910">
      <w:pPr>
        <w:pStyle w:val="Prrafodelista"/>
        <w:keepNext/>
        <w:keepLines/>
        <w:numPr>
          <w:ilvl w:val="2"/>
          <w:numId w:val="69"/>
        </w:numPr>
        <w:tabs>
          <w:tab w:val="left" w:pos="900"/>
        </w:tabs>
        <w:spacing w:before="120" w:after="120"/>
        <w:ind w:left="1224" w:hanging="504"/>
        <w:contextualSpacing w:val="0"/>
        <w:jc w:val="both"/>
        <w:outlineLvl w:val="3"/>
        <w:rPr>
          <w:rFonts w:ascii="Tahoma" w:eastAsiaTheme="majorEastAsia" w:hAnsi="Tahoma" w:cs="Tahoma"/>
          <w:b/>
          <w:vanish/>
          <w:color w:val="auto"/>
          <w:sz w:val="20"/>
        </w:rPr>
      </w:pPr>
    </w:p>
    <w:p w14:paraId="3304F551" w14:textId="77777777" w:rsidR="00E710DD" w:rsidRPr="00695AD9" w:rsidRDefault="00E710DD" w:rsidP="002A7910">
      <w:pPr>
        <w:pStyle w:val="Prrafodelista"/>
        <w:keepNext/>
        <w:keepLines/>
        <w:numPr>
          <w:ilvl w:val="2"/>
          <w:numId w:val="69"/>
        </w:numPr>
        <w:tabs>
          <w:tab w:val="left" w:pos="900"/>
        </w:tabs>
        <w:spacing w:before="120" w:after="120"/>
        <w:ind w:left="1224" w:hanging="504"/>
        <w:contextualSpacing w:val="0"/>
        <w:jc w:val="both"/>
        <w:outlineLvl w:val="3"/>
        <w:rPr>
          <w:rFonts w:ascii="Tahoma" w:eastAsiaTheme="majorEastAsia" w:hAnsi="Tahoma" w:cs="Tahoma"/>
          <w:b/>
          <w:vanish/>
          <w:color w:val="auto"/>
          <w:sz w:val="20"/>
        </w:rPr>
      </w:pPr>
    </w:p>
    <w:p w14:paraId="60440109" w14:textId="77777777" w:rsidR="00E710DD" w:rsidRPr="00695AD9" w:rsidRDefault="00E710DD" w:rsidP="002A7910">
      <w:pPr>
        <w:pStyle w:val="Prrafodelista"/>
        <w:keepNext/>
        <w:keepLines/>
        <w:numPr>
          <w:ilvl w:val="2"/>
          <w:numId w:val="69"/>
        </w:numPr>
        <w:tabs>
          <w:tab w:val="left" w:pos="900"/>
        </w:tabs>
        <w:spacing w:before="120" w:after="120"/>
        <w:ind w:left="1224" w:hanging="504"/>
        <w:contextualSpacing w:val="0"/>
        <w:jc w:val="both"/>
        <w:outlineLvl w:val="3"/>
        <w:rPr>
          <w:rFonts w:ascii="Tahoma" w:eastAsiaTheme="majorEastAsia" w:hAnsi="Tahoma" w:cs="Tahoma"/>
          <w:b/>
          <w:vanish/>
          <w:color w:val="auto"/>
          <w:sz w:val="20"/>
        </w:rPr>
      </w:pPr>
    </w:p>
    <w:p w14:paraId="2BE8A397" w14:textId="77777777" w:rsidR="00E710DD" w:rsidRPr="00695AD9" w:rsidRDefault="00E710DD" w:rsidP="002A7910">
      <w:pPr>
        <w:pStyle w:val="Prrafodelista"/>
        <w:keepNext/>
        <w:keepLines/>
        <w:numPr>
          <w:ilvl w:val="2"/>
          <w:numId w:val="69"/>
        </w:numPr>
        <w:tabs>
          <w:tab w:val="left" w:pos="900"/>
        </w:tabs>
        <w:spacing w:before="120" w:after="120"/>
        <w:ind w:left="1224" w:hanging="504"/>
        <w:contextualSpacing w:val="0"/>
        <w:jc w:val="both"/>
        <w:outlineLvl w:val="3"/>
        <w:rPr>
          <w:rFonts w:ascii="Tahoma" w:eastAsiaTheme="majorEastAsia" w:hAnsi="Tahoma" w:cs="Tahoma"/>
          <w:b/>
          <w:vanish/>
          <w:color w:val="auto"/>
          <w:sz w:val="20"/>
        </w:rPr>
      </w:pPr>
    </w:p>
    <w:p w14:paraId="16D8B239" w14:textId="77777777" w:rsidR="00E710DD" w:rsidRPr="00695AD9" w:rsidRDefault="00E710DD" w:rsidP="002A7910">
      <w:pPr>
        <w:pStyle w:val="Ttulo4"/>
        <w:keepNext/>
        <w:keepLines/>
        <w:numPr>
          <w:ilvl w:val="3"/>
          <w:numId w:val="69"/>
        </w:numPr>
        <w:tabs>
          <w:tab w:val="left" w:pos="900"/>
        </w:tabs>
        <w:spacing w:before="120" w:after="120"/>
        <w:ind w:left="1728" w:hanging="648"/>
        <w:jc w:val="both"/>
        <w:rPr>
          <w:rFonts w:ascii="Tahoma" w:hAnsi="Tahoma" w:cs="Tahoma"/>
          <w:color w:val="auto"/>
          <w:sz w:val="20"/>
          <w:szCs w:val="20"/>
        </w:rPr>
      </w:pPr>
      <w:r w:rsidRPr="00695AD9">
        <w:rPr>
          <w:rFonts w:ascii="Tahoma" w:hAnsi="Tahoma" w:cs="Tahoma"/>
          <w:color w:val="auto"/>
          <w:sz w:val="20"/>
          <w:szCs w:val="20"/>
        </w:rPr>
        <w:t>Generalidades</w:t>
      </w:r>
      <w:bookmarkEnd w:id="136"/>
      <w:bookmarkEnd w:id="137"/>
    </w:p>
    <w:p w14:paraId="1239EA6F" w14:textId="77777777" w:rsidR="00E710DD" w:rsidRPr="00695AD9" w:rsidRDefault="00E710DD" w:rsidP="002A7910">
      <w:pPr>
        <w:pStyle w:val="Parraf"/>
        <w:spacing w:before="120" w:after="120"/>
        <w:ind w:left="1080"/>
      </w:pPr>
      <w:r w:rsidRPr="00695AD9">
        <w:t xml:space="preserve">EL CONTRATISTA debe considerar las exigencias relacionadas a la aplicación del Sistema Internacional de Gestión de Seguridad y Salud Ocupacional OHSAS 18001, el marco legal vigente de seguridad y salud en el sector de la construcción tales como la Ley N° 29783 “Ley de Seguridad y Salud en el Trabajo” y modificatoria Ley N° 30222, Decreto Supremo N° 005-2012-TR “Reglamento de la Ley N° 29783 Ley de Seguridad y Salud en el Trabajo” y modificatoria Decreto Supremo N° 006-2014-TR, Resolución Ministerial N° 050-2013-TR “Formatos Referenciales con la información mínima que deben contener los registros obligatorios del Sistema de Gestión de Seguridad y Salud en el Trabajo”, Decreto Supremo N° 012-2014-TR “Registro único de Información sobre accidentes de trabajos, incidentes peligrosos y enfermedades ocupacionales y modifica el artículo 110 del Reglamento de la Ley de Seguridad y Salud en el Trabajo”,  Norma técnica G.050 “Seguridad durante la Construcción” según el Decreto Supremo N° 010-2009-Vivienda, entre otros; así como también de las Disposiciones consideradas en la Especificación GPOET004 “Seguridad e Higiene Ocupacional en la Construcción de Obras Ejecutadas por SEDAPAL”. </w:t>
      </w:r>
    </w:p>
    <w:p w14:paraId="52E360DE" w14:textId="77777777" w:rsidR="00E710DD" w:rsidRPr="00695AD9" w:rsidRDefault="00E710DD" w:rsidP="002A7910">
      <w:pPr>
        <w:pStyle w:val="Parraf"/>
        <w:spacing w:before="120" w:after="120"/>
        <w:ind w:left="1080"/>
      </w:pPr>
      <w:r w:rsidRPr="00695AD9">
        <w:t>La aplicación de la Especificación de Seguridad e Higiene Ocupacional, no interfieren con las Disposiciones establecidas en cualesquiera de los otros documentos que conforman el Expediente Técnico, Disposiciones establecidas por la Legislación, ni limitan las Normas dictadas por los Sistemas Administrativos, así como otras Normas que se encuentren vigentes y que son de aplicación en la Elaboración de un Proyecto, así como para su ejecución.</w:t>
      </w:r>
    </w:p>
    <w:p w14:paraId="7807F57E" w14:textId="77777777" w:rsidR="00E710DD" w:rsidRPr="00695AD9" w:rsidRDefault="00E710DD" w:rsidP="002A7910">
      <w:pPr>
        <w:pStyle w:val="Ttulo4"/>
        <w:keepNext/>
        <w:keepLines/>
        <w:numPr>
          <w:ilvl w:val="3"/>
          <w:numId w:val="69"/>
        </w:numPr>
        <w:tabs>
          <w:tab w:val="left" w:pos="900"/>
        </w:tabs>
        <w:spacing w:before="120" w:after="120"/>
        <w:ind w:left="1728" w:hanging="648"/>
        <w:jc w:val="both"/>
        <w:rPr>
          <w:rFonts w:ascii="Tahoma" w:hAnsi="Tahoma" w:cs="Tahoma"/>
          <w:color w:val="auto"/>
          <w:sz w:val="20"/>
          <w:szCs w:val="20"/>
        </w:rPr>
      </w:pPr>
      <w:bookmarkStart w:id="138" w:name="_Toc515954740"/>
      <w:bookmarkStart w:id="139" w:name="_Toc515955102"/>
      <w:r w:rsidRPr="00695AD9">
        <w:rPr>
          <w:rFonts w:ascii="Tahoma" w:hAnsi="Tahoma" w:cs="Tahoma"/>
          <w:color w:val="auto"/>
          <w:sz w:val="20"/>
          <w:szCs w:val="20"/>
        </w:rPr>
        <w:t>Plan de Seguridad y Salud Ocupacional</w:t>
      </w:r>
      <w:bookmarkEnd w:id="138"/>
      <w:bookmarkEnd w:id="139"/>
    </w:p>
    <w:p w14:paraId="6461E299" w14:textId="77777777" w:rsidR="00E710DD" w:rsidRPr="00695AD9" w:rsidRDefault="00E710DD" w:rsidP="002A7910">
      <w:pPr>
        <w:pStyle w:val="Parraf"/>
        <w:spacing w:before="120" w:after="120"/>
        <w:ind w:left="1080"/>
      </w:pPr>
      <w:r w:rsidRPr="00695AD9">
        <w:t>EL CONTRATISTA debe elaborar un Plan de Seguridad y Salud Ocupacional especifico a las actividades que se van a ejecutar, acorde al procedimiento constructivo, que será implementado en la ejecución de obra, a fin de garantizar la integridad física y salud de los trabajadores, sean estos de contratación directa o subcontrata y toda persona que de una forma u otra tenga acceso a la obra.</w:t>
      </w:r>
    </w:p>
    <w:p w14:paraId="1A3F034B" w14:textId="77777777" w:rsidR="00E710DD" w:rsidRPr="00695AD9" w:rsidRDefault="00E710DD" w:rsidP="002A7910">
      <w:pPr>
        <w:pStyle w:val="Parraf"/>
        <w:spacing w:before="120" w:after="120"/>
        <w:ind w:left="1080"/>
      </w:pPr>
      <w:r w:rsidRPr="00695AD9">
        <w:t>El Plan debe contener el objeto, el campo de aplicación y la descripción de las actividades específicas que se ejecutarán. También se incluirá la Política de Seguridad y Salud Ocupacional, Objetivos, Metas e Indicadores respectivos.</w:t>
      </w:r>
    </w:p>
    <w:p w14:paraId="7E6E0373" w14:textId="77777777" w:rsidR="00E710DD" w:rsidRPr="00695AD9" w:rsidRDefault="00E710DD" w:rsidP="002A7910">
      <w:pPr>
        <w:pStyle w:val="Parraf"/>
        <w:spacing w:before="120" w:after="120"/>
        <w:ind w:left="1080"/>
      </w:pPr>
      <w:r w:rsidRPr="00695AD9">
        <w:t>Asimismo, se considerará la inclusión del marco legal normativo vigente de Seguridad y Salud Ocupacional aplicable a las actividades del Proyecto.</w:t>
      </w:r>
    </w:p>
    <w:p w14:paraId="5D873D40" w14:textId="77777777" w:rsidR="00E710DD" w:rsidRPr="00695AD9" w:rsidRDefault="00E710DD" w:rsidP="002A7910">
      <w:pPr>
        <w:pStyle w:val="Parraf"/>
        <w:spacing w:before="120" w:after="120"/>
        <w:ind w:left="1080"/>
      </w:pPr>
      <w:r w:rsidRPr="00695AD9">
        <w:t>EL CONTRATISTA elaborará la identificación de peligros, evaluación y control de riesgos (Matriz IPERC) específica de todas las actividades que se ejecutarán en base a una metodología, la cual debe describirse en un procedimiento específico. Luego se identificarán los riesgos que, por su magnitud, sean considerados “Riesgos Críticos”, los mismos que deberán ser priorizados y atendidos en forma inmediata en caso de ocurrir en la ejecución de obra. Este ítem es de suma importancia, ya que delineará la Gestión de Seguridad y Salud Ocupacional del Proyecto.</w:t>
      </w:r>
    </w:p>
    <w:p w14:paraId="28459E70" w14:textId="77777777" w:rsidR="00E710DD" w:rsidRPr="00695AD9" w:rsidRDefault="00E710DD" w:rsidP="002A7910">
      <w:pPr>
        <w:pStyle w:val="Parraf"/>
        <w:spacing w:before="120" w:after="120"/>
        <w:ind w:left="1080"/>
      </w:pPr>
      <w:r w:rsidRPr="00695AD9">
        <w:lastRenderedPageBreak/>
        <w:t>El plan contendrá las responsabilidades en Seguridad y Salud Ocupacional del Proyecto de los diferentes niveles jerárquicos desde el Gerente/ Jefe del Proyecto hasta los trabajadores.</w:t>
      </w:r>
    </w:p>
    <w:p w14:paraId="11DBEE88" w14:textId="77777777" w:rsidR="00E710DD" w:rsidRPr="00695AD9" w:rsidRDefault="00E710DD" w:rsidP="002A7910">
      <w:pPr>
        <w:pStyle w:val="Parraf"/>
        <w:spacing w:before="120" w:after="120"/>
        <w:ind w:left="1080"/>
      </w:pPr>
      <w:r w:rsidRPr="00695AD9">
        <w:t>EL CONTRATISTA como parte del Plan de Seguridad y Salud Ocupacional debe considerar un capítulo de Programa y Plan de Capacitación en el cual deberá incluir todos los trabajadores de la obra, profesionales, técnicos y obreros, cualquiera sea su modalidad de contratación. Dicho programa deberá garantizar la transmisión efectiva de las medidas preventivas generales y específicas que garanticen el normal desarrollo de las actividades de obra.</w:t>
      </w:r>
    </w:p>
    <w:p w14:paraId="3D5A8197" w14:textId="77777777" w:rsidR="00E710DD" w:rsidRPr="00695AD9" w:rsidRDefault="00E710DD" w:rsidP="002A7910">
      <w:pPr>
        <w:pStyle w:val="Parraf"/>
        <w:spacing w:before="120" w:after="120"/>
        <w:ind w:left="1080"/>
      </w:pPr>
      <w:r w:rsidRPr="00695AD9">
        <w:t>En función al marco legal vigente y a la cantidad de trabajadores del Proyecto, se definirá la conformación de un Comité de Seguridad y Salud en el Trabajo o un Supervisor de Seguridad y Salud en el Trabajo, lo cual formará parte de un capítulo del Plan de Seguridad y Salud Ocupacional del Proyecto.</w:t>
      </w:r>
    </w:p>
    <w:p w14:paraId="542A61CF" w14:textId="77777777" w:rsidR="00E710DD" w:rsidRPr="00695AD9" w:rsidRDefault="00E710DD" w:rsidP="002A7910">
      <w:pPr>
        <w:pStyle w:val="Parraf"/>
        <w:spacing w:before="120" w:after="120"/>
        <w:ind w:left="1080"/>
      </w:pPr>
      <w:r w:rsidRPr="00695AD9">
        <w:t>Un capítulo importante del Plan de Seguridad y Salud Ocupacional lo constituirá el Control Operacional, en el cual se detallarán los procedimientos de trabajo de las actividades de alto riesgo (sin ser limitativos a solo estas actividades), estándares de seguridad, medidas de control específicas según la jerarquía de controles, entre otros.</w:t>
      </w:r>
    </w:p>
    <w:p w14:paraId="78F727E0" w14:textId="77777777" w:rsidR="00E710DD" w:rsidRPr="00695AD9" w:rsidRDefault="00E710DD" w:rsidP="002A7910">
      <w:pPr>
        <w:pStyle w:val="Parraf"/>
        <w:spacing w:before="120" w:after="120"/>
        <w:ind w:left="1080"/>
      </w:pPr>
      <w:r w:rsidRPr="00695AD9">
        <w:t>El Plan de Preparación y Respuesta ante Emergencias constituye otro capítulo del Plan de Seguridad y Salud Ocupacional en el cual se identificarán los diversos escenarios posibles que pueden presentarse (sismos, incendios, entre otros), los niveles de respuesta de emergencias, la organización y responsabilidades, los recursos diversos (equipos, materiales, entre otros), las acciones a desarrollar antes, durante y después de estos eventos, simulacros, entre otros.</w:t>
      </w:r>
    </w:p>
    <w:p w14:paraId="3CC1A8DF" w14:textId="77777777" w:rsidR="00E710DD" w:rsidRPr="00695AD9" w:rsidRDefault="00E710DD" w:rsidP="002A7910">
      <w:pPr>
        <w:pStyle w:val="Parraf"/>
        <w:spacing w:before="120" w:after="120"/>
        <w:ind w:left="1080"/>
      </w:pPr>
      <w:r w:rsidRPr="00695AD9">
        <w:t>En cuanto a la verificación de la Gestión en Seguridad y Salud Ocupacional se elaborará un Procedimiento y Programa de inspecciones de seguridad tanto planeadas como no planeadas, priorizando a las actividades, equipos, materiales y demás que generen mayor nivel de riesgo si ser limitativos sólo a éstas. También se puede considerar la Observación Planeada de Trabajo para la verificación en mención y demás técnicas.</w:t>
      </w:r>
    </w:p>
    <w:p w14:paraId="6C784D73" w14:textId="77777777" w:rsidR="00E710DD" w:rsidRPr="00695AD9" w:rsidRDefault="00E710DD" w:rsidP="002A7910">
      <w:pPr>
        <w:pStyle w:val="Parraf"/>
        <w:spacing w:before="120" w:after="120"/>
        <w:ind w:left="1080"/>
      </w:pPr>
      <w:r w:rsidRPr="00695AD9">
        <w:t>Se debe describir el procedimiento de reporte e investigación de accidentes e incidentes, incluyendo las actividades de notificación, reporte, identificación de causas, definición de acciones correctivas y/o preventivas, y su evaluación de efectividad, registros, entre otros.</w:t>
      </w:r>
    </w:p>
    <w:p w14:paraId="5E4017D5" w14:textId="77777777" w:rsidR="00E710DD" w:rsidRPr="00695AD9" w:rsidRDefault="00E710DD" w:rsidP="002A7910">
      <w:pPr>
        <w:pStyle w:val="Parraf"/>
        <w:spacing w:before="120" w:after="120"/>
        <w:ind w:left="1080"/>
      </w:pPr>
      <w:r w:rsidRPr="00695AD9">
        <w:t>Finalmente se incluirá la revisión y mejora continua de la Gestión de Seguridad y Salud Ocupacional.</w:t>
      </w:r>
    </w:p>
    <w:p w14:paraId="5BDF2550" w14:textId="77777777" w:rsidR="00E710DD" w:rsidRPr="00695AD9" w:rsidRDefault="00E710DD" w:rsidP="002A7910">
      <w:pPr>
        <w:pStyle w:val="Parraf"/>
        <w:spacing w:before="120" w:after="120"/>
        <w:ind w:left="1080"/>
      </w:pPr>
      <w:r w:rsidRPr="00695AD9">
        <w:t>Dentro del Plan de Seguridad y Salud Ocupacional se incluirá el Programa Anual de Seguridad y Salud Ocupacional específico de las actividades que se ejecutarán, en el cual se deben incluir las acciones que se desarrollarán, los responsables y las fechas de cumplimiento correspondientes de cada una de éstas.</w:t>
      </w:r>
    </w:p>
    <w:p w14:paraId="1AA74D39" w14:textId="77777777" w:rsidR="00E710DD" w:rsidRPr="00695AD9" w:rsidRDefault="00E710DD" w:rsidP="002A7910">
      <w:pPr>
        <w:pStyle w:val="Ttulo4"/>
        <w:keepNext/>
        <w:keepLines/>
        <w:numPr>
          <w:ilvl w:val="3"/>
          <w:numId w:val="69"/>
        </w:numPr>
        <w:tabs>
          <w:tab w:val="left" w:pos="900"/>
        </w:tabs>
        <w:spacing w:before="120" w:after="120"/>
        <w:ind w:left="1728" w:hanging="648"/>
        <w:jc w:val="both"/>
        <w:rPr>
          <w:rFonts w:ascii="Tahoma" w:hAnsi="Tahoma" w:cs="Tahoma"/>
          <w:color w:val="auto"/>
          <w:sz w:val="20"/>
          <w:szCs w:val="20"/>
        </w:rPr>
      </w:pPr>
      <w:bookmarkStart w:id="140" w:name="_Toc515954741"/>
      <w:bookmarkStart w:id="141" w:name="_Toc515955103"/>
      <w:r w:rsidRPr="00695AD9">
        <w:rPr>
          <w:rFonts w:ascii="Tahoma" w:hAnsi="Tahoma" w:cs="Tahoma"/>
          <w:color w:val="auto"/>
          <w:sz w:val="20"/>
          <w:szCs w:val="20"/>
        </w:rPr>
        <w:t>Presupuesto del Plan de Seguridad y Salud Ocupacional</w:t>
      </w:r>
      <w:bookmarkEnd w:id="140"/>
      <w:bookmarkEnd w:id="141"/>
    </w:p>
    <w:p w14:paraId="1F4A5169" w14:textId="77777777" w:rsidR="00E710DD" w:rsidRPr="00695AD9" w:rsidRDefault="00E710DD" w:rsidP="002A7910">
      <w:pPr>
        <w:pStyle w:val="Parraf"/>
        <w:spacing w:before="120" w:after="120"/>
        <w:ind w:left="1080"/>
      </w:pPr>
      <w:r w:rsidRPr="00695AD9">
        <w:t xml:space="preserve">El presupuesto del Expediente y Obra debe considerar en sus partidas para obras provisionales y trabajos preliminares las partidas requeridas para la Gestión de Seguridad y Salud Ocupacional, como es el caso de las capacitaciones en seguridad y salud ocupacional, control operacional, la cual incluye, sin ser limitativos, a los equipos de protección colectiva (lo cual incluye sin ser limitativa como barandas, cercos, entre otros), señalización temporal de seguridad, equipos de protección personal con sus certificaciones nacionales y/o internacionales; recursos para respuesta ante emergencias en aspectos de seguridad y salud, exámenes médicos de los trabajadores, programas, procedimientos y estándares de seguridad y salud ocupacional,  personal especializado de la elaboración y ejecución del plan de </w:t>
      </w:r>
      <w:r w:rsidRPr="00695AD9">
        <w:lastRenderedPageBreak/>
        <w:t>seguridad y salud ocupacional, entre otros. Así mismo considerar la cobertura de las pólizas del seguro complementario de trabajo de riesgo tanto de pensión como de salud vigentes y que incluya a todos los empleados, trabajadores, subcontratistas y visitantes de obra.</w:t>
      </w:r>
    </w:p>
    <w:p w14:paraId="0121EA7C" w14:textId="77777777" w:rsidR="00E710DD" w:rsidRPr="00695AD9" w:rsidRDefault="00E710DD" w:rsidP="002A7910">
      <w:pPr>
        <w:spacing w:before="120" w:after="120"/>
        <w:ind w:left="2552"/>
        <w:jc w:val="both"/>
        <w:rPr>
          <w:rFonts w:ascii="Tahoma" w:hAnsi="Tahoma" w:cs="Tahoma"/>
          <w:color w:val="auto"/>
          <w:sz w:val="20"/>
        </w:rPr>
      </w:pPr>
    </w:p>
    <w:p w14:paraId="0D2D5983" w14:textId="77777777" w:rsidR="00E710DD" w:rsidRPr="00695AD9" w:rsidRDefault="00E710DD" w:rsidP="002A7910">
      <w:pPr>
        <w:pStyle w:val="Prrafodelista"/>
        <w:numPr>
          <w:ilvl w:val="2"/>
          <w:numId w:val="148"/>
        </w:numPr>
        <w:spacing w:before="120" w:after="120"/>
        <w:contextualSpacing w:val="0"/>
        <w:jc w:val="both"/>
        <w:rPr>
          <w:rFonts w:ascii="Tahoma" w:hAnsi="Tahoma" w:cs="Tahoma"/>
          <w:color w:val="auto"/>
          <w:sz w:val="20"/>
        </w:rPr>
      </w:pPr>
      <w:bookmarkStart w:id="142" w:name="_Toc515494231"/>
      <w:bookmarkStart w:id="143" w:name="_Toc515352523"/>
      <w:bookmarkStart w:id="144" w:name="_Toc515954711"/>
      <w:bookmarkStart w:id="145" w:name="_Toc515954867"/>
      <w:bookmarkStart w:id="146" w:name="_Toc515955073"/>
      <w:bookmarkStart w:id="147" w:name="_Toc515955215"/>
      <w:bookmarkStart w:id="148" w:name="_Toc8808848"/>
      <w:bookmarkStart w:id="149" w:name="_Toc51594734"/>
      <w:bookmarkStart w:id="150" w:name="_Toc52710760"/>
      <w:bookmarkStart w:id="151" w:name="_Toc52800071"/>
      <w:r w:rsidRPr="00695AD9">
        <w:rPr>
          <w:rFonts w:ascii="Tahoma" w:hAnsi="Tahoma" w:cs="Tahoma"/>
          <w:b/>
          <w:color w:val="auto"/>
          <w:sz w:val="20"/>
        </w:rPr>
        <w:t xml:space="preserve">Informe De Sitios y Evidencias </w:t>
      </w:r>
      <w:bookmarkEnd w:id="142"/>
      <w:bookmarkEnd w:id="143"/>
      <w:bookmarkEnd w:id="144"/>
      <w:bookmarkEnd w:id="145"/>
      <w:bookmarkEnd w:id="146"/>
      <w:bookmarkEnd w:id="147"/>
      <w:bookmarkEnd w:id="148"/>
      <w:bookmarkEnd w:id="149"/>
      <w:r w:rsidRPr="00695AD9">
        <w:rPr>
          <w:rFonts w:ascii="Tahoma" w:hAnsi="Tahoma" w:cs="Tahoma"/>
          <w:b/>
          <w:color w:val="auto"/>
          <w:sz w:val="20"/>
        </w:rPr>
        <w:t>Arqueológicas</w:t>
      </w:r>
      <w:bookmarkEnd w:id="150"/>
      <w:bookmarkEnd w:id="151"/>
    </w:p>
    <w:p w14:paraId="7D65C3B7" w14:textId="77777777" w:rsidR="00E710DD" w:rsidRPr="00695AD9" w:rsidRDefault="00E710DD" w:rsidP="002A7910">
      <w:pPr>
        <w:pStyle w:val="Parraf"/>
        <w:spacing w:before="120" w:after="120"/>
      </w:pPr>
      <w:bookmarkStart w:id="152" w:name="_Toc515954712"/>
      <w:bookmarkStart w:id="153" w:name="_Toc515955074"/>
      <w:r w:rsidRPr="00695AD9">
        <w:t>EL CONTRATISTA de acuerdo a la normativa vigente deberá gestionar y/u obtener el Certificado de Inexistencia de Restos Arqueológicos, en las áreas que corresponda.</w:t>
      </w:r>
    </w:p>
    <w:p w14:paraId="441244EB" w14:textId="77777777" w:rsidR="00E710DD" w:rsidRPr="00695AD9" w:rsidRDefault="00E710DD" w:rsidP="002A7910">
      <w:pPr>
        <w:pStyle w:val="Parraf"/>
        <w:spacing w:before="120" w:after="120"/>
      </w:pPr>
      <w:r w:rsidRPr="00695AD9">
        <w:t>El Informe de Sitios y Evidencias Arqueológicas debe ser elaborado por un licenciado en arqueología inscrito en el Registro Nacional de Arqueólogos (RNA), habilitado según Art. 21 del Reglamento de Intervenciones Arqueológicas (D.S. N°003-2014-MC) y colegiado habilitado, los trabajos de campo serán ejecutados con su personal técnico respectivo arqueólogo asistente, topógrafo técnico, personal auxiliar en topografía, dibujante, obrero, in situ para realizar las excavaciones de toda el área a intervenir, donde se realizarán las obras.</w:t>
      </w:r>
    </w:p>
    <w:p w14:paraId="0BEAD027" w14:textId="77777777" w:rsidR="00E710DD" w:rsidRPr="00695AD9" w:rsidRDefault="00E710DD" w:rsidP="002A7910">
      <w:pPr>
        <w:pStyle w:val="Prrafodelista"/>
        <w:keepNext/>
        <w:keepLines/>
        <w:numPr>
          <w:ilvl w:val="2"/>
          <w:numId w:val="69"/>
        </w:numPr>
        <w:tabs>
          <w:tab w:val="left" w:pos="900"/>
        </w:tabs>
        <w:spacing w:before="120" w:after="120"/>
        <w:ind w:left="1224" w:hanging="504"/>
        <w:contextualSpacing w:val="0"/>
        <w:jc w:val="both"/>
        <w:outlineLvl w:val="3"/>
        <w:rPr>
          <w:rFonts w:ascii="Tahoma" w:eastAsiaTheme="majorEastAsia" w:hAnsi="Tahoma" w:cs="Tahoma"/>
          <w:b/>
          <w:vanish/>
          <w:color w:val="auto"/>
          <w:sz w:val="20"/>
        </w:rPr>
      </w:pPr>
    </w:p>
    <w:p w14:paraId="4A402768" w14:textId="403BFBF0" w:rsidR="00E710DD" w:rsidRPr="00695AD9" w:rsidRDefault="003B7067" w:rsidP="003B7067">
      <w:pPr>
        <w:pStyle w:val="Ttulo4"/>
        <w:numPr>
          <w:ilvl w:val="0"/>
          <w:numId w:val="0"/>
        </w:numPr>
        <w:tabs>
          <w:tab w:val="left" w:pos="851"/>
        </w:tabs>
        <w:spacing w:before="120" w:after="120"/>
        <w:ind w:left="491"/>
        <w:jc w:val="both"/>
        <w:rPr>
          <w:rFonts w:ascii="Tahoma" w:hAnsi="Tahoma" w:cs="Tahoma"/>
          <w:color w:val="auto"/>
          <w:sz w:val="20"/>
          <w:szCs w:val="20"/>
        </w:rPr>
      </w:pPr>
      <w:r>
        <w:rPr>
          <w:rFonts w:ascii="Tahoma" w:hAnsi="Tahoma" w:cs="Tahoma"/>
          <w:color w:val="auto"/>
          <w:sz w:val="20"/>
          <w:szCs w:val="20"/>
        </w:rPr>
        <w:tab/>
      </w:r>
      <w:bookmarkEnd w:id="152"/>
      <w:bookmarkEnd w:id="153"/>
      <w:r w:rsidRPr="00B62DE8">
        <w:rPr>
          <w:rFonts w:ascii="Tahoma" w:hAnsi="Tahoma" w:cs="Tahoma"/>
          <w:b w:val="0"/>
          <w:i/>
          <w:color w:val="auto"/>
          <w:sz w:val="20"/>
          <w:szCs w:val="20"/>
        </w:rPr>
        <w:t>En caso de estructuras preexistentes</w:t>
      </w:r>
    </w:p>
    <w:p w14:paraId="1A34A650" w14:textId="77777777" w:rsidR="00E710DD" w:rsidRPr="00695AD9" w:rsidRDefault="00E710DD" w:rsidP="002A7910">
      <w:pPr>
        <w:pStyle w:val="Parraf"/>
        <w:spacing w:before="120" w:after="120"/>
      </w:pPr>
      <w:r w:rsidRPr="00695AD9">
        <w:t>En el marco normativo, del Decreto Supremo N° 054-2013-PCM y Decreto Supremo N° 060-2013-PCM, que señala: “(…) tratándose de proyectos que se ejecuten sobre infraestructura pre-existente, no será necesario la tramitación del CIRA, sino la presentación de un Plan de Monitoreo Arqueológico ante la Dirección de Arqueología o las Direcciones Regionales de Cultura correspondiente”, concordante con el numeral 57.2 del artículo 57° del Decreto Supremo N° 003-2014-MC.</w:t>
      </w:r>
    </w:p>
    <w:p w14:paraId="70DD0342" w14:textId="77777777" w:rsidR="00E710DD" w:rsidRPr="00695AD9" w:rsidRDefault="00E710DD" w:rsidP="002A7910">
      <w:pPr>
        <w:pStyle w:val="Parraf"/>
        <w:spacing w:before="120" w:after="120"/>
      </w:pPr>
      <w:r w:rsidRPr="00695AD9">
        <w:t>EL CONTRATISTA debe elaborar un Plan de Monitoreo Arqueológico, de ser el caso, teniendo en cuenta lo siguiente:</w:t>
      </w:r>
    </w:p>
    <w:p w14:paraId="69D2DDA8" w14:textId="77777777" w:rsidR="00E710DD" w:rsidRPr="00695AD9" w:rsidRDefault="00E710DD" w:rsidP="002A7910">
      <w:pPr>
        <w:autoSpaceDE w:val="0"/>
        <w:autoSpaceDN w:val="0"/>
        <w:adjustRightInd w:val="0"/>
        <w:spacing w:before="120" w:after="120"/>
        <w:ind w:left="851"/>
        <w:jc w:val="both"/>
        <w:rPr>
          <w:rFonts w:ascii="Tahoma" w:hAnsi="Tahoma" w:cs="Tahoma"/>
          <w:b/>
          <w:color w:val="auto"/>
          <w:sz w:val="20"/>
          <w:u w:val="single"/>
        </w:rPr>
      </w:pPr>
      <w:r w:rsidRPr="00695AD9">
        <w:rPr>
          <w:rFonts w:ascii="Tahoma" w:hAnsi="Tahoma" w:cs="Tahoma"/>
          <w:b/>
          <w:color w:val="auto"/>
          <w:sz w:val="20"/>
          <w:u w:val="single"/>
        </w:rPr>
        <w:t xml:space="preserve">Plan de Monitoreo Arqueológico (PMA) </w:t>
      </w:r>
    </w:p>
    <w:p w14:paraId="598E5869" w14:textId="77777777" w:rsidR="00E710DD" w:rsidRPr="00695AD9" w:rsidRDefault="00E710DD" w:rsidP="002A7910">
      <w:pPr>
        <w:pStyle w:val="Parraf"/>
        <w:spacing w:before="120" w:after="120"/>
      </w:pPr>
      <w:r w:rsidRPr="00695AD9">
        <w:t>EL CONTRATISTA elaborará un Plan de Monitoreo Arqueológico para su aplicación durante la ejecución de la obra, el cual debe establecer las acciones para prevenir, evitar, controlar, reducir y mitigar los posibles impactos negativos, antes y durante la fase de ejecución de obras del proyecto, que podrían afectar los bienes integrantes del Patrimonio Cultural de la Nación.</w:t>
      </w:r>
    </w:p>
    <w:p w14:paraId="44E2A0F1" w14:textId="77777777" w:rsidR="00E710DD" w:rsidRPr="00695AD9" w:rsidRDefault="00E710DD" w:rsidP="002A7910">
      <w:pPr>
        <w:pStyle w:val="Parraf"/>
        <w:spacing w:before="120" w:after="120"/>
      </w:pPr>
      <w:r w:rsidRPr="00695AD9">
        <w:t>Asimismo, debe señalar las acciones a adoptar o implementar en caso de encontrarse vestigios arqueológicos o paleontológicos bajo superficie en el área de intervención.</w:t>
      </w:r>
    </w:p>
    <w:p w14:paraId="45450D80" w14:textId="77777777" w:rsidR="00E710DD" w:rsidRPr="00695AD9" w:rsidRDefault="00E710DD" w:rsidP="002A7910">
      <w:pPr>
        <w:pStyle w:val="Parraf"/>
        <w:spacing w:before="120" w:after="120"/>
      </w:pPr>
      <w:r w:rsidRPr="00695AD9">
        <w:t>El Plan de Monitoreo Arqueológico (PMA), debe contener la siguiente información:</w:t>
      </w:r>
    </w:p>
    <w:p w14:paraId="0523BA13"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Resumen</w:t>
      </w:r>
    </w:p>
    <w:p w14:paraId="46A624D2"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Ubicación y descripción del área del monitoreo arqueológico.</w:t>
      </w:r>
    </w:p>
    <w:p w14:paraId="6EDF75C9"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Descripción de la actividad de ingeniería.</w:t>
      </w:r>
    </w:p>
    <w:p w14:paraId="0DB696A2"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Plan de trabajo. El plan de trabajo deberá contener: plan de contingencia, formato ficha de control de monitoreo arqueológico, formato ficha de inducción sobre protección al patrimonio cultural al personal participante, medidas de prevención y mitigación, actividades de señalización y delimitación de hallazgos y monumentos arqueológicos.</w:t>
      </w:r>
    </w:p>
    <w:p w14:paraId="30BD8D02"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Metodología y técnicas durante los trabajos de campo y muestreo.</w:t>
      </w:r>
    </w:p>
    <w:p w14:paraId="72D75C7E"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Metodología y técnicas durante los trabajos de gabinete.</w:t>
      </w:r>
    </w:p>
    <w:p w14:paraId="4B0434A6"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Equipo de trabajo y responsabilidades.</w:t>
      </w:r>
    </w:p>
    <w:p w14:paraId="7B64AD47"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Plan de mitigación y protección.</w:t>
      </w:r>
    </w:p>
    <w:p w14:paraId="605868FD"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Recursos materiales y el presupuesto analítico del plan.</w:t>
      </w:r>
    </w:p>
    <w:p w14:paraId="3AC096D7"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lastRenderedPageBreak/>
        <w:t>Bibliografía.</w:t>
      </w:r>
    </w:p>
    <w:p w14:paraId="09678349" w14:textId="77777777" w:rsidR="00E710DD" w:rsidRPr="00695AD9"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Perfil del director y del arqueólogo residente del plan.</w:t>
      </w:r>
    </w:p>
    <w:p w14:paraId="63243E71" w14:textId="76E84373" w:rsidR="00E710DD" w:rsidRDefault="00E710DD" w:rsidP="002A7910">
      <w:pPr>
        <w:numPr>
          <w:ilvl w:val="0"/>
          <w:numId w:val="397"/>
        </w:numPr>
        <w:spacing w:before="120" w:after="120"/>
        <w:ind w:left="1134"/>
        <w:jc w:val="both"/>
        <w:rPr>
          <w:rFonts w:ascii="Tahoma" w:hAnsi="Tahoma" w:cs="Tahoma"/>
          <w:color w:val="auto"/>
          <w:sz w:val="20"/>
        </w:rPr>
      </w:pPr>
      <w:r w:rsidRPr="00695AD9">
        <w:rPr>
          <w:rFonts w:ascii="Tahoma" w:hAnsi="Tahoma" w:cs="Tahoma"/>
          <w:color w:val="auto"/>
          <w:sz w:val="20"/>
        </w:rPr>
        <w:t>Mapas y planos de las obras programadas, así como el plano de ubicación y perimétrico del área materia del monitoreo arqueológico.</w:t>
      </w:r>
    </w:p>
    <w:p w14:paraId="4770839F" w14:textId="77777777" w:rsidR="009B68A0" w:rsidRPr="00695AD9" w:rsidRDefault="009B68A0" w:rsidP="009B68A0">
      <w:pPr>
        <w:spacing w:before="120" w:after="120"/>
        <w:ind w:left="774"/>
        <w:jc w:val="both"/>
        <w:rPr>
          <w:rFonts w:ascii="Tahoma" w:hAnsi="Tahoma" w:cs="Tahoma"/>
          <w:color w:val="auto"/>
          <w:sz w:val="20"/>
        </w:rPr>
      </w:pPr>
    </w:p>
    <w:p w14:paraId="007C545D"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154" w:name="_Toc515494230"/>
      <w:bookmarkStart w:id="155" w:name="_Toc515352522"/>
      <w:bookmarkStart w:id="156" w:name="_Toc515954710"/>
      <w:bookmarkStart w:id="157" w:name="_Toc515954866"/>
      <w:bookmarkStart w:id="158" w:name="_Toc515955072"/>
      <w:bookmarkStart w:id="159" w:name="_Toc515955214"/>
      <w:bookmarkStart w:id="160" w:name="_Toc8808847"/>
      <w:bookmarkStart w:id="161" w:name="_Toc51594733"/>
      <w:bookmarkStart w:id="162" w:name="_Toc52710761"/>
      <w:bookmarkStart w:id="163" w:name="_Toc52800072"/>
      <w:r w:rsidRPr="00695AD9">
        <w:rPr>
          <w:rFonts w:ascii="Tahoma" w:hAnsi="Tahoma" w:cs="Tahoma"/>
          <w:b/>
          <w:color w:val="auto"/>
          <w:sz w:val="20"/>
        </w:rPr>
        <w:t xml:space="preserve">Estudio de Vulnerabilidad </w:t>
      </w:r>
      <w:bookmarkEnd w:id="154"/>
      <w:bookmarkEnd w:id="155"/>
      <w:bookmarkEnd w:id="156"/>
      <w:bookmarkEnd w:id="157"/>
      <w:bookmarkEnd w:id="158"/>
      <w:bookmarkEnd w:id="159"/>
      <w:r w:rsidRPr="00695AD9">
        <w:rPr>
          <w:rFonts w:ascii="Tahoma" w:hAnsi="Tahoma" w:cs="Tahoma"/>
          <w:b/>
          <w:color w:val="auto"/>
          <w:sz w:val="20"/>
        </w:rPr>
        <w:t>y Análisis De Riesgo De Desastres</w:t>
      </w:r>
      <w:bookmarkEnd w:id="160"/>
      <w:bookmarkEnd w:id="161"/>
      <w:bookmarkEnd w:id="162"/>
      <w:bookmarkEnd w:id="163"/>
    </w:p>
    <w:p w14:paraId="3FDD03E9" w14:textId="77777777" w:rsidR="00E710DD" w:rsidRPr="00695AD9" w:rsidRDefault="00E710DD" w:rsidP="002A7910">
      <w:pPr>
        <w:pStyle w:val="Parraf"/>
        <w:spacing w:before="120" w:after="120"/>
      </w:pPr>
      <w:r w:rsidRPr="00695AD9">
        <w:t>EL CONTRATISTA presentará el Estudio de Vulnerabilidad y análisis de riesgos de desastres de la alternativa de solución proyectada, el mismo que contendrá, como mínimo, el desarrollo de la siguiente información:</w:t>
      </w:r>
    </w:p>
    <w:p w14:paraId="1CEBD052"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Antecedentes</w:t>
      </w:r>
    </w:p>
    <w:p w14:paraId="1DA3A8FE"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Objetivos</w:t>
      </w:r>
    </w:p>
    <w:p w14:paraId="2A96CB87"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Descripción del entorno geográfico. Ubicación geográfica, política, altitud, extensión, límites, población, accesibilidad, vías de comunicación, servicios básicos, clima, relieve, etc.</w:t>
      </w:r>
    </w:p>
    <w:p w14:paraId="760AB6CF"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Análisis del Ámbito de la Intervención Ubicación y delimitación geográfica.</w:t>
      </w:r>
    </w:p>
    <w:p w14:paraId="141408F4"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 xml:space="preserve">Caracterización Físico Natural. Altitud, suelo relieve, hidrografía, geología, geotecnia. </w:t>
      </w:r>
    </w:p>
    <w:p w14:paraId="5FA845E4"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Condiciones Urbano – Ambiental. Actividades económicas principales, uso actual del suelo, tendencias de crecimiento urbano, densificación urbana, sistema vial, servicios básicos, equipamientos urbanos, problemas ambientales, de vivienda.</w:t>
      </w:r>
    </w:p>
    <w:p w14:paraId="558E2015"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Peligros Identificados. Peligros de origen natural y tecnológico. Incluye Mapa de peligros.</w:t>
      </w:r>
    </w:p>
    <w:p w14:paraId="4871A0D1"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Condiciones de Vulnerabilidad. Identificación de los elementos vulnerables, con su ubicación en relación al entorno geográfico; fragilidad (materiales que predominan en la construcción, procesos constructivos, etc.); resiliencia (organización de la población y de la empresa, para la atención y respuesta a desastres); nivel de vulnerabilidad. Incluye mapa de vulnerabilidad.</w:t>
      </w:r>
    </w:p>
    <w:p w14:paraId="4A334DF0" w14:textId="77777777" w:rsidR="00E710DD" w:rsidRPr="00695AD9" w:rsidRDefault="00E710DD" w:rsidP="002A7910">
      <w:pPr>
        <w:pStyle w:val="Prrafodelista"/>
        <w:numPr>
          <w:ilvl w:val="2"/>
          <w:numId w:val="380"/>
        </w:numPr>
        <w:tabs>
          <w:tab w:val="left" w:pos="317"/>
        </w:tabs>
        <w:spacing w:before="120" w:after="120"/>
        <w:ind w:left="1276"/>
        <w:jc w:val="both"/>
        <w:rPr>
          <w:rFonts w:ascii="Tahoma" w:hAnsi="Tahoma" w:cs="Tahoma"/>
          <w:color w:val="auto"/>
          <w:sz w:val="20"/>
        </w:rPr>
      </w:pPr>
      <w:r w:rsidRPr="00695AD9">
        <w:rPr>
          <w:rFonts w:ascii="Tahoma" w:hAnsi="Tahoma" w:cs="Tahoma"/>
          <w:color w:val="auto"/>
          <w:sz w:val="20"/>
        </w:rPr>
        <w:t>La información se debe complementar con imágenes satelitales con una antigüedad de un año, con 12° de nadir y 50 cm de resolución en formato TIFF, JPEG, sin nubosidad en Sistema UTM-WGS84-18S y ortorectificado.</w:t>
      </w:r>
    </w:p>
    <w:p w14:paraId="2D41CC20" w14:textId="77777777" w:rsidR="00E710DD" w:rsidRPr="00695AD9" w:rsidRDefault="00E710DD" w:rsidP="002A7910">
      <w:pPr>
        <w:numPr>
          <w:ilvl w:val="0"/>
          <w:numId w:val="380"/>
        </w:numPr>
        <w:tabs>
          <w:tab w:val="left" w:pos="993"/>
        </w:tabs>
        <w:spacing w:before="120" w:after="120"/>
        <w:ind w:left="1276"/>
        <w:jc w:val="both"/>
        <w:rPr>
          <w:rFonts w:ascii="Tahoma" w:hAnsi="Tahoma" w:cs="Tahoma"/>
          <w:noProof/>
          <w:color w:val="auto"/>
          <w:sz w:val="20"/>
        </w:rPr>
      </w:pPr>
      <w:r w:rsidRPr="00695AD9">
        <w:rPr>
          <w:rFonts w:ascii="Tahoma" w:hAnsi="Tahoma" w:cs="Tahoma"/>
          <w:noProof/>
          <w:color w:val="auto"/>
          <w:sz w:val="20"/>
        </w:rPr>
        <w:t>Gestión de riesgo de desastres: Deberá finalmente desarrollar con el suficiente nivel de detalle (para su implementación en obra), las medidas, acciones y diseños (infraestructuras) que sean necesarias para prevenir y reducir y controlar los factores de riesgos a las obras que proyecte.</w:t>
      </w:r>
    </w:p>
    <w:p w14:paraId="5040BC98" w14:textId="77777777" w:rsidR="00E710DD" w:rsidRPr="00695AD9" w:rsidRDefault="00E710DD" w:rsidP="002A7910">
      <w:pPr>
        <w:numPr>
          <w:ilvl w:val="0"/>
          <w:numId w:val="380"/>
        </w:numPr>
        <w:tabs>
          <w:tab w:val="left" w:pos="993"/>
        </w:tabs>
        <w:spacing w:before="120" w:after="120"/>
        <w:ind w:left="1276"/>
        <w:jc w:val="both"/>
        <w:rPr>
          <w:rFonts w:ascii="Tahoma" w:hAnsi="Tahoma" w:cs="Tahoma"/>
          <w:color w:val="auto"/>
          <w:sz w:val="20"/>
        </w:rPr>
      </w:pPr>
      <w:r w:rsidRPr="00695AD9">
        <w:rPr>
          <w:rFonts w:ascii="Tahoma" w:hAnsi="Tahoma" w:cs="Tahoma"/>
          <w:color w:val="auto"/>
          <w:sz w:val="20"/>
        </w:rPr>
        <w:t>Planes de contingencia, concordado con los manuales de operación y mantenimiento.</w:t>
      </w:r>
    </w:p>
    <w:p w14:paraId="5E8FEC4F" w14:textId="77777777" w:rsidR="00E710DD" w:rsidRPr="00695AD9" w:rsidRDefault="00E710DD" w:rsidP="002A7910">
      <w:pPr>
        <w:tabs>
          <w:tab w:val="left" w:pos="993"/>
        </w:tabs>
        <w:spacing w:before="120" w:after="120"/>
        <w:ind w:left="720"/>
        <w:jc w:val="both"/>
        <w:rPr>
          <w:rFonts w:ascii="Tahoma" w:hAnsi="Tahoma" w:cs="Tahoma"/>
          <w:color w:val="auto"/>
          <w:sz w:val="20"/>
        </w:rPr>
      </w:pPr>
    </w:p>
    <w:p w14:paraId="52696B6A" w14:textId="77777777" w:rsidR="00E710DD" w:rsidRPr="00695AD9" w:rsidRDefault="00E710DD" w:rsidP="002A7910">
      <w:pPr>
        <w:pStyle w:val="Parraf"/>
        <w:spacing w:before="120" w:after="120"/>
      </w:pPr>
      <w:r w:rsidRPr="00695AD9">
        <w:t>El desarrollo del estudio estará a cargo del Especialista en estudio de Vulnerabilidad y Riesgo de desastres; a efectos de lograr la reducción y prevención de riesgos ante ocurrencias de fenómenos naturales extremos tales como sismos, tsunamis, huaicos y deslizamientos, que permitan disminuir el riesgo al menor costo y garantizar la continuidad del suministro de agua frente a desastres producto de fenómenos naturales.</w:t>
      </w:r>
    </w:p>
    <w:p w14:paraId="314A9DBF" w14:textId="77777777" w:rsidR="00E710DD" w:rsidRPr="00695AD9" w:rsidRDefault="00E710DD" w:rsidP="002A7910">
      <w:pPr>
        <w:pStyle w:val="Parraf"/>
        <w:spacing w:before="120" w:after="120"/>
      </w:pPr>
    </w:p>
    <w:p w14:paraId="169272DE"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164" w:name="_Toc522891556"/>
      <w:bookmarkStart w:id="165" w:name="_Toc522891557"/>
      <w:bookmarkStart w:id="166" w:name="_Toc511136765"/>
      <w:bookmarkStart w:id="167" w:name="_Toc515494242"/>
      <w:bookmarkStart w:id="168" w:name="_Toc515954744"/>
      <w:bookmarkStart w:id="169" w:name="_Toc515954877"/>
      <w:bookmarkStart w:id="170" w:name="_Toc515955106"/>
      <w:bookmarkStart w:id="171" w:name="_Toc515955225"/>
      <w:bookmarkStart w:id="172" w:name="_Toc8808856"/>
      <w:bookmarkStart w:id="173" w:name="_Toc51594744"/>
      <w:bookmarkStart w:id="174" w:name="_Toc52710762"/>
      <w:bookmarkStart w:id="175" w:name="_Toc52800073"/>
      <w:bookmarkEnd w:id="164"/>
      <w:bookmarkEnd w:id="165"/>
      <w:r w:rsidRPr="00695AD9">
        <w:rPr>
          <w:rFonts w:ascii="Tahoma" w:hAnsi="Tahoma" w:cs="Tahoma"/>
          <w:b/>
          <w:color w:val="auto"/>
          <w:sz w:val="20"/>
        </w:rPr>
        <w:t>Especificaciones Técnicas Propias de la Obra</w:t>
      </w:r>
      <w:bookmarkEnd w:id="166"/>
      <w:bookmarkEnd w:id="167"/>
      <w:bookmarkEnd w:id="168"/>
      <w:bookmarkEnd w:id="169"/>
      <w:bookmarkEnd w:id="170"/>
      <w:bookmarkEnd w:id="171"/>
      <w:bookmarkEnd w:id="172"/>
      <w:bookmarkEnd w:id="173"/>
      <w:bookmarkEnd w:id="174"/>
      <w:bookmarkEnd w:id="175"/>
    </w:p>
    <w:p w14:paraId="35E4D2D4" w14:textId="77777777" w:rsidR="00E710DD" w:rsidRPr="00695AD9" w:rsidRDefault="00E710DD" w:rsidP="002A7910">
      <w:pPr>
        <w:pStyle w:val="Parraf"/>
        <w:spacing w:before="120" w:after="120"/>
        <w:rPr>
          <w:noProof/>
        </w:rPr>
      </w:pPr>
      <w:r w:rsidRPr="00695AD9">
        <w:rPr>
          <w:noProof/>
        </w:rPr>
        <w:lastRenderedPageBreak/>
        <w:t>EL CONTRATISTA debe desarrollar las especificaciones técnicas de los equipos, tuberías, válvulas, accesorios y de todos los materiales, elementos y procesos constructivos especiales que proponga como parte de la ingeniería.</w:t>
      </w:r>
    </w:p>
    <w:p w14:paraId="2678DD2B" w14:textId="77777777" w:rsidR="00E710DD" w:rsidRPr="00695AD9" w:rsidRDefault="00E710DD" w:rsidP="002A7910">
      <w:pPr>
        <w:pStyle w:val="Parraf"/>
        <w:spacing w:before="120" w:after="120"/>
      </w:pPr>
      <w:r w:rsidRPr="00695AD9">
        <w:t>EL CONTRATISTA desarrollará la ingeniería teniendo en cuenta las Especificaciones Técnicas de SEDAPAL, en los casos que dichas especificaciones no contengan en su totalidad los elementos que propone EL CONTRATISTA, estará en la obligación de proponer las especificaciones técnicas correspondientes, que cumplan con el objetivo del Estudio, de conformidad con las normas técnicas peruanas vigentes y en ausencia de estas, con normas internacionales de uso en Perú, acompañando catálogos de los fabricantes en idioma español, que sustenten que existen en el mercado.</w:t>
      </w:r>
    </w:p>
    <w:p w14:paraId="05C97F69" w14:textId="77777777" w:rsidR="00E710DD" w:rsidRPr="00695AD9" w:rsidRDefault="00E710DD" w:rsidP="002A7910">
      <w:pPr>
        <w:pStyle w:val="Parraf"/>
        <w:spacing w:before="120" w:after="120"/>
        <w:rPr>
          <w:lang w:val="es-ES"/>
        </w:rPr>
      </w:pPr>
      <w:r w:rsidRPr="00695AD9">
        <w:rPr>
          <w:lang w:val="es-ES"/>
        </w:rPr>
        <w:t>Basados en la Gestión de la Calidad para el Control de Obras de Saneamiento, EL CONTRATISTA deberá coordinar con el Grupo de Control de Calidad del Equipo Obra para la revisión y aprobación de los materiales que se van a utilizar en la obra.</w:t>
      </w:r>
    </w:p>
    <w:p w14:paraId="1E2988E2" w14:textId="77777777" w:rsidR="00E710DD" w:rsidRPr="00695AD9" w:rsidRDefault="00E710DD" w:rsidP="002A7910">
      <w:pPr>
        <w:pStyle w:val="Parraf"/>
        <w:spacing w:before="120" w:after="120"/>
        <w:rPr>
          <w:lang w:val="es-ES"/>
        </w:rPr>
      </w:pPr>
    </w:p>
    <w:p w14:paraId="3A75003F"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176" w:name="_Toc515494243"/>
      <w:bookmarkStart w:id="177" w:name="_Toc511136766"/>
      <w:bookmarkStart w:id="178" w:name="_Toc515494244"/>
      <w:bookmarkStart w:id="179" w:name="_Toc515352538"/>
      <w:bookmarkStart w:id="180" w:name="_Toc515954745"/>
      <w:bookmarkStart w:id="181" w:name="_Toc515954878"/>
      <w:bookmarkStart w:id="182" w:name="_Toc515955107"/>
      <w:bookmarkStart w:id="183" w:name="_Toc515955226"/>
      <w:bookmarkStart w:id="184" w:name="_Toc8808857"/>
      <w:bookmarkStart w:id="185" w:name="_Toc51594745"/>
      <w:bookmarkStart w:id="186" w:name="_Toc52710763"/>
      <w:bookmarkStart w:id="187" w:name="_Toc52800074"/>
      <w:bookmarkEnd w:id="176"/>
      <w:r w:rsidRPr="00695AD9">
        <w:rPr>
          <w:rFonts w:ascii="Tahoma" w:hAnsi="Tahoma" w:cs="Tahoma"/>
          <w:b/>
          <w:color w:val="auto"/>
          <w:sz w:val="20"/>
        </w:rPr>
        <w:t>Planos</w:t>
      </w:r>
      <w:bookmarkEnd w:id="177"/>
      <w:bookmarkEnd w:id="178"/>
      <w:bookmarkEnd w:id="179"/>
      <w:bookmarkEnd w:id="180"/>
      <w:bookmarkEnd w:id="181"/>
      <w:bookmarkEnd w:id="182"/>
      <w:bookmarkEnd w:id="183"/>
      <w:bookmarkEnd w:id="184"/>
      <w:bookmarkEnd w:id="185"/>
      <w:bookmarkEnd w:id="186"/>
      <w:bookmarkEnd w:id="187"/>
    </w:p>
    <w:p w14:paraId="07D5965A" w14:textId="77777777" w:rsidR="00E710DD" w:rsidRPr="00695AD9" w:rsidRDefault="00E710DD" w:rsidP="002A7910">
      <w:pPr>
        <w:pStyle w:val="Parraf"/>
        <w:spacing w:before="120" w:after="120"/>
      </w:pPr>
      <w:r w:rsidRPr="00695AD9">
        <w:t>Los planos serán numerados correlativamente por especialidad. Deben tener cuadro de leyenda, cuadro de especificaciones técnicas, de corresponder. Deben de usar el membrete tipo SEDAPAL y debe cumplir las escalas reglamentarias. Cada plano debe incluir un plano clave de ubicación a escala 1/10,000 o 1/12,500. Los planos deben ser presentados en versión física (planos A1) y en versión digital en AutoCAD (.dwg y .pdf, ambos.).</w:t>
      </w:r>
    </w:p>
    <w:p w14:paraId="27F59D8A" w14:textId="77777777" w:rsidR="00E710DD" w:rsidRPr="00695AD9" w:rsidRDefault="00E710DD" w:rsidP="002A7910">
      <w:pPr>
        <w:pStyle w:val="Parraf"/>
        <w:spacing w:before="120" w:after="120"/>
      </w:pPr>
      <w:r w:rsidRPr="00695AD9">
        <w:t>Los planos que debe presentar EL CONTRATISTA como mínimo, sin ser limitativo, son las siguientes consideraciones:</w:t>
      </w:r>
    </w:p>
    <w:p w14:paraId="14A97C5F"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Generales, a escala 1/2000 o 1/2500:</w:t>
      </w:r>
    </w:p>
    <w:p w14:paraId="4514F5B2"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Relación de Planos.</w:t>
      </w:r>
    </w:p>
    <w:p w14:paraId="50227572"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Área de Influencia del Proyecto.</w:t>
      </w:r>
    </w:p>
    <w:p w14:paraId="550070B4"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General de Reubicación de Redes de Agua Potable y Estructuras.</w:t>
      </w:r>
    </w:p>
    <w:p w14:paraId="0CF07E83"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General de Áreas de Abastecimiento / Sector de Abastecimiento.</w:t>
      </w:r>
    </w:p>
    <w:p w14:paraId="01322842"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General de Reubicación de Redes de Alcantarillado.</w:t>
      </w:r>
    </w:p>
    <w:p w14:paraId="7C3F1615"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General de Áreas de Drenaje.</w:t>
      </w:r>
    </w:p>
    <w:p w14:paraId="1B3F26FB"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General de caudales de aporte en empalmes a colectores.</w:t>
      </w:r>
    </w:p>
    <w:p w14:paraId="60C73A3B"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Otros que considere el inspector del estudio.</w:t>
      </w:r>
    </w:p>
    <w:p w14:paraId="5611DB79"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topográficos, ver detalles de presentación en el ítem “Estudio Topográfico”.</w:t>
      </w:r>
    </w:p>
    <w:p w14:paraId="061D9C55"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Interferencias, ver detalles de presentación en el ítem “Estudio de Interferencias”.</w:t>
      </w:r>
    </w:p>
    <w:p w14:paraId="39032785"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mecánica de suelo y geotécnica, ver detalles de presentación en el ítem “Estudio de Mecánica de Suelos y Geotecnia”.</w:t>
      </w:r>
    </w:p>
    <w:p w14:paraId="490FED76"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la evaluación y diagnóstico del sistema existente, ver detalles de presentación en el ítem “Estudio de Evaluación y Diagnostico del Sistema Existente”.</w:t>
      </w:r>
    </w:p>
    <w:p w14:paraId="0315A109"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modelamiento hidráulico, ver detalles de presentación en el ítem “Modelamiento Hidráulico”.</w:t>
      </w:r>
    </w:p>
    <w:p w14:paraId="6FCF8F96"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Reubicación de Redes Primarias y Estructuras:</w:t>
      </w:r>
    </w:p>
    <w:p w14:paraId="08C46BFA"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 xml:space="preserve">Planos de ubicación de las infraestructuras: Reservorios, cisterna, cámara de derivación, estaciones de bombeo de agua, cámaras reductoras de presión, cámaras de macromedición, cámara SCADA, cámaras de derivación o de </w:t>
      </w:r>
      <w:r w:rsidRPr="00695AD9">
        <w:rPr>
          <w:rFonts w:ascii="Tahoma" w:hAnsi="Tahoma" w:cs="Tahoma"/>
          <w:color w:val="auto"/>
          <w:sz w:val="20"/>
        </w:rPr>
        <w:lastRenderedPageBreak/>
        <w:t>válvula, tuberías primarias de agua potables (líneas de impulsión, conducción, rebose, troncales estratégicas), colectores primarios colectores principales, emisores, estaciones de bombeo de agua residual; a escala 1/1000 o 1/500 o que permita su visualización en forma clara, con curvas a nivel cada 0.50m. Además, en el plano indicar la distancia de un punto de referencia fijo (esquina de una manzana o losa deportiva o alguna estructura existente) a uno de los vértices del polígono de la estructura, incluir los BM oficial y/o auxiliares.</w:t>
      </w:r>
    </w:p>
    <w:p w14:paraId="726F1163"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Planos de instalaciones hidráulicas de los reservorios, cisterna, cámara de derivación, estaciones de bombeo de agua, cámaras reductoras de presión, cámaras de macromedición, cámara SCADA, cámaras de derivación o de válvula, estaciones de bombeo de agua residual; en planta, cortes y detalles, a escala 1/100, 1/50 y 1/25, según sea el caso, debidamente acotadas, con cuadros de leyenda, cuadro de especificaciones y cuadro de metrados.</w:t>
      </w:r>
    </w:p>
    <w:p w14:paraId="29FAEC51"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planta y perfil del trazo de las líneas de conducción, impulsión y troncales estratégicas; a escala H: 1/500 y V: 1/50 o H: 1/1000 y V: 1/100. En planta: incluir planimetría completa (manzanas, avenidas, pista, veredas, escaleras, nombre de habilitaciones, nombre de calles), curvas de nivel cada 1.00m, empalmes, secciones en vía (cambio de dirección y cambio de ancho de vía), progresiva de la tubería, cámaras (reductora de presión, macromedición, entre otras), válvulas, puntos de control para detección de fugas (previa coordinación con EDP y/o EOMR), accesorios en la horizontal, interferencia de los servicios públicos existentes y/o proyectados, calicatas. En perfil: rasantes del terreno (corte y relleno), perfil de instalación, válvulas, accesorios en la horizontal y en la vertical, interferencias de los servicios públicos existentes y/o proyectados a la profundidad en que se ubican, en caso de válvulas, derivaciones (Tee), CRP, CV o empalmes indicar progresiva y cota de terreno; en el rotulo del perfil indicar progresiva de la tubería, longitud parcial, longitud total, distancia, material, diámetro, clase de la tubería, pendiente, tipo de rodadura</w:t>
      </w:r>
      <w:r w:rsidRPr="00695AD9">
        <w:rPr>
          <w:rFonts w:ascii="Tahoma" w:hAnsi="Tahoma" w:cs="Tahoma"/>
          <w:color w:val="auto"/>
          <w:sz w:val="20"/>
        </w:rPr>
        <w:footnoteReference w:id="4"/>
      </w:r>
      <w:r w:rsidRPr="00695AD9">
        <w:rPr>
          <w:rFonts w:ascii="Tahoma" w:hAnsi="Tahoma" w:cs="Tahoma"/>
          <w:color w:val="auto"/>
          <w:sz w:val="20"/>
        </w:rPr>
        <w:t>, tipo de terreno (normal, semirocoso, rocoso), nombre de la vía. Incluir las secciones de vía, indicando las interferencias existentes y proyectadas debidamente acotadas (profundidad y la distancia horizontal entre las interferencias), perfiles estratigráficos, cuadros de leyenda, cuadro de especificaciones y cuadro de metrados. En los planos de diseño se deberá identificar el tipo de excavación (tipo zanja, cracking, túnel liner, entre otros) y la protección de las tuberías con mangas de polietileno, de corresponder.</w:t>
      </w:r>
    </w:p>
    <w:p w14:paraId="1A48A1E4"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planta y perfil de los colectores primarios, colectores principales y líneas de rebose; a escala H: 1/500 y V: 1/50 o H: 1/1000 y V: 1/100. En planta: incluir planimetría completa (manzanas, avenidas, pista, veredas, escaleras, nombre de habilitaciones, nombre de calles), curvas de nivel cada 1.00m, empalmes, secciones en vía (cambio de dirección y cambio de ancho de vía), interferencias de los servicios públicos existentes y/o proyectados, calicatas. En perfil: rasantes del terreno (corte y relleno), perfil de instalación, interferencias de los servicios públicos existentes y/o proyectados a la profundidad en que se ubican; en el rotulo del perfil indicar longitud parcial, longitud total, distancia, material, diámetro, serie de la tubería, pendiente, tipo de rodadura</w:t>
      </w:r>
      <w:r w:rsidRPr="00695AD9">
        <w:rPr>
          <w:rFonts w:ascii="Tahoma" w:hAnsi="Tahoma" w:cs="Tahoma"/>
          <w:color w:val="auto"/>
          <w:sz w:val="20"/>
        </w:rPr>
        <w:footnoteReference w:id="5"/>
      </w:r>
      <w:r w:rsidRPr="00695AD9">
        <w:rPr>
          <w:rFonts w:ascii="Tahoma" w:hAnsi="Tahoma" w:cs="Tahoma"/>
          <w:color w:val="auto"/>
          <w:sz w:val="20"/>
        </w:rPr>
        <w:t xml:space="preserve">, tipo de terreno (normal, semirocoso, rocoso), nombre de la vía. Incluir las secciones de vía, indicando las interferencias existentes y proyectadas debidamente acotadas (profundidad y la distancia horizontal entre las interferencias), perfiles estratigráficos, cuadros de leyenda, cuadro de especificaciones y cuadro de </w:t>
      </w:r>
      <w:r w:rsidRPr="00695AD9">
        <w:rPr>
          <w:rFonts w:ascii="Tahoma" w:hAnsi="Tahoma" w:cs="Tahoma"/>
          <w:color w:val="auto"/>
          <w:sz w:val="20"/>
        </w:rPr>
        <w:lastRenderedPageBreak/>
        <w:t>metrados. En los planos de diseño se deberá identificar el tipo de excavación (con zanja, cracking, túnel liner, entre otros).</w:t>
      </w:r>
    </w:p>
    <w:p w14:paraId="6F775FB9"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buzones y/o Cámara Especiales, empalmes a redes existentes.</w:t>
      </w:r>
    </w:p>
    <w:p w14:paraId="51A02960"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zanja típica y particular, por rango de profundidades y tipo de suelo; incluye detalla de relleno y compactación, se deberá especificar espesores, material y procedencia, entre otras consideraciones para su correcta ejecución.</w:t>
      </w:r>
    </w:p>
    <w:p w14:paraId="08603ABE"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entibados típicos y particulares, por rango de profundidades y tipo de suelo.</w:t>
      </w:r>
    </w:p>
    <w:p w14:paraId="6EBA4FF4"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empalmes de la infraestructura proyectada con la existente.</w:t>
      </w:r>
    </w:p>
    <w:p w14:paraId="7C9A4809"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 xml:space="preserve">Plano de Servidumbre de Paso, en caso que el diseño de las líneas de agua potable o colectores de alcantarillado que crucen una propiedad de terceros, siempre y cuando no exista posibilidad de evitar dicho cruce, deberá ser identificada y notificada inmediatamente a la Inspección, dicho plano indicará el polígono del área afectada. </w:t>
      </w:r>
    </w:p>
    <w:p w14:paraId="45CA7FF9"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Planos de Reubicación de Redes Secundarias:</w:t>
      </w:r>
    </w:p>
    <w:p w14:paraId="049C534B"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redes secundarias de agua potable a escala 1/500 o 1/1000. Incluir planimetría completa (manzanas, avenidas, pista, veredas, escaleras, nombre de habilitaciones, nombre de calles), curvas de nivel cada 1.00m, empalmes, secciones en vía (cambio de dirección y cambio de ancho de vía), válvulas, accesorios, interferencia de los servicios públicos existentes y/o proyectados, muros existentes y/o proyectados, calicatas. Incluir las secciones de vía, indicando las interferencias existentes y proyectadas debidamente acotadas (profundidad y la distancia horizontal entre las interferencias), perfiles estratigráficos, cuadros de leyenda, cuadro de especificaciones y cuadro de metrados. En los planos se debe identificar los lotes hundidos que no serán considerados. Asimismo, identificar el requerimiento de los muros de contención y el acondicionamiento de vías y calles. En los planos de diseño se deberá identificar el tipo de excavación (con zanja, cracking, túnel liner, entre otros).</w:t>
      </w:r>
    </w:p>
    <w:p w14:paraId="7C3423EF"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Planos de esquema de accesorios de agua potable.</w:t>
      </w:r>
    </w:p>
    <w:p w14:paraId="775370CC"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conexiones domiciliarias de agua potable, empalme de redes secundarias, grifo contra incendio.</w:t>
      </w:r>
    </w:p>
    <w:p w14:paraId="571B2E61"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válvula de aire, válvula de purga, válvula compuerta.</w:t>
      </w:r>
    </w:p>
    <w:p w14:paraId="48CF2B36"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redes secundarias de alcantarillado a escala 1/500 o 1/1000. Incluir planimetría completa (manzanas, avenidas, pista, veredas, escaleras, nombre de habilitaciones, nombre de calles), curvas de nivel cada 1.00m, empalmes, secciones en vía (cambio de dirección y cambio de ancho de vía), interferencia de los servicios públicos, muros existentes y/o proyectados, calicatas. Incluir las secciones de vía, indicando las interferencias existentes y proyectadas debidamente acotadas (profundidad y la distancia horizontal entre las interferencias), perfiles estratigráficos, cuadros de leyenda, cuadro de especificaciones y cuadro de metrados. En los planos se debe identificar los lotes hundidos que no serán considerados. Asimismo, identificar el requerimiento de los muros de contención y el acondicionamiento de vías y calles. En los planos de diseño se deberá identificar el tipo de excavación (con zanja, cracking, túnel linner, entre otros).</w:t>
      </w:r>
    </w:p>
    <w:p w14:paraId="4EB986A4"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 xml:space="preserve">Plano de perfil de las redes secundarias de alcantarillado; a escala H: 1/500 y V: 1/50 o H: 1/1000 y V: 1/100. En perfil: rasantes del terreno (corte y relleno), </w:t>
      </w:r>
      <w:r w:rsidRPr="00695AD9">
        <w:rPr>
          <w:rFonts w:ascii="Tahoma" w:hAnsi="Tahoma" w:cs="Tahoma"/>
          <w:color w:val="auto"/>
          <w:sz w:val="20"/>
        </w:rPr>
        <w:lastRenderedPageBreak/>
        <w:t>perfil de instalación, interferencias de los servicios públicos existentes y/o proyectados a la profundidad en que se ubican; en el rotulo del perfil indicar longitud parcial, longitud total, distancia, material, diámetro, serie de la tubería, pendiente, tipo de rodadura</w:t>
      </w:r>
      <w:r w:rsidRPr="00695AD9">
        <w:rPr>
          <w:rFonts w:ascii="Tahoma" w:hAnsi="Tahoma" w:cs="Tahoma"/>
          <w:color w:val="auto"/>
          <w:sz w:val="20"/>
        </w:rPr>
        <w:footnoteReference w:id="6"/>
      </w:r>
      <w:r w:rsidRPr="00695AD9">
        <w:rPr>
          <w:rFonts w:ascii="Tahoma" w:hAnsi="Tahoma" w:cs="Tahoma"/>
          <w:color w:val="auto"/>
          <w:sz w:val="20"/>
        </w:rPr>
        <w:t>, tipo de terreno (normal, semirocoso, rocoso), nombre de la vía. Además, en la parte inferior del rótulo indicar el código y número de lámina del plano de red secundaria donde se visualiza su planta.</w:t>
      </w:r>
    </w:p>
    <w:p w14:paraId="3E6F1B1E"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Planos de Diagrama de Flujo de alcantarillado.</w:t>
      </w:r>
    </w:p>
    <w:p w14:paraId="47702A0F"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cámaras de inspección (buzonetas, buzones, buzones de retención, entre otros).</w:t>
      </w:r>
    </w:p>
    <w:p w14:paraId="350A6B53"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zanja típica y particular, por rango de profundidades y tipo de suelo; incluye detalla de relleno y compactación, se deberá especificar espesores, material y procedencia, entre otras consideraciones para su correcta ejecución.</w:t>
      </w:r>
    </w:p>
    <w:p w14:paraId="6BC41BE0"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entibados típicos y particulares, por rango de profundidades y tipo de suelo.</w:t>
      </w:r>
    </w:p>
    <w:p w14:paraId="5D6E6093"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Plano de detalle de empalmes de la infraestructura proyectada con la existente.</w:t>
      </w:r>
    </w:p>
    <w:p w14:paraId="6E7BDF83"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 xml:space="preserve">Plano de Servidumbre de Paso, en caso que el diseño de las redes secundarias de agua potable o alcantarillado que crucen una propiedad de terceros, siempre y cuando no exista posibilidad de evitar dicho cruce, deberá ser identificada y notificada inmediatamente a la Inspección, dicho plano indicará el polígono del área afectada. </w:t>
      </w:r>
    </w:p>
    <w:p w14:paraId="213A84F3"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del diseño eléctrico y electromecánico, ver detalles de presentación en el ítem “Diseño Eléctrico y Electromecánico”.</w:t>
      </w:r>
    </w:p>
    <w:p w14:paraId="5D0B2888"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automatización, comunicación e integración SCADA, a escala 1/500 o 1/1000 o 1/2000 según sea el caso, de los reservorios, cisternas, cámaras de rebombeo de agua (estaciones de bombeo de agua), cámaras reductoras de presión, cámaras de válvula y demás infraestructura civil proyectada.</w:t>
      </w:r>
    </w:p>
    <w:p w14:paraId="101EC379"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arquitectura, ver detalles de presentación en el ítem “Arquitectura”.</w:t>
      </w:r>
    </w:p>
    <w:p w14:paraId="073DB92D"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Planos de estructuras, ver detalles de presentación en el ítem “Diseño Estructural”.</w:t>
      </w:r>
    </w:p>
    <w:p w14:paraId="65F59A02" w14:textId="77777777" w:rsidR="00E710DD" w:rsidRPr="00695AD9" w:rsidRDefault="00E710DD" w:rsidP="002A7910">
      <w:pPr>
        <w:numPr>
          <w:ilvl w:val="0"/>
          <w:numId w:val="381"/>
        </w:numPr>
        <w:suppressAutoHyphens/>
        <w:spacing w:before="120" w:after="120"/>
        <w:jc w:val="both"/>
        <w:rPr>
          <w:rFonts w:ascii="Tahoma" w:hAnsi="Tahoma" w:cs="Tahoma"/>
          <w:bCs/>
          <w:color w:val="auto"/>
          <w:sz w:val="20"/>
        </w:rPr>
      </w:pPr>
      <w:r w:rsidRPr="00695AD9">
        <w:rPr>
          <w:rFonts w:ascii="Tahoma" w:hAnsi="Tahoma" w:cs="Tahoma"/>
          <w:bCs/>
          <w:color w:val="auto"/>
          <w:sz w:val="20"/>
        </w:rPr>
        <w:t>Otros planos que considere el inspector del estudio.</w:t>
      </w:r>
    </w:p>
    <w:p w14:paraId="1A223471" w14:textId="77777777" w:rsidR="00E710DD" w:rsidRPr="00695AD9" w:rsidRDefault="00E710DD" w:rsidP="002A7910">
      <w:pPr>
        <w:spacing w:before="120" w:after="120"/>
        <w:ind w:left="709"/>
        <w:jc w:val="both"/>
        <w:rPr>
          <w:rFonts w:ascii="Tahoma" w:hAnsi="Tahoma" w:cs="Tahoma"/>
          <w:color w:val="auto"/>
          <w:sz w:val="20"/>
        </w:rPr>
      </w:pPr>
    </w:p>
    <w:p w14:paraId="2D42943D" w14:textId="77777777" w:rsidR="00E710DD" w:rsidRPr="00695AD9" w:rsidRDefault="00E710DD" w:rsidP="009B68A0">
      <w:pPr>
        <w:pStyle w:val="Parraf"/>
        <w:spacing w:before="120" w:after="120"/>
      </w:pPr>
      <w:r w:rsidRPr="00695AD9">
        <w:t>En caso EL CONTRATISTA decida presentar los planos en conjuntos, aparte de los tomos de memoria descriptiva y memorias de cálculo de cada especialidad, deberá adicionar un índice o listado de planos por planillón.</w:t>
      </w:r>
    </w:p>
    <w:p w14:paraId="6E3DC30C" w14:textId="77777777" w:rsidR="00E710DD" w:rsidRPr="00695AD9" w:rsidRDefault="00E710DD" w:rsidP="002A7910">
      <w:pPr>
        <w:spacing w:before="120" w:after="120"/>
        <w:ind w:left="1352"/>
        <w:jc w:val="both"/>
        <w:rPr>
          <w:rFonts w:ascii="Tahoma" w:hAnsi="Tahoma" w:cs="Tahoma"/>
          <w:color w:val="auto"/>
          <w:sz w:val="20"/>
        </w:rPr>
      </w:pPr>
    </w:p>
    <w:p w14:paraId="527089DC"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188" w:name="_Toc511136767"/>
      <w:bookmarkStart w:id="189" w:name="_Toc515494245"/>
      <w:bookmarkStart w:id="190" w:name="_Toc515352539"/>
      <w:bookmarkStart w:id="191" w:name="_Toc515954746"/>
      <w:bookmarkStart w:id="192" w:name="_Toc515954879"/>
      <w:bookmarkStart w:id="193" w:name="_Toc515955108"/>
      <w:bookmarkStart w:id="194" w:name="_Toc515955227"/>
      <w:bookmarkStart w:id="195" w:name="_Toc8808858"/>
      <w:bookmarkStart w:id="196" w:name="_Toc51594746"/>
      <w:bookmarkStart w:id="197" w:name="_Toc52710764"/>
      <w:bookmarkStart w:id="198" w:name="_Toc52800075"/>
      <w:r w:rsidRPr="00695AD9">
        <w:rPr>
          <w:rFonts w:ascii="Tahoma" w:hAnsi="Tahoma" w:cs="Tahoma"/>
          <w:b/>
          <w:color w:val="auto"/>
          <w:sz w:val="20"/>
        </w:rPr>
        <w:t>Metrados Y Presupuestos</w:t>
      </w:r>
      <w:bookmarkEnd w:id="188"/>
      <w:bookmarkEnd w:id="189"/>
      <w:bookmarkEnd w:id="190"/>
      <w:bookmarkEnd w:id="191"/>
      <w:bookmarkEnd w:id="192"/>
      <w:bookmarkEnd w:id="193"/>
      <w:bookmarkEnd w:id="194"/>
      <w:bookmarkEnd w:id="195"/>
      <w:bookmarkEnd w:id="196"/>
      <w:bookmarkEnd w:id="197"/>
      <w:bookmarkEnd w:id="198"/>
    </w:p>
    <w:p w14:paraId="4265A958" w14:textId="77777777" w:rsidR="00E710DD" w:rsidRPr="00695AD9" w:rsidRDefault="00E710DD" w:rsidP="002A7910">
      <w:pPr>
        <w:pStyle w:val="Parraf"/>
        <w:spacing w:before="120" w:after="120"/>
      </w:pPr>
      <w:r w:rsidRPr="00695AD9">
        <w:t>Se requiere la elaboración de los Metrados y Presupuesto de Costos Unitarios con el respectivo análisis de costos unitarios de las partidas, Especificaciones Técnicas de materiales, sustentos de metrados, especificación de Metrados y Formas de Pago, Procesos Constructivos y de Materiales, Cronogramas, Formulas Polinómicas, etc. de Agua Potable y Alcantarillado, tanto para las reubicaciones de redes primarias como secundarias y estructuras, asimismo se debe definir los metrados, indicando en cada componente las partidas correspondientes. La determinación de las Fórmulas Polinómicas correspondientes, se efectuarán conforme al GPOIN010 “Elaboración /Revisión de Formulas Polinómicas”.</w:t>
      </w:r>
    </w:p>
    <w:p w14:paraId="511E6870" w14:textId="77777777" w:rsidR="00E710DD" w:rsidRPr="00695AD9" w:rsidRDefault="00E710DD" w:rsidP="002A7910">
      <w:pPr>
        <w:pStyle w:val="Parraf"/>
        <w:spacing w:before="120" w:after="120"/>
      </w:pPr>
      <w:r w:rsidRPr="00695AD9">
        <w:lastRenderedPageBreak/>
        <w:t>Asimismo, EL CONTRATISTA para la elaboración del Expediente Técnico del Proyecto, debe coordinar a través de su especialista de Costos y Presupuestos, con el Grupo Central acorde a los Lineamientos establecidos (Inspector y Analista Principal de Costos y Presupuesto), con la finalidad de mantener una estructura acorde a los Estudios elaborados por SEDAPAL y desarrollados con el Software de SEDAPAL. Los trabajos relacionados con el ingreso de data software se realizarán en las oficinas del EEDef de SEDAPAL.</w:t>
      </w:r>
    </w:p>
    <w:p w14:paraId="169977DE" w14:textId="77777777" w:rsidR="00E710DD" w:rsidRPr="00695AD9" w:rsidRDefault="00E710DD" w:rsidP="002A7910">
      <w:pPr>
        <w:pStyle w:val="Parraf"/>
        <w:spacing w:before="120" w:after="120"/>
      </w:pPr>
      <w:r w:rsidRPr="00695AD9">
        <w:t>El presupuesto a precios unitarios debe estar debidamente sustentado, con planillas de Partidas y Sub Partidas, con rendimientos, metrados y costos unitarios, parciales y totales que se generen como consecuencia del desarrollo del estudio, los cuales deben presentar el sustento y descripción de cada partida considerada, adjuntando la lista de precios. Debe incluir el desagregado de gastos generales fijos y variables. Asimismo, se presentará en forma electrónica de acuerdo al software de la especialidad y en PDF. Estos análisis deberán incluir las partidas correspondientes a la implementación del Plan para la vigilancia, prevención y control de COVID-19 en el trabajo.</w:t>
      </w:r>
    </w:p>
    <w:p w14:paraId="189837B3" w14:textId="77777777" w:rsidR="00E710DD" w:rsidRPr="00695AD9" w:rsidRDefault="00E710DD" w:rsidP="002A7910">
      <w:pPr>
        <w:pStyle w:val="Parraf"/>
        <w:spacing w:before="120" w:after="120"/>
      </w:pPr>
      <w:r w:rsidRPr="00695AD9">
        <w:t>EL CONTRATISTA a cargo del Estudio, debe presentar las Hojas de Cálculo de Sustento de los metrados consignados en las Partidas del Presupuesto. Para la elaboración de los metrados, EL CONTRATISTA deberá tener en cuenta la especificación Técnica de SEDAPAL “GPOET001 Metrados y Formas de Pago en la Ejecución de Obra” y la Norma Técnica de “Metrados para Obras de Edificación y Habilitaciones Urbanas (RD-073-2010-VIVIENDA-VMCS-DNC, Titulo III, sección HU.3) Infraestructura Sanitaria”. Asimismo, se precisa que los metrados deben ser concordante y verificables con la información de los planos de diseño.</w:t>
      </w:r>
    </w:p>
    <w:p w14:paraId="229D7C69" w14:textId="77777777" w:rsidR="00E710DD" w:rsidRPr="00695AD9" w:rsidRDefault="00E710DD" w:rsidP="002A7910">
      <w:pPr>
        <w:pStyle w:val="Parraf"/>
        <w:spacing w:before="120" w:after="120"/>
      </w:pPr>
      <w:r w:rsidRPr="00695AD9">
        <w:t xml:space="preserve">EL CONTRATISTA debe indicar en los planos del proyecto las longitudes de los tramos de tuberías, clasificación del terreno, recomendaciones, profundidades y demás elementos que han permitido realizar el análisis cuantitativo correspondiente consignados en el Presupuesto. En el caso de estructuras y caminos de acceso, los planos del proyecto deben precisar los cálculos volumétricos, en especial lo correspondiente al movimiento de tierra, obras de concreto y acabados.   </w:t>
      </w:r>
    </w:p>
    <w:p w14:paraId="0EBA8C55" w14:textId="77777777" w:rsidR="00E710DD" w:rsidRPr="00695AD9" w:rsidRDefault="00E710DD" w:rsidP="002A7910">
      <w:pPr>
        <w:pStyle w:val="Parraf"/>
        <w:spacing w:before="120" w:after="120"/>
      </w:pPr>
      <w:r w:rsidRPr="00695AD9">
        <w:t>Los metrados, costos, especificaciones técnicas y programación de obras deberá estar firmados por el Especialista en Costos, Presupuestos y Programación de Obra y por el Jefe de Proyecto, en concordancia con las Normas de Control Interno para el Área de Obras Públicas.</w:t>
      </w:r>
    </w:p>
    <w:p w14:paraId="25A65799" w14:textId="77777777" w:rsidR="00E710DD" w:rsidRPr="00695AD9" w:rsidRDefault="00E710DD" w:rsidP="002A7910">
      <w:pPr>
        <w:pStyle w:val="Parraf"/>
        <w:spacing w:before="120" w:after="120"/>
      </w:pPr>
    </w:p>
    <w:p w14:paraId="797B3D54"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199" w:name="_Toc511136768"/>
      <w:bookmarkStart w:id="200" w:name="_Toc515494246"/>
      <w:bookmarkStart w:id="201" w:name="_Toc515352540"/>
      <w:bookmarkStart w:id="202" w:name="_Toc515954747"/>
      <w:bookmarkStart w:id="203" w:name="_Toc515954880"/>
      <w:bookmarkStart w:id="204" w:name="_Toc515955109"/>
      <w:bookmarkStart w:id="205" w:name="_Toc515955228"/>
      <w:bookmarkStart w:id="206" w:name="_Toc8808859"/>
      <w:bookmarkStart w:id="207" w:name="_Toc51594747"/>
      <w:bookmarkStart w:id="208" w:name="_Toc52710765"/>
      <w:bookmarkStart w:id="209" w:name="_Toc52800076"/>
      <w:r w:rsidRPr="00695AD9">
        <w:rPr>
          <w:rFonts w:ascii="Tahoma" w:hAnsi="Tahoma" w:cs="Tahoma"/>
          <w:b/>
          <w:color w:val="auto"/>
          <w:sz w:val="20"/>
        </w:rPr>
        <w:t>Programación De Obras</w:t>
      </w:r>
      <w:bookmarkEnd w:id="199"/>
      <w:bookmarkEnd w:id="200"/>
      <w:bookmarkEnd w:id="201"/>
      <w:bookmarkEnd w:id="202"/>
      <w:bookmarkEnd w:id="203"/>
      <w:bookmarkEnd w:id="204"/>
      <w:bookmarkEnd w:id="205"/>
      <w:bookmarkEnd w:id="206"/>
      <w:bookmarkEnd w:id="207"/>
      <w:bookmarkEnd w:id="208"/>
      <w:bookmarkEnd w:id="209"/>
    </w:p>
    <w:p w14:paraId="07ECBAED" w14:textId="77777777" w:rsidR="00E710DD" w:rsidRPr="00695AD9" w:rsidRDefault="00E710DD" w:rsidP="002A7910">
      <w:pPr>
        <w:pStyle w:val="Parraf"/>
        <w:spacing w:before="120" w:after="120"/>
      </w:pPr>
      <w:r w:rsidRPr="00695AD9">
        <w:t>Para la programación, control y supervisión del Expediente Técnico y Obra deberán programarse todas las actividades utilizando el Software de Microsoft Project, presentando en el Diagrama Gantt, Diagrama Pert (las secuencias y tiempo máximo y mínimo por actividad) y el cronograma de desembolsos.</w:t>
      </w:r>
    </w:p>
    <w:p w14:paraId="1FCBCFDF" w14:textId="77777777" w:rsidR="00E710DD" w:rsidRPr="00695AD9" w:rsidRDefault="00E710DD" w:rsidP="002A7910">
      <w:pPr>
        <w:pStyle w:val="Parraf"/>
        <w:spacing w:before="120" w:after="120"/>
      </w:pPr>
      <w:r w:rsidRPr="00695AD9">
        <w:t>Debe programarse adecuadamente los trámites necesarios correspondientes al otorgamiento de licencias, autorizaciones, derechos de uso, gestiones en Instituciones Estatales y Municipal programando oportunamente los desembolsos derivados de ellos.</w:t>
      </w:r>
    </w:p>
    <w:p w14:paraId="68F25335" w14:textId="77777777" w:rsidR="00E710DD" w:rsidRPr="00695AD9" w:rsidRDefault="00E710DD" w:rsidP="002A7910">
      <w:pPr>
        <w:pStyle w:val="Parraf"/>
        <w:spacing w:before="120" w:after="120"/>
      </w:pPr>
      <w:r w:rsidRPr="00695AD9">
        <w:t>Debe preverse adecuadamente el suministro oportuno de todos los materiales puestos en obra.</w:t>
      </w:r>
    </w:p>
    <w:p w14:paraId="336F171C" w14:textId="77777777" w:rsidR="00E710DD" w:rsidRPr="00695AD9" w:rsidRDefault="00E710DD" w:rsidP="002A7910">
      <w:pPr>
        <w:pStyle w:val="Parraf"/>
        <w:spacing w:before="120" w:after="120"/>
      </w:pPr>
      <w:r w:rsidRPr="00695AD9">
        <w:t>EL CONTRATISTA presentará un Cronograma Valorizado detallado de todas las actividades inherentes al Proyecto, con los detalles indicados en el numeral 4.7 de esta Parte. Asimismo, se presentará el cronograma de desembolsos, el Calendario de adquisición de materiales, Calendario de utilización de equipo, en caso la naturaleza de la contratación lo requiera.</w:t>
      </w:r>
    </w:p>
    <w:p w14:paraId="47D65481" w14:textId="77777777" w:rsidR="00E710DD" w:rsidRPr="00695AD9" w:rsidRDefault="00E710DD" w:rsidP="002A7910">
      <w:pPr>
        <w:pStyle w:val="Parraf"/>
        <w:spacing w:before="120" w:after="120"/>
      </w:pPr>
    </w:p>
    <w:p w14:paraId="0474AFB6" w14:textId="77777777" w:rsidR="00E710DD" w:rsidRPr="00695AD9" w:rsidRDefault="00E710DD" w:rsidP="002A7910">
      <w:pPr>
        <w:pStyle w:val="Prrafodelista"/>
        <w:numPr>
          <w:ilvl w:val="2"/>
          <w:numId w:val="148"/>
        </w:numPr>
        <w:spacing w:before="120" w:after="120"/>
        <w:contextualSpacing w:val="0"/>
        <w:jc w:val="both"/>
        <w:rPr>
          <w:rFonts w:ascii="Tahoma" w:hAnsi="Tahoma" w:cs="Tahoma"/>
          <w:color w:val="auto"/>
          <w:sz w:val="20"/>
        </w:rPr>
      </w:pPr>
      <w:bookmarkStart w:id="210" w:name="_Toc511136762"/>
      <w:bookmarkStart w:id="211" w:name="_Toc515494240"/>
      <w:bookmarkStart w:id="212" w:name="_Toc515954742"/>
      <w:bookmarkStart w:id="213" w:name="_Toc515954875"/>
      <w:bookmarkStart w:id="214" w:name="_Toc515955104"/>
      <w:bookmarkStart w:id="215" w:name="_Toc515955223"/>
      <w:bookmarkStart w:id="216" w:name="_Toc8808854"/>
      <w:bookmarkStart w:id="217" w:name="_Toc51594742"/>
      <w:bookmarkStart w:id="218" w:name="_Toc52710766"/>
      <w:bookmarkStart w:id="219" w:name="_Toc52800077"/>
      <w:r w:rsidRPr="00695AD9">
        <w:rPr>
          <w:rFonts w:ascii="Tahoma" w:hAnsi="Tahoma" w:cs="Tahoma"/>
          <w:b/>
          <w:color w:val="auto"/>
          <w:sz w:val="20"/>
        </w:rPr>
        <w:lastRenderedPageBreak/>
        <w:t>Procedimiento Constructivo</w:t>
      </w:r>
      <w:bookmarkEnd w:id="210"/>
      <w:bookmarkEnd w:id="211"/>
      <w:bookmarkEnd w:id="212"/>
      <w:bookmarkEnd w:id="213"/>
      <w:bookmarkEnd w:id="214"/>
      <w:bookmarkEnd w:id="215"/>
      <w:bookmarkEnd w:id="216"/>
      <w:bookmarkEnd w:id="217"/>
      <w:bookmarkEnd w:id="218"/>
      <w:bookmarkEnd w:id="219"/>
    </w:p>
    <w:p w14:paraId="0B857A3D" w14:textId="77777777" w:rsidR="00E710DD" w:rsidRPr="00695AD9" w:rsidRDefault="00E710DD" w:rsidP="002A7910">
      <w:pPr>
        <w:pStyle w:val="Parraf"/>
        <w:spacing w:before="120" w:after="120"/>
      </w:pPr>
      <w:r w:rsidRPr="00695AD9">
        <w:t>EL CONTRATISTA deberá de presentar los procedimientos constructivos de las obras que proyecte de manera que no se altere el impacto en el flujo regular de los servicios de agua potable y alcantarillado, vehicular y peatonal, considerando para ello los recursos de personal, equipos y logísticos.</w:t>
      </w:r>
    </w:p>
    <w:p w14:paraId="1AAF3494" w14:textId="77777777" w:rsidR="00E710DD" w:rsidRPr="00695AD9" w:rsidRDefault="00E710DD" w:rsidP="002A7910">
      <w:pPr>
        <w:pStyle w:val="Parraf"/>
        <w:spacing w:before="120" w:after="120"/>
      </w:pPr>
      <w:r w:rsidRPr="00695AD9">
        <w:t>EL CONTRATISTA debe establecer claramente los criterios, procedimientos, actividades constructivas y diseñar las obras complementarias a nivel de detalle que incluyan las especificaciones técnicas, que deberán ser ejecutadas durante la ejecución de obra, a fin de garantizar la continuidad del servicio de agua potable y alcantarillado de los actuales usuarios. EL CONTRATISTA debe tener en cuenta la duración de cada actividad, incluyendo las actividades de obras civiles, instalaciones de tuberías, implementación de equipos y puesta en marcha.</w:t>
      </w:r>
    </w:p>
    <w:p w14:paraId="4E80D101" w14:textId="77777777" w:rsidR="00E710DD" w:rsidRPr="00695AD9" w:rsidRDefault="00E710DD" w:rsidP="002A7910">
      <w:pPr>
        <w:pStyle w:val="Parraf"/>
        <w:spacing w:before="120" w:after="120"/>
      </w:pPr>
      <w:r w:rsidRPr="00695AD9">
        <w:t>El procedimiento constructivo deberá estar acompañado por Memorias descriptivas y Planos.</w:t>
      </w:r>
    </w:p>
    <w:p w14:paraId="3EDEF8E4" w14:textId="64A13ACC" w:rsidR="00E710DD" w:rsidRDefault="00E710DD" w:rsidP="002A7910">
      <w:pPr>
        <w:pStyle w:val="Parraf"/>
        <w:spacing w:before="120" w:after="120"/>
      </w:pPr>
      <w:r w:rsidRPr="00695AD9">
        <w:t xml:space="preserve">Estas actividades deberán estar especificadas en el cronograma de actividades y en el presupuesto. </w:t>
      </w:r>
    </w:p>
    <w:p w14:paraId="185990FC" w14:textId="77777777" w:rsidR="009B68A0" w:rsidRPr="00695AD9" w:rsidRDefault="009B68A0" w:rsidP="002A7910">
      <w:pPr>
        <w:pStyle w:val="Parraf"/>
        <w:spacing w:before="120" w:after="120"/>
      </w:pPr>
    </w:p>
    <w:p w14:paraId="0AFF2164"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220" w:name="_Toc511136763"/>
      <w:bookmarkStart w:id="221" w:name="_Toc515494241"/>
      <w:bookmarkStart w:id="222" w:name="_Toc515954743"/>
      <w:bookmarkStart w:id="223" w:name="_Toc515954876"/>
      <w:bookmarkStart w:id="224" w:name="_Toc515955105"/>
      <w:bookmarkStart w:id="225" w:name="_Toc515955224"/>
      <w:bookmarkStart w:id="226" w:name="_Toc8808855"/>
      <w:bookmarkStart w:id="227" w:name="_Toc51594743"/>
      <w:bookmarkStart w:id="228" w:name="_Toc52710767"/>
      <w:bookmarkStart w:id="229" w:name="_Toc52800078"/>
      <w:r w:rsidRPr="00695AD9">
        <w:rPr>
          <w:rFonts w:ascii="Tahoma" w:hAnsi="Tahoma" w:cs="Tahoma"/>
          <w:b/>
          <w:color w:val="auto"/>
          <w:sz w:val="20"/>
        </w:rPr>
        <w:t>Manual De Operación Y Mantenimiento</w:t>
      </w:r>
      <w:bookmarkEnd w:id="220"/>
      <w:bookmarkEnd w:id="221"/>
      <w:bookmarkEnd w:id="222"/>
      <w:bookmarkEnd w:id="223"/>
      <w:bookmarkEnd w:id="224"/>
      <w:bookmarkEnd w:id="225"/>
      <w:bookmarkEnd w:id="226"/>
      <w:bookmarkEnd w:id="227"/>
      <w:bookmarkEnd w:id="228"/>
      <w:bookmarkEnd w:id="229"/>
      <w:r w:rsidRPr="00695AD9">
        <w:rPr>
          <w:rFonts w:ascii="Tahoma" w:hAnsi="Tahoma" w:cs="Tahoma"/>
          <w:b/>
          <w:color w:val="auto"/>
          <w:sz w:val="20"/>
        </w:rPr>
        <w:t xml:space="preserve"> </w:t>
      </w:r>
    </w:p>
    <w:p w14:paraId="78B0B5A4" w14:textId="46F6C484" w:rsidR="00E710DD" w:rsidRDefault="00E710DD" w:rsidP="002A7910">
      <w:pPr>
        <w:pStyle w:val="Parraf"/>
        <w:spacing w:before="120" w:after="120"/>
      </w:pPr>
      <w:r w:rsidRPr="00695AD9">
        <w:t xml:space="preserve">EL CONTRATISTA elaborará los manuales de operación y mantenimiento del sistema teniendo en cuenta lo establecido en el Título XI del Reglamento de elaboración de proyectos de agua potable y alcantarillado de SEDAPAL, para Habilitaciones urbanas de Lima Metropolitana y Callao, y en los manuales en uso existentes de las unidades responsables de la operación de los sistemas. </w:t>
      </w:r>
    </w:p>
    <w:p w14:paraId="03DDE47B" w14:textId="77777777" w:rsidR="009B68A0" w:rsidRPr="00695AD9" w:rsidRDefault="009B68A0" w:rsidP="002A7910">
      <w:pPr>
        <w:pStyle w:val="Parraf"/>
        <w:spacing w:before="120" w:after="120"/>
      </w:pPr>
    </w:p>
    <w:p w14:paraId="2E355D40" w14:textId="77777777" w:rsidR="00E710DD" w:rsidRPr="00695AD9" w:rsidRDefault="00E710DD" w:rsidP="002A7910">
      <w:pPr>
        <w:pStyle w:val="Prrafodelista"/>
        <w:numPr>
          <w:ilvl w:val="2"/>
          <w:numId w:val="148"/>
        </w:numPr>
        <w:spacing w:before="120" w:after="120"/>
        <w:contextualSpacing w:val="0"/>
        <w:jc w:val="both"/>
        <w:rPr>
          <w:rFonts w:ascii="Tahoma" w:hAnsi="Tahoma" w:cs="Tahoma"/>
          <w:b/>
          <w:color w:val="auto"/>
          <w:sz w:val="20"/>
        </w:rPr>
      </w:pPr>
      <w:bookmarkStart w:id="230" w:name="_Toc8808860"/>
      <w:bookmarkStart w:id="231" w:name="_Toc51594748"/>
      <w:bookmarkStart w:id="232" w:name="_Toc52710768"/>
      <w:bookmarkStart w:id="233" w:name="_Toc52800079"/>
      <w:r w:rsidRPr="00695AD9">
        <w:rPr>
          <w:rFonts w:ascii="Tahoma" w:hAnsi="Tahoma" w:cs="Tahoma"/>
          <w:b/>
          <w:color w:val="auto"/>
          <w:sz w:val="20"/>
        </w:rPr>
        <w:t>Estudio De Gestión De Riesgos En La Planificación De La Ejecución De Obras</w:t>
      </w:r>
      <w:bookmarkEnd w:id="230"/>
      <w:bookmarkEnd w:id="231"/>
      <w:bookmarkEnd w:id="232"/>
      <w:bookmarkEnd w:id="233"/>
    </w:p>
    <w:p w14:paraId="50471FB7" w14:textId="77777777" w:rsidR="00E710DD" w:rsidRPr="00695AD9" w:rsidRDefault="00E710DD" w:rsidP="002A7910">
      <w:pPr>
        <w:pStyle w:val="Parraf"/>
        <w:spacing w:before="120" w:after="120"/>
      </w:pPr>
      <w:r w:rsidRPr="00695AD9">
        <w:t>De acuerdo a la Directiva N° 12-2017-OSCE/CD y sus modificatorias, al elaborar el expediente técnico, EL CONTRATISTA presentará un enfoque integral de la gestión de los riesgos previsibles de ocurrir durante la ejecución de la obra, teniendo en cuenta las características particulares de la obra y las condiciones del lugar de su ejecución.</w:t>
      </w:r>
    </w:p>
    <w:p w14:paraId="5398838D" w14:textId="77777777" w:rsidR="00E710DD" w:rsidRPr="00695AD9" w:rsidRDefault="00E710DD" w:rsidP="002A7910">
      <w:pPr>
        <w:pStyle w:val="Parraf"/>
        <w:spacing w:before="120" w:after="120"/>
      </w:pPr>
      <w:r w:rsidRPr="00695AD9">
        <w:t>Para tal efecto se debe usar los formatos incluidos como anexo 1 y 3 de la directiva antes señalada, los cuales contienen información mínima que puede ser enriquecida por EL CONTRATISTA según la complejidad de la obra.</w:t>
      </w:r>
    </w:p>
    <w:p w14:paraId="1CFB8A6C" w14:textId="77777777" w:rsidR="00E710DD" w:rsidRPr="00695AD9" w:rsidRDefault="00E710DD" w:rsidP="002A7910">
      <w:pPr>
        <w:pStyle w:val="Parraf"/>
        <w:spacing w:before="120" w:after="120"/>
      </w:pPr>
      <w:r w:rsidRPr="00695AD9">
        <w:t>El enfoque integral de gestión de riesgo debe contemplar, por lo menos, los siguientes procesos:</w:t>
      </w:r>
    </w:p>
    <w:p w14:paraId="78FA0EAC" w14:textId="77777777" w:rsidR="00E710DD" w:rsidRPr="00695AD9" w:rsidRDefault="00E710DD" w:rsidP="002A7910">
      <w:pPr>
        <w:spacing w:before="120" w:after="120"/>
        <w:ind w:left="1428" w:right="170"/>
        <w:jc w:val="both"/>
        <w:rPr>
          <w:rFonts w:ascii="Tahoma" w:hAnsi="Tahoma" w:cs="Tahoma"/>
          <w:noProof/>
          <w:color w:val="auto"/>
          <w:sz w:val="20"/>
        </w:rPr>
      </w:pPr>
      <w:r w:rsidRPr="00695AD9">
        <w:rPr>
          <w:rFonts w:ascii="Tahoma" w:hAnsi="Tahoma" w:cs="Tahoma"/>
          <w:noProof/>
          <w:color w:val="auto"/>
          <w:sz w:val="20"/>
        </w:rPr>
        <w:drawing>
          <wp:inline distT="0" distB="0" distL="0" distR="0" wp14:anchorId="0A726B8A" wp14:editId="62943657">
            <wp:extent cx="4857750" cy="59055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57750" cy="590550"/>
                    </a:xfrm>
                    <a:prstGeom prst="rect">
                      <a:avLst/>
                    </a:prstGeom>
                    <a:noFill/>
                    <a:ln>
                      <a:noFill/>
                    </a:ln>
                  </pic:spPr>
                </pic:pic>
              </a:graphicData>
            </a:graphic>
          </wp:inline>
        </w:drawing>
      </w:r>
    </w:p>
    <w:p w14:paraId="2C11DA97" w14:textId="77777777" w:rsidR="00E710DD" w:rsidRPr="00695AD9" w:rsidRDefault="00E710DD" w:rsidP="002A7910">
      <w:pPr>
        <w:pStyle w:val="Parraf"/>
        <w:spacing w:before="120" w:after="120"/>
      </w:pPr>
      <w:r w:rsidRPr="00695AD9">
        <w:t xml:space="preserve">Asimismo, presentará la identificación de los riesgos a ser asumidos durante la ejecución de la obra. Con la conformidad técnica del Grupo Central emitida por el Administrador de Contrato y en conformidad a la Disposiciones para la aprobación y ejecución de inversiones de rehabilitación y de reposición en situaciones que cuentan con declaratoria de estado de Emergencia, aprobada por RESOLUCIÓN DIRECTORAL Nº 002-2019-EF/63.01 de fecha </w:t>
      </w:r>
      <w:r w:rsidRPr="00695AD9">
        <w:rPr>
          <w:lang w:val="es-CO"/>
        </w:rPr>
        <w:t>15</w:t>
      </w:r>
      <w:r w:rsidRPr="00695AD9">
        <w:t>.</w:t>
      </w:r>
      <w:r w:rsidRPr="00695AD9">
        <w:rPr>
          <w:lang w:val="es-CO"/>
        </w:rPr>
        <w:t>02</w:t>
      </w:r>
      <w:r w:rsidRPr="00695AD9">
        <w:t>.</w:t>
      </w:r>
      <w:r w:rsidRPr="00695AD9">
        <w:rPr>
          <w:lang w:val="es-CO"/>
        </w:rPr>
        <w:t>2019</w:t>
      </w:r>
      <w:r w:rsidRPr="00695AD9">
        <w:t>, EL CONTRATISTA deberá presentar lo siguiente:</w:t>
      </w:r>
    </w:p>
    <w:p w14:paraId="43FBA14E"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t>Formato N° 08-C: Registros en la fase de Ejecución para IOARR o la que se indique.</w:t>
      </w:r>
    </w:p>
    <w:p w14:paraId="27680DFF" w14:textId="77777777" w:rsidR="00E710DD" w:rsidRPr="00695AD9" w:rsidRDefault="00E710DD" w:rsidP="002A7910">
      <w:pPr>
        <w:numPr>
          <w:ilvl w:val="0"/>
          <w:numId w:val="382"/>
        </w:numPr>
        <w:tabs>
          <w:tab w:val="clear" w:pos="1571"/>
        </w:tabs>
        <w:spacing w:before="120" w:after="120"/>
        <w:ind w:left="1560" w:hanging="284"/>
        <w:jc w:val="both"/>
        <w:rPr>
          <w:rFonts w:ascii="Tahoma" w:hAnsi="Tahoma" w:cs="Tahoma"/>
          <w:color w:val="auto"/>
          <w:sz w:val="20"/>
        </w:rPr>
      </w:pPr>
      <w:r w:rsidRPr="00695AD9">
        <w:rPr>
          <w:rFonts w:ascii="Tahoma" w:hAnsi="Tahoma" w:cs="Tahoma"/>
          <w:color w:val="auto"/>
          <w:sz w:val="20"/>
        </w:rPr>
        <w:lastRenderedPageBreak/>
        <w:t>Informe sustentatorio de la consistencia de dicho documento con la concepción técnica y el dimensionamiento del proyecto de inversión.</w:t>
      </w:r>
    </w:p>
    <w:p w14:paraId="5DEDAF40" w14:textId="77777777" w:rsidR="00E710DD" w:rsidRPr="00695AD9" w:rsidRDefault="00E710DD" w:rsidP="002A7910">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jc w:val="both"/>
        <w:rPr>
          <w:rFonts w:ascii="Tahoma" w:eastAsia="Arial" w:hAnsi="Tahoma" w:cs="Tahoma"/>
          <w:lang w:eastAsia="en-US"/>
        </w:rPr>
      </w:pPr>
    </w:p>
    <w:p w14:paraId="02690C43" w14:textId="71F842AB" w:rsidR="00E710DD" w:rsidRPr="00695AD9" w:rsidRDefault="00533B7A" w:rsidP="00533B7A">
      <w:pPr>
        <w:pStyle w:val="Prrafodelista"/>
        <w:numPr>
          <w:ilvl w:val="0"/>
          <w:numId w:val="148"/>
        </w:numPr>
        <w:spacing w:before="120" w:after="120"/>
        <w:ind w:left="426" w:hanging="426"/>
        <w:contextualSpacing w:val="0"/>
        <w:jc w:val="both"/>
        <w:rPr>
          <w:rFonts w:ascii="Tahoma" w:hAnsi="Tahoma"/>
        </w:rPr>
      </w:pPr>
      <w:bookmarkStart w:id="234" w:name="_Toc51155583"/>
      <w:r w:rsidRPr="00533B7A">
        <w:rPr>
          <w:rFonts w:ascii="Tahoma" w:hAnsi="Tahoma" w:cs="Tahoma"/>
          <w:b/>
          <w:color w:val="auto"/>
          <w:sz w:val="20"/>
        </w:rPr>
        <w:t>PLAZOS</w:t>
      </w:r>
      <w:r w:rsidRPr="00533B7A">
        <w:rPr>
          <w:rFonts w:ascii="Tahoma" w:hAnsi="Tahoma"/>
          <w:b/>
        </w:rPr>
        <w:t xml:space="preserve"> DE APROBACIÓN</w:t>
      </w:r>
      <w:r w:rsidR="00E710DD" w:rsidRPr="00695AD9">
        <w:rPr>
          <w:rFonts w:ascii="Tahoma" w:hAnsi="Tahoma"/>
        </w:rPr>
        <w:t>:</w:t>
      </w:r>
      <w:bookmarkEnd w:id="234"/>
    </w:p>
    <w:p w14:paraId="130809EF" w14:textId="77777777" w:rsidR="00E710DD" w:rsidRPr="00695AD9" w:rsidRDefault="00E710DD" w:rsidP="002A7910">
      <w:pPr>
        <w:spacing w:before="120" w:after="120"/>
        <w:ind w:left="709"/>
        <w:jc w:val="both"/>
        <w:rPr>
          <w:rFonts w:ascii="Tahoma" w:hAnsi="Tahoma" w:cs="Tahoma"/>
          <w:color w:val="auto"/>
          <w:sz w:val="20"/>
        </w:rPr>
      </w:pPr>
      <w:r w:rsidRPr="00695AD9">
        <w:rPr>
          <w:rFonts w:ascii="Tahoma" w:hAnsi="Tahoma" w:cs="Tahoma"/>
          <w:color w:val="auto"/>
          <w:sz w:val="20"/>
        </w:rPr>
        <w:t>En concordancia con el Diagrama de Flujo de procesos por Estación, se detalla a continuación los días de aprobación:</w:t>
      </w:r>
    </w:p>
    <w:p w14:paraId="3671D405" w14:textId="77777777" w:rsidR="00E710DD" w:rsidRPr="00695AD9" w:rsidRDefault="00E710DD" w:rsidP="002A7910">
      <w:pPr>
        <w:pStyle w:val="Prrafodelista"/>
        <w:numPr>
          <w:ilvl w:val="0"/>
          <w:numId w:val="112"/>
        </w:numPr>
        <w:spacing w:before="120" w:after="120"/>
        <w:contextualSpacing w:val="0"/>
        <w:jc w:val="both"/>
        <w:rPr>
          <w:rFonts w:ascii="Tahoma" w:hAnsi="Tahoma" w:cs="Tahoma"/>
          <w:color w:val="auto"/>
          <w:sz w:val="20"/>
        </w:rPr>
      </w:pPr>
      <w:r w:rsidRPr="00695AD9">
        <w:rPr>
          <w:rFonts w:ascii="Tahoma" w:hAnsi="Tahoma" w:cs="Tahoma"/>
          <w:color w:val="auto"/>
          <w:sz w:val="20"/>
        </w:rPr>
        <w:t xml:space="preserve">Definición del trazo: SEDAPAL deberá dar su aprobación dentro de los cinco (5) días de presentado por el CONTRATISTA. </w:t>
      </w:r>
    </w:p>
    <w:p w14:paraId="47DF8527" w14:textId="5F4D8721" w:rsidR="00E710DD" w:rsidRPr="00695AD9" w:rsidRDefault="00E710DD" w:rsidP="002A7910">
      <w:pPr>
        <w:pStyle w:val="Prrafodelista"/>
        <w:numPr>
          <w:ilvl w:val="0"/>
          <w:numId w:val="112"/>
        </w:numPr>
        <w:spacing w:before="120" w:after="120"/>
        <w:contextualSpacing w:val="0"/>
        <w:jc w:val="both"/>
        <w:rPr>
          <w:rFonts w:ascii="Tahoma" w:hAnsi="Tahoma" w:cs="Tahoma"/>
          <w:color w:val="auto"/>
          <w:sz w:val="20"/>
        </w:rPr>
      </w:pPr>
      <w:r w:rsidRPr="00695AD9">
        <w:rPr>
          <w:rFonts w:ascii="Tahoma" w:hAnsi="Tahoma" w:cs="Tahoma"/>
          <w:color w:val="auto"/>
          <w:sz w:val="20"/>
        </w:rPr>
        <w:t xml:space="preserve">Aprobación del Modelamiento Hidráulico: SEDAPAL </w:t>
      </w:r>
      <w:r w:rsidR="00533B7A">
        <w:rPr>
          <w:rFonts w:ascii="Tahoma" w:hAnsi="Tahoma" w:cs="Tahoma"/>
          <w:color w:val="auto"/>
          <w:sz w:val="20"/>
        </w:rPr>
        <w:t xml:space="preserve">deberá dar su aprobación </w:t>
      </w:r>
      <w:r w:rsidRPr="00695AD9">
        <w:rPr>
          <w:rFonts w:ascii="Tahoma" w:hAnsi="Tahoma" w:cs="Tahoma"/>
          <w:color w:val="auto"/>
          <w:sz w:val="20"/>
        </w:rPr>
        <w:t>dentro de los cinco (5) días de presentado por el CONTRATISTA.</w:t>
      </w:r>
    </w:p>
    <w:p w14:paraId="650411FE" w14:textId="77777777" w:rsidR="00E710DD" w:rsidRPr="00695AD9" w:rsidRDefault="00E710DD" w:rsidP="002A7910">
      <w:pPr>
        <w:pStyle w:val="Prrafodelista"/>
        <w:numPr>
          <w:ilvl w:val="0"/>
          <w:numId w:val="112"/>
        </w:numPr>
        <w:spacing w:before="120" w:after="120"/>
        <w:contextualSpacing w:val="0"/>
        <w:jc w:val="both"/>
        <w:rPr>
          <w:rFonts w:ascii="Tahoma" w:hAnsi="Tahoma" w:cs="Tahoma"/>
          <w:color w:val="auto"/>
          <w:sz w:val="20"/>
        </w:rPr>
      </w:pPr>
      <w:r w:rsidRPr="00695AD9">
        <w:rPr>
          <w:rFonts w:ascii="Tahoma" w:hAnsi="Tahoma" w:cs="Tahoma"/>
          <w:color w:val="auto"/>
          <w:sz w:val="20"/>
        </w:rPr>
        <w:t xml:space="preserve">Aprobación del Expediente Técnico por Estación: SEDAPAL deberá dar su aprobación dentro de los diez (10) días de presentado por el CONTRATISTA. </w:t>
      </w:r>
    </w:p>
    <w:p w14:paraId="68331B88" w14:textId="77777777" w:rsidR="00E710DD" w:rsidRPr="00695AD9" w:rsidRDefault="00E710DD" w:rsidP="002A7910">
      <w:pPr>
        <w:spacing w:before="120" w:after="120"/>
        <w:ind w:left="709"/>
        <w:jc w:val="both"/>
        <w:rPr>
          <w:rFonts w:ascii="Tahoma" w:hAnsi="Tahoma" w:cs="Tahoma"/>
          <w:b/>
          <w:color w:val="auto"/>
          <w:sz w:val="20"/>
        </w:rPr>
      </w:pPr>
    </w:p>
    <w:p w14:paraId="0BB41D95"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CUADERNO DE OBRA</w:t>
      </w:r>
    </w:p>
    <w:p w14:paraId="17DF8332" w14:textId="77777777" w:rsidR="00E710DD" w:rsidRPr="00695AD9" w:rsidRDefault="00E710DD" w:rsidP="002A7910">
      <w:pPr>
        <w:pStyle w:val="HTMLconformatoprevio"/>
        <w:numPr>
          <w:ilvl w:val="0"/>
          <w:numId w:val="108"/>
        </w:numPr>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hanging="294"/>
        <w:jc w:val="both"/>
        <w:rPr>
          <w:rFonts w:ascii="Tahoma" w:hAnsi="Tahoma" w:cs="Tahoma"/>
        </w:rPr>
      </w:pPr>
      <w:r w:rsidRPr="00695AD9">
        <w:rPr>
          <w:rFonts w:ascii="Tahoma" w:hAnsi="Tahoma" w:cs="Tahoma"/>
        </w:rPr>
        <w:t xml:space="preserve">Cualquier anotación en el cuaderno de obra, que signifique un potencial cambio o modificación al alcance de trabajo, o un riesgo para </w:t>
      </w:r>
      <w:r w:rsidRPr="00695AD9">
        <w:rPr>
          <w:rFonts w:ascii="Tahoma" w:hAnsi="Tahoma" w:cs="Tahoma"/>
          <w:b/>
        </w:rPr>
        <w:t>SEDAPAL</w:t>
      </w:r>
      <w:r w:rsidRPr="00695AD9">
        <w:rPr>
          <w:rFonts w:ascii="Tahoma" w:hAnsi="Tahoma" w:cs="Tahoma"/>
        </w:rPr>
        <w:t xml:space="preserve"> o </w:t>
      </w:r>
      <w:r w:rsidRPr="00695AD9">
        <w:rPr>
          <w:rFonts w:ascii="Tahoma" w:hAnsi="Tahoma" w:cs="Tahoma"/>
          <w:b/>
        </w:rPr>
        <w:t>EL CONTRATISTA,</w:t>
      </w:r>
      <w:r w:rsidRPr="00695AD9">
        <w:rPr>
          <w:rFonts w:ascii="Tahoma" w:hAnsi="Tahoma" w:cs="Tahoma"/>
        </w:rPr>
        <w:t xml:space="preserve"> tiene como pre - requisito haber presentado una Alerta Temprana y haberse evidenciado la respectiva gestión de riesgos para la respectiva mitigación.</w:t>
      </w:r>
    </w:p>
    <w:p w14:paraId="74B8D320"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En la fecha de entrega del terreno, </w:t>
      </w:r>
      <w:r w:rsidRPr="00695AD9">
        <w:rPr>
          <w:rFonts w:ascii="Tahoma" w:hAnsi="Tahoma" w:cs="Tahoma"/>
          <w:b/>
          <w:color w:val="auto"/>
          <w:sz w:val="20"/>
        </w:rPr>
        <w:t>EL CONTRATISTA</w:t>
      </w:r>
      <w:r w:rsidRPr="00695AD9">
        <w:rPr>
          <w:rFonts w:ascii="Tahoma" w:hAnsi="Tahoma" w:cs="Tahoma"/>
          <w:color w:val="auto"/>
          <w:sz w:val="20"/>
        </w:rPr>
        <w:t xml:space="preserve"> entrega y abre el cuaderno de obra, el mismo que se encuentra legalizado y es firmado en todas sus páginas por el </w:t>
      </w:r>
      <w:r w:rsidRPr="00695AD9">
        <w:rPr>
          <w:rFonts w:ascii="Tahoma" w:hAnsi="Tahoma" w:cs="Tahoma"/>
          <w:b/>
          <w:color w:val="auto"/>
          <w:sz w:val="20"/>
        </w:rPr>
        <w:t>ADMINISTRADOR DE CONTRATO</w:t>
      </w:r>
      <w:r w:rsidRPr="00695AD9">
        <w:rPr>
          <w:rFonts w:ascii="Tahoma" w:hAnsi="Tahoma" w:cs="Tahoma"/>
          <w:color w:val="auto"/>
          <w:sz w:val="20"/>
        </w:rPr>
        <w:t xml:space="preserve">, según corresponda, y por el representante nombrado por </w:t>
      </w:r>
      <w:r w:rsidRPr="00695AD9">
        <w:rPr>
          <w:rFonts w:ascii="Tahoma" w:hAnsi="Tahoma" w:cs="Tahoma"/>
          <w:b/>
          <w:color w:val="auto"/>
          <w:sz w:val="20"/>
        </w:rPr>
        <w:t>EL CONTRATISTA,</w:t>
      </w:r>
      <w:r w:rsidRPr="00695AD9">
        <w:rPr>
          <w:rFonts w:ascii="Tahoma" w:hAnsi="Tahoma" w:cs="Tahoma"/>
          <w:color w:val="auto"/>
          <w:sz w:val="20"/>
        </w:rPr>
        <w:t xml:space="preserve"> a fin de evitar su adulteración. Dicho profesional es el único autorizado para hacer anotaciones en el cuaderno de obra, salvo en los casos de ausencias excepcionales debidamente autorizadas </w:t>
      </w:r>
      <w:r w:rsidRPr="00695AD9">
        <w:rPr>
          <w:rFonts w:ascii="Tahoma" w:hAnsi="Tahoma" w:cs="Tahoma"/>
          <w:b/>
          <w:caps/>
          <w:color w:val="auto"/>
          <w:sz w:val="20"/>
        </w:rPr>
        <w:t>SEDAPAL</w:t>
      </w:r>
      <w:r w:rsidRPr="00695AD9">
        <w:rPr>
          <w:rFonts w:ascii="Tahoma" w:hAnsi="Tahoma" w:cs="Tahoma"/>
          <w:b/>
          <w:color w:val="auto"/>
          <w:sz w:val="20"/>
        </w:rPr>
        <w:t>,</w:t>
      </w:r>
      <w:r w:rsidRPr="00695AD9">
        <w:rPr>
          <w:rFonts w:ascii="Tahoma" w:hAnsi="Tahoma" w:cs="Tahoma"/>
          <w:color w:val="auto"/>
          <w:sz w:val="20"/>
        </w:rPr>
        <w:t xml:space="preserve"> en los que puede autorizarse la firma del cuaderno de obra a otro profesional, el cual ejerce esta labor de forma exclusiva e indelegable.</w:t>
      </w:r>
    </w:p>
    <w:p w14:paraId="71887B24"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Cada asiento del cuaderno de obra consta de una hoja original y tres (3) copias desglosables, correspondiendo una de estas al </w:t>
      </w:r>
      <w:r w:rsidRPr="00695AD9">
        <w:rPr>
          <w:rFonts w:ascii="Tahoma" w:hAnsi="Tahoma" w:cs="Tahoma"/>
          <w:b/>
          <w:color w:val="auto"/>
          <w:sz w:val="20"/>
        </w:rPr>
        <w:t>ADMINISTRADOR DE LA ALIANZA</w:t>
      </w:r>
      <w:r w:rsidRPr="00695AD9">
        <w:rPr>
          <w:rFonts w:ascii="Tahoma" w:hAnsi="Tahoma" w:cs="Tahoma"/>
          <w:color w:val="auto"/>
          <w:sz w:val="20"/>
        </w:rPr>
        <w:t xml:space="preserve">, </w:t>
      </w:r>
      <w:r w:rsidRPr="00695AD9">
        <w:rPr>
          <w:rFonts w:ascii="Tahoma" w:hAnsi="Tahoma" w:cs="Tahoma"/>
          <w:b/>
          <w:caps/>
          <w:color w:val="auto"/>
          <w:sz w:val="20"/>
        </w:rPr>
        <w:t>ADMINISTRADOR DE CONTRATOS</w:t>
      </w:r>
      <w:r w:rsidRPr="00695AD9">
        <w:rPr>
          <w:rFonts w:ascii="Tahoma" w:hAnsi="Tahoma" w:cs="Tahoma"/>
          <w:color w:val="auto"/>
          <w:sz w:val="20"/>
        </w:rPr>
        <w:t xml:space="preserve"> y otra al </w:t>
      </w:r>
      <w:r w:rsidRPr="00695AD9">
        <w:rPr>
          <w:rFonts w:ascii="Tahoma" w:hAnsi="Tahoma" w:cs="Tahoma"/>
          <w:b/>
          <w:color w:val="auto"/>
          <w:sz w:val="20"/>
        </w:rPr>
        <w:t>CONTRATISTA</w:t>
      </w:r>
      <w:r w:rsidRPr="00695AD9">
        <w:rPr>
          <w:rFonts w:ascii="Tahoma" w:hAnsi="Tahoma" w:cs="Tahoma"/>
          <w:color w:val="auto"/>
          <w:sz w:val="20"/>
        </w:rPr>
        <w:t>. El original de dicho cuaderno permanece en la obra, bajo custodia del Residente, no pudiendo impedirse el acceso al mismo.</w:t>
      </w:r>
    </w:p>
    <w:p w14:paraId="1BE9127C"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Si </w:t>
      </w:r>
      <w:r w:rsidRPr="00695AD9">
        <w:rPr>
          <w:rFonts w:ascii="Tahoma" w:hAnsi="Tahoma" w:cs="Tahoma"/>
          <w:b/>
          <w:color w:val="auto"/>
          <w:sz w:val="20"/>
        </w:rPr>
        <w:t>EL CONTRATISTA</w:t>
      </w:r>
      <w:r w:rsidRPr="00695AD9">
        <w:rPr>
          <w:rFonts w:ascii="Tahoma" w:hAnsi="Tahoma" w:cs="Tahoma"/>
          <w:color w:val="auto"/>
          <w:sz w:val="20"/>
        </w:rPr>
        <w:t xml:space="preserve"> o su personal, no permite el acceso al cuaderno de obra al </w:t>
      </w:r>
      <w:r w:rsidRPr="00695AD9">
        <w:rPr>
          <w:rFonts w:ascii="Tahoma" w:hAnsi="Tahoma" w:cs="Tahoma"/>
          <w:b/>
          <w:color w:val="auto"/>
          <w:sz w:val="20"/>
        </w:rPr>
        <w:t>ADMINISTRADOR DE CONTRATO</w:t>
      </w:r>
      <w:r w:rsidRPr="00695AD9">
        <w:rPr>
          <w:rFonts w:ascii="Tahoma" w:hAnsi="Tahoma" w:cs="Tahoma"/>
          <w:color w:val="auto"/>
          <w:sz w:val="20"/>
        </w:rPr>
        <w:t>, impidiéndole anotar las ocurrencias, constituye causal de aplicación de una penalidad equivalente al cinco por mil (5/1 000) del monto de la valorización del periodo por cada día de dicho impedimento.</w:t>
      </w:r>
    </w:p>
    <w:p w14:paraId="5776E301"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Concluida la ejecución y recibida la construcción de la Obra, el original del cuaderno de obra queda en poder de </w:t>
      </w:r>
      <w:r w:rsidRPr="00695AD9">
        <w:rPr>
          <w:rFonts w:ascii="Tahoma" w:hAnsi="Tahoma" w:cs="Tahoma"/>
          <w:b/>
          <w:caps/>
          <w:color w:val="auto"/>
          <w:sz w:val="20"/>
        </w:rPr>
        <w:t>SEDAPAL</w:t>
      </w:r>
      <w:r w:rsidRPr="00695AD9">
        <w:rPr>
          <w:rFonts w:ascii="Tahoma" w:hAnsi="Tahoma" w:cs="Tahoma"/>
          <w:color w:val="auto"/>
          <w:sz w:val="20"/>
        </w:rPr>
        <w:t xml:space="preserve">. La entrega del cuaderno de obra a </w:t>
      </w:r>
      <w:r w:rsidRPr="00695AD9">
        <w:rPr>
          <w:rFonts w:ascii="Tahoma" w:hAnsi="Tahoma" w:cs="Tahoma"/>
          <w:b/>
          <w:caps/>
          <w:color w:val="auto"/>
          <w:sz w:val="20"/>
        </w:rPr>
        <w:t>SEDAPAL</w:t>
      </w:r>
      <w:r w:rsidRPr="00695AD9">
        <w:rPr>
          <w:rFonts w:ascii="Tahoma" w:hAnsi="Tahoma" w:cs="Tahoma"/>
          <w:b/>
          <w:color w:val="auto"/>
          <w:sz w:val="20"/>
        </w:rPr>
        <w:t xml:space="preserve"> </w:t>
      </w:r>
      <w:r w:rsidRPr="00695AD9">
        <w:rPr>
          <w:rFonts w:ascii="Tahoma" w:hAnsi="Tahoma" w:cs="Tahoma"/>
          <w:color w:val="auto"/>
          <w:sz w:val="20"/>
        </w:rPr>
        <w:t>se realiza en el acto Recepción de Obra o en el acto de Constatación Física de la Obra, de corresponder; debiendo dichos actos anotarse como último asiento.</w:t>
      </w:r>
    </w:p>
    <w:p w14:paraId="06EF93E7"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En el cuaderno de obra se anotan, en asientos correlativos, los hechos relevantes que ocurran durante la ejecución de esta, firmando al pie de cada anotación el administrador de contrato o el residente, según sea el que efectúe la anotación. Las solicitudes que se requieran como consecuencia de las ocurrencias anotadas en el cuaderno de obra se presentan directamente al </w:t>
      </w:r>
      <w:r w:rsidRPr="00695AD9">
        <w:rPr>
          <w:rFonts w:ascii="Tahoma" w:hAnsi="Tahoma" w:cs="Tahoma"/>
          <w:b/>
          <w:color w:val="auto"/>
          <w:sz w:val="20"/>
        </w:rPr>
        <w:t>ADMINISTRADOR DE CONTRATO</w:t>
      </w:r>
      <w:r w:rsidRPr="00695AD9">
        <w:rPr>
          <w:rFonts w:ascii="Tahoma" w:hAnsi="Tahoma" w:cs="Tahoma"/>
          <w:color w:val="auto"/>
          <w:sz w:val="20"/>
        </w:rPr>
        <w:t xml:space="preserve">, según corresponda, por </w:t>
      </w:r>
      <w:r w:rsidRPr="00695AD9">
        <w:rPr>
          <w:rFonts w:ascii="Tahoma" w:hAnsi="Tahoma" w:cs="Tahoma"/>
          <w:b/>
          <w:color w:val="auto"/>
          <w:sz w:val="20"/>
        </w:rPr>
        <w:t>EL CONTRATISTA</w:t>
      </w:r>
      <w:r w:rsidRPr="00695AD9">
        <w:rPr>
          <w:rFonts w:ascii="Tahoma" w:hAnsi="Tahoma" w:cs="Tahoma"/>
          <w:color w:val="auto"/>
          <w:sz w:val="20"/>
        </w:rPr>
        <w:t xml:space="preserve"> o su representante, por medio de comunicación escrita.</w:t>
      </w:r>
    </w:p>
    <w:p w14:paraId="3009C608"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Los profesionales autorizados para anotar en el cuaderno de obra evalúan permanentemente el desarrollo de la administración de riesgos, debiendo anotar los resultados, cuando menos, con periodicidad semanal, precisando sus efectos y los hitos afectados o no cumplidos de ser el caso.</w:t>
      </w:r>
    </w:p>
    <w:p w14:paraId="01FEF4D4"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lastRenderedPageBreak/>
        <w:t xml:space="preserve">El cuaderno de obra es cerrado por el </w:t>
      </w:r>
      <w:r w:rsidRPr="00695AD9">
        <w:rPr>
          <w:rFonts w:ascii="Tahoma" w:hAnsi="Tahoma" w:cs="Tahoma"/>
          <w:b/>
          <w:color w:val="auto"/>
          <w:sz w:val="20"/>
        </w:rPr>
        <w:t>ADMINISTRADOR DE CONTRATO</w:t>
      </w:r>
      <w:r w:rsidRPr="00695AD9">
        <w:rPr>
          <w:rFonts w:ascii="Tahoma" w:hAnsi="Tahoma" w:cs="Tahoma"/>
          <w:color w:val="auto"/>
          <w:sz w:val="20"/>
        </w:rPr>
        <w:t xml:space="preserve"> cuando la obra haya sido recibida definitivamente por </w:t>
      </w:r>
      <w:r w:rsidRPr="00695AD9">
        <w:rPr>
          <w:rFonts w:ascii="Tahoma" w:hAnsi="Tahoma" w:cs="Tahoma"/>
          <w:b/>
          <w:caps/>
          <w:color w:val="auto"/>
          <w:sz w:val="20"/>
        </w:rPr>
        <w:t>SEDAPAL</w:t>
      </w:r>
      <w:r w:rsidRPr="00695AD9">
        <w:rPr>
          <w:rFonts w:ascii="Tahoma" w:hAnsi="Tahoma" w:cs="Tahoma"/>
          <w:b/>
          <w:color w:val="auto"/>
          <w:sz w:val="20"/>
        </w:rPr>
        <w:t>.</w:t>
      </w:r>
    </w:p>
    <w:p w14:paraId="2D032D47"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Las consultas se formulan en el cuaderno de obra, se dirigen al </w:t>
      </w:r>
      <w:r w:rsidRPr="00695AD9">
        <w:rPr>
          <w:rFonts w:ascii="Tahoma" w:hAnsi="Tahoma" w:cs="Tahoma"/>
          <w:b/>
          <w:color w:val="auto"/>
          <w:sz w:val="20"/>
        </w:rPr>
        <w:t>ADMINISTRADOR DE CONTRATO.</w:t>
      </w:r>
    </w:p>
    <w:p w14:paraId="6DECC27A"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Las consultas son absueltas por el </w:t>
      </w:r>
      <w:r w:rsidRPr="00695AD9">
        <w:rPr>
          <w:rFonts w:ascii="Tahoma" w:hAnsi="Tahoma" w:cs="Tahoma"/>
          <w:b/>
          <w:color w:val="auto"/>
          <w:sz w:val="20"/>
        </w:rPr>
        <w:t>ADMINISTRADOR DE CONTRATO</w:t>
      </w:r>
      <w:r w:rsidRPr="00695AD9">
        <w:rPr>
          <w:rFonts w:ascii="Tahoma" w:hAnsi="Tahoma" w:cs="Tahoma"/>
          <w:color w:val="auto"/>
          <w:sz w:val="20"/>
        </w:rPr>
        <w:t xml:space="preserve"> en el plazo máximo de cinco (5) días hábiles siguientes de anotadas las mismas. Vencido el plazo anterior y de no ser absueltas, </w:t>
      </w:r>
      <w:r w:rsidRPr="00695AD9">
        <w:rPr>
          <w:rFonts w:ascii="Tahoma" w:hAnsi="Tahoma" w:cs="Tahoma"/>
          <w:b/>
          <w:color w:val="auto"/>
          <w:sz w:val="20"/>
        </w:rPr>
        <w:t>EL CONTRATISTA</w:t>
      </w:r>
      <w:r w:rsidRPr="00695AD9">
        <w:rPr>
          <w:rFonts w:ascii="Tahoma" w:hAnsi="Tahoma" w:cs="Tahoma"/>
          <w:color w:val="auto"/>
          <w:sz w:val="20"/>
        </w:rPr>
        <w:t xml:space="preserve">, dentro de los dos (2) días hábiles siguientes tiene que acudir al Jefe de Equipo Obras, el cual las resolverá en un plazo máximo de cinco (5) días hábiles, contados desde el día siguiente de la recepción de la comunicación de </w:t>
      </w:r>
      <w:r w:rsidRPr="00695AD9">
        <w:rPr>
          <w:rFonts w:ascii="Tahoma" w:hAnsi="Tahoma" w:cs="Tahoma"/>
          <w:b/>
          <w:color w:val="auto"/>
          <w:sz w:val="20"/>
        </w:rPr>
        <w:t>EL CONTRATISTA</w:t>
      </w:r>
      <w:r w:rsidRPr="00695AD9">
        <w:rPr>
          <w:rFonts w:ascii="Tahoma" w:hAnsi="Tahoma" w:cs="Tahoma"/>
          <w:color w:val="auto"/>
          <w:sz w:val="20"/>
        </w:rPr>
        <w:t>. Estos plazos de respuesta no aplicarán para los casos de Alertas Tempranas, los cuales cuenta con sus propios plazos de atención conforme consta en el ítem 12 – Parte 2, de los Lineamientos de Evaluación y Contratación.</w:t>
      </w:r>
    </w:p>
    <w:p w14:paraId="2EEDB051" w14:textId="77777777" w:rsidR="00E710DD" w:rsidRPr="00695AD9" w:rsidRDefault="00E710DD" w:rsidP="002A7910">
      <w:pPr>
        <w:pStyle w:val="Prrafodelista"/>
        <w:numPr>
          <w:ilvl w:val="0"/>
          <w:numId w:val="109"/>
        </w:numPr>
        <w:autoSpaceDE w:val="0"/>
        <w:autoSpaceDN w:val="0"/>
        <w:adjustRightInd w:val="0"/>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Si, vencidos los plazos, no se absuelve la consulta, </w:t>
      </w:r>
      <w:r w:rsidRPr="00695AD9">
        <w:rPr>
          <w:rFonts w:ascii="Tahoma" w:hAnsi="Tahoma" w:cs="Tahoma"/>
          <w:b/>
          <w:color w:val="auto"/>
          <w:sz w:val="20"/>
        </w:rPr>
        <w:t>EL CONTRATISTA</w:t>
      </w:r>
      <w:r w:rsidRPr="00695AD9">
        <w:rPr>
          <w:rFonts w:ascii="Tahoma" w:hAnsi="Tahoma" w:cs="Tahoma"/>
          <w:color w:val="auto"/>
          <w:sz w:val="20"/>
        </w:rPr>
        <w:t xml:space="preserve"> tiene el derecho a solicitar ampliación de plazo por el tiempo correspondiente a la demora. Esta demora se computa sólo a partir de la fecha en que la no ejecución de los trabajos materia de la consulta empiece a afectar la ruta crítica del programa de ejecución de la obra.</w:t>
      </w:r>
    </w:p>
    <w:p w14:paraId="6F91DFC6" w14:textId="77777777" w:rsidR="00E710DD" w:rsidRPr="00695AD9" w:rsidRDefault="00E710DD" w:rsidP="002A7910">
      <w:pPr>
        <w:pStyle w:val="Sedapal"/>
        <w:numPr>
          <w:ilvl w:val="0"/>
          <w:numId w:val="0"/>
        </w:numPr>
        <w:spacing w:line="240" w:lineRule="auto"/>
        <w:contextualSpacing w:val="0"/>
        <w:jc w:val="both"/>
        <w:rPr>
          <w:rFonts w:ascii="Tahoma" w:hAnsi="Tahoma"/>
        </w:rPr>
      </w:pPr>
    </w:p>
    <w:p w14:paraId="4A42B2A7"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 xml:space="preserve">CRONOGRAMA DE ACTIVIDADES </w:t>
      </w:r>
    </w:p>
    <w:p w14:paraId="7BCC9717" w14:textId="77777777" w:rsidR="00E710DD" w:rsidRPr="00695AD9" w:rsidRDefault="00E710DD" w:rsidP="002A7910">
      <w:pPr>
        <w:spacing w:before="120" w:after="120"/>
        <w:ind w:left="426"/>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A los cinco (5) días calendario de suscrito el contrato EPC, </w:t>
      </w: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se encuentra obligado a presentar un cronograma detallado de sus Actividades, considerando las Fechas Claves y los Hitos Contractuales, el cual debe contener:</w:t>
      </w:r>
    </w:p>
    <w:p w14:paraId="72CD592B"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Requisitos para el Inicio</w:t>
      </w:r>
      <w:r w:rsidRPr="00695AD9">
        <w:rPr>
          <w:rFonts w:ascii="Tahoma" w:hAnsi="Tahoma" w:cs="Tahoma"/>
          <w:i/>
          <w:color w:val="auto"/>
          <w:sz w:val="20"/>
          <w:lang w:val="es-ES" w:eastAsia="es-ES" w:bidi="es-ES"/>
        </w:rPr>
        <w:t>,</w:t>
      </w:r>
      <w:r w:rsidRPr="00695AD9">
        <w:rPr>
          <w:rFonts w:ascii="Tahoma" w:hAnsi="Tahoma" w:cs="Tahoma"/>
          <w:color w:val="auto"/>
          <w:sz w:val="20"/>
          <w:lang w:val="es-ES" w:eastAsia="es-ES" w:bidi="es-ES"/>
        </w:rPr>
        <w:t xml:space="preserve"> las Fechas Clave y la Fecha de Culminación,</w:t>
      </w:r>
    </w:p>
    <w:p w14:paraId="4AE2C4BA"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Culminación prevista,</w:t>
      </w:r>
    </w:p>
    <w:p w14:paraId="78A1E204"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El orden y el calendario de las operaciones que </w:t>
      </w: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tiene previsto desarrollar para Ejecutar las Obras,</w:t>
      </w:r>
    </w:p>
    <w:p w14:paraId="7568BA79"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El orden y el calendario de los trabajos </w:t>
      </w: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 xml:space="preserve">y de Terceros, </w:t>
      </w:r>
    </w:p>
    <w:p w14:paraId="4DC69A15"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Las fechas o Hitos en que </w:t>
      </w: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 xml:space="preserve">tiene previsto cumplir con cada una de las Condiciones indicadas para las Fechas y/o Hitos Clave y completar los demás trabajos necesarios para permitir que </w:t>
      </w:r>
      <w:r w:rsidRPr="00695AD9">
        <w:rPr>
          <w:rFonts w:ascii="Tahoma" w:hAnsi="Tahoma" w:cs="Tahoma"/>
          <w:b/>
          <w:caps/>
          <w:color w:val="auto"/>
          <w:sz w:val="20"/>
          <w:lang w:val="es-ES" w:eastAsia="es-ES" w:bidi="es-ES"/>
        </w:rPr>
        <w:t>SEDAPAL</w:t>
      </w:r>
      <w:r w:rsidRPr="00695AD9">
        <w:rPr>
          <w:rFonts w:ascii="Tahoma" w:hAnsi="Tahoma" w:cs="Tahoma"/>
          <w:color w:val="auto"/>
          <w:sz w:val="20"/>
          <w:lang w:val="es-ES" w:eastAsia="es-ES" w:bidi="es-ES"/>
        </w:rPr>
        <w:t xml:space="preserve"> y Terceros realicen su trabajo.</w:t>
      </w:r>
    </w:p>
    <w:p w14:paraId="571207A5"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El cronograma detallado debe contener:</w:t>
      </w:r>
    </w:p>
    <w:p w14:paraId="69BC33FC" w14:textId="77777777" w:rsidR="00E710DD" w:rsidRPr="00695AD9" w:rsidRDefault="00E710DD" w:rsidP="002A7910">
      <w:pPr>
        <w:pStyle w:val="Prrafodelista"/>
        <w:numPr>
          <w:ilvl w:val="1"/>
          <w:numId w:val="51"/>
        </w:numPr>
        <w:spacing w:before="120" w:after="120"/>
        <w:ind w:left="1134" w:hanging="283"/>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Holguras,</w:t>
      </w:r>
    </w:p>
    <w:p w14:paraId="74232BBA" w14:textId="77777777" w:rsidR="00E710DD" w:rsidRPr="00695AD9" w:rsidRDefault="00E710DD" w:rsidP="002A7910">
      <w:pPr>
        <w:pStyle w:val="Prrafodelista"/>
        <w:numPr>
          <w:ilvl w:val="1"/>
          <w:numId w:val="51"/>
        </w:numPr>
        <w:spacing w:before="120" w:after="120"/>
        <w:ind w:left="1134" w:hanging="283"/>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Plazo previsto para cualquier riesgo,</w:t>
      </w:r>
    </w:p>
    <w:p w14:paraId="04516EF7" w14:textId="77777777" w:rsidR="00E710DD" w:rsidRPr="00695AD9" w:rsidRDefault="00E710DD" w:rsidP="002A7910">
      <w:pPr>
        <w:pStyle w:val="Prrafodelista"/>
        <w:numPr>
          <w:ilvl w:val="1"/>
          <w:numId w:val="51"/>
        </w:numPr>
        <w:spacing w:before="120" w:after="120"/>
        <w:ind w:left="1134" w:hanging="283"/>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Otros detalles descritos en el presente lineamiento y en concordancia al punto 7 de la presente Parte.</w:t>
      </w:r>
    </w:p>
    <w:p w14:paraId="431ABEE4"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debe ejecutar su cronograma en concordancia con el plan de trabajo.</w:t>
      </w:r>
    </w:p>
    <w:p w14:paraId="7419FD67"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En caso el cronograma y/o plan de trabajos que requieran ser mejorados, </w:t>
      </w: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 xml:space="preserve">tendrá un plazo para hacerlo de 2 días calendario desde la notificación de observaciones por parte del </w:t>
      </w:r>
      <w:r w:rsidRPr="00695AD9">
        <w:rPr>
          <w:rFonts w:ascii="Tahoma" w:hAnsi="Tahoma" w:cs="Tahoma"/>
          <w:b/>
          <w:color w:val="auto"/>
          <w:sz w:val="20"/>
          <w:lang w:val="es-ES" w:eastAsia="es-ES" w:bidi="es-ES"/>
        </w:rPr>
        <w:t>ADMINISTRADOR DE CONTRATOS</w:t>
      </w:r>
      <w:r w:rsidRPr="00695AD9">
        <w:rPr>
          <w:rFonts w:ascii="Tahoma" w:hAnsi="Tahoma" w:cs="Tahoma"/>
          <w:color w:val="auto"/>
          <w:sz w:val="20"/>
          <w:lang w:val="es-ES" w:eastAsia="es-ES" w:bidi="es-ES"/>
        </w:rPr>
        <w:t xml:space="preserve"> de </w:t>
      </w:r>
      <w:r w:rsidRPr="00695AD9">
        <w:rPr>
          <w:rFonts w:ascii="Tahoma" w:hAnsi="Tahoma" w:cs="Tahoma"/>
          <w:b/>
          <w:caps/>
          <w:color w:val="auto"/>
          <w:sz w:val="20"/>
          <w:lang w:val="es-ES" w:eastAsia="es-ES" w:bidi="es-ES"/>
        </w:rPr>
        <w:t>SEDAPAL</w:t>
      </w:r>
      <w:r w:rsidRPr="00695AD9">
        <w:rPr>
          <w:rFonts w:ascii="Tahoma" w:hAnsi="Tahoma" w:cs="Tahoma"/>
          <w:color w:val="auto"/>
          <w:sz w:val="20"/>
          <w:lang w:val="es-ES" w:eastAsia="es-ES" w:bidi="es-ES"/>
        </w:rPr>
        <w:t>, ya sea por Cuaderno de Obras o por Cartas.</w:t>
      </w:r>
    </w:p>
    <w:p w14:paraId="241B4AB0" w14:textId="77777777" w:rsidR="00E710DD" w:rsidRPr="00695AD9" w:rsidRDefault="00E710DD" w:rsidP="002A7910">
      <w:pPr>
        <w:pStyle w:val="Prrafodelista"/>
        <w:numPr>
          <w:ilvl w:val="0"/>
          <w:numId w:val="103"/>
        </w:numPr>
        <w:spacing w:before="120" w:after="120"/>
        <w:ind w:left="851" w:hanging="425"/>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Consideraciones de </w:t>
      </w:r>
      <w:r w:rsidRPr="00695AD9">
        <w:rPr>
          <w:rFonts w:ascii="Tahoma" w:hAnsi="Tahoma" w:cs="Tahoma"/>
          <w:b/>
          <w:caps/>
          <w:color w:val="auto"/>
          <w:sz w:val="20"/>
          <w:lang w:val="es-ES" w:eastAsia="es-ES" w:bidi="es-ES"/>
        </w:rPr>
        <w:t>SEDAPAL</w:t>
      </w:r>
      <w:r w:rsidRPr="00695AD9">
        <w:rPr>
          <w:rFonts w:ascii="Tahoma" w:hAnsi="Tahoma" w:cs="Tahoma"/>
          <w:color w:val="auto"/>
          <w:sz w:val="20"/>
          <w:lang w:val="es-ES" w:eastAsia="es-ES" w:bidi="es-ES"/>
        </w:rPr>
        <w:t xml:space="preserve"> a tener en cuenta durante la revisión del cronograma y/o plan de trabajo: </w:t>
      </w:r>
    </w:p>
    <w:p w14:paraId="460CF590" w14:textId="77777777" w:rsidR="00E710DD" w:rsidRPr="00695AD9" w:rsidRDefault="00E710DD" w:rsidP="002A7910">
      <w:pPr>
        <w:pStyle w:val="Prrafodelista"/>
        <w:numPr>
          <w:ilvl w:val="1"/>
          <w:numId w:val="51"/>
        </w:numPr>
        <w:spacing w:before="120" w:after="120"/>
        <w:ind w:left="1134" w:hanging="283"/>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Que los planes subsidiarios presentados por EL CONTRATISTA sean ejecutables y/o guarden concordancia con el plan de trabajo y/o cronograma,</w:t>
      </w:r>
    </w:p>
    <w:p w14:paraId="7A3574EB" w14:textId="77777777" w:rsidR="00E710DD" w:rsidRPr="00695AD9" w:rsidRDefault="00E710DD" w:rsidP="002A7910">
      <w:pPr>
        <w:pStyle w:val="Prrafodelista"/>
        <w:numPr>
          <w:ilvl w:val="1"/>
          <w:numId w:val="51"/>
        </w:numPr>
        <w:spacing w:before="120" w:after="120"/>
        <w:ind w:left="1134" w:hanging="283"/>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El Plan de Gestión de Riesgos</w:t>
      </w:r>
    </w:p>
    <w:p w14:paraId="6FD352E1" w14:textId="77777777" w:rsidR="00E710DD" w:rsidRPr="00695AD9" w:rsidRDefault="00E710DD" w:rsidP="002A7910">
      <w:pPr>
        <w:pStyle w:val="Prrafodelista"/>
        <w:numPr>
          <w:ilvl w:val="1"/>
          <w:numId w:val="51"/>
        </w:numPr>
        <w:spacing w:before="120" w:after="120"/>
        <w:ind w:left="1134" w:hanging="283"/>
        <w:contextualSpacing w:val="0"/>
        <w:jc w:val="both"/>
        <w:rPr>
          <w:rFonts w:ascii="Tahoma" w:hAnsi="Tahoma" w:cs="Tahoma"/>
          <w:color w:val="auto"/>
          <w:sz w:val="20"/>
          <w:lang w:val="es-ES" w:eastAsia="es-ES" w:bidi="es-ES"/>
        </w:rPr>
      </w:pPr>
      <w:r w:rsidRPr="00695AD9">
        <w:rPr>
          <w:rFonts w:ascii="Tahoma" w:hAnsi="Tahoma" w:cs="Tahoma"/>
          <w:color w:val="auto"/>
          <w:sz w:val="20"/>
        </w:rPr>
        <w:lastRenderedPageBreak/>
        <w:t xml:space="preserve">Los planes subsidiarios deben incluir la matriz de comunicaciones, Estructura de Desglose de Trabajo y el organigrama de </w:t>
      </w:r>
      <w:r w:rsidRPr="00695AD9">
        <w:rPr>
          <w:rFonts w:ascii="Tahoma" w:hAnsi="Tahoma" w:cs="Tahoma"/>
          <w:b/>
          <w:color w:val="auto"/>
          <w:sz w:val="20"/>
        </w:rPr>
        <w:t>EL CONTRATISTA.</w:t>
      </w:r>
    </w:p>
    <w:p w14:paraId="191F7727" w14:textId="77777777" w:rsidR="00E710DD" w:rsidRPr="00695AD9" w:rsidRDefault="00E710DD" w:rsidP="002A7910">
      <w:pPr>
        <w:pStyle w:val="Prrafodelista"/>
        <w:numPr>
          <w:ilvl w:val="1"/>
          <w:numId w:val="51"/>
        </w:numPr>
        <w:spacing w:before="120" w:after="120"/>
        <w:ind w:left="1134" w:hanging="283"/>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Que contengan información que exige los presentes Lineamientos y anexos que forma parte de este documento.</w:t>
      </w:r>
    </w:p>
    <w:p w14:paraId="672ADEEB" w14:textId="77777777" w:rsidR="00E710DD" w:rsidRPr="00695AD9" w:rsidRDefault="00E710DD" w:rsidP="002A7910">
      <w:pPr>
        <w:spacing w:before="120" w:after="120"/>
        <w:jc w:val="both"/>
        <w:rPr>
          <w:rFonts w:ascii="Tahoma" w:hAnsi="Tahoma" w:cs="Tahoma"/>
          <w:color w:val="auto"/>
          <w:sz w:val="20"/>
          <w:lang w:val="es-ES" w:eastAsia="es-ES" w:bidi="es-ES"/>
        </w:rPr>
      </w:pPr>
    </w:p>
    <w:p w14:paraId="72B6CFB5"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CONTROL DEL CRONOGRAMA DE ACTIVIDADES</w:t>
      </w:r>
    </w:p>
    <w:p w14:paraId="6A4B59FF" w14:textId="77777777" w:rsidR="00E710DD" w:rsidRPr="00695AD9" w:rsidRDefault="00E710DD" w:rsidP="002A7910">
      <w:pPr>
        <w:spacing w:before="120" w:after="120"/>
        <w:ind w:left="426"/>
        <w:jc w:val="both"/>
        <w:rPr>
          <w:rFonts w:ascii="Tahoma" w:hAnsi="Tahoma" w:cs="Tahoma"/>
          <w:bCs/>
          <w:color w:val="auto"/>
          <w:sz w:val="20"/>
        </w:rPr>
      </w:pPr>
      <w:r w:rsidRPr="00695AD9">
        <w:rPr>
          <w:rFonts w:ascii="Tahoma" w:hAnsi="Tahoma" w:cs="Tahoma"/>
          <w:bCs/>
          <w:color w:val="auto"/>
          <w:sz w:val="20"/>
        </w:rPr>
        <w:t xml:space="preserve">El </w:t>
      </w:r>
      <w:r w:rsidRPr="00695AD9">
        <w:rPr>
          <w:rFonts w:ascii="Tahoma" w:hAnsi="Tahoma" w:cs="Tahoma"/>
          <w:color w:val="auto"/>
          <w:sz w:val="20"/>
          <w:lang w:val="es-ES" w:eastAsia="es-ES" w:bidi="es-ES"/>
        </w:rPr>
        <w:t>cronograma</w:t>
      </w:r>
      <w:r w:rsidRPr="00695AD9">
        <w:rPr>
          <w:rFonts w:ascii="Tahoma" w:hAnsi="Tahoma" w:cs="Tahoma"/>
          <w:bCs/>
          <w:color w:val="auto"/>
          <w:sz w:val="20"/>
        </w:rPr>
        <w:t xml:space="preserve"> de actividades tendrá fechas claves cuyo cumplimiento es obligatorio. </w:t>
      </w:r>
    </w:p>
    <w:p w14:paraId="67C88698" w14:textId="77777777" w:rsidR="00E710DD" w:rsidRPr="00695AD9" w:rsidRDefault="00E710DD" w:rsidP="002A7910">
      <w:pPr>
        <w:spacing w:before="120" w:after="120"/>
        <w:ind w:left="426"/>
        <w:jc w:val="both"/>
        <w:rPr>
          <w:rFonts w:ascii="Tahoma" w:hAnsi="Tahoma" w:cs="Tahoma"/>
          <w:bCs/>
          <w:color w:val="auto"/>
          <w:sz w:val="20"/>
        </w:rPr>
      </w:pPr>
      <w:r w:rsidRPr="00695AD9">
        <w:rPr>
          <w:rFonts w:ascii="Tahoma" w:hAnsi="Tahoma" w:cs="Tahoma"/>
          <w:bCs/>
          <w:color w:val="auto"/>
          <w:sz w:val="20"/>
        </w:rPr>
        <w:t xml:space="preserve">En lo que </w:t>
      </w:r>
      <w:r w:rsidRPr="00695AD9">
        <w:rPr>
          <w:rFonts w:ascii="Tahoma" w:hAnsi="Tahoma" w:cs="Tahoma"/>
          <w:color w:val="auto"/>
          <w:sz w:val="20"/>
          <w:lang w:val="es-ES" w:eastAsia="es-ES" w:bidi="es-ES"/>
        </w:rPr>
        <w:t>respecta</w:t>
      </w:r>
      <w:r w:rsidRPr="00695AD9">
        <w:rPr>
          <w:rFonts w:ascii="Tahoma" w:hAnsi="Tahoma" w:cs="Tahoma"/>
          <w:bCs/>
          <w:color w:val="auto"/>
          <w:sz w:val="20"/>
        </w:rPr>
        <w:t xml:space="preserve"> a la planificación </w:t>
      </w:r>
      <w:r w:rsidRPr="00695AD9">
        <w:rPr>
          <w:rFonts w:ascii="Tahoma" w:hAnsi="Tahoma" w:cs="Tahoma"/>
          <w:b/>
          <w:bCs/>
          <w:color w:val="auto"/>
          <w:sz w:val="20"/>
        </w:rPr>
        <w:t>EL CONTRATISTA</w:t>
      </w:r>
      <w:r w:rsidRPr="00695AD9">
        <w:rPr>
          <w:rFonts w:ascii="Tahoma" w:hAnsi="Tahoma" w:cs="Tahoma"/>
          <w:bCs/>
          <w:color w:val="auto"/>
          <w:sz w:val="20"/>
        </w:rPr>
        <w:t xml:space="preserve">, deberá mostrar en sus reportes de avance semanal y cuando sea requerido por el </w:t>
      </w:r>
      <w:r w:rsidRPr="00695AD9">
        <w:rPr>
          <w:rFonts w:ascii="Tahoma" w:hAnsi="Tahoma" w:cs="Tahoma"/>
          <w:b/>
          <w:bCs/>
          <w:caps/>
          <w:color w:val="auto"/>
          <w:sz w:val="20"/>
        </w:rPr>
        <w:t>ADMINISTRADOR DE CONTRATOS</w:t>
      </w:r>
      <w:r w:rsidRPr="00695AD9">
        <w:rPr>
          <w:rFonts w:ascii="Tahoma" w:hAnsi="Tahoma" w:cs="Tahoma"/>
          <w:bCs/>
          <w:color w:val="auto"/>
          <w:sz w:val="20"/>
        </w:rPr>
        <w:t>:</w:t>
      </w:r>
    </w:p>
    <w:p w14:paraId="12E051D5" w14:textId="77777777" w:rsidR="00E710DD" w:rsidRPr="00695AD9" w:rsidRDefault="00E710DD" w:rsidP="002A7910">
      <w:pPr>
        <w:pStyle w:val="Prrafodelista"/>
        <w:numPr>
          <w:ilvl w:val="0"/>
          <w:numId w:val="104"/>
        </w:numPr>
        <w:spacing w:before="120" w:after="120"/>
        <w:ind w:left="709" w:hanging="142"/>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El avance real alcanzado en cada operación y su efecto sobre el calendario del trabajo restante,</w:t>
      </w:r>
    </w:p>
    <w:p w14:paraId="42B01F56" w14:textId="77777777" w:rsidR="00E710DD" w:rsidRPr="00695AD9" w:rsidRDefault="00E710DD" w:rsidP="002A7910">
      <w:pPr>
        <w:pStyle w:val="Prrafodelista"/>
        <w:numPr>
          <w:ilvl w:val="0"/>
          <w:numId w:val="104"/>
        </w:numPr>
        <w:spacing w:before="120" w:after="120"/>
        <w:ind w:left="709" w:hanging="142"/>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Los efectos de los adicionales o mayor Metrado o algún evento que impacte el cronograma, según corresponda.</w:t>
      </w:r>
    </w:p>
    <w:p w14:paraId="79AF009A" w14:textId="77777777" w:rsidR="00E710DD" w:rsidRPr="00695AD9" w:rsidRDefault="00E710DD" w:rsidP="002A7910">
      <w:pPr>
        <w:pStyle w:val="Prrafodelista"/>
        <w:numPr>
          <w:ilvl w:val="0"/>
          <w:numId w:val="104"/>
        </w:numPr>
        <w:spacing w:before="120" w:after="120"/>
        <w:ind w:left="709" w:hanging="142"/>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Cómo planea </w:t>
      </w:r>
      <w:r w:rsidRPr="00695AD9">
        <w:rPr>
          <w:rFonts w:ascii="Tahoma" w:hAnsi="Tahoma" w:cs="Tahoma"/>
          <w:b/>
          <w:color w:val="auto"/>
          <w:sz w:val="20"/>
          <w:lang w:val="es-ES" w:eastAsia="es-ES" w:bidi="es-ES"/>
        </w:rPr>
        <w:t>EL CONTRATISTA</w:t>
      </w:r>
      <w:r w:rsidRPr="00695AD9">
        <w:rPr>
          <w:rFonts w:ascii="Tahoma" w:hAnsi="Tahoma" w:cs="Tahoma"/>
          <w:color w:val="auto"/>
          <w:sz w:val="20"/>
          <w:lang w:val="es-ES" w:eastAsia="es-ES" w:bidi="es-ES"/>
        </w:rPr>
        <w:t xml:space="preserve"> hacer frente a cualquier retraso y como planea subsanar o recuperar el ritmo de trabajo,</w:t>
      </w:r>
    </w:p>
    <w:p w14:paraId="49B71665" w14:textId="77777777" w:rsidR="00E710DD" w:rsidRPr="00695AD9" w:rsidRDefault="00E710DD" w:rsidP="002A7910">
      <w:pPr>
        <w:pStyle w:val="Prrafodelista"/>
        <w:numPr>
          <w:ilvl w:val="0"/>
          <w:numId w:val="104"/>
        </w:numPr>
        <w:spacing w:before="120" w:after="120"/>
        <w:ind w:left="709" w:hanging="142"/>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 xml:space="preserve">Cualquier otro cambio que </w:t>
      </w:r>
      <w:r w:rsidRPr="00695AD9">
        <w:rPr>
          <w:rFonts w:ascii="Tahoma" w:hAnsi="Tahoma" w:cs="Tahoma"/>
          <w:b/>
          <w:color w:val="auto"/>
          <w:sz w:val="20"/>
          <w:lang w:val="es-ES" w:eastAsia="es-ES" w:bidi="es-ES"/>
        </w:rPr>
        <w:t>EL CONTRATISTA</w:t>
      </w:r>
      <w:r w:rsidRPr="00695AD9">
        <w:rPr>
          <w:rFonts w:ascii="Tahoma" w:hAnsi="Tahoma" w:cs="Tahoma"/>
          <w:color w:val="auto"/>
          <w:sz w:val="20"/>
          <w:lang w:val="es-ES" w:eastAsia="es-ES" w:bidi="es-ES"/>
        </w:rPr>
        <w:t xml:space="preserve"> propone realizar al cronograma contractual aprobado.</w:t>
      </w:r>
    </w:p>
    <w:p w14:paraId="0FE303AD" w14:textId="77777777" w:rsidR="00E710DD" w:rsidRPr="00695AD9" w:rsidRDefault="00E710DD" w:rsidP="002A7910">
      <w:pPr>
        <w:spacing w:before="120" w:after="120"/>
        <w:ind w:left="426"/>
        <w:jc w:val="both"/>
        <w:rPr>
          <w:rFonts w:ascii="Tahoma" w:hAnsi="Tahoma" w:cs="Tahoma"/>
          <w:color w:val="auto"/>
          <w:sz w:val="20"/>
          <w:lang w:val="es-ES" w:eastAsia="es-ES" w:bidi="es-ES"/>
        </w:rPr>
      </w:pP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 xml:space="preserve">presenta un </w:t>
      </w:r>
      <w:r w:rsidRPr="00695AD9">
        <w:rPr>
          <w:rFonts w:ascii="Tahoma" w:hAnsi="Tahoma" w:cs="Tahoma"/>
          <w:bCs/>
          <w:color w:val="auto"/>
          <w:sz w:val="20"/>
        </w:rPr>
        <w:t>cronograma</w:t>
      </w:r>
      <w:r w:rsidRPr="00695AD9">
        <w:rPr>
          <w:rFonts w:ascii="Tahoma" w:hAnsi="Tahoma" w:cs="Tahoma"/>
          <w:color w:val="auto"/>
          <w:sz w:val="20"/>
          <w:lang w:val="es-ES" w:eastAsia="es-ES" w:bidi="es-ES"/>
        </w:rPr>
        <w:t xml:space="preserve"> de actividades </w:t>
      </w:r>
      <w:r w:rsidRPr="00695AD9">
        <w:rPr>
          <w:rFonts w:ascii="Tahoma" w:hAnsi="Tahoma" w:cs="Tahoma"/>
          <w:bCs/>
          <w:color w:val="auto"/>
          <w:sz w:val="20"/>
        </w:rPr>
        <w:t>para</w:t>
      </w:r>
      <w:r w:rsidRPr="00695AD9">
        <w:rPr>
          <w:rFonts w:ascii="Tahoma" w:hAnsi="Tahoma" w:cs="Tahoma"/>
          <w:color w:val="auto"/>
          <w:sz w:val="20"/>
          <w:lang w:val="es-ES" w:eastAsia="es-ES" w:bidi="es-ES"/>
        </w:rPr>
        <w:t xml:space="preserve"> la revisión y aceptación de los respectivos </w:t>
      </w:r>
      <w:r w:rsidRPr="00695AD9">
        <w:rPr>
          <w:rFonts w:ascii="Tahoma" w:hAnsi="Tahoma" w:cs="Tahoma"/>
          <w:b/>
          <w:color w:val="auto"/>
          <w:sz w:val="20"/>
          <w:lang w:val="es-ES" w:eastAsia="es-ES" w:bidi="es-ES"/>
        </w:rPr>
        <w:t>ADMINISTRADORES DE CONTRATO</w:t>
      </w:r>
      <w:r w:rsidRPr="00695AD9">
        <w:rPr>
          <w:rFonts w:ascii="Tahoma" w:hAnsi="Tahoma" w:cs="Tahoma"/>
          <w:color w:val="auto"/>
          <w:sz w:val="20"/>
          <w:lang w:val="es-ES" w:eastAsia="es-ES" w:bidi="es-ES"/>
        </w:rPr>
        <w:t xml:space="preserve"> dentro del plazo de respuesta que el </w:t>
      </w:r>
      <w:r w:rsidRPr="00695AD9">
        <w:rPr>
          <w:rFonts w:ascii="Tahoma" w:hAnsi="Tahoma" w:cs="Tahoma"/>
          <w:b/>
          <w:caps/>
          <w:color w:val="auto"/>
          <w:sz w:val="20"/>
          <w:lang w:val="es-ES" w:eastAsia="es-ES" w:bidi="es-ES"/>
        </w:rPr>
        <w:t>ADMINISTRADOR DE CONTRATOS</w:t>
      </w:r>
      <w:r w:rsidRPr="00695AD9">
        <w:rPr>
          <w:rFonts w:ascii="Tahoma" w:hAnsi="Tahoma" w:cs="Tahoma"/>
          <w:color w:val="auto"/>
          <w:sz w:val="20"/>
          <w:lang w:val="es-ES" w:eastAsia="es-ES" w:bidi="es-ES"/>
        </w:rPr>
        <w:t xml:space="preserve"> haya instruido y/o </w:t>
      </w:r>
      <w:r w:rsidRPr="00695AD9">
        <w:rPr>
          <w:rFonts w:ascii="Tahoma" w:hAnsi="Tahoma" w:cs="Tahoma"/>
          <w:b/>
          <w:color w:val="auto"/>
          <w:sz w:val="20"/>
          <w:lang w:val="es-ES" w:eastAsia="es-ES" w:bidi="es-ES"/>
        </w:rPr>
        <w:t xml:space="preserve">EL CONTRATISTA </w:t>
      </w:r>
      <w:r w:rsidRPr="00695AD9">
        <w:rPr>
          <w:rFonts w:ascii="Tahoma" w:hAnsi="Tahoma" w:cs="Tahoma"/>
          <w:color w:val="auto"/>
          <w:sz w:val="20"/>
          <w:lang w:val="es-ES" w:eastAsia="es-ES" w:bidi="es-ES"/>
        </w:rPr>
        <w:t>lo haya solicitado.</w:t>
      </w:r>
    </w:p>
    <w:p w14:paraId="1310B54E"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En los casos que proceda una </w:t>
      </w:r>
      <w:r w:rsidRPr="00695AD9">
        <w:rPr>
          <w:rFonts w:ascii="Tahoma" w:hAnsi="Tahoma" w:cs="Tahoma"/>
          <w:bCs/>
          <w:color w:val="auto"/>
          <w:sz w:val="20"/>
        </w:rPr>
        <w:t>Ampliación</w:t>
      </w:r>
      <w:r w:rsidRPr="00695AD9">
        <w:rPr>
          <w:rFonts w:ascii="Tahoma" w:hAnsi="Tahoma" w:cs="Tahoma"/>
          <w:color w:val="auto"/>
          <w:sz w:val="20"/>
        </w:rPr>
        <w:t xml:space="preserve"> de Plazo, </w:t>
      </w:r>
      <w:r w:rsidRPr="00695AD9">
        <w:rPr>
          <w:rFonts w:ascii="Tahoma" w:hAnsi="Tahoma" w:cs="Tahoma"/>
          <w:b/>
          <w:color w:val="auto"/>
          <w:sz w:val="20"/>
        </w:rPr>
        <w:t xml:space="preserve">EL CONTRATISTA </w:t>
      </w:r>
      <w:r w:rsidRPr="00695AD9">
        <w:rPr>
          <w:rFonts w:ascii="Tahoma" w:hAnsi="Tahoma" w:cs="Tahoma"/>
          <w:color w:val="auto"/>
          <w:sz w:val="20"/>
        </w:rPr>
        <w:t>se encuentra obligado a presentar dentro de los 3 días calendario de recibida la notificación de ampliación de plazo, un cronograma actualizado.</w:t>
      </w:r>
    </w:p>
    <w:p w14:paraId="03082052"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b/>
          <w:color w:val="auto"/>
          <w:sz w:val="20"/>
        </w:rPr>
        <w:t>EL CONTRATISTA</w:t>
      </w:r>
      <w:r w:rsidRPr="00695AD9">
        <w:rPr>
          <w:rFonts w:ascii="Tahoma" w:hAnsi="Tahoma" w:cs="Tahoma"/>
          <w:color w:val="auto"/>
          <w:sz w:val="20"/>
        </w:rPr>
        <w:t xml:space="preserve"> de cada contrato </w:t>
      </w:r>
      <w:r w:rsidRPr="00695AD9">
        <w:rPr>
          <w:rFonts w:ascii="Tahoma" w:hAnsi="Tahoma" w:cs="Tahoma"/>
          <w:bCs/>
          <w:color w:val="auto"/>
          <w:sz w:val="20"/>
        </w:rPr>
        <w:t>EPC</w:t>
      </w:r>
      <w:r w:rsidRPr="00695AD9">
        <w:rPr>
          <w:rFonts w:ascii="Tahoma" w:hAnsi="Tahoma" w:cs="Tahoma"/>
          <w:color w:val="auto"/>
          <w:sz w:val="20"/>
        </w:rPr>
        <w:t>, incluirá, como mínimo, en los reportes semanales de planificación los siguientes datos en el programa o planificación de su cronograma contractual:</w:t>
      </w:r>
    </w:p>
    <w:p w14:paraId="69CC98FE" w14:textId="77777777" w:rsidR="00E710DD" w:rsidRPr="00695AD9" w:rsidRDefault="00E710DD" w:rsidP="002A7910">
      <w:pPr>
        <w:pStyle w:val="Prrafodelista"/>
        <w:numPr>
          <w:ilvl w:val="0"/>
          <w:numId w:val="75"/>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Duración de todas las actividades relacionadas con las obras, incluido el diseño, adquisición, fabricación fuera del sitio, actividades de subcontratación, fechas de entrega, deconstrucción, construcción, que se entregará con suficiente detalle para permitir una gestión eficaz de la ejecución de su trabajo incluida las siguientes actividades:</w:t>
      </w:r>
    </w:p>
    <w:p w14:paraId="691632BF" w14:textId="77777777" w:rsidR="00E710DD" w:rsidRPr="00695AD9" w:rsidRDefault="00E710DD" w:rsidP="002A7910">
      <w:pPr>
        <w:pStyle w:val="Prrafodelista"/>
        <w:numPr>
          <w:ilvl w:val="0"/>
          <w:numId w:val="75"/>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Fecha de contratación de subcontratas y adjudicación de contratos</w:t>
      </w:r>
    </w:p>
    <w:p w14:paraId="13A5BE81" w14:textId="77777777" w:rsidR="00E710DD" w:rsidRPr="00695AD9" w:rsidRDefault="00E710DD" w:rsidP="002A7910">
      <w:pPr>
        <w:pStyle w:val="Prrafodelista"/>
        <w:numPr>
          <w:ilvl w:val="0"/>
          <w:numId w:val="75"/>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Fechas para los requisitos de información de diseño</w:t>
      </w:r>
    </w:p>
    <w:p w14:paraId="588A0AAB" w14:textId="77777777" w:rsidR="00E710DD" w:rsidRPr="00695AD9" w:rsidRDefault="00E710DD" w:rsidP="002A7910">
      <w:pPr>
        <w:pStyle w:val="Prrafodelista"/>
        <w:numPr>
          <w:ilvl w:val="0"/>
          <w:numId w:val="75"/>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Fechas para la presentación de entregables de diseño y periodos de aprobación</w:t>
      </w:r>
    </w:p>
    <w:p w14:paraId="42C8179D" w14:textId="77777777" w:rsidR="00E710DD" w:rsidRPr="00695AD9" w:rsidRDefault="00E710DD" w:rsidP="002A7910">
      <w:pPr>
        <w:pStyle w:val="Prrafodelista"/>
        <w:numPr>
          <w:ilvl w:val="0"/>
          <w:numId w:val="75"/>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Fechas para la preparación del sitio, incluidos los servicios de apoyo logístico</w:t>
      </w:r>
    </w:p>
    <w:p w14:paraId="113EC58B" w14:textId="77777777" w:rsidR="00E710DD" w:rsidRPr="00695AD9" w:rsidRDefault="00E710DD" w:rsidP="002A7910">
      <w:pPr>
        <w:pStyle w:val="Prrafodelista"/>
        <w:numPr>
          <w:ilvl w:val="0"/>
          <w:numId w:val="75"/>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Fechas para la reubicación de cualquier instalación temporal del sitio, como oficinas de personal, almacenes, vestuarios.</w:t>
      </w:r>
    </w:p>
    <w:p w14:paraId="302D215D" w14:textId="77777777" w:rsidR="00E710DD" w:rsidRPr="00695AD9" w:rsidRDefault="00E710DD" w:rsidP="002A7910">
      <w:pPr>
        <w:pStyle w:val="Prrafodelista"/>
        <w:numPr>
          <w:ilvl w:val="0"/>
          <w:numId w:val="75"/>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Culminación de fechas claves, según el cronograma de Fechas Claves desarrollada en el Contrato Marco de la Alianza y el contrato EPC.</w:t>
      </w:r>
    </w:p>
    <w:p w14:paraId="4E65CBA5" w14:textId="77777777" w:rsidR="00E710DD" w:rsidRPr="00695AD9" w:rsidRDefault="00E710DD" w:rsidP="002A7910">
      <w:pPr>
        <w:spacing w:before="120" w:after="120"/>
        <w:ind w:left="426"/>
        <w:jc w:val="both"/>
        <w:rPr>
          <w:rFonts w:ascii="Tahoma" w:hAnsi="Tahoma" w:cs="Tahoma"/>
          <w:bCs/>
          <w:color w:val="auto"/>
          <w:sz w:val="20"/>
        </w:rPr>
      </w:pPr>
      <w:r w:rsidRPr="00695AD9">
        <w:rPr>
          <w:rFonts w:ascii="Tahoma" w:hAnsi="Tahoma" w:cs="Tahoma"/>
          <w:bCs/>
          <w:color w:val="auto"/>
          <w:sz w:val="20"/>
        </w:rPr>
        <w:t>Adicionalmente, incluirán los siguientes planes o políticas:</w:t>
      </w:r>
    </w:p>
    <w:p w14:paraId="32425122"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Una política de salud y seguridad;</w:t>
      </w:r>
    </w:p>
    <w:p w14:paraId="352F572D"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Una política ambiental;</w:t>
      </w:r>
    </w:p>
    <w:p w14:paraId="74301A4F"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Plan de seguridad del sitio y evaluación de riesgos de seguridad;</w:t>
      </w:r>
    </w:p>
    <w:p w14:paraId="746E350B"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Plan de gestión ambiental;</w:t>
      </w:r>
    </w:p>
    <w:p w14:paraId="42F5DA03"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lastRenderedPageBreak/>
        <w:t>Plan de gestión de residuos;</w:t>
      </w:r>
    </w:p>
    <w:p w14:paraId="6CB97808"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Plan de gestión del tráfico;</w:t>
      </w:r>
    </w:p>
    <w:p w14:paraId="223ECE08"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Plan de calidad </w:t>
      </w:r>
    </w:p>
    <w:p w14:paraId="5E72DDF3"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Plan de gestión de riesgos;</w:t>
      </w:r>
    </w:p>
    <w:p w14:paraId="77B99355" w14:textId="77777777" w:rsidR="00E710DD" w:rsidRPr="00695AD9" w:rsidRDefault="00E710DD" w:rsidP="002A7910">
      <w:pPr>
        <w:pStyle w:val="Prrafodelista"/>
        <w:numPr>
          <w:ilvl w:val="0"/>
          <w:numId w:val="76"/>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El costo previsto: </w:t>
      </w:r>
    </w:p>
    <w:p w14:paraId="25561ED7" w14:textId="77777777" w:rsidR="00E710DD" w:rsidRPr="00695AD9" w:rsidRDefault="00E710DD" w:rsidP="002A7910">
      <w:pPr>
        <w:pStyle w:val="Prrafodelista"/>
        <w:numPr>
          <w:ilvl w:val="0"/>
          <w:numId w:val="105"/>
        </w:numPr>
        <w:spacing w:before="120" w:after="120"/>
        <w:contextualSpacing w:val="0"/>
        <w:jc w:val="both"/>
        <w:rPr>
          <w:rFonts w:ascii="Tahoma" w:hAnsi="Tahoma" w:cs="Tahoma"/>
          <w:color w:val="auto"/>
          <w:sz w:val="20"/>
        </w:rPr>
      </w:pPr>
      <w:r w:rsidRPr="00695AD9">
        <w:rPr>
          <w:rFonts w:ascii="Tahoma" w:hAnsi="Tahoma" w:cs="Tahoma"/>
          <w:color w:val="auto"/>
          <w:sz w:val="20"/>
        </w:rPr>
        <w:t>Presupuesto y Partidas Detalladas</w:t>
      </w:r>
    </w:p>
    <w:p w14:paraId="73E9D46D" w14:textId="77777777" w:rsidR="00E710DD" w:rsidRPr="00695AD9" w:rsidRDefault="00E710DD" w:rsidP="002A7910">
      <w:pPr>
        <w:pStyle w:val="Prrafodelista"/>
        <w:numPr>
          <w:ilvl w:val="0"/>
          <w:numId w:val="105"/>
        </w:numPr>
        <w:spacing w:before="120" w:after="120"/>
        <w:contextualSpacing w:val="0"/>
        <w:jc w:val="both"/>
        <w:rPr>
          <w:rFonts w:ascii="Tahoma" w:hAnsi="Tahoma" w:cs="Tahoma"/>
          <w:color w:val="auto"/>
          <w:sz w:val="20"/>
        </w:rPr>
      </w:pPr>
      <w:r w:rsidRPr="00695AD9">
        <w:rPr>
          <w:rFonts w:ascii="Tahoma" w:hAnsi="Tahoma" w:cs="Tahoma"/>
          <w:color w:val="auto"/>
          <w:sz w:val="20"/>
        </w:rPr>
        <w:t>Análisis de Precios Unitarios</w:t>
      </w:r>
    </w:p>
    <w:p w14:paraId="6C874DE2" w14:textId="77777777" w:rsidR="00E710DD" w:rsidRPr="00695AD9" w:rsidRDefault="00E710DD" w:rsidP="002A7910">
      <w:pPr>
        <w:pStyle w:val="Prrafodelista"/>
        <w:numPr>
          <w:ilvl w:val="0"/>
          <w:numId w:val="105"/>
        </w:numPr>
        <w:spacing w:before="120" w:after="120"/>
        <w:contextualSpacing w:val="0"/>
        <w:jc w:val="both"/>
        <w:rPr>
          <w:rFonts w:ascii="Tahoma" w:hAnsi="Tahoma" w:cs="Tahoma"/>
          <w:color w:val="auto"/>
          <w:sz w:val="20"/>
        </w:rPr>
      </w:pPr>
      <w:r w:rsidRPr="00695AD9">
        <w:rPr>
          <w:rFonts w:ascii="Tahoma" w:hAnsi="Tahoma" w:cs="Tahoma"/>
          <w:color w:val="auto"/>
          <w:sz w:val="20"/>
        </w:rPr>
        <w:t>Desagregado de Gastos Generales</w:t>
      </w:r>
    </w:p>
    <w:p w14:paraId="1DC3D3B6" w14:textId="77777777" w:rsidR="00E710DD" w:rsidRPr="00695AD9" w:rsidRDefault="00E710DD" w:rsidP="002A7910">
      <w:pPr>
        <w:spacing w:before="120" w:after="120"/>
        <w:jc w:val="both"/>
        <w:rPr>
          <w:rFonts w:ascii="Tahoma" w:hAnsi="Tahoma" w:cs="Tahoma"/>
          <w:color w:val="auto"/>
          <w:sz w:val="20"/>
        </w:rPr>
      </w:pPr>
    </w:p>
    <w:p w14:paraId="7C9DA349"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REUNIONES DE COORDINACIÓN</w:t>
      </w:r>
    </w:p>
    <w:p w14:paraId="468E343C"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b/>
          <w:color w:val="auto"/>
          <w:sz w:val="20"/>
        </w:rPr>
        <w:t>El ADMINISTRADOR DEL CONTRATOS</w:t>
      </w:r>
      <w:r w:rsidRPr="00695AD9">
        <w:rPr>
          <w:rFonts w:ascii="Tahoma" w:hAnsi="Tahoma" w:cs="Tahoma"/>
          <w:color w:val="auto"/>
          <w:sz w:val="20"/>
        </w:rPr>
        <w:t xml:space="preserve"> organiza </w:t>
      </w:r>
      <w:r w:rsidRPr="00695AD9">
        <w:rPr>
          <w:rFonts w:ascii="Tahoma" w:hAnsi="Tahoma" w:cs="Tahoma"/>
          <w:color w:val="auto"/>
          <w:sz w:val="20"/>
          <w:lang w:val="es-ES" w:eastAsia="es-ES" w:bidi="es-ES"/>
        </w:rPr>
        <w:t>las</w:t>
      </w:r>
      <w:r w:rsidRPr="00695AD9">
        <w:rPr>
          <w:rFonts w:ascii="Tahoma" w:hAnsi="Tahoma" w:cs="Tahoma"/>
          <w:color w:val="auto"/>
          <w:sz w:val="20"/>
        </w:rPr>
        <w:t xml:space="preserve"> reuniones y </w:t>
      </w:r>
      <w:r w:rsidRPr="00695AD9">
        <w:rPr>
          <w:rFonts w:ascii="Tahoma" w:hAnsi="Tahoma" w:cs="Tahoma"/>
          <w:b/>
          <w:color w:val="auto"/>
          <w:sz w:val="20"/>
        </w:rPr>
        <w:t>EL CONTRATISTA</w:t>
      </w:r>
      <w:r w:rsidRPr="00695AD9">
        <w:rPr>
          <w:rFonts w:ascii="Tahoma" w:hAnsi="Tahoma" w:cs="Tahoma"/>
          <w:color w:val="auto"/>
          <w:sz w:val="20"/>
        </w:rPr>
        <w:t xml:space="preserve"> asiste a las reuniones previas a la culminación para planificar y coordinar, la culminación del Alcance de Trabajo, con </w:t>
      </w:r>
      <w:r w:rsidRPr="00695AD9">
        <w:rPr>
          <w:rFonts w:ascii="Tahoma" w:hAnsi="Tahoma" w:cs="Tahoma"/>
          <w:b/>
          <w:color w:val="auto"/>
          <w:sz w:val="20"/>
        </w:rPr>
        <w:t>EL CONTRATISTA</w:t>
      </w:r>
      <w:r w:rsidRPr="00695AD9">
        <w:rPr>
          <w:rFonts w:ascii="Tahoma" w:hAnsi="Tahoma" w:cs="Tahoma"/>
          <w:color w:val="auto"/>
          <w:sz w:val="20"/>
        </w:rPr>
        <w:t>.</w:t>
      </w:r>
    </w:p>
    <w:p w14:paraId="5876C06E"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Las reuniones se llevarán a cabo, por lo menos, una (01) vez por semana y/o cuando el </w:t>
      </w:r>
      <w:r w:rsidRPr="00695AD9">
        <w:rPr>
          <w:rFonts w:ascii="Tahoma" w:hAnsi="Tahoma" w:cs="Tahoma"/>
          <w:b/>
          <w:caps/>
          <w:color w:val="auto"/>
          <w:sz w:val="20"/>
        </w:rPr>
        <w:t>ADMINISTRADOR DE CONTRATOS</w:t>
      </w:r>
      <w:r w:rsidRPr="00695AD9">
        <w:rPr>
          <w:rFonts w:ascii="Tahoma" w:hAnsi="Tahoma" w:cs="Tahoma"/>
          <w:color w:val="auto"/>
          <w:sz w:val="20"/>
        </w:rPr>
        <w:t xml:space="preserve"> y/o EL ADMINISTRADOR DE LA ALIANZA lo requiera, y en la oportunidad en la que el </w:t>
      </w:r>
      <w:r w:rsidRPr="00695AD9">
        <w:rPr>
          <w:rFonts w:ascii="Tahoma" w:hAnsi="Tahoma" w:cs="Tahoma"/>
          <w:b/>
          <w:caps/>
          <w:color w:val="auto"/>
          <w:sz w:val="20"/>
        </w:rPr>
        <w:t>ADMINISTRADOR DE CONTRATOS</w:t>
      </w:r>
      <w:r w:rsidRPr="00695AD9">
        <w:rPr>
          <w:rFonts w:ascii="Tahoma" w:hAnsi="Tahoma" w:cs="Tahoma"/>
          <w:color w:val="auto"/>
          <w:sz w:val="20"/>
        </w:rPr>
        <w:t xml:space="preserve"> y </w:t>
      </w:r>
      <w:r w:rsidRPr="00695AD9">
        <w:rPr>
          <w:rFonts w:ascii="Tahoma" w:hAnsi="Tahoma" w:cs="Tahoma"/>
          <w:b/>
          <w:color w:val="auto"/>
          <w:sz w:val="20"/>
        </w:rPr>
        <w:t>EL CONTRATISTA</w:t>
      </w:r>
      <w:r w:rsidRPr="00695AD9">
        <w:rPr>
          <w:rFonts w:ascii="Tahoma" w:hAnsi="Tahoma" w:cs="Tahoma"/>
          <w:color w:val="auto"/>
          <w:sz w:val="20"/>
        </w:rPr>
        <w:t xml:space="preserve"> consideren más conveniente para ambos y que no perjudique el buen avance de la ejecución del Proyecto. </w:t>
      </w:r>
    </w:p>
    <w:p w14:paraId="5EC1259C"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Durante dichas reuniones, deberá primar el espíritu de cooperación mutua y la búsqueda de soluciones conjuntas a los problemas que puedan suscitarse en el Proyecto, privilegiando siempre el cumplimiento de los objetivos del Proyecto.</w:t>
      </w:r>
    </w:p>
    <w:p w14:paraId="32CCAFDC"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Para un mayor detalle, en la </w:t>
      </w:r>
      <w:r w:rsidRPr="00695AD9">
        <w:rPr>
          <w:rFonts w:ascii="Tahoma" w:hAnsi="Tahoma" w:cs="Tahoma"/>
          <w:b/>
          <w:color w:val="auto"/>
          <w:sz w:val="20"/>
        </w:rPr>
        <w:t>PARTE 4 y la PARTE 5</w:t>
      </w:r>
      <w:r w:rsidRPr="00695AD9">
        <w:rPr>
          <w:rFonts w:ascii="Tahoma" w:hAnsi="Tahoma" w:cs="Tahoma"/>
          <w:color w:val="auto"/>
          <w:sz w:val="20"/>
        </w:rPr>
        <w:t>, se especifica los detalles de las reuniones de “Sesiones de Trabajo Colaborativo”.</w:t>
      </w:r>
    </w:p>
    <w:p w14:paraId="71834AC2" w14:textId="77777777" w:rsidR="00E710DD" w:rsidRPr="00695AD9" w:rsidRDefault="00E710DD" w:rsidP="002A7910">
      <w:pPr>
        <w:spacing w:before="120" w:after="120"/>
        <w:jc w:val="both"/>
        <w:rPr>
          <w:rFonts w:ascii="Tahoma" w:hAnsi="Tahoma" w:cs="Tahoma"/>
          <w:color w:val="auto"/>
          <w:sz w:val="20"/>
        </w:rPr>
      </w:pPr>
    </w:p>
    <w:p w14:paraId="54D7EB63"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 xml:space="preserve">REUNIONES POSTERIORES A LA RECEPCIÓN </w:t>
      </w:r>
    </w:p>
    <w:p w14:paraId="7A6E18FE"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En caso de requerirse, </w:t>
      </w:r>
      <w:r w:rsidRPr="00695AD9">
        <w:rPr>
          <w:rFonts w:ascii="Tahoma" w:hAnsi="Tahoma" w:cs="Tahoma"/>
          <w:b/>
          <w:color w:val="auto"/>
          <w:sz w:val="20"/>
        </w:rPr>
        <w:t>EL CONTRATISTA</w:t>
      </w:r>
      <w:r w:rsidRPr="00695AD9">
        <w:rPr>
          <w:rFonts w:ascii="Tahoma" w:hAnsi="Tahoma" w:cs="Tahoma"/>
          <w:color w:val="auto"/>
          <w:sz w:val="20"/>
        </w:rPr>
        <w:t xml:space="preserve"> deberá asistir a las reuniones de coordinación de Defectos a solicitud de </w:t>
      </w:r>
      <w:r w:rsidRPr="00695AD9">
        <w:rPr>
          <w:rFonts w:ascii="Tahoma" w:hAnsi="Tahoma" w:cs="Tahoma"/>
          <w:b/>
          <w:caps/>
          <w:color w:val="auto"/>
          <w:sz w:val="20"/>
        </w:rPr>
        <w:t>SEDAPAL</w:t>
      </w:r>
      <w:r w:rsidRPr="00695AD9">
        <w:rPr>
          <w:rFonts w:ascii="Tahoma" w:hAnsi="Tahoma" w:cs="Tahoma"/>
          <w:color w:val="auto"/>
          <w:sz w:val="20"/>
        </w:rPr>
        <w:t xml:space="preserve">, después de la culminación del alcance de servicio de </w:t>
      </w:r>
      <w:r w:rsidRPr="00695AD9">
        <w:rPr>
          <w:rFonts w:ascii="Tahoma" w:hAnsi="Tahoma" w:cs="Tahoma"/>
          <w:b/>
          <w:color w:val="auto"/>
          <w:sz w:val="20"/>
        </w:rPr>
        <w:t>EL CONTRATISTA</w:t>
      </w:r>
      <w:r w:rsidRPr="00695AD9">
        <w:rPr>
          <w:rFonts w:ascii="Tahoma" w:hAnsi="Tahoma" w:cs="Tahoma"/>
          <w:color w:val="auto"/>
          <w:sz w:val="20"/>
        </w:rPr>
        <w:t xml:space="preserve">. </w:t>
      </w:r>
    </w:p>
    <w:p w14:paraId="6CC1B4EB"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En cada reunión, </w:t>
      </w:r>
      <w:r w:rsidRPr="00695AD9">
        <w:rPr>
          <w:rFonts w:ascii="Tahoma" w:hAnsi="Tahoma" w:cs="Tahoma"/>
          <w:b/>
          <w:color w:val="auto"/>
          <w:sz w:val="20"/>
        </w:rPr>
        <w:t>EL CONTRATISTA</w:t>
      </w:r>
      <w:r w:rsidRPr="00695AD9">
        <w:rPr>
          <w:rFonts w:ascii="Tahoma" w:hAnsi="Tahoma" w:cs="Tahoma"/>
          <w:color w:val="auto"/>
          <w:sz w:val="20"/>
        </w:rPr>
        <w:t xml:space="preserve"> proporciona un informe escrito sobre el estado de los Defectos y las obras correctivas emprendidas o realizadas por </w:t>
      </w:r>
      <w:r w:rsidRPr="00695AD9">
        <w:rPr>
          <w:rFonts w:ascii="Tahoma" w:hAnsi="Tahoma" w:cs="Tahoma"/>
          <w:b/>
          <w:color w:val="auto"/>
          <w:sz w:val="20"/>
        </w:rPr>
        <w:t>EL CONTRATISTA</w:t>
      </w:r>
      <w:r w:rsidRPr="00695AD9">
        <w:rPr>
          <w:rFonts w:ascii="Tahoma" w:hAnsi="Tahoma" w:cs="Tahoma"/>
          <w:color w:val="auto"/>
          <w:sz w:val="20"/>
        </w:rPr>
        <w:t>.  De la misma manera, en este periodo de reuniones posteriores a la Recepción Total y durante el período de Liquidación, se incluirán temas materia de reclamos y/o controversias, para lo cual, aplicará la figura del adjudicador ad hoc, de conformidad con el ítem 23 de la Parte 3.</w:t>
      </w:r>
    </w:p>
    <w:p w14:paraId="5E4683E5"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Todas las partes involucradas en el Proyecto participan en un ejercicio de evaluación y retroalimentación del proyecto, coordinado por el </w:t>
      </w:r>
      <w:r w:rsidRPr="00695AD9">
        <w:rPr>
          <w:rFonts w:ascii="Tahoma" w:hAnsi="Tahoma" w:cs="Tahoma"/>
          <w:b/>
          <w:caps/>
          <w:color w:val="auto"/>
          <w:sz w:val="20"/>
        </w:rPr>
        <w:t>ADMINISTRADOR DE CONTRATOS</w:t>
      </w:r>
      <w:r w:rsidRPr="00695AD9">
        <w:rPr>
          <w:rFonts w:ascii="Tahoma" w:hAnsi="Tahoma" w:cs="Tahoma"/>
          <w:color w:val="auto"/>
          <w:sz w:val="20"/>
        </w:rPr>
        <w:t xml:space="preserve"> y/o el </w:t>
      </w:r>
      <w:r w:rsidRPr="00695AD9">
        <w:rPr>
          <w:rFonts w:ascii="Tahoma" w:hAnsi="Tahoma" w:cs="Tahoma"/>
          <w:b/>
          <w:color w:val="auto"/>
          <w:sz w:val="20"/>
        </w:rPr>
        <w:t>ADMINISTRADOR DE LA ALIANZA.</w:t>
      </w:r>
    </w:p>
    <w:p w14:paraId="523ED104" w14:textId="77777777" w:rsidR="00E710DD" w:rsidRPr="00695AD9" w:rsidRDefault="00E710DD" w:rsidP="002A7910">
      <w:pPr>
        <w:pStyle w:val="Sedapal"/>
        <w:numPr>
          <w:ilvl w:val="0"/>
          <w:numId w:val="0"/>
        </w:numPr>
        <w:spacing w:line="240" w:lineRule="auto"/>
        <w:ind w:left="709"/>
        <w:contextualSpacing w:val="0"/>
        <w:jc w:val="both"/>
        <w:rPr>
          <w:rFonts w:ascii="Tahoma" w:hAnsi="Tahoma"/>
          <w:b w:val="0"/>
        </w:rPr>
      </w:pPr>
    </w:p>
    <w:p w14:paraId="4EE564B6"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PERÍODO DE PARTICIPACIÓN TEMPRANA PARA RIESGOS Y OTRAS GESTIONES DE TRABAJO COLABORATIVO</w:t>
      </w:r>
    </w:p>
    <w:p w14:paraId="51558749" w14:textId="77777777" w:rsidR="00E710DD" w:rsidRPr="00695AD9" w:rsidRDefault="00E710DD" w:rsidP="002A7910">
      <w:pPr>
        <w:spacing w:before="120" w:after="120"/>
        <w:ind w:left="426"/>
        <w:jc w:val="both"/>
        <w:rPr>
          <w:rFonts w:ascii="Tahoma" w:hAnsi="Tahoma" w:cs="Tahoma"/>
          <w:b/>
          <w:color w:val="auto"/>
          <w:sz w:val="20"/>
        </w:rPr>
      </w:pPr>
      <w:r w:rsidRPr="00695AD9">
        <w:rPr>
          <w:rFonts w:ascii="Tahoma" w:hAnsi="Tahoma" w:cs="Tahoma"/>
          <w:color w:val="auto"/>
          <w:sz w:val="20"/>
        </w:rPr>
        <w:t xml:space="preserve">Es aquel período a llevarse a cabo desde suscrito el contrato, en el cual se llevaran a cabo las observaciones y/o aprobaciones pertinentes  por parte de SEDAPAL, para el inicio de las actividades contractuales, que incluye el plazo de aprobación del cronograma contractual detallado, y demás plazos aplicables, en el que se espera que </w:t>
      </w:r>
      <w:r w:rsidRPr="00695AD9">
        <w:rPr>
          <w:rFonts w:ascii="Tahoma" w:hAnsi="Tahoma" w:cs="Tahoma"/>
          <w:b/>
          <w:color w:val="auto"/>
          <w:sz w:val="20"/>
        </w:rPr>
        <w:t>EL CONTRATISTA</w:t>
      </w:r>
      <w:r w:rsidRPr="00695AD9">
        <w:rPr>
          <w:rFonts w:ascii="Tahoma" w:hAnsi="Tahoma" w:cs="Tahoma"/>
          <w:color w:val="auto"/>
          <w:sz w:val="20"/>
        </w:rPr>
        <w:t xml:space="preserve"> trabaje en cooperación mutua con el </w:t>
      </w:r>
      <w:r w:rsidRPr="00695AD9">
        <w:rPr>
          <w:rFonts w:ascii="Tahoma" w:hAnsi="Tahoma" w:cs="Tahoma"/>
          <w:b/>
          <w:color w:val="auto"/>
          <w:sz w:val="20"/>
        </w:rPr>
        <w:t>ADMINISTRADOR DEL CONTRATOS</w:t>
      </w:r>
      <w:r w:rsidRPr="00695AD9">
        <w:rPr>
          <w:rFonts w:ascii="Tahoma" w:hAnsi="Tahoma" w:cs="Tahoma"/>
          <w:color w:val="auto"/>
          <w:sz w:val="20"/>
        </w:rPr>
        <w:t xml:space="preserve"> y </w:t>
      </w:r>
      <w:r w:rsidRPr="00695AD9">
        <w:rPr>
          <w:rFonts w:ascii="Tahoma" w:hAnsi="Tahoma" w:cs="Tahoma"/>
          <w:b/>
          <w:color w:val="auto"/>
          <w:sz w:val="20"/>
        </w:rPr>
        <w:t>EL</w:t>
      </w:r>
      <w:r w:rsidRPr="00695AD9">
        <w:rPr>
          <w:rFonts w:ascii="Tahoma" w:hAnsi="Tahoma" w:cs="Tahoma"/>
          <w:color w:val="auto"/>
          <w:sz w:val="20"/>
        </w:rPr>
        <w:t xml:space="preserve"> </w:t>
      </w:r>
      <w:r w:rsidRPr="00695AD9">
        <w:rPr>
          <w:rFonts w:ascii="Tahoma" w:hAnsi="Tahoma" w:cs="Tahoma"/>
          <w:b/>
          <w:color w:val="auto"/>
          <w:sz w:val="20"/>
        </w:rPr>
        <w:t>ADMINISTRADOR DE LA ALIANZA</w:t>
      </w:r>
      <w:r w:rsidRPr="00695AD9">
        <w:rPr>
          <w:rFonts w:ascii="Tahoma" w:hAnsi="Tahoma" w:cs="Tahoma"/>
          <w:color w:val="auto"/>
          <w:sz w:val="20"/>
        </w:rPr>
        <w:t xml:space="preserve"> para que </w:t>
      </w:r>
      <w:r w:rsidRPr="00695AD9">
        <w:rPr>
          <w:rFonts w:ascii="Tahoma" w:hAnsi="Tahoma" w:cs="Tahoma"/>
          <w:b/>
          <w:color w:val="auto"/>
          <w:sz w:val="20"/>
        </w:rPr>
        <w:t>EL CONTRATISTA</w:t>
      </w:r>
      <w:r w:rsidRPr="00695AD9">
        <w:rPr>
          <w:rFonts w:ascii="Tahoma" w:hAnsi="Tahoma" w:cs="Tahoma"/>
          <w:color w:val="auto"/>
          <w:sz w:val="20"/>
        </w:rPr>
        <w:t xml:space="preserve"> exponga su Plan de Gestión de Riesgos y realice el plan de acción con fechas determinadas, así como para </w:t>
      </w:r>
      <w:r w:rsidRPr="00695AD9">
        <w:rPr>
          <w:rFonts w:ascii="Tahoma" w:hAnsi="Tahoma" w:cs="Tahoma"/>
          <w:color w:val="auto"/>
          <w:sz w:val="20"/>
        </w:rPr>
        <w:lastRenderedPageBreak/>
        <w:t xml:space="preserve">realizar la planificación que de soporte a las gestiones que involucra las funciones del </w:t>
      </w:r>
      <w:r w:rsidRPr="00695AD9">
        <w:rPr>
          <w:rFonts w:ascii="Tahoma" w:hAnsi="Tahoma" w:cs="Tahoma"/>
          <w:b/>
          <w:caps/>
          <w:color w:val="auto"/>
          <w:sz w:val="20"/>
        </w:rPr>
        <w:t>ADMINISTRADOR DE CONTRATOS</w:t>
      </w:r>
      <w:r w:rsidRPr="00695AD9">
        <w:rPr>
          <w:rFonts w:ascii="Tahoma" w:hAnsi="Tahoma" w:cs="Tahoma"/>
          <w:color w:val="auto"/>
          <w:sz w:val="20"/>
        </w:rPr>
        <w:t xml:space="preserve"> con la finalidad de lograr los objetivos del proyecto, tanto en etapa del expediente técnico como en la ejecución de las obras, con la finalidad generar un mayor valor para </w:t>
      </w:r>
      <w:r w:rsidRPr="00695AD9">
        <w:rPr>
          <w:rFonts w:ascii="Tahoma" w:hAnsi="Tahoma" w:cs="Tahoma"/>
          <w:b/>
          <w:caps/>
          <w:color w:val="auto"/>
          <w:sz w:val="20"/>
        </w:rPr>
        <w:t>SEDAPAL</w:t>
      </w:r>
      <w:r w:rsidRPr="00695AD9">
        <w:rPr>
          <w:rFonts w:ascii="Tahoma" w:hAnsi="Tahoma" w:cs="Tahoma"/>
          <w:color w:val="auto"/>
          <w:sz w:val="20"/>
        </w:rPr>
        <w:t xml:space="preserve">. El Plan de Gestión de Riesgos será coordinado con el </w:t>
      </w:r>
      <w:r w:rsidRPr="00695AD9">
        <w:rPr>
          <w:rFonts w:ascii="Tahoma" w:hAnsi="Tahoma" w:cs="Tahoma"/>
          <w:b/>
          <w:color w:val="auto"/>
          <w:sz w:val="20"/>
        </w:rPr>
        <w:t>ADMINISTRADOR DE LA ALIANZA.</w:t>
      </w:r>
    </w:p>
    <w:p w14:paraId="5933EE4F"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El Plan de Gestión de Riesgos se reflejará como actividad en el cronograma de ejecución contractual de contrato EPC y el cronograma de Actividades de la Alianza del Contrato Marco de la Alianza, el cual además de los temas expuestos en el proceso de selección, tendrá el siguiente marco:</w:t>
      </w:r>
    </w:p>
    <w:p w14:paraId="384A3107" w14:textId="77777777" w:rsidR="00E710DD" w:rsidRPr="00695AD9" w:rsidRDefault="00E710DD" w:rsidP="002A7910">
      <w:pPr>
        <w:pStyle w:val="Prrafodelista"/>
        <w:numPr>
          <w:ilvl w:val="0"/>
          <w:numId w:val="77"/>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Periodo de investigación y revisión de diseño, </w:t>
      </w:r>
    </w:p>
    <w:p w14:paraId="1147BBB4" w14:textId="77777777" w:rsidR="00E710DD" w:rsidRPr="00695AD9" w:rsidRDefault="00E710DD" w:rsidP="002A7910">
      <w:pPr>
        <w:pStyle w:val="Prrafodelista"/>
        <w:numPr>
          <w:ilvl w:val="0"/>
          <w:numId w:val="77"/>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 xml:space="preserve">Desarrollo de la estrategia de adquisición y procura </w:t>
      </w:r>
    </w:p>
    <w:p w14:paraId="07F899EC" w14:textId="77777777" w:rsidR="00E710DD" w:rsidRPr="00695AD9" w:rsidRDefault="00E710DD" w:rsidP="002A7910">
      <w:pPr>
        <w:pStyle w:val="Prrafodelista"/>
        <w:numPr>
          <w:ilvl w:val="0"/>
          <w:numId w:val="77"/>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Planes de fases para el EPC.</w:t>
      </w:r>
    </w:p>
    <w:p w14:paraId="6735A8AE" w14:textId="77777777" w:rsidR="00E710DD" w:rsidRPr="00695AD9" w:rsidRDefault="00E710DD" w:rsidP="002A7910">
      <w:pPr>
        <w:pStyle w:val="Prrafodelista"/>
        <w:numPr>
          <w:ilvl w:val="0"/>
          <w:numId w:val="77"/>
        </w:numPr>
        <w:spacing w:before="120" w:after="120"/>
        <w:ind w:hanging="294"/>
        <w:contextualSpacing w:val="0"/>
        <w:jc w:val="both"/>
        <w:rPr>
          <w:rFonts w:ascii="Tahoma" w:hAnsi="Tahoma" w:cs="Tahoma"/>
          <w:color w:val="auto"/>
          <w:sz w:val="20"/>
        </w:rPr>
      </w:pPr>
      <w:r w:rsidRPr="00695AD9">
        <w:rPr>
          <w:rFonts w:ascii="Tahoma" w:hAnsi="Tahoma" w:cs="Tahoma"/>
          <w:color w:val="auto"/>
          <w:sz w:val="20"/>
        </w:rPr>
        <w:t>Revisión general del programa hasta su culminación.</w:t>
      </w:r>
    </w:p>
    <w:p w14:paraId="10951306"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Los períodos propuestos por </w:t>
      </w:r>
      <w:r w:rsidRPr="00695AD9">
        <w:rPr>
          <w:rFonts w:ascii="Tahoma" w:hAnsi="Tahoma" w:cs="Tahoma"/>
          <w:b/>
          <w:color w:val="auto"/>
          <w:sz w:val="20"/>
        </w:rPr>
        <w:t xml:space="preserve">EL CONTRATISTA </w:t>
      </w:r>
      <w:r w:rsidRPr="00695AD9">
        <w:rPr>
          <w:rFonts w:ascii="Tahoma" w:hAnsi="Tahoma" w:cs="Tahoma"/>
          <w:color w:val="auto"/>
          <w:sz w:val="20"/>
        </w:rPr>
        <w:t xml:space="preserve">en el cronograma y plan de trabajo serán revisados y aprobados por el </w:t>
      </w:r>
      <w:r w:rsidRPr="00695AD9">
        <w:rPr>
          <w:rFonts w:ascii="Tahoma" w:hAnsi="Tahoma" w:cs="Tahoma"/>
          <w:b/>
          <w:caps/>
          <w:color w:val="auto"/>
          <w:sz w:val="20"/>
        </w:rPr>
        <w:t>ADMINISTRADOR DE CONTRATOS</w:t>
      </w:r>
      <w:r w:rsidRPr="00695AD9">
        <w:rPr>
          <w:rFonts w:ascii="Tahoma" w:hAnsi="Tahoma" w:cs="Tahoma"/>
          <w:color w:val="auto"/>
          <w:sz w:val="20"/>
        </w:rPr>
        <w:t xml:space="preserve"> antes del inicio de la ejecución contractual.</w:t>
      </w:r>
    </w:p>
    <w:p w14:paraId="420791AA"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La Participación Temprana también incorporará llevar a cabo reuniones de coordinación para el desarrollo de Diseño, reuniones para Acuerdos a incorporarse en el cronograma de Actividades de la Alianza, y otras gestiones involucradas.</w:t>
      </w:r>
    </w:p>
    <w:p w14:paraId="376C0159" w14:textId="77777777" w:rsidR="00E710DD" w:rsidRPr="00695AD9" w:rsidRDefault="00E710DD" w:rsidP="002A7910">
      <w:pPr>
        <w:spacing w:before="120" w:after="120"/>
        <w:ind w:left="284"/>
        <w:jc w:val="both"/>
        <w:rPr>
          <w:rFonts w:ascii="Tahoma" w:hAnsi="Tahoma" w:cs="Tahoma"/>
          <w:color w:val="auto"/>
          <w:sz w:val="20"/>
        </w:rPr>
      </w:pPr>
    </w:p>
    <w:p w14:paraId="457C7DF6"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NORMAS DE SALUD, SEGURIDAD Y MEDIO AMBIENTE</w:t>
      </w:r>
    </w:p>
    <w:p w14:paraId="53F91CE9" w14:textId="77777777" w:rsidR="00E710DD" w:rsidRPr="00695AD9" w:rsidRDefault="00E710DD" w:rsidP="002A7910">
      <w:pPr>
        <w:spacing w:before="120" w:after="120"/>
        <w:ind w:left="426"/>
        <w:jc w:val="both"/>
        <w:rPr>
          <w:rFonts w:ascii="Tahoma" w:hAnsi="Tahoma" w:cs="Tahoma"/>
          <w:b/>
          <w:color w:val="auto"/>
          <w:sz w:val="20"/>
        </w:rPr>
      </w:pPr>
      <w:r w:rsidRPr="00695AD9">
        <w:rPr>
          <w:rFonts w:ascii="Tahoma" w:hAnsi="Tahoma" w:cs="Tahoma"/>
          <w:b/>
          <w:color w:val="auto"/>
          <w:sz w:val="20"/>
        </w:rPr>
        <w:t xml:space="preserve">EL CONTRATISTA </w:t>
      </w:r>
      <w:r w:rsidRPr="00695AD9">
        <w:rPr>
          <w:rFonts w:ascii="Tahoma" w:hAnsi="Tahoma" w:cs="Tahoma"/>
          <w:color w:val="auto"/>
          <w:sz w:val="20"/>
        </w:rPr>
        <w:t>se obliga a:</w:t>
      </w:r>
    </w:p>
    <w:p w14:paraId="16D6E89E" w14:textId="77777777" w:rsidR="00E710DD" w:rsidRPr="00695AD9" w:rsidRDefault="00E710DD" w:rsidP="002A7910">
      <w:pPr>
        <w:pStyle w:val="Prrafodelista"/>
        <w:numPr>
          <w:ilvl w:val="0"/>
          <w:numId w:val="78"/>
        </w:numPr>
        <w:spacing w:before="120" w:after="120"/>
        <w:ind w:hanging="294"/>
        <w:jc w:val="both"/>
        <w:rPr>
          <w:rFonts w:ascii="Tahoma" w:hAnsi="Tahoma" w:cs="Tahoma"/>
          <w:color w:val="auto"/>
          <w:sz w:val="20"/>
        </w:rPr>
      </w:pPr>
      <w:r w:rsidRPr="00695AD9">
        <w:rPr>
          <w:rFonts w:ascii="Tahoma" w:hAnsi="Tahoma" w:cs="Tahoma"/>
          <w:color w:val="auto"/>
          <w:sz w:val="20"/>
        </w:rPr>
        <w:t>La reducción del riesgo e impacto de Salud Seguridad y Medio Ambiente (SSOMA) a través del diseño, mediante la identificación de opciones y su evaluación teniendo plenamente en cuenta la SSOMA;</w:t>
      </w:r>
    </w:p>
    <w:p w14:paraId="4DA6C44C" w14:textId="77777777" w:rsidR="00E710DD" w:rsidRPr="00695AD9" w:rsidRDefault="00E710DD" w:rsidP="002A7910">
      <w:pPr>
        <w:pStyle w:val="Prrafodelista"/>
        <w:numPr>
          <w:ilvl w:val="0"/>
          <w:numId w:val="78"/>
        </w:numPr>
        <w:spacing w:before="120" w:after="120"/>
        <w:ind w:hanging="294"/>
        <w:jc w:val="both"/>
        <w:rPr>
          <w:rFonts w:ascii="Tahoma" w:hAnsi="Tahoma" w:cs="Tahoma"/>
          <w:color w:val="auto"/>
          <w:sz w:val="20"/>
        </w:rPr>
      </w:pPr>
      <w:r w:rsidRPr="00695AD9">
        <w:rPr>
          <w:rFonts w:ascii="Tahoma" w:hAnsi="Tahoma" w:cs="Tahoma"/>
          <w:color w:val="auto"/>
          <w:sz w:val="20"/>
        </w:rPr>
        <w:t xml:space="preserve">La reducción de residuos a través del diseño y las buenas prácticas. </w:t>
      </w:r>
    </w:p>
    <w:p w14:paraId="11C57BB7" w14:textId="77777777" w:rsidR="00E710DD" w:rsidRPr="00695AD9" w:rsidRDefault="00E710DD" w:rsidP="002A7910">
      <w:pPr>
        <w:pStyle w:val="Prrafodelista"/>
        <w:numPr>
          <w:ilvl w:val="0"/>
          <w:numId w:val="78"/>
        </w:numPr>
        <w:spacing w:before="120" w:after="120"/>
        <w:ind w:hanging="294"/>
        <w:jc w:val="both"/>
        <w:rPr>
          <w:rFonts w:ascii="Tahoma" w:hAnsi="Tahoma" w:cs="Tahoma"/>
          <w:color w:val="auto"/>
          <w:sz w:val="20"/>
        </w:rPr>
      </w:pPr>
      <w:r w:rsidRPr="00695AD9">
        <w:rPr>
          <w:rFonts w:ascii="Tahoma" w:hAnsi="Tahoma" w:cs="Tahoma"/>
          <w:color w:val="auto"/>
          <w:sz w:val="20"/>
        </w:rPr>
        <w:t>La maximización de la reutilización y el reciclado de materiales que surgen durante la demolición, reparación y construcción;</w:t>
      </w:r>
    </w:p>
    <w:p w14:paraId="6027E8BB" w14:textId="77777777" w:rsidR="00E710DD" w:rsidRPr="00695AD9" w:rsidRDefault="00E710DD" w:rsidP="002A7910">
      <w:pPr>
        <w:pStyle w:val="Prrafodelista"/>
        <w:numPr>
          <w:ilvl w:val="0"/>
          <w:numId w:val="78"/>
        </w:numPr>
        <w:spacing w:before="120" w:after="120"/>
        <w:ind w:hanging="294"/>
        <w:jc w:val="both"/>
        <w:rPr>
          <w:rFonts w:ascii="Tahoma" w:hAnsi="Tahoma" w:cs="Tahoma"/>
          <w:color w:val="auto"/>
          <w:sz w:val="20"/>
        </w:rPr>
      </w:pPr>
      <w:r w:rsidRPr="00695AD9">
        <w:rPr>
          <w:rFonts w:ascii="Tahoma" w:hAnsi="Tahoma" w:cs="Tahoma"/>
          <w:color w:val="auto"/>
          <w:sz w:val="20"/>
        </w:rPr>
        <w:t>El desarrollo y mantenimiento de una fuerza laboral competente;</w:t>
      </w:r>
    </w:p>
    <w:p w14:paraId="7618322F" w14:textId="77777777" w:rsidR="00E710DD" w:rsidRPr="00695AD9" w:rsidRDefault="00E710DD" w:rsidP="002A7910">
      <w:pPr>
        <w:pStyle w:val="Prrafodelista"/>
        <w:numPr>
          <w:ilvl w:val="0"/>
          <w:numId w:val="78"/>
        </w:numPr>
        <w:tabs>
          <w:tab w:val="left" w:pos="1701"/>
        </w:tabs>
        <w:spacing w:before="120" w:after="120"/>
        <w:ind w:hanging="294"/>
        <w:jc w:val="both"/>
        <w:rPr>
          <w:rFonts w:ascii="Tahoma" w:hAnsi="Tahoma" w:cs="Tahoma"/>
          <w:color w:val="auto"/>
          <w:sz w:val="20"/>
        </w:rPr>
      </w:pPr>
      <w:r w:rsidRPr="00695AD9">
        <w:rPr>
          <w:rFonts w:ascii="Tahoma" w:hAnsi="Tahoma" w:cs="Tahoma"/>
          <w:color w:val="auto"/>
          <w:sz w:val="20"/>
        </w:rPr>
        <w:t xml:space="preserve">Presentar al </w:t>
      </w:r>
      <w:r w:rsidRPr="00695AD9">
        <w:rPr>
          <w:rFonts w:ascii="Tahoma" w:hAnsi="Tahoma" w:cs="Tahoma"/>
          <w:b/>
          <w:caps/>
          <w:color w:val="auto"/>
          <w:sz w:val="20"/>
        </w:rPr>
        <w:t>ADMINISTRADOR DE CONTRATOS</w:t>
      </w:r>
      <w:r w:rsidRPr="00695AD9">
        <w:rPr>
          <w:rFonts w:ascii="Tahoma" w:hAnsi="Tahoma" w:cs="Tahoma"/>
          <w:color w:val="auto"/>
          <w:sz w:val="20"/>
        </w:rPr>
        <w:t>, en forma inmediata y oportuna, informes y reportes de accidentes e incidentes, salud, seguridad y medio ambiente del proyecto (Ver Anexo 08 Procedimientos SSOMA)</w:t>
      </w:r>
    </w:p>
    <w:p w14:paraId="194A36A1" w14:textId="77777777" w:rsidR="00E710DD" w:rsidRPr="00695AD9" w:rsidRDefault="00E710DD" w:rsidP="002A7910">
      <w:pPr>
        <w:pStyle w:val="Prrafodelista"/>
        <w:numPr>
          <w:ilvl w:val="0"/>
          <w:numId w:val="78"/>
        </w:numPr>
        <w:tabs>
          <w:tab w:val="left" w:pos="1418"/>
        </w:tabs>
        <w:spacing w:before="120" w:after="120"/>
        <w:contextualSpacing w:val="0"/>
        <w:jc w:val="both"/>
        <w:rPr>
          <w:rFonts w:ascii="Tahoma" w:hAnsi="Tahoma" w:cs="Tahoma"/>
          <w:b/>
          <w:color w:val="auto"/>
          <w:sz w:val="20"/>
        </w:rPr>
      </w:pPr>
      <w:r w:rsidRPr="00695AD9">
        <w:rPr>
          <w:rFonts w:ascii="Tahoma" w:eastAsia="Tahoma" w:hAnsi="Tahoma" w:cs="Tahoma"/>
          <w:color w:val="auto"/>
          <w:sz w:val="20"/>
        </w:rPr>
        <w:t xml:space="preserve"> </w:t>
      </w:r>
      <w:r w:rsidRPr="00695AD9">
        <w:rPr>
          <w:rFonts w:ascii="Tahoma" w:hAnsi="Tahoma" w:cs="Tahoma"/>
          <w:color w:val="auto"/>
          <w:sz w:val="20"/>
        </w:rPr>
        <w:t xml:space="preserve">En caso de ocurrencia, </w:t>
      </w:r>
      <w:r w:rsidRPr="00695AD9">
        <w:rPr>
          <w:rFonts w:ascii="Tahoma" w:hAnsi="Tahoma" w:cs="Tahoma"/>
          <w:b/>
          <w:color w:val="auto"/>
          <w:sz w:val="20"/>
        </w:rPr>
        <w:t>EL CONTRATISTA</w:t>
      </w:r>
      <w:r w:rsidRPr="00695AD9">
        <w:rPr>
          <w:rFonts w:ascii="Tahoma" w:hAnsi="Tahoma" w:cs="Tahoma"/>
          <w:color w:val="auto"/>
          <w:sz w:val="20"/>
        </w:rPr>
        <w:t xml:space="preserve"> estará obligado a reconocer que, es de su única y exclusiva responsabilidad, cualquier daño que pudiera sufrir el personal asignado durante la prestación del servicio, liberando en este sentido a </w:t>
      </w:r>
      <w:r w:rsidRPr="00695AD9">
        <w:rPr>
          <w:rFonts w:ascii="Tahoma" w:hAnsi="Tahoma" w:cs="Tahoma"/>
          <w:b/>
          <w:color w:val="auto"/>
          <w:sz w:val="20"/>
        </w:rPr>
        <w:t>SEDAPAL</w:t>
      </w:r>
      <w:r w:rsidRPr="00695AD9">
        <w:rPr>
          <w:rFonts w:ascii="Tahoma" w:hAnsi="Tahoma" w:cs="Tahoma"/>
          <w:color w:val="auto"/>
          <w:sz w:val="20"/>
        </w:rPr>
        <w:t xml:space="preserve"> de toda responsabilidad. En consecuencia, queda expresamente aclarado que, para todos los efectos contractuales, el personal de </w:t>
      </w:r>
      <w:r w:rsidRPr="00695AD9">
        <w:rPr>
          <w:rFonts w:ascii="Tahoma" w:hAnsi="Tahoma" w:cs="Tahoma"/>
          <w:b/>
          <w:color w:val="auto"/>
          <w:sz w:val="20"/>
        </w:rPr>
        <w:t>EL CONTRATISTA</w:t>
      </w:r>
      <w:r w:rsidRPr="00695AD9">
        <w:rPr>
          <w:rFonts w:ascii="Tahoma" w:hAnsi="Tahoma" w:cs="Tahoma"/>
          <w:color w:val="auto"/>
          <w:sz w:val="20"/>
        </w:rPr>
        <w:t xml:space="preserve"> no guarda relación laboral ni dependencia alguna con </w:t>
      </w:r>
      <w:r w:rsidRPr="00695AD9">
        <w:rPr>
          <w:rFonts w:ascii="Tahoma" w:hAnsi="Tahoma" w:cs="Tahoma"/>
          <w:b/>
          <w:color w:val="auto"/>
          <w:sz w:val="20"/>
        </w:rPr>
        <w:t>SEDAPAL.</w:t>
      </w:r>
    </w:p>
    <w:p w14:paraId="4F1E7436" w14:textId="77777777" w:rsidR="00E710DD" w:rsidRPr="00695AD9" w:rsidRDefault="00E710DD" w:rsidP="002A7910">
      <w:pPr>
        <w:pStyle w:val="Otro0"/>
        <w:shd w:val="clear" w:color="auto" w:fill="auto"/>
        <w:tabs>
          <w:tab w:val="left" w:pos="1701"/>
        </w:tabs>
        <w:spacing w:after="120" w:line="240" w:lineRule="auto"/>
        <w:jc w:val="both"/>
        <w:rPr>
          <w:rFonts w:ascii="Tahoma" w:eastAsia="Tahoma" w:hAnsi="Tahoma" w:cs="Tahoma"/>
          <w:sz w:val="20"/>
          <w:szCs w:val="20"/>
        </w:rPr>
      </w:pPr>
    </w:p>
    <w:p w14:paraId="5E5D1E85"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ALERTAS TEMPRANAS</w:t>
      </w:r>
    </w:p>
    <w:p w14:paraId="3568CB87"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b/>
          <w:color w:val="auto"/>
          <w:sz w:val="20"/>
        </w:rPr>
        <w:t>EL CONTRATISTA</w:t>
      </w:r>
      <w:r w:rsidRPr="00695AD9">
        <w:rPr>
          <w:rFonts w:ascii="Tahoma" w:hAnsi="Tahoma" w:cs="Tahoma"/>
          <w:color w:val="auto"/>
          <w:sz w:val="20"/>
        </w:rPr>
        <w:t xml:space="preserve">, </w:t>
      </w:r>
      <w:r w:rsidRPr="00695AD9">
        <w:rPr>
          <w:rFonts w:ascii="Tahoma" w:hAnsi="Tahoma" w:cs="Tahoma"/>
          <w:b/>
          <w:caps/>
          <w:color w:val="auto"/>
          <w:sz w:val="20"/>
        </w:rPr>
        <w:t>SEDAPAL</w:t>
      </w:r>
      <w:r w:rsidRPr="00695AD9">
        <w:rPr>
          <w:rFonts w:ascii="Tahoma" w:hAnsi="Tahoma" w:cs="Tahoma"/>
          <w:color w:val="auto"/>
          <w:sz w:val="20"/>
        </w:rPr>
        <w:t>, y en general cualquier Miembro de la Alianza, emitirán una Alerta Temprana notificando a la otra ni bien tome conocimiento de cualquier riesgo que pueda:</w:t>
      </w:r>
    </w:p>
    <w:p w14:paraId="1054D383" w14:textId="77777777" w:rsidR="00E710DD" w:rsidRPr="00695AD9" w:rsidRDefault="00E710DD" w:rsidP="002A7910">
      <w:pPr>
        <w:pStyle w:val="Prrafodelista"/>
        <w:numPr>
          <w:ilvl w:val="0"/>
          <w:numId w:val="82"/>
        </w:numPr>
        <w:spacing w:before="120" w:after="120"/>
        <w:ind w:left="851" w:hanging="425"/>
        <w:jc w:val="both"/>
        <w:rPr>
          <w:rFonts w:ascii="Tahoma" w:hAnsi="Tahoma" w:cs="Tahoma"/>
          <w:color w:val="auto"/>
          <w:sz w:val="20"/>
        </w:rPr>
      </w:pPr>
      <w:r w:rsidRPr="00695AD9">
        <w:rPr>
          <w:rFonts w:ascii="Tahoma" w:hAnsi="Tahoma" w:cs="Tahoma"/>
          <w:color w:val="auto"/>
          <w:sz w:val="20"/>
        </w:rPr>
        <w:t>Aumentar el total de los Precios,</w:t>
      </w:r>
    </w:p>
    <w:p w14:paraId="2142F76C" w14:textId="77777777" w:rsidR="00E710DD" w:rsidRPr="00695AD9" w:rsidRDefault="00E710DD" w:rsidP="002A7910">
      <w:pPr>
        <w:pStyle w:val="Prrafodelista"/>
        <w:numPr>
          <w:ilvl w:val="0"/>
          <w:numId w:val="82"/>
        </w:numPr>
        <w:spacing w:before="120" w:after="120"/>
        <w:ind w:left="851" w:hanging="425"/>
        <w:jc w:val="both"/>
        <w:rPr>
          <w:rFonts w:ascii="Tahoma" w:hAnsi="Tahoma" w:cs="Tahoma"/>
          <w:color w:val="auto"/>
          <w:sz w:val="20"/>
        </w:rPr>
      </w:pPr>
      <w:r w:rsidRPr="00695AD9">
        <w:rPr>
          <w:rFonts w:ascii="Tahoma" w:hAnsi="Tahoma" w:cs="Tahoma"/>
          <w:color w:val="auto"/>
          <w:sz w:val="20"/>
        </w:rPr>
        <w:t>Demora la Culminación,</w:t>
      </w:r>
    </w:p>
    <w:p w14:paraId="211AB1DE" w14:textId="77777777" w:rsidR="00E710DD" w:rsidRPr="00695AD9" w:rsidRDefault="00E710DD" w:rsidP="002A7910">
      <w:pPr>
        <w:pStyle w:val="Prrafodelista"/>
        <w:numPr>
          <w:ilvl w:val="0"/>
          <w:numId w:val="82"/>
        </w:numPr>
        <w:spacing w:before="120" w:after="120"/>
        <w:ind w:left="851" w:hanging="425"/>
        <w:jc w:val="both"/>
        <w:rPr>
          <w:rFonts w:ascii="Tahoma" w:hAnsi="Tahoma" w:cs="Tahoma"/>
          <w:color w:val="auto"/>
          <w:sz w:val="20"/>
        </w:rPr>
      </w:pPr>
      <w:r w:rsidRPr="00695AD9">
        <w:rPr>
          <w:rFonts w:ascii="Tahoma" w:hAnsi="Tahoma" w:cs="Tahoma"/>
          <w:color w:val="auto"/>
          <w:sz w:val="20"/>
        </w:rPr>
        <w:t>Retrasar el cumplimiento de alguna Fecha Clave, o</w:t>
      </w:r>
    </w:p>
    <w:p w14:paraId="18265E01" w14:textId="77777777" w:rsidR="00E710DD" w:rsidRPr="00695AD9" w:rsidRDefault="00E710DD" w:rsidP="002A7910">
      <w:pPr>
        <w:pStyle w:val="Prrafodelista"/>
        <w:numPr>
          <w:ilvl w:val="0"/>
          <w:numId w:val="82"/>
        </w:numPr>
        <w:spacing w:before="120" w:after="120"/>
        <w:ind w:left="851" w:hanging="425"/>
        <w:jc w:val="both"/>
        <w:rPr>
          <w:rFonts w:ascii="Tahoma" w:hAnsi="Tahoma" w:cs="Tahoma"/>
          <w:color w:val="auto"/>
          <w:sz w:val="20"/>
        </w:rPr>
      </w:pPr>
      <w:r w:rsidRPr="00695AD9">
        <w:rPr>
          <w:rFonts w:ascii="Tahoma" w:hAnsi="Tahoma" w:cs="Tahoma"/>
          <w:color w:val="auto"/>
          <w:sz w:val="20"/>
        </w:rPr>
        <w:t>Perjudicar la ejecución de las obras.</w:t>
      </w:r>
    </w:p>
    <w:p w14:paraId="12F1035D" w14:textId="77777777" w:rsidR="00E710DD" w:rsidRPr="00695AD9" w:rsidRDefault="00E710DD" w:rsidP="002A7910">
      <w:pPr>
        <w:pStyle w:val="Prrafodelista"/>
        <w:spacing w:before="120" w:after="120"/>
        <w:ind w:left="927"/>
        <w:jc w:val="both"/>
        <w:rPr>
          <w:rFonts w:ascii="Tahoma" w:hAnsi="Tahoma" w:cs="Tahoma"/>
          <w:color w:val="auto"/>
          <w:sz w:val="20"/>
        </w:rPr>
      </w:pPr>
    </w:p>
    <w:p w14:paraId="431AC6B3"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b/>
          <w:color w:val="auto"/>
          <w:sz w:val="20"/>
        </w:rPr>
        <w:lastRenderedPageBreak/>
        <w:t xml:space="preserve">EL CONTRATISTA </w:t>
      </w:r>
      <w:r w:rsidRPr="00695AD9">
        <w:rPr>
          <w:rFonts w:ascii="Tahoma" w:hAnsi="Tahoma" w:cs="Tahoma"/>
          <w:color w:val="auto"/>
          <w:sz w:val="20"/>
        </w:rPr>
        <w:t xml:space="preserve">deberá emitir una alerta temprana notificando mediante carta a </w:t>
      </w:r>
      <w:r w:rsidRPr="00695AD9">
        <w:rPr>
          <w:rFonts w:ascii="Tahoma" w:hAnsi="Tahoma" w:cs="Tahoma"/>
          <w:b/>
          <w:caps/>
          <w:color w:val="auto"/>
          <w:sz w:val="20"/>
        </w:rPr>
        <w:t>SEDAPAL</w:t>
      </w:r>
      <w:r w:rsidRPr="00695AD9">
        <w:rPr>
          <w:rFonts w:ascii="Tahoma" w:hAnsi="Tahoma" w:cs="Tahoma"/>
          <w:b/>
          <w:color w:val="auto"/>
          <w:sz w:val="20"/>
        </w:rPr>
        <w:t xml:space="preserve"> </w:t>
      </w:r>
      <w:r w:rsidRPr="00695AD9">
        <w:rPr>
          <w:rFonts w:ascii="Tahoma" w:hAnsi="Tahoma" w:cs="Tahoma"/>
          <w:color w:val="auto"/>
          <w:sz w:val="20"/>
        </w:rPr>
        <w:t xml:space="preserve">y al Grupo Central cualquier otro asunto que pueda aumentar el costo total. </w:t>
      </w:r>
      <w:r w:rsidRPr="00695AD9">
        <w:rPr>
          <w:rFonts w:ascii="Tahoma" w:hAnsi="Tahoma" w:cs="Tahoma"/>
          <w:b/>
          <w:caps/>
          <w:color w:val="auto"/>
          <w:sz w:val="20"/>
        </w:rPr>
        <w:t>SEDAPAL</w:t>
      </w:r>
      <w:r w:rsidRPr="00695AD9">
        <w:rPr>
          <w:rFonts w:ascii="Tahoma" w:hAnsi="Tahoma" w:cs="Tahoma"/>
          <w:color w:val="auto"/>
          <w:sz w:val="20"/>
        </w:rPr>
        <w:t xml:space="preserve"> registra los asuntos de alerta temprana en el Registro de Riesgos con el soporte del Administrador de la Alianza. </w:t>
      </w:r>
    </w:p>
    <w:p w14:paraId="7545988A"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color w:val="auto"/>
          <w:sz w:val="20"/>
        </w:rPr>
        <w:t xml:space="preserve"> o </w:t>
      </w:r>
      <w:r w:rsidRPr="00695AD9">
        <w:rPr>
          <w:rFonts w:ascii="Tahoma" w:hAnsi="Tahoma" w:cs="Tahoma"/>
          <w:b/>
          <w:color w:val="auto"/>
          <w:sz w:val="20"/>
        </w:rPr>
        <w:t xml:space="preserve">EL CONTRATISTA </w:t>
      </w:r>
      <w:r w:rsidRPr="00695AD9">
        <w:rPr>
          <w:rFonts w:ascii="Tahoma" w:hAnsi="Tahoma" w:cs="Tahoma"/>
          <w:color w:val="auto"/>
          <w:sz w:val="20"/>
        </w:rPr>
        <w:t>puede instruir al otro a que asista a una reunión de Gestión de Riesgos, reunión que será convocada por el Administrador de la Alianza convocando a todo el Grupo Central.</w:t>
      </w:r>
    </w:p>
    <w:p w14:paraId="09F9EC55"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En una reunión de Gestión de Riesgos, el grupo central y los demás asistentes cooperan para:</w:t>
      </w:r>
    </w:p>
    <w:p w14:paraId="53EC38A4" w14:textId="77777777" w:rsidR="00E710DD" w:rsidRPr="00695AD9" w:rsidRDefault="00E710DD" w:rsidP="002A7910">
      <w:pPr>
        <w:pStyle w:val="Prrafodelista"/>
        <w:numPr>
          <w:ilvl w:val="0"/>
          <w:numId w:val="83"/>
        </w:numPr>
        <w:spacing w:before="120" w:after="120"/>
        <w:ind w:left="709" w:hanging="283"/>
        <w:jc w:val="both"/>
        <w:rPr>
          <w:rFonts w:ascii="Tahoma" w:hAnsi="Tahoma" w:cs="Tahoma"/>
          <w:color w:val="auto"/>
          <w:sz w:val="20"/>
        </w:rPr>
      </w:pPr>
      <w:r w:rsidRPr="00695AD9">
        <w:rPr>
          <w:rFonts w:ascii="Tahoma" w:hAnsi="Tahoma" w:cs="Tahoma"/>
          <w:color w:val="auto"/>
          <w:sz w:val="20"/>
        </w:rPr>
        <w:t>Elaborar y examinar propuestas sobre cómo evitar o reducir el efecto de los riesgos identificados,</w:t>
      </w:r>
    </w:p>
    <w:p w14:paraId="2845DB86" w14:textId="77777777" w:rsidR="00E710DD" w:rsidRPr="00695AD9" w:rsidRDefault="00E710DD" w:rsidP="002A7910">
      <w:pPr>
        <w:pStyle w:val="Prrafodelista"/>
        <w:numPr>
          <w:ilvl w:val="0"/>
          <w:numId w:val="83"/>
        </w:numPr>
        <w:spacing w:before="120" w:after="120"/>
        <w:ind w:left="709" w:hanging="283"/>
        <w:jc w:val="both"/>
        <w:rPr>
          <w:rFonts w:ascii="Tahoma" w:hAnsi="Tahoma" w:cs="Tahoma"/>
          <w:color w:val="auto"/>
          <w:sz w:val="20"/>
        </w:rPr>
      </w:pPr>
      <w:r w:rsidRPr="00695AD9">
        <w:rPr>
          <w:rFonts w:ascii="Tahoma" w:hAnsi="Tahoma" w:cs="Tahoma"/>
          <w:color w:val="auto"/>
          <w:sz w:val="20"/>
        </w:rPr>
        <w:t>Buscar soluciones que traigan ventaja para todos aquellos que se vean afectados,</w:t>
      </w:r>
    </w:p>
    <w:p w14:paraId="1B036565" w14:textId="77777777" w:rsidR="00E710DD" w:rsidRPr="00695AD9" w:rsidRDefault="00E710DD" w:rsidP="002A7910">
      <w:pPr>
        <w:pStyle w:val="Prrafodelista"/>
        <w:numPr>
          <w:ilvl w:val="0"/>
          <w:numId w:val="83"/>
        </w:numPr>
        <w:spacing w:before="120" w:after="120"/>
        <w:ind w:left="709" w:hanging="283"/>
        <w:jc w:val="both"/>
        <w:rPr>
          <w:rFonts w:ascii="Tahoma" w:hAnsi="Tahoma" w:cs="Tahoma"/>
          <w:color w:val="auto"/>
          <w:sz w:val="20"/>
        </w:rPr>
      </w:pPr>
      <w:r w:rsidRPr="00695AD9">
        <w:rPr>
          <w:rFonts w:ascii="Tahoma" w:hAnsi="Tahoma" w:cs="Tahoma"/>
          <w:color w:val="auto"/>
          <w:sz w:val="20"/>
        </w:rPr>
        <w:t>Decidir sobre las acciones que se tomarán y quien, de acuerdo con este contrato, las tomarán y</w:t>
      </w:r>
    </w:p>
    <w:p w14:paraId="6C5592A1" w14:textId="77777777" w:rsidR="00E710DD" w:rsidRPr="00695AD9" w:rsidRDefault="00E710DD" w:rsidP="002A7910">
      <w:pPr>
        <w:pStyle w:val="Prrafodelista"/>
        <w:numPr>
          <w:ilvl w:val="0"/>
          <w:numId w:val="83"/>
        </w:numPr>
        <w:spacing w:before="120" w:after="120"/>
        <w:ind w:left="709" w:hanging="283"/>
        <w:jc w:val="both"/>
        <w:rPr>
          <w:rFonts w:ascii="Tahoma" w:hAnsi="Tahoma" w:cs="Tahoma"/>
          <w:color w:val="auto"/>
          <w:sz w:val="20"/>
        </w:rPr>
      </w:pPr>
      <w:r w:rsidRPr="00695AD9">
        <w:rPr>
          <w:rFonts w:ascii="Tahoma" w:hAnsi="Tahoma" w:cs="Tahoma"/>
          <w:color w:val="auto"/>
          <w:sz w:val="20"/>
        </w:rPr>
        <w:t>Decidir qué riesgos se han evitado o se han superado y pueden ser retirados del Registro de Riesgos.</w:t>
      </w:r>
    </w:p>
    <w:p w14:paraId="29E71A82" w14:textId="77777777" w:rsidR="00E710DD" w:rsidRPr="00695AD9" w:rsidRDefault="00E710DD" w:rsidP="002A7910">
      <w:pPr>
        <w:pStyle w:val="Prrafodelista"/>
        <w:numPr>
          <w:ilvl w:val="0"/>
          <w:numId w:val="83"/>
        </w:numPr>
        <w:spacing w:before="120" w:after="120"/>
        <w:ind w:left="709" w:hanging="283"/>
        <w:jc w:val="both"/>
        <w:rPr>
          <w:rFonts w:ascii="Tahoma" w:hAnsi="Tahoma" w:cs="Tahoma"/>
          <w:color w:val="auto"/>
          <w:sz w:val="20"/>
        </w:rPr>
      </w:pPr>
      <w:r w:rsidRPr="00695AD9">
        <w:rPr>
          <w:rFonts w:ascii="Tahoma" w:hAnsi="Tahoma" w:cs="Tahoma"/>
          <w:color w:val="auto"/>
          <w:sz w:val="20"/>
        </w:rPr>
        <w:t>Demás acciones indicadas en el Contrato Marco del Acuerdo Colaborativo.</w:t>
      </w:r>
    </w:p>
    <w:p w14:paraId="21F0B5FC"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El </w:t>
      </w:r>
      <w:r w:rsidRPr="00695AD9">
        <w:rPr>
          <w:rFonts w:ascii="Tahoma" w:hAnsi="Tahoma" w:cs="Tahoma"/>
          <w:b/>
          <w:color w:val="auto"/>
          <w:sz w:val="20"/>
        </w:rPr>
        <w:t>ADMINISTRADOR DE CONTRATOS</w:t>
      </w:r>
      <w:r w:rsidRPr="00695AD9">
        <w:rPr>
          <w:rFonts w:ascii="Tahoma" w:hAnsi="Tahoma" w:cs="Tahoma"/>
          <w:color w:val="auto"/>
          <w:sz w:val="20"/>
        </w:rPr>
        <w:t xml:space="preserve"> revisa el Registro de Riesgos para registrar las decisiones que se tomen en cada reunión de Gestión de Riesgos y entrega el Registro de Riesgo revisado al </w:t>
      </w:r>
      <w:r w:rsidRPr="00695AD9">
        <w:rPr>
          <w:rFonts w:ascii="Tahoma" w:hAnsi="Tahoma" w:cs="Tahoma"/>
          <w:b/>
          <w:color w:val="auto"/>
          <w:sz w:val="20"/>
        </w:rPr>
        <w:t>CONTRATISTA</w:t>
      </w:r>
      <w:r w:rsidRPr="00695AD9">
        <w:rPr>
          <w:rFonts w:ascii="Tahoma" w:hAnsi="Tahoma" w:cs="Tahoma"/>
          <w:color w:val="auto"/>
          <w:sz w:val="20"/>
        </w:rPr>
        <w:t xml:space="preserve">. Si una decisión implica un cambio en las especificaciones técnicas del proyecto,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color w:val="auto"/>
          <w:sz w:val="20"/>
        </w:rPr>
        <w:t xml:space="preserve"> ordena el cambio al mismo tiempo que emite el Registro de Riesgo actualizado.</w:t>
      </w:r>
    </w:p>
    <w:p w14:paraId="2A824656" w14:textId="77777777" w:rsidR="00E710DD" w:rsidRPr="00695AD9" w:rsidRDefault="00E710DD" w:rsidP="002A7910">
      <w:pPr>
        <w:spacing w:before="120" w:after="120"/>
        <w:jc w:val="both"/>
        <w:rPr>
          <w:rFonts w:ascii="Tahoma" w:hAnsi="Tahoma" w:cs="Tahoma"/>
          <w:color w:val="auto"/>
          <w:sz w:val="20"/>
        </w:rPr>
      </w:pPr>
    </w:p>
    <w:p w14:paraId="62D11726"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MODIFICACIONES EN EL CONTRATO</w:t>
      </w:r>
    </w:p>
    <w:p w14:paraId="0A71F8B4"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Se debe cumplir con la respectiva Alerta Temprana para una modificación al contrato.</w:t>
      </w:r>
    </w:p>
    <w:p w14:paraId="515EDA72"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El Alcance de Trabajo estará sujeto a los cambios en forma de adicionales, reducciones u otro evento que genere modificaciones al Alcance y Condiciones de Trabajo estipulado en el contrato EPC.</w:t>
      </w:r>
    </w:p>
    <w:p w14:paraId="3EEF2513"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En caso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color w:val="auto"/>
          <w:sz w:val="20"/>
        </w:rPr>
        <w:t xml:space="preserve"> emita alguna decisión en la etapa de ejecución de la obra y ejerciendo sus funciones de supervisión, decida dar instrucciones al </w:t>
      </w:r>
      <w:r w:rsidRPr="00695AD9">
        <w:rPr>
          <w:rFonts w:ascii="Tahoma" w:hAnsi="Tahoma" w:cs="Tahoma"/>
          <w:b/>
          <w:color w:val="auto"/>
          <w:sz w:val="20"/>
        </w:rPr>
        <w:t>CONTRATISTA</w:t>
      </w:r>
      <w:r w:rsidRPr="00695AD9">
        <w:rPr>
          <w:rFonts w:ascii="Tahoma" w:hAnsi="Tahoma" w:cs="Tahoma"/>
          <w:color w:val="auto"/>
          <w:sz w:val="20"/>
        </w:rPr>
        <w:t>, deberá anotarlo en el Cuaderno de Obra y emitir una Instrucción De Terreno (</w:t>
      </w:r>
      <w:r w:rsidRPr="00695AD9">
        <w:rPr>
          <w:rFonts w:ascii="Tahoma" w:hAnsi="Tahoma" w:cs="Tahoma"/>
          <w:b/>
          <w:color w:val="auto"/>
          <w:sz w:val="20"/>
        </w:rPr>
        <w:t>IDT</w:t>
      </w:r>
      <w:r w:rsidRPr="00695AD9">
        <w:rPr>
          <w:rFonts w:ascii="Tahoma" w:hAnsi="Tahoma" w:cs="Tahoma"/>
          <w:color w:val="auto"/>
          <w:sz w:val="20"/>
        </w:rPr>
        <w:t xml:space="preserve">) para la ejecución inmediata de </w:t>
      </w:r>
      <w:r w:rsidRPr="00695AD9">
        <w:rPr>
          <w:rFonts w:ascii="Tahoma" w:hAnsi="Tahoma" w:cs="Tahoma"/>
          <w:b/>
          <w:color w:val="auto"/>
          <w:sz w:val="20"/>
        </w:rPr>
        <w:t>EL CONTRATISTA</w:t>
      </w:r>
      <w:r w:rsidRPr="00695AD9">
        <w:rPr>
          <w:rFonts w:ascii="Tahoma" w:hAnsi="Tahoma" w:cs="Tahoma"/>
          <w:color w:val="auto"/>
          <w:sz w:val="20"/>
        </w:rPr>
        <w:t xml:space="preserve">, con el compromiso que el </w:t>
      </w:r>
      <w:r w:rsidRPr="00695AD9">
        <w:rPr>
          <w:rFonts w:ascii="Tahoma" w:hAnsi="Tahoma" w:cs="Tahoma"/>
          <w:b/>
          <w:color w:val="auto"/>
          <w:sz w:val="20"/>
        </w:rPr>
        <w:t>CONTRATISTA</w:t>
      </w:r>
      <w:r w:rsidRPr="00695AD9">
        <w:rPr>
          <w:rFonts w:ascii="Tahoma" w:hAnsi="Tahoma" w:cs="Tahoma"/>
          <w:color w:val="auto"/>
          <w:sz w:val="20"/>
        </w:rPr>
        <w:t xml:space="preserve"> regule el procedimiento para la presentación de una Solicitud de Cambio, en miras de obtener la respectiva Orden de Cambio para su valorización.</w:t>
      </w:r>
    </w:p>
    <w:p w14:paraId="776E25B0" w14:textId="6D708DBE" w:rsidR="00E710DD" w:rsidRPr="00695AD9" w:rsidRDefault="00E710DD" w:rsidP="002A7910">
      <w:pPr>
        <w:pStyle w:val="Ttulo3"/>
        <w:tabs>
          <w:tab w:val="left" w:pos="1618"/>
        </w:tabs>
        <w:spacing w:before="120" w:after="120"/>
        <w:ind w:firstLine="284"/>
        <w:jc w:val="both"/>
        <w:rPr>
          <w:rFonts w:ascii="Tahoma" w:eastAsia="Tahoma" w:hAnsi="Tahoma" w:cs="Tahoma"/>
          <w:color w:val="auto"/>
          <w:sz w:val="20"/>
          <w:szCs w:val="20"/>
        </w:rPr>
      </w:pPr>
      <w:bookmarkStart w:id="235" w:name="_Toc51155593"/>
      <w:bookmarkStart w:id="236" w:name="_Toc52800080"/>
      <w:r w:rsidRPr="00695AD9">
        <w:rPr>
          <w:rFonts w:ascii="Tahoma" w:eastAsia="Tahoma" w:hAnsi="Tahoma" w:cs="Tahoma"/>
          <w:color w:val="auto"/>
          <w:sz w:val="20"/>
          <w:szCs w:val="20"/>
        </w:rPr>
        <w:t>1</w:t>
      </w:r>
      <w:r w:rsidR="00AD5C7C">
        <w:rPr>
          <w:rFonts w:ascii="Tahoma" w:eastAsia="Tahoma" w:hAnsi="Tahoma" w:cs="Tahoma"/>
          <w:color w:val="auto"/>
          <w:sz w:val="20"/>
          <w:szCs w:val="20"/>
        </w:rPr>
        <w:t>4</w:t>
      </w:r>
      <w:r w:rsidRPr="00695AD9">
        <w:rPr>
          <w:rFonts w:ascii="Tahoma" w:eastAsia="Tahoma" w:hAnsi="Tahoma" w:cs="Tahoma"/>
          <w:color w:val="auto"/>
          <w:sz w:val="20"/>
          <w:szCs w:val="20"/>
        </w:rPr>
        <w:t>.1. ADICIONALES</w:t>
      </w:r>
      <w:bookmarkEnd w:id="235"/>
      <w:bookmarkEnd w:id="236"/>
      <w:r w:rsidRPr="00695AD9">
        <w:rPr>
          <w:rFonts w:ascii="Tahoma" w:eastAsia="Tahoma" w:hAnsi="Tahoma" w:cs="Tahoma"/>
          <w:color w:val="auto"/>
          <w:sz w:val="20"/>
          <w:szCs w:val="20"/>
        </w:rPr>
        <w:t xml:space="preserve"> </w:t>
      </w:r>
    </w:p>
    <w:p w14:paraId="57A8BE55" w14:textId="77777777" w:rsidR="00E710DD" w:rsidRPr="00695AD9" w:rsidRDefault="00E710DD" w:rsidP="002A7910">
      <w:pPr>
        <w:pBdr>
          <w:top w:val="nil"/>
          <w:left w:val="nil"/>
          <w:bottom w:val="nil"/>
          <w:right w:val="nil"/>
          <w:between w:val="nil"/>
        </w:pBdr>
        <w:spacing w:before="120" w:after="120"/>
        <w:ind w:left="851"/>
        <w:jc w:val="both"/>
        <w:rPr>
          <w:rFonts w:ascii="Tahoma" w:eastAsia="Arial" w:hAnsi="Tahoma" w:cs="Tahoma"/>
          <w:color w:val="auto"/>
          <w:sz w:val="20"/>
        </w:rPr>
      </w:pPr>
      <w:r w:rsidRPr="00695AD9">
        <w:rPr>
          <w:rFonts w:ascii="Tahoma" w:eastAsia="Arial" w:hAnsi="Tahoma" w:cs="Tahoma"/>
          <w:color w:val="auto"/>
          <w:sz w:val="20"/>
        </w:rPr>
        <w:t>Procederá la ejecución de prestaciones adicionales cuando se evidencie un evento que obligue a considerar nuevos trabajos que impliquen nuevas partidas.</w:t>
      </w:r>
    </w:p>
    <w:p w14:paraId="7F9AA435" w14:textId="77777777" w:rsidR="00E710DD" w:rsidRPr="00695AD9" w:rsidRDefault="00E710DD" w:rsidP="002A7910">
      <w:pPr>
        <w:pBdr>
          <w:top w:val="nil"/>
          <w:left w:val="nil"/>
          <w:bottom w:val="nil"/>
          <w:right w:val="nil"/>
          <w:between w:val="nil"/>
        </w:pBdr>
        <w:spacing w:before="120" w:after="120"/>
        <w:ind w:left="851"/>
        <w:jc w:val="both"/>
        <w:rPr>
          <w:rFonts w:ascii="Tahoma" w:eastAsia="Tahoma" w:hAnsi="Tahoma" w:cs="Tahoma"/>
          <w:color w:val="auto"/>
          <w:sz w:val="20"/>
        </w:rPr>
      </w:pPr>
      <w:r w:rsidRPr="00695AD9">
        <w:rPr>
          <w:rFonts w:ascii="Tahoma" w:eastAsia="Tahoma" w:hAnsi="Tahoma" w:cs="Tahoma"/>
          <w:color w:val="auto"/>
          <w:sz w:val="20"/>
        </w:rPr>
        <w:t xml:space="preserve">El trámite de la prestación adicional inicia con la </w:t>
      </w:r>
      <w:r w:rsidRPr="00695AD9">
        <w:rPr>
          <w:rFonts w:ascii="Tahoma" w:eastAsia="Arial" w:hAnsi="Tahoma" w:cs="Tahoma"/>
          <w:color w:val="auto"/>
          <w:sz w:val="20"/>
        </w:rPr>
        <w:t>anotación</w:t>
      </w:r>
      <w:r w:rsidRPr="00695AD9">
        <w:rPr>
          <w:rFonts w:ascii="Tahoma" w:eastAsia="Tahoma" w:hAnsi="Tahoma" w:cs="Tahoma"/>
          <w:color w:val="auto"/>
          <w:sz w:val="20"/>
        </w:rPr>
        <w:t xml:space="preserve"> de </w:t>
      </w:r>
      <w:r w:rsidRPr="00695AD9">
        <w:rPr>
          <w:rFonts w:ascii="Tahoma" w:eastAsia="Tahoma" w:hAnsi="Tahoma" w:cs="Tahoma"/>
          <w:b/>
          <w:color w:val="auto"/>
          <w:sz w:val="20"/>
        </w:rPr>
        <w:t xml:space="preserve">EL CONTRATISTA y/o EL </w:t>
      </w:r>
      <w:r w:rsidRPr="00695AD9">
        <w:rPr>
          <w:rFonts w:ascii="Tahoma" w:eastAsia="Tahoma" w:hAnsi="Tahoma" w:cs="Tahoma"/>
          <w:b/>
          <w:caps/>
          <w:color w:val="auto"/>
          <w:sz w:val="20"/>
        </w:rPr>
        <w:t>ADMINISTRADOR DE CONTRATOS</w:t>
      </w:r>
      <w:r w:rsidRPr="00695AD9">
        <w:rPr>
          <w:rFonts w:ascii="Tahoma" w:eastAsia="Tahoma" w:hAnsi="Tahoma" w:cs="Tahoma"/>
          <w:color w:val="auto"/>
          <w:sz w:val="20"/>
        </w:rPr>
        <w:t xml:space="preserve"> en el cuaderno de obra como máximo al tercer (3) día de ocurrido el evento, y deberá describir el evento que obliga a considerar trabajos adicionales. A continuación, se listan la ocurrencia de eventos considerados como adicionales, sin ser la siguiente lista taxativa:</w:t>
      </w:r>
    </w:p>
    <w:p w14:paraId="6A9A8395" w14:textId="77777777" w:rsidR="00E710DD" w:rsidRPr="00695AD9" w:rsidRDefault="00E710DD" w:rsidP="002A7910">
      <w:pPr>
        <w:pStyle w:val="Prrafodelista"/>
        <w:numPr>
          <w:ilvl w:val="0"/>
          <w:numId w:val="55"/>
        </w:numPr>
        <w:tabs>
          <w:tab w:val="left" w:pos="1134"/>
        </w:tabs>
        <w:spacing w:before="120" w:after="120"/>
        <w:ind w:left="1134" w:hanging="283"/>
        <w:contextualSpacing w:val="0"/>
        <w:jc w:val="both"/>
        <w:rPr>
          <w:rFonts w:ascii="Tahoma" w:hAnsi="Tahoma" w:cs="Tahoma"/>
          <w:color w:val="auto"/>
          <w:sz w:val="20"/>
        </w:rPr>
      </w:pPr>
      <w:r w:rsidRPr="00695AD9">
        <w:rPr>
          <w:rFonts w:ascii="Tahoma" w:hAnsi="Tahoma" w:cs="Tahoma"/>
          <w:color w:val="auto"/>
          <w:sz w:val="20"/>
        </w:rPr>
        <w:t xml:space="preserve">Instrucciones o cambios realizados por el </w:t>
      </w:r>
      <w:r w:rsidRPr="00695AD9">
        <w:rPr>
          <w:rFonts w:ascii="Tahoma" w:hAnsi="Tahoma" w:cs="Tahoma"/>
          <w:b/>
          <w:caps/>
          <w:color w:val="auto"/>
          <w:sz w:val="20"/>
        </w:rPr>
        <w:t>ADMINISTRADOR DE CONTRATOS</w:t>
      </w:r>
      <w:r w:rsidRPr="00695AD9">
        <w:rPr>
          <w:rFonts w:ascii="Tahoma" w:hAnsi="Tahoma" w:cs="Tahoma"/>
          <w:color w:val="auto"/>
          <w:sz w:val="20"/>
        </w:rPr>
        <w:t xml:space="preserve"> o el Grupo Central de la Alianza que no sean para corregir errores o defectos generados por causa atribuible a </w:t>
      </w:r>
      <w:r w:rsidRPr="00695AD9">
        <w:rPr>
          <w:rFonts w:ascii="Tahoma" w:hAnsi="Tahoma" w:cs="Tahoma"/>
          <w:b/>
          <w:color w:val="auto"/>
          <w:sz w:val="20"/>
        </w:rPr>
        <w:t>EL CONTRATISTA</w:t>
      </w:r>
      <w:r w:rsidRPr="00695AD9">
        <w:rPr>
          <w:rFonts w:ascii="Tahoma" w:hAnsi="Tahoma" w:cs="Tahoma"/>
          <w:color w:val="auto"/>
          <w:sz w:val="20"/>
        </w:rPr>
        <w:t>.</w:t>
      </w:r>
    </w:p>
    <w:p w14:paraId="44B6CE8F" w14:textId="77777777" w:rsidR="00E710DD" w:rsidRPr="00695AD9" w:rsidRDefault="00E710DD" w:rsidP="002A7910">
      <w:pPr>
        <w:pBdr>
          <w:top w:val="nil"/>
          <w:left w:val="nil"/>
          <w:bottom w:val="nil"/>
          <w:right w:val="nil"/>
          <w:between w:val="nil"/>
        </w:pBdr>
        <w:spacing w:before="120" w:after="120"/>
        <w:ind w:left="851"/>
        <w:jc w:val="both"/>
        <w:rPr>
          <w:rFonts w:ascii="Tahoma" w:hAnsi="Tahoma" w:cs="Tahoma"/>
          <w:color w:val="auto"/>
          <w:sz w:val="20"/>
        </w:rPr>
      </w:pPr>
      <w:r w:rsidRPr="00695AD9">
        <w:rPr>
          <w:rFonts w:ascii="Tahoma" w:hAnsi="Tahoma" w:cs="Tahoma"/>
          <w:color w:val="auto"/>
          <w:sz w:val="20"/>
        </w:rPr>
        <w:t xml:space="preserve">En los casos que dichas instrucciones o cambios se generen durante la elaboración del expediente técnico, será de </w:t>
      </w:r>
      <w:r w:rsidRPr="00695AD9">
        <w:rPr>
          <w:rFonts w:ascii="Tahoma" w:eastAsia="Tahoma" w:hAnsi="Tahoma" w:cs="Tahoma"/>
          <w:color w:val="auto"/>
          <w:sz w:val="20"/>
        </w:rPr>
        <w:t>aplicación</w:t>
      </w:r>
      <w:r w:rsidRPr="00695AD9">
        <w:rPr>
          <w:rFonts w:ascii="Tahoma" w:hAnsi="Tahoma" w:cs="Tahoma"/>
          <w:color w:val="auto"/>
          <w:sz w:val="20"/>
        </w:rPr>
        <w:t xml:space="preserve"> el procedimiento indicado en el punto b.</w:t>
      </w:r>
    </w:p>
    <w:p w14:paraId="341F1F37" w14:textId="77777777" w:rsidR="00E710DD" w:rsidRPr="00695AD9" w:rsidRDefault="00E710DD" w:rsidP="002A7910">
      <w:pPr>
        <w:pStyle w:val="Prrafodelista"/>
        <w:numPr>
          <w:ilvl w:val="0"/>
          <w:numId w:val="55"/>
        </w:numPr>
        <w:tabs>
          <w:tab w:val="left" w:pos="1134"/>
        </w:tabs>
        <w:spacing w:before="120" w:after="120"/>
        <w:ind w:left="1134" w:hanging="283"/>
        <w:contextualSpacing w:val="0"/>
        <w:jc w:val="both"/>
        <w:rPr>
          <w:rFonts w:ascii="Tahoma" w:hAnsi="Tahoma" w:cs="Tahoma"/>
          <w:color w:val="auto"/>
          <w:sz w:val="20"/>
        </w:rPr>
      </w:pPr>
      <w:r w:rsidRPr="00695AD9">
        <w:rPr>
          <w:rFonts w:ascii="Tahoma" w:hAnsi="Tahoma" w:cs="Tahoma"/>
          <w:color w:val="auto"/>
          <w:sz w:val="20"/>
        </w:rPr>
        <w:t xml:space="preserve">Al evaluar las condiciones físicas del sitio o terreno que vinculen un evento adicional, se asume que </w:t>
      </w:r>
      <w:r w:rsidRPr="00695AD9">
        <w:rPr>
          <w:rFonts w:ascii="Tahoma" w:hAnsi="Tahoma" w:cs="Tahoma"/>
          <w:b/>
          <w:color w:val="auto"/>
          <w:sz w:val="20"/>
        </w:rPr>
        <w:t xml:space="preserve">EL CONTRATISTA </w:t>
      </w:r>
      <w:r w:rsidRPr="00695AD9">
        <w:rPr>
          <w:rFonts w:ascii="Tahoma" w:hAnsi="Tahoma" w:cs="Tahoma"/>
          <w:color w:val="auto"/>
          <w:sz w:val="20"/>
        </w:rPr>
        <w:t>ha tenido en cuenta:</w:t>
      </w:r>
    </w:p>
    <w:p w14:paraId="28FD3D99" w14:textId="77777777" w:rsidR="00E710DD" w:rsidRPr="00695AD9" w:rsidRDefault="00E710DD" w:rsidP="002A7910">
      <w:pPr>
        <w:pStyle w:val="Cuerpodeltexto0"/>
        <w:numPr>
          <w:ilvl w:val="3"/>
          <w:numId w:val="55"/>
        </w:numPr>
        <w:shd w:val="clear" w:color="auto" w:fill="auto"/>
        <w:tabs>
          <w:tab w:val="left" w:pos="1418"/>
        </w:tabs>
        <w:spacing w:line="240" w:lineRule="auto"/>
        <w:ind w:left="1440" w:hanging="164"/>
        <w:jc w:val="both"/>
        <w:rPr>
          <w:rFonts w:ascii="Tahoma" w:hAnsi="Tahoma" w:cs="Tahoma"/>
          <w:sz w:val="20"/>
          <w:szCs w:val="20"/>
        </w:rPr>
      </w:pPr>
      <w:r w:rsidRPr="00695AD9">
        <w:rPr>
          <w:rFonts w:ascii="Tahoma" w:hAnsi="Tahoma" w:cs="Tahoma"/>
          <w:sz w:val="20"/>
          <w:szCs w:val="20"/>
        </w:rPr>
        <w:lastRenderedPageBreak/>
        <w:t>La información del Sitio,</w:t>
      </w:r>
    </w:p>
    <w:p w14:paraId="1630EE67" w14:textId="77777777" w:rsidR="00E710DD" w:rsidRPr="00695AD9" w:rsidRDefault="00E710DD" w:rsidP="002A7910">
      <w:pPr>
        <w:pStyle w:val="Cuerpodeltexto0"/>
        <w:numPr>
          <w:ilvl w:val="3"/>
          <w:numId w:val="55"/>
        </w:numPr>
        <w:shd w:val="clear" w:color="auto" w:fill="auto"/>
        <w:tabs>
          <w:tab w:val="left" w:pos="1418"/>
        </w:tabs>
        <w:spacing w:line="240" w:lineRule="auto"/>
        <w:ind w:left="1440" w:hanging="164"/>
        <w:jc w:val="both"/>
        <w:rPr>
          <w:rFonts w:ascii="Tahoma" w:hAnsi="Tahoma" w:cs="Tahoma"/>
          <w:sz w:val="20"/>
          <w:szCs w:val="20"/>
        </w:rPr>
      </w:pPr>
      <w:r w:rsidRPr="00695AD9">
        <w:rPr>
          <w:rFonts w:ascii="Tahoma" w:hAnsi="Tahoma" w:cs="Tahoma"/>
          <w:sz w:val="20"/>
          <w:szCs w:val="20"/>
        </w:rPr>
        <w:t xml:space="preserve">Información de dominio público </w:t>
      </w:r>
    </w:p>
    <w:p w14:paraId="6E369465" w14:textId="77777777" w:rsidR="00E710DD" w:rsidRPr="00695AD9" w:rsidRDefault="00E710DD" w:rsidP="002A7910">
      <w:pPr>
        <w:pStyle w:val="Cuerpodeltexto0"/>
        <w:numPr>
          <w:ilvl w:val="3"/>
          <w:numId w:val="55"/>
        </w:numPr>
        <w:shd w:val="clear" w:color="auto" w:fill="auto"/>
        <w:tabs>
          <w:tab w:val="left" w:pos="1418"/>
        </w:tabs>
        <w:spacing w:line="240" w:lineRule="auto"/>
        <w:ind w:left="1440" w:hanging="164"/>
        <w:jc w:val="both"/>
        <w:rPr>
          <w:rFonts w:ascii="Tahoma" w:hAnsi="Tahoma" w:cs="Tahoma"/>
          <w:sz w:val="20"/>
          <w:szCs w:val="20"/>
        </w:rPr>
      </w:pPr>
      <w:r w:rsidRPr="00695AD9">
        <w:rPr>
          <w:rFonts w:ascii="Tahoma" w:hAnsi="Tahoma" w:cs="Tahoma"/>
          <w:sz w:val="20"/>
          <w:szCs w:val="20"/>
        </w:rPr>
        <w:t>Información que se puede obtener de una inspección visual del Sitio, y</w:t>
      </w:r>
    </w:p>
    <w:p w14:paraId="3EE7E2A0" w14:textId="77777777" w:rsidR="00E710DD" w:rsidRPr="00695AD9" w:rsidRDefault="00E710DD" w:rsidP="002A7910">
      <w:pPr>
        <w:pStyle w:val="Cuerpodeltexto0"/>
        <w:numPr>
          <w:ilvl w:val="3"/>
          <w:numId w:val="55"/>
        </w:numPr>
        <w:shd w:val="clear" w:color="auto" w:fill="auto"/>
        <w:tabs>
          <w:tab w:val="left" w:pos="1418"/>
        </w:tabs>
        <w:spacing w:line="240" w:lineRule="auto"/>
        <w:ind w:left="1440" w:hanging="164"/>
        <w:jc w:val="both"/>
        <w:rPr>
          <w:rFonts w:ascii="Tahoma" w:hAnsi="Tahoma" w:cs="Tahoma"/>
          <w:sz w:val="20"/>
          <w:szCs w:val="20"/>
        </w:rPr>
      </w:pPr>
      <w:r w:rsidRPr="00695AD9">
        <w:rPr>
          <w:rFonts w:ascii="Tahoma" w:hAnsi="Tahoma" w:cs="Tahoma"/>
          <w:sz w:val="20"/>
          <w:szCs w:val="20"/>
        </w:rPr>
        <w:t xml:space="preserve">Demás información que </w:t>
      </w:r>
      <w:r w:rsidRPr="00695AD9">
        <w:rPr>
          <w:rFonts w:ascii="Tahoma" w:hAnsi="Tahoma" w:cs="Tahoma"/>
          <w:b/>
          <w:sz w:val="20"/>
          <w:szCs w:val="20"/>
        </w:rPr>
        <w:t>EL CONTRATISTA</w:t>
      </w:r>
      <w:r w:rsidRPr="00695AD9">
        <w:rPr>
          <w:rFonts w:ascii="Tahoma" w:hAnsi="Tahoma" w:cs="Tahoma"/>
          <w:sz w:val="20"/>
          <w:szCs w:val="20"/>
        </w:rPr>
        <w:t xml:space="preserve"> haya podido advertir bajo su diligencia debida</w:t>
      </w:r>
    </w:p>
    <w:p w14:paraId="60EDD862" w14:textId="77777777" w:rsidR="00E710DD" w:rsidRPr="00695AD9" w:rsidRDefault="00E710DD" w:rsidP="002A7910">
      <w:pPr>
        <w:pStyle w:val="Prrafodelista"/>
        <w:numPr>
          <w:ilvl w:val="0"/>
          <w:numId w:val="55"/>
        </w:numPr>
        <w:tabs>
          <w:tab w:val="left" w:pos="1134"/>
        </w:tabs>
        <w:spacing w:before="120" w:after="120"/>
        <w:ind w:left="1134" w:hanging="283"/>
        <w:contextualSpacing w:val="0"/>
        <w:jc w:val="both"/>
        <w:rPr>
          <w:rFonts w:ascii="Tahoma" w:hAnsi="Tahoma" w:cs="Tahoma"/>
          <w:color w:val="auto"/>
          <w:sz w:val="20"/>
        </w:rPr>
      </w:pPr>
      <w:r w:rsidRPr="00695AD9">
        <w:rPr>
          <w:rFonts w:ascii="Tahoma" w:hAnsi="Tahoma" w:cs="Tahoma"/>
          <w:color w:val="auto"/>
          <w:sz w:val="20"/>
        </w:rPr>
        <w:t xml:space="preserve">De existir alguna ambigüedad o incoherencia dentro de la Información del Sitio (incluyendo la información a la que se hace referencia en el mismo), se supone que </w:t>
      </w:r>
      <w:r w:rsidRPr="00695AD9">
        <w:rPr>
          <w:rFonts w:ascii="Tahoma" w:hAnsi="Tahoma" w:cs="Tahoma"/>
          <w:b/>
          <w:color w:val="auto"/>
          <w:sz w:val="20"/>
        </w:rPr>
        <w:t xml:space="preserve">EL CONTRATISTA </w:t>
      </w:r>
      <w:r w:rsidRPr="00695AD9">
        <w:rPr>
          <w:rFonts w:ascii="Tahoma" w:hAnsi="Tahoma" w:cs="Tahoma"/>
          <w:color w:val="auto"/>
          <w:sz w:val="20"/>
        </w:rPr>
        <w:t>ha tenido en cuenta las condiciones físicas más favorables para ejecutar el trabajo.</w:t>
      </w:r>
    </w:p>
    <w:p w14:paraId="1F9313A7" w14:textId="77777777" w:rsidR="00E710DD" w:rsidRPr="00695AD9" w:rsidRDefault="00E710DD" w:rsidP="002A7910">
      <w:pPr>
        <w:pStyle w:val="Prrafodelista"/>
        <w:numPr>
          <w:ilvl w:val="0"/>
          <w:numId w:val="55"/>
        </w:numPr>
        <w:tabs>
          <w:tab w:val="left" w:pos="1134"/>
        </w:tabs>
        <w:spacing w:before="120" w:after="120"/>
        <w:ind w:left="1134" w:hanging="283"/>
        <w:contextualSpacing w:val="0"/>
        <w:jc w:val="both"/>
        <w:rPr>
          <w:rFonts w:ascii="Tahoma" w:hAnsi="Tahoma" w:cs="Tahoma"/>
          <w:color w:val="auto"/>
          <w:sz w:val="20"/>
        </w:rPr>
      </w:pPr>
      <w:r w:rsidRPr="00695AD9">
        <w:rPr>
          <w:rFonts w:ascii="Tahoma" w:hAnsi="Tahoma" w:cs="Tahoma"/>
          <w:color w:val="auto"/>
          <w:sz w:val="20"/>
        </w:rPr>
        <w:t xml:space="preserve">Cualquier cambio normativo que impacte en plazo y/o costo, se considerará un adicional si ocurre después de la adjudicación del contrato EPC. El </w:t>
      </w:r>
      <w:r w:rsidRPr="00695AD9">
        <w:rPr>
          <w:rFonts w:ascii="Tahoma" w:hAnsi="Tahoma" w:cs="Tahoma"/>
          <w:b/>
          <w:iCs/>
          <w:color w:val="auto"/>
          <w:sz w:val="20"/>
        </w:rPr>
        <w:t>ADMINISTRADOR DE CONTRATO</w:t>
      </w:r>
      <w:r w:rsidRPr="00695AD9">
        <w:rPr>
          <w:rFonts w:ascii="Tahoma" w:hAnsi="Tahoma" w:cs="Tahoma"/>
          <w:i/>
          <w:iCs/>
          <w:color w:val="auto"/>
          <w:sz w:val="20"/>
        </w:rPr>
        <w:t xml:space="preserve"> </w:t>
      </w:r>
      <w:r w:rsidRPr="00695AD9">
        <w:rPr>
          <w:rFonts w:ascii="Tahoma" w:hAnsi="Tahoma" w:cs="Tahoma"/>
          <w:color w:val="auto"/>
          <w:sz w:val="20"/>
        </w:rPr>
        <w:t xml:space="preserve">puede comunicar al </w:t>
      </w:r>
      <w:r w:rsidRPr="00695AD9">
        <w:rPr>
          <w:rFonts w:ascii="Tahoma" w:hAnsi="Tahoma" w:cs="Tahoma"/>
          <w:b/>
          <w:iCs/>
          <w:color w:val="auto"/>
          <w:sz w:val="20"/>
        </w:rPr>
        <w:t>CONTRATISTA</w:t>
      </w:r>
      <w:r w:rsidRPr="00695AD9">
        <w:rPr>
          <w:rFonts w:ascii="Tahoma" w:hAnsi="Tahoma" w:cs="Tahoma"/>
          <w:color w:val="auto"/>
          <w:sz w:val="20"/>
        </w:rPr>
        <w:t xml:space="preserve"> la existencia de un adicional por cambios normativos e instruirle a que presente su Solicitud de Cambio.</w:t>
      </w:r>
    </w:p>
    <w:p w14:paraId="68659E4B" w14:textId="77777777" w:rsidR="00E710DD" w:rsidRPr="00695AD9" w:rsidRDefault="00E710DD" w:rsidP="002A7910">
      <w:pPr>
        <w:pStyle w:val="Prrafodelista"/>
        <w:numPr>
          <w:ilvl w:val="0"/>
          <w:numId w:val="55"/>
        </w:numPr>
        <w:tabs>
          <w:tab w:val="left" w:pos="1134"/>
        </w:tabs>
        <w:spacing w:before="120" w:after="120"/>
        <w:ind w:left="1135" w:hanging="284"/>
        <w:contextualSpacing w:val="0"/>
        <w:jc w:val="both"/>
        <w:rPr>
          <w:rFonts w:ascii="Tahoma" w:hAnsi="Tahoma" w:cs="Tahoma"/>
          <w:b/>
          <w:color w:val="auto"/>
          <w:sz w:val="20"/>
        </w:rPr>
      </w:pPr>
      <w:r w:rsidRPr="00695AD9">
        <w:rPr>
          <w:rFonts w:ascii="Tahoma" w:hAnsi="Tahoma" w:cs="Tahoma"/>
          <w:color w:val="auto"/>
          <w:sz w:val="20"/>
        </w:rPr>
        <w:t xml:space="preserve">Otros eventos que no se encuentren dentro del Alcance de Trabajo de </w:t>
      </w:r>
      <w:r w:rsidRPr="00695AD9">
        <w:rPr>
          <w:rFonts w:ascii="Tahoma" w:hAnsi="Tahoma" w:cs="Tahoma"/>
          <w:b/>
          <w:color w:val="auto"/>
          <w:sz w:val="20"/>
        </w:rPr>
        <w:t>EL CONTRATISTA.</w:t>
      </w:r>
    </w:p>
    <w:p w14:paraId="1D769F08" w14:textId="77777777" w:rsidR="00E710DD" w:rsidRPr="00695AD9" w:rsidRDefault="00E710DD" w:rsidP="002A7910">
      <w:pPr>
        <w:pStyle w:val="Cuerpodeltexto0"/>
        <w:numPr>
          <w:ilvl w:val="0"/>
          <w:numId w:val="79"/>
        </w:numPr>
        <w:shd w:val="clear" w:color="auto" w:fill="auto"/>
        <w:spacing w:line="240" w:lineRule="auto"/>
        <w:ind w:left="1134" w:hanging="283"/>
        <w:jc w:val="both"/>
        <w:rPr>
          <w:rFonts w:ascii="Tahoma" w:hAnsi="Tahoma" w:cs="Tahoma"/>
          <w:b/>
          <w:sz w:val="20"/>
          <w:szCs w:val="20"/>
        </w:rPr>
      </w:pPr>
      <w:r w:rsidRPr="00695AD9">
        <w:rPr>
          <w:rFonts w:ascii="Tahoma" w:eastAsia="Tahoma" w:hAnsi="Tahoma" w:cs="Tahoma"/>
          <w:b/>
          <w:sz w:val="20"/>
          <w:szCs w:val="20"/>
        </w:rPr>
        <w:t>Procedimiento</w:t>
      </w:r>
      <w:r w:rsidRPr="00695AD9">
        <w:rPr>
          <w:rFonts w:ascii="Tahoma" w:hAnsi="Tahoma" w:cs="Tahoma"/>
          <w:b/>
          <w:sz w:val="20"/>
          <w:szCs w:val="20"/>
        </w:rPr>
        <w:t xml:space="preserve"> de Adicionales:</w:t>
      </w:r>
    </w:p>
    <w:p w14:paraId="6ABFAC14" w14:textId="77777777" w:rsidR="00E710DD" w:rsidRPr="00695AD9" w:rsidRDefault="00E710DD" w:rsidP="000012F9">
      <w:pPr>
        <w:pStyle w:val="Prrafodelista"/>
        <w:numPr>
          <w:ilvl w:val="0"/>
          <w:numId w:val="407"/>
        </w:numPr>
        <w:pBdr>
          <w:top w:val="nil"/>
          <w:left w:val="nil"/>
          <w:bottom w:val="nil"/>
          <w:right w:val="nil"/>
          <w:between w:val="nil"/>
        </w:pBdr>
        <w:spacing w:before="120" w:after="120"/>
        <w:ind w:left="1560" w:hanging="284"/>
        <w:contextualSpacing w:val="0"/>
        <w:jc w:val="both"/>
        <w:rPr>
          <w:rFonts w:ascii="Tahoma" w:eastAsia="Tahoma" w:hAnsi="Tahoma" w:cs="Tahoma"/>
          <w:color w:val="auto"/>
          <w:sz w:val="20"/>
        </w:rPr>
      </w:pPr>
      <w:r w:rsidRPr="00695AD9">
        <w:rPr>
          <w:rFonts w:ascii="Tahoma" w:eastAsia="Tahoma" w:hAnsi="Tahoma" w:cs="Tahoma"/>
          <w:color w:val="auto"/>
          <w:sz w:val="20"/>
        </w:rPr>
        <w:t xml:space="preserve">Dentro de los cinco (05) días siguientes a la anotación en el cuaderno de obra, </w:t>
      </w:r>
      <w:r w:rsidRPr="00695AD9">
        <w:rPr>
          <w:rFonts w:ascii="Tahoma" w:eastAsia="Tahoma" w:hAnsi="Tahoma" w:cs="Tahoma"/>
          <w:b/>
          <w:color w:val="auto"/>
          <w:sz w:val="20"/>
        </w:rPr>
        <w:t>EL CONTRATISTA</w:t>
      </w:r>
      <w:r w:rsidRPr="00695AD9">
        <w:rPr>
          <w:rFonts w:ascii="Tahoma" w:eastAsia="Tahoma" w:hAnsi="Tahoma" w:cs="Tahoma"/>
          <w:color w:val="auto"/>
          <w:sz w:val="20"/>
        </w:rPr>
        <w:t xml:space="preserve"> presenta el expediente del adicional de obra al </w:t>
      </w:r>
      <w:r w:rsidRPr="00695AD9">
        <w:rPr>
          <w:rFonts w:ascii="Tahoma" w:eastAsia="Tahoma" w:hAnsi="Tahoma" w:cs="Tahoma"/>
          <w:b/>
          <w:color w:val="auto"/>
          <w:sz w:val="20"/>
        </w:rPr>
        <w:t>ADMINISTRADOR DE CONTRATO</w:t>
      </w:r>
      <w:r w:rsidRPr="00695AD9">
        <w:rPr>
          <w:rFonts w:ascii="Tahoma" w:eastAsia="Tahoma" w:hAnsi="Tahoma" w:cs="Tahoma"/>
          <w:color w:val="auto"/>
          <w:sz w:val="20"/>
        </w:rPr>
        <w:t>, cuyo expediente de adicional debe estar acompañado de los documentos detallados en el Formato de Solicitud De Cambios, Anexo 12.</w:t>
      </w:r>
    </w:p>
    <w:p w14:paraId="5639619E" w14:textId="77777777" w:rsidR="00E710DD" w:rsidRPr="00695AD9" w:rsidRDefault="00E710DD" w:rsidP="000012F9">
      <w:pPr>
        <w:pStyle w:val="Prrafodelista"/>
        <w:numPr>
          <w:ilvl w:val="0"/>
          <w:numId w:val="407"/>
        </w:numPr>
        <w:pBdr>
          <w:top w:val="nil"/>
          <w:left w:val="nil"/>
          <w:bottom w:val="nil"/>
          <w:right w:val="nil"/>
          <w:between w:val="nil"/>
        </w:pBdr>
        <w:spacing w:before="120" w:after="120"/>
        <w:ind w:left="1560" w:hanging="284"/>
        <w:contextualSpacing w:val="0"/>
        <w:jc w:val="both"/>
        <w:rPr>
          <w:rFonts w:ascii="Tahoma" w:eastAsia="Tahoma" w:hAnsi="Tahoma" w:cs="Tahoma"/>
          <w:color w:val="auto"/>
          <w:sz w:val="20"/>
        </w:rPr>
      </w:pPr>
      <w:r w:rsidRPr="00695AD9">
        <w:rPr>
          <w:rFonts w:ascii="Tahoma" w:eastAsia="Tahoma" w:hAnsi="Tahoma" w:cs="Tahoma"/>
          <w:color w:val="auto"/>
          <w:sz w:val="20"/>
        </w:rPr>
        <w:t xml:space="preserve">Una vez recibido el expediente del adicional, el </w:t>
      </w:r>
      <w:r w:rsidRPr="00695AD9">
        <w:rPr>
          <w:rFonts w:ascii="Tahoma" w:eastAsia="Tahoma" w:hAnsi="Tahoma" w:cs="Tahoma"/>
          <w:b/>
          <w:color w:val="auto"/>
          <w:sz w:val="20"/>
        </w:rPr>
        <w:t>ADMINISTRADOR DE CONTRATO</w:t>
      </w:r>
      <w:r w:rsidRPr="00695AD9">
        <w:rPr>
          <w:rFonts w:ascii="Tahoma" w:eastAsia="Tahoma" w:hAnsi="Tahoma" w:cs="Tahoma"/>
          <w:color w:val="auto"/>
          <w:sz w:val="20"/>
        </w:rPr>
        <w:t xml:space="preserve">, considera que los eventos invocados por </w:t>
      </w:r>
      <w:r w:rsidRPr="00695AD9">
        <w:rPr>
          <w:rFonts w:ascii="Tahoma" w:eastAsia="Tahoma" w:hAnsi="Tahoma" w:cs="Tahoma"/>
          <w:b/>
          <w:color w:val="auto"/>
          <w:sz w:val="20"/>
        </w:rPr>
        <w:t>EL CONTRATISTA</w:t>
      </w:r>
      <w:r w:rsidRPr="00695AD9">
        <w:rPr>
          <w:rFonts w:ascii="Tahoma" w:eastAsia="Tahoma" w:hAnsi="Tahoma" w:cs="Tahoma"/>
          <w:color w:val="auto"/>
          <w:sz w:val="20"/>
        </w:rPr>
        <w:t xml:space="preserve"> no representan un evento adicional, procede a denegar la solicitud </w:t>
      </w:r>
      <w:r w:rsidRPr="00695AD9">
        <w:rPr>
          <w:rFonts w:ascii="Tahoma" w:eastAsia="Tahoma" w:hAnsi="Tahoma" w:cs="Tahoma"/>
          <w:b/>
          <w:color w:val="auto"/>
          <w:sz w:val="20"/>
        </w:rPr>
        <w:t>EL CONTRATISTA</w:t>
      </w:r>
      <w:r w:rsidRPr="00695AD9">
        <w:rPr>
          <w:rFonts w:ascii="Tahoma" w:eastAsia="Tahoma" w:hAnsi="Tahoma" w:cs="Tahoma"/>
          <w:color w:val="auto"/>
          <w:sz w:val="20"/>
        </w:rPr>
        <w:t xml:space="preserve"> en un plazo máximo de tres (03) días siguientes a la presentación de </w:t>
      </w:r>
      <w:r w:rsidRPr="00695AD9">
        <w:rPr>
          <w:rFonts w:ascii="Tahoma" w:eastAsia="Tahoma" w:hAnsi="Tahoma" w:cs="Tahoma"/>
          <w:b/>
          <w:color w:val="auto"/>
          <w:sz w:val="20"/>
        </w:rPr>
        <w:t>EL CONTRATISTA</w:t>
      </w:r>
      <w:r w:rsidRPr="00695AD9">
        <w:rPr>
          <w:rFonts w:ascii="Tahoma" w:eastAsia="Tahoma" w:hAnsi="Tahoma" w:cs="Tahoma"/>
          <w:color w:val="auto"/>
          <w:sz w:val="20"/>
        </w:rPr>
        <w:t xml:space="preserve">. </w:t>
      </w:r>
    </w:p>
    <w:p w14:paraId="7262C8E1" w14:textId="77777777" w:rsidR="00E710DD" w:rsidRPr="00695AD9" w:rsidRDefault="00E710DD" w:rsidP="000012F9">
      <w:pPr>
        <w:pStyle w:val="Prrafodelista"/>
        <w:numPr>
          <w:ilvl w:val="0"/>
          <w:numId w:val="407"/>
        </w:numPr>
        <w:pBdr>
          <w:top w:val="nil"/>
          <w:left w:val="nil"/>
          <w:bottom w:val="nil"/>
          <w:right w:val="nil"/>
          <w:between w:val="nil"/>
        </w:pBdr>
        <w:spacing w:before="120" w:after="120"/>
        <w:ind w:left="1560" w:hanging="284"/>
        <w:contextualSpacing w:val="0"/>
        <w:jc w:val="both"/>
        <w:rPr>
          <w:rFonts w:ascii="Tahoma" w:eastAsia="Tahoma" w:hAnsi="Tahoma" w:cs="Tahoma"/>
          <w:color w:val="auto"/>
          <w:sz w:val="20"/>
        </w:rPr>
      </w:pPr>
      <w:r w:rsidRPr="00695AD9">
        <w:rPr>
          <w:rFonts w:ascii="Tahoma" w:eastAsia="Tahoma" w:hAnsi="Tahoma" w:cs="Tahoma"/>
          <w:color w:val="auto"/>
          <w:sz w:val="20"/>
        </w:rPr>
        <w:t xml:space="preserve">Solo procederá la ejecución de prestaciones adicionales cuando se evidencia la ocurrencia de un evento adicional en la ejecución del alcance de trabajo, que obligue a considerar trabajos que impliquen nuevas partidas. </w:t>
      </w:r>
    </w:p>
    <w:p w14:paraId="52C161D0" w14:textId="77777777" w:rsidR="00E710DD" w:rsidRPr="00695AD9" w:rsidRDefault="00E710DD" w:rsidP="000012F9">
      <w:pPr>
        <w:pStyle w:val="Prrafodelista"/>
        <w:numPr>
          <w:ilvl w:val="0"/>
          <w:numId w:val="407"/>
        </w:numPr>
        <w:pBdr>
          <w:top w:val="nil"/>
          <w:left w:val="nil"/>
          <w:bottom w:val="nil"/>
          <w:right w:val="nil"/>
          <w:between w:val="nil"/>
        </w:pBdr>
        <w:spacing w:before="120" w:after="120"/>
        <w:ind w:left="1560" w:hanging="284"/>
        <w:contextualSpacing w:val="0"/>
        <w:jc w:val="both"/>
        <w:rPr>
          <w:rFonts w:ascii="Tahoma" w:eastAsia="Tahoma" w:hAnsi="Tahoma" w:cs="Tahoma"/>
          <w:color w:val="auto"/>
          <w:sz w:val="20"/>
        </w:rPr>
      </w:pPr>
      <w:r w:rsidRPr="00695AD9">
        <w:rPr>
          <w:rFonts w:ascii="Tahoma" w:eastAsia="Tahoma" w:hAnsi="Tahoma" w:cs="Tahoma"/>
          <w:color w:val="auto"/>
          <w:sz w:val="20"/>
        </w:rPr>
        <w:t xml:space="preserve">El </w:t>
      </w:r>
      <w:r w:rsidRPr="00695AD9">
        <w:rPr>
          <w:rFonts w:ascii="Tahoma" w:eastAsia="Tahoma" w:hAnsi="Tahoma" w:cs="Tahoma"/>
          <w:b/>
          <w:caps/>
          <w:color w:val="auto"/>
          <w:sz w:val="20"/>
        </w:rPr>
        <w:t>ADMINISTRADOR DE CONTRATOS</w:t>
      </w:r>
      <w:r w:rsidRPr="00695AD9">
        <w:rPr>
          <w:rFonts w:ascii="Tahoma" w:eastAsia="Tahoma" w:hAnsi="Tahoma" w:cs="Tahoma"/>
          <w:b/>
          <w:color w:val="auto"/>
          <w:sz w:val="20"/>
        </w:rPr>
        <w:t xml:space="preserve"> </w:t>
      </w:r>
      <w:r w:rsidRPr="00695AD9">
        <w:rPr>
          <w:rFonts w:ascii="Tahoma" w:eastAsia="Tahoma" w:hAnsi="Tahoma" w:cs="Tahoma"/>
          <w:color w:val="auto"/>
          <w:sz w:val="20"/>
        </w:rPr>
        <w:t>tendrá como máximo siete (07) días para evaluar la solicitud presentada por el</w:t>
      </w:r>
      <w:r w:rsidRPr="00695AD9">
        <w:rPr>
          <w:rFonts w:ascii="Tahoma" w:eastAsia="Tahoma" w:hAnsi="Tahoma" w:cs="Tahoma"/>
          <w:b/>
          <w:color w:val="auto"/>
          <w:sz w:val="20"/>
        </w:rPr>
        <w:t xml:space="preserve"> CONTRATISTA</w:t>
      </w:r>
      <w:r w:rsidRPr="00695AD9">
        <w:rPr>
          <w:rFonts w:ascii="Tahoma" w:eastAsia="Tahoma" w:hAnsi="Tahoma" w:cs="Tahoma"/>
          <w:color w:val="auto"/>
          <w:sz w:val="20"/>
        </w:rPr>
        <w:t xml:space="preserve">, y de corresponder emitir su conformidad al </w:t>
      </w:r>
      <w:r w:rsidRPr="00695AD9">
        <w:rPr>
          <w:rFonts w:ascii="Tahoma" w:eastAsia="Tahoma" w:hAnsi="Tahoma" w:cs="Tahoma"/>
          <w:b/>
          <w:color w:val="auto"/>
          <w:sz w:val="20"/>
        </w:rPr>
        <w:t>ADMINISTRADOR DE LA ALIANZA</w:t>
      </w:r>
      <w:r w:rsidRPr="00695AD9">
        <w:rPr>
          <w:rFonts w:ascii="Tahoma" w:eastAsia="Tahoma" w:hAnsi="Tahoma" w:cs="Tahoma"/>
          <w:color w:val="auto"/>
          <w:sz w:val="20"/>
        </w:rPr>
        <w:t xml:space="preserve">, mediante un informe de técnico y legal anexando el expediente del adicional presentado por </w:t>
      </w:r>
      <w:r w:rsidRPr="00695AD9">
        <w:rPr>
          <w:rFonts w:ascii="Tahoma" w:eastAsia="Tahoma" w:hAnsi="Tahoma" w:cs="Tahoma"/>
          <w:b/>
          <w:color w:val="auto"/>
          <w:sz w:val="20"/>
        </w:rPr>
        <w:t>EL CONTRATISTA</w:t>
      </w:r>
      <w:r w:rsidRPr="00695AD9">
        <w:rPr>
          <w:rFonts w:ascii="Tahoma" w:eastAsia="Tahoma" w:hAnsi="Tahoma" w:cs="Tahoma"/>
          <w:color w:val="auto"/>
          <w:sz w:val="20"/>
        </w:rPr>
        <w:t>.</w:t>
      </w:r>
    </w:p>
    <w:p w14:paraId="5FD24EFD" w14:textId="77777777" w:rsidR="00E710DD" w:rsidRPr="00695AD9" w:rsidRDefault="00E710DD" w:rsidP="000012F9">
      <w:pPr>
        <w:pStyle w:val="Prrafodelista"/>
        <w:numPr>
          <w:ilvl w:val="0"/>
          <w:numId w:val="407"/>
        </w:numPr>
        <w:pBdr>
          <w:top w:val="nil"/>
          <w:left w:val="nil"/>
          <w:bottom w:val="nil"/>
          <w:right w:val="nil"/>
          <w:between w:val="nil"/>
        </w:pBdr>
        <w:spacing w:before="120" w:after="120"/>
        <w:ind w:left="1560" w:hanging="284"/>
        <w:contextualSpacing w:val="0"/>
        <w:jc w:val="both"/>
        <w:rPr>
          <w:rFonts w:ascii="Tahoma" w:eastAsia="Tahoma" w:hAnsi="Tahoma" w:cs="Tahoma"/>
          <w:color w:val="auto"/>
          <w:sz w:val="20"/>
        </w:rPr>
      </w:pPr>
      <w:r w:rsidRPr="00695AD9">
        <w:rPr>
          <w:rFonts w:ascii="Tahoma" w:eastAsia="Tahoma" w:hAnsi="Tahoma" w:cs="Tahoma"/>
          <w:color w:val="auto"/>
          <w:sz w:val="20"/>
        </w:rPr>
        <w:t xml:space="preserve">Luego que el </w:t>
      </w:r>
      <w:r w:rsidRPr="00695AD9">
        <w:rPr>
          <w:rFonts w:ascii="Tahoma" w:eastAsia="Tahoma" w:hAnsi="Tahoma" w:cs="Tahoma"/>
          <w:b/>
          <w:color w:val="auto"/>
          <w:sz w:val="20"/>
        </w:rPr>
        <w:t>ADMINISTRADOR DE LA ALIANZA</w:t>
      </w:r>
      <w:r w:rsidRPr="00695AD9">
        <w:rPr>
          <w:rFonts w:ascii="Tahoma" w:eastAsia="Tahoma" w:hAnsi="Tahoma" w:cs="Tahoma"/>
          <w:color w:val="auto"/>
          <w:sz w:val="20"/>
        </w:rPr>
        <w:t xml:space="preserve"> reciba el expediente del adicional, tendrá un plazo máximo de dos (2) días para remitir el proyecto de Orden Cambio que aprueba el adicional para el VB° del Jefe de Equipo Obras y para la firma del Gerente de Proyectos y Obras.</w:t>
      </w:r>
    </w:p>
    <w:p w14:paraId="222D255D" w14:textId="77777777" w:rsidR="00E710DD" w:rsidRPr="00695AD9" w:rsidRDefault="00E710DD" w:rsidP="000012F9">
      <w:pPr>
        <w:pStyle w:val="Prrafodelista"/>
        <w:numPr>
          <w:ilvl w:val="0"/>
          <w:numId w:val="407"/>
        </w:numPr>
        <w:pBdr>
          <w:top w:val="nil"/>
          <w:left w:val="nil"/>
          <w:bottom w:val="nil"/>
          <w:right w:val="nil"/>
          <w:between w:val="nil"/>
        </w:pBdr>
        <w:spacing w:before="120" w:after="120"/>
        <w:ind w:left="1560" w:hanging="284"/>
        <w:contextualSpacing w:val="0"/>
        <w:jc w:val="both"/>
        <w:rPr>
          <w:rFonts w:ascii="Tahoma" w:eastAsia="Tahoma" w:hAnsi="Tahoma" w:cs="Tahoma"/>
          <w:color w:val="auto"/>
          <w:sz w:val="20"/>
        </w:rPr>
      </w:pPr>
      <w:r w:rsidRPr="00695AD9">
        <w:rPr>
          <w:rFonts w:ascii="Tahoma" w:eastAsia="Tahoma" w:hAnsi="Tahoma" w:cs="Tahoma"/>
          <w:color w:val="auto"/>
          <w:sz w:val="20"/>
        </w:rPr>
        <w:t xml:space="preserve">El Jefe de Equipo Obras tendrá el plazo de un día (1) para devolver al </w:t>
      </w:r>
      <w:r w:rsidRPr="00695AD9">
        <w:rPr>
          <w:rFonts w:ascii="Tahoma" w:eastAsia="Tahoma" w:hAnsi="Tahoma" w:cs="Tahoma"/>
          <w:b/>
          <w:color w:val="auto"/>
          <w:sz w:val="20"/>
        </w:rPr>
        <w:t>ADMINISTRADOR DE LA ALIANZA</w:t>
      </w:r>
      <w:r w:rsidRPr="00695AD9">
        <w:rPr>
          <w:rFonts w:ascii="Tahoma" w:eastAsia="Tahoma" w:hAnsi="Tahoma" w:cs="Tahoma"/>
          <w:color w:val="auto"/>
          <w:sz w:val="20"/>
        </w:rPr>
        <w:t xml:space="preserve"> la Orden de Cambio suscrita, quien a su vez comunica inmediatamente al </w:t>
      </w:r>
      <w:r w:rsidRPr="00695AD9">
        <w:rPr>
          <w:rFonts w:ascii="Tahoma" w:eastAsia="Tahoma" w:hAnsi="Tahoma" w:cs="Tahoma"/>
          <w:b/>
          <w:color w:val="auto"/>
          <w:sz w:val="20"/>
        </w:rPr>
        <w:t xml:space="preserve">CONTRATISTA </w:t>
      </w:r>
      <w:r w:rsidRPr="00695AD9">
        <w:rPr>
          <w:rFonts w:ascii="Tahoma" w:eastAsia="Tahoma" w:hAnsi="Tahoma" w:cs="Tahoma"/>
          <w:color w:val="auto"/>
          <w:sz w:val="20"/>
        </w:rPr>
        <w:t>dicha Orden de Cambio, documento que le servirá para presentar su respectiva valorización, de conformidad con el ítem 13.5 de la presente Parte 2.</w:t>
      </w:r>
    </w:p>
    <w:p w14:paraId="38FF3861" w14:textId="77777777" w:rsidR="00E710DD" w:rsidRPr="00695AD9" w:rsidRDefault="00E710DD" w:rsidP="002A7910">
      <w:pPr>
        <w:pStyle w:val="Cuerpodeltexto0"/>
        <w:numPr>
          <w:ilvl w:val="0"/>
          <w:numId w:val="79"/>
        </w:numPr>
        <w:shd w:val="clear" w:color="auto" w:fill="auto"/>
        <w:spacing w:line="240" w:lineRule="auto"/>
        <w:ind w:left="1134" w:hanging="283"/>
        <w:jc w:val="both"/>
        <w:rPr>
          <w:rFonts w:ascii="Tahoma" w:eastAsia="Tahoma" w:hAnsi="Tahoma" w:cs="Tahoma"/>
          <w:b/>
          <w:sz w:val="20"/>
          <w:szCs w:val="20"/>
        </w:rPr>
      </w:pPr>
      <w:r w:rsidRPr="00695AD9">
        <w:rPr>
          <w:rFonts w:ascii="Tahoma" w:eastAsia="Tahoma" w:hAnsi="Tahoma" w:cs="Tahoma"/>
          <w:b/>
          <w:sz w:val="20"/>
          <w:szCs w:val="20"/>
        </w:rPr>
        <w:t>Procedimiento de Adicionales por cambios en el alcance de la ingeniería del proyecto.</w:t>
      </w:r>
    </w:p>
    <w:p w14:paraId="3222A1AE" w14:textId="77777777" w:rsidR="00E710DD" w:rsidRPr="00695AD9" w:rsidRDefault="00E710DD" w:rsidP="002A7910">
      <w:pPr>
        <w:pStyle w:val="Prrafodelista"/>
        <w:numPr>
          <w:ilvl w:val="0"/>
          <w:numId w:val="140"/>
        </w:numPr>
        <w:pBdr>
          <w:top w:val="nil"/>
          <w:left w:val="nil"/>
          <w:bottom w:val="nil"/>
          <w:right w:val="nil"/>
          <w:between w:val="nil"/>
        </w:pBdr>
        <w:spacing w:before="120" w:after="120"/>
        <w:ind w:left="1560" w:hanging="426"/>
        <w:contextualSpacing w:val="0"/>
        <w:jc w:val="both"/>
        <w:rPr>
          <w:rFonts w:ascii="Tahoma" w:eastAsia="Tahoma" w:hAnsi="Tahoma" w:cs="Tahoma"/>
          <w:color w:val="auto"/>
          <w:sz w:val="20"/>
        </w:rPr>
      </w:pPr>
      <w:r w:rsidRPr="00695AD9">
        <w:rPr>
          <w:rFonts w:ascii="Tahoma" w:eastAsia="Tahoma" w:hAnsi="Tahoma" w:cs="Tahoma"/>
          <w:color w:val="auto"/>
          <w:sz w:val="20"/>
        </w:rPr>
        <w:t xml:space="preserve">Dentro de los cinco (05) días siguientes a la anotación en el cuaderno de obra, </w:t>
      </w:r>
      <w:r w:rsidRPr="00695AD9">
        <w:rPr>
          <w:rFonts w:ascii="Tahoma" w:eastAsia="Tahoma" w:hAnsi="Tahoma" w:cs="Tahoma"/>
          <w:b/>
          <w:color w:val="auto"/>
          <w:sz w:val="20"/>
        </w:rPr>
        <w:t>EL CONTRATISTA</w:t>
      </w:r>
      <w:r w:rsidRPr="00695AD9">
        <w:rPr>
          <w:rFonts w:ascii="Tahoma" w:eastAsia="Tahoma" w:hAnsi="Tahoma" w:cs="Tahoma"/>
          <w:color w:val="auto"/>
          <w:sz w:val="20"/>
        </w:rPr>
        <w:t xml:space="preserve"> presentará al </w:t>
      </w:r>
      <w:r w:rsidRPr="00695AD9">
        <w:rPr>
          <w:rFonts w:ascii="Tahoma" w:eastAsia="Tahoma" w:hAnsi="Tahoma" w:cs="Tahoma"/>
          <w:b/>
          <w:color w:val="auto"/>
          <w:sz w:val="20"/>
        </w:rPr>
        <w:t>ADMINISTRADOR DE CONTRATO</w:t>
      </w:r>
      <w:r w:rsidRPr="00695AD9">
        <w:rPr>
          <w:rFonts w:ascii="Tahoma" w:eastAsia="Tahoma" w:hAnsi="Tahoma" w:cs="Tahoma"/>
          <w:color w:val="auto"/>
          <w:sz w:val="20"/>
        </w:rPr>
        <w:t xml:space="preserve">, una proyección estimada del monto asociado del adicional (incluida la reducción </w:t>
      </w:r>
      <w:r w:rsidRPr="00695AD9">
        <w:rPr>
          <w:rFonts w:ascii="Tahoma" w:eastAsia="Tahoma" w:hAnsi="Tahoma" w:cs="Tahoma"/>
          <w:color w:val="auto"/>
          <w:sz w:val="20"/>
        </w:rPr>
        <w:lastRenderedPageBreak/>
        <w:t xml:space="preserve">correspondiente) y/o ampliación de plazo que implicaría ejecutar la modificación. </w:t>
      </w:r>
    </w:p>
    <w:p w14:paraId="75A14BC7" w14:textId="77777777" w:rsidR="00E710DD" w:rsidRPr="00695AD9" w:rsidRDefault="00E710DD" w:rsidP="002A7910">
      <w:pPr>
        <w:pStyle w:val="Prrafodelista"/>
        <w:numPr>
          <w:ilvl w:val="0"/>
          <w:numId w:val="140"/>
        </w:numPr>
        <w:pBdr>
          <w:top w:val="nil"/>
          <w:left w:val="nil"/>
          <w:bottom w:val="nil"/>
          <w:right w:val="nil"/>
          <w:between w:val="nil"/>
        </w:pBdr>
        <w:spacing w:before="120" w:after="120"/>
        <w:ind w:left="1559" w:hanging="425"/>
        <w:contextualSpacing w:val="0"/>
        <w:jc w:val="both"/>
        <w:rPr>
          <w:rFonts w:ascii="Tahoma" w:eastAsia="Tahoma" w:hAnsi="Tahoma" w:cs="Tahoma"/>
          <w:color w:val="auto"/>
          <w:sz w:val="20"/>
        </w:rPr>
      </w:pPr>
      <w:r w:rsidRPr="00695AD9">
        <w:rPr>
          <w:rFonts w:ascii="Tahoma" w:eastAsia="Tahoma" w:hAnsi="Tahoma" w:cs="Tahoma"/>
          <w:color w:val="auto"/>
          <w:sz w:val="20"/>
        </w:rPr>
        <w:t xml:space="preserve">La proyección del monto y/o plazo presentado por </w:t>
      </w:r>
      <w:r w:rsidRPr="00695AD9">
        <w:rPr>
          <w:rFonts w:ascii="Tahoma" w:eastAsia="Tahoma" w:hAnsi="Tahoma" w:cs="Tahoma"/>
          <w:b/>
          <w:color w:val="auto"/>
          <w:sz w:val="20"/>
        </w:rPr>
        <w:t xml:space="preserve">EL CONTRATISTA </w:t>
      </w:r>
      <w:r w:rsidRPr="00695AD9">
        <w:rPr>
          <w:rFonts w:ascii="Tahoma" w:eastAsia="Tahoma" w:hAnsi="Tahoma" w:cs="Tahoma"/>
          <w:color w:val="auto"/>
          <w:sz w:val="20"/>
        </w:rPr>
        <w:t xml:space="preserve">podrá ser modificado posteriormente cuando se desarrolle la ingeniería de detalle de la modificación solicitada, estimándose para ello una variación máxima porcentual del +/- 15% del valor referencial indicado inicialmente por </w:t>
      </w:r>
      <w:r w:rsidRPr="00695AD9">
        <w:rPr>
          <w:rFonts w:ascii="Tahoma" w:eastAsia="Tahoma" w:hAnsi="Tahoma" w:cs="Tahoma"/>
          <w:b/>
          <w:color w:val="auto"/>
          <w:sz w:val="20"/>
        </w:rPr>
        <w:t>EL CONTRATISTA</w:t>
      </w:r>
      <w:r w:rsidRPr="00695AD9">
        <w:rPr>
          <w:rFonts w:ascii="Tahoma" w:eastAsia="Tahoma" w:hAnsi="Tahoma" w:cs="Tahoma"/>
          <w:color w:val="auto"/>
          <w:sz w:val="20"/>
        </w:rPr>
        <w:t>.  El expediente del adicional debe estar acompañado de los documentos detallados en el Formato de Solicitud De Cambios, Anexo 12.</w:t>
      </w:r>
    </w:p>
    <w:p w14:paraId="47E4FAA4" w14:textId="77777777" w:rsidR="00E710DD" w:rsidRPr="00695AD9" w:rsidRDefault="00E710DD" w:rsidP="002A7910">
      <w:pPr>
        <w:pStyle w:val="Prrafodelista"/>
        <w:numPr>
          <w:ilvl w:val="0"/>
          <w:numId w:val="140"/>
        </w:numPr>
        <w:pBdr>
          <w:top w:val="nil"/>
          <w:left w:val="nil"/>
          <w:bottom w:val="nil"/>
          <w:right w:val="nil"/>
          <w:between w:val="nil"/>
        </w:pBdr>
        <w:spacing w:before="120" w:after="120"/>
        <w:ind w:left="1559" w:hanging="425"/>
        <w:contextualSpacing w:val="0"/>
        <w:jc w:val="both"/>
        <w:rPr>
          <w:rFonts w:ascii="Tahoma" w:eastAsia="Tahoma" w:hAnsi="Tahoma" w:cs="Tahoma"/>
          <w:color w:val="auto"/>
          <w:sz w:val="20"/>
        </w:rPr>
      </w:pPr>
      <w:r w:rsidRPr="00695AD9">
        <w:rPr>
          <w:rFonts w:ascii="Tahoma" w:eastAsia="Tahoma" w:hAnsi="Tahoma" w:cs="Tahoma"/>
          <w:color w:val="auto"/>
          <w:sz w:val="20"/>
        </w:rPr>
        <w:t xml:space="preserve">El </w:t>
      </w:r>
      <w:r w:rsidRPr="00695AD9">
        <w:rPr>
          <w:rFonts w:ascii="Tahoma" w:eastAsia="Tahoma" w:hAnsi="Tahoma" w:cs="Tahoma"/>
          <w:b/>
          <w:caps/>
          <w:color w:val="auto"/>
          <w:sz w:val="20"/>
        </w:rPr>
        <w:t>ADMINISTRADOR DE CONTRATOS</w:t>
      </w:r>
      <w:r w:rsidRPr="00695AD9">
        <w:rPr>
          <w:rFonts w:ascii="Tahoma" w:eastAsia="Tahoma" w:hAnsi="Tahoma" w:cs="Tahoma"/>
          <w:b/>
          <w:color w:val="auto"/>
          <w:sz w:val="20"/>
        </w:rPr>
        <w:t xml:space="preserve"> </w:t>
      </w:r>
      <w:r w:rsidRPr="00695AD9">
        <w:rPr>
          <w:rFonts w:ascii="Tahoma" w:eastAsia="Tahoma" w:hAnsi="Tahoma" w:cs="Tahoma"/>
          <w:color w:val="auto"/>
          <w:sz w:val="20"/>
        </w:rPr>
        <w:t xml:space="preserve">tendrá como máximo tres (03) días para remitir su informe técnico y legal al </w:t>
      </w:r>
      <w:r w:rsidRPr="00695AD9">
        <w:rPr>
          <w:rFonts w:ascii="Tahoma" w:eastAsia="Tahoma" w:hAnsi="Tahoma" w:cs="Tahoma"/>
          <w:b/>
          <w:color w:val="auto"/>
          <w:sz w:val="20"/>
        </w:rPr>
        <w:t>ADMINISTRADOR DE LA ALIANZA</w:t>
      </w:r>
      <w:r w:rsidRPr="00695AD9">
        <w:rPr>
          <w:rFonts w:ascii="Tahoma" w:eastAsia="Tahoma" w:hAnsi="Tahoma" w:cs="Tahoma"/>
          <w:color w:val="auto"/>
          <w:sz w:val="20"/>
        </w:rPr>
        <w:t xml:space="preserve">, anexando el expediente del adicional presentado por </w:t>
      </w:r>
      <w:r w:rsidRPr="00695AD9">
        <w:rPr>
          <w:rFonts w:ascii="Tahoma" w:eastAsia="Tahoma" w:hAnsi="Tahoma" w:cs="Tahoma"/>
          <w:b/>
          <w:color w:val="auto"/>
          <w:sz w:val="20"/>
        </w:rPr>
        <w:t>EL CONTRATISTA</w:t>
      </w:r>
      <w:r w:rsidRPr="00695AD9">
        <w:rPr>
          <w:rFonts w:ascii="Tahoma" w:eastAsia="Tahoma" w:hAnsi="Tahoma" w:cs="Tahoma"/>
          <w:color w:val="auto"/>
          <w:sz w:val="20"/>
        </w:rPr>
        <w:t>.</w:t>
      </w:r>
    </w:p>
    <w:p w14:paraId="36704E67" w14:textId="77777777" w:rsidR="00E710DD" w:rsidRPr="00695AD9" w:rsidRDefault="00E710DD" w:rsidP="002A7910">
      <w:pPr>
        <w:pStyle w:val="Prrafodelista"/>
        <w:numPr>
          <w:ilvl w:val="0"/>
          <w:numId w:val="140"/>
        </w:numPr>
        <w:pBdr>
          <w:top w:val="nil"/>
          <w:left w:val="nil"/>
          <w:bottom w:val="nil"/>
          <w:right w:val="nil"/>
          <w:between w:val="nil"/>
        </w:pBdr>
        <w:spacing w:before="120" w:after="120"/>
        <w:ind w:left="1559" w:hanging="425"/>
        <w:contextualSpacing w:val="0"/>
        <w:jc w:val="both"/>
        <w:rPr>
          <w:rFonts w:ascii="Tahoma" w:eastAsia="Tahoma" w:hAnsi="Tahoma" w:cs="Tahoma"/>
          <w:color w:val="auto"/>
          <w:sz w:val="20"/>
        </w:rPr>
      </w:pPr>
      <w:r w:rsidRPr="00695AD9">
        <w:rPr>
          <w:rFonts w:ascii="Tahoma" w:eastAsia="Tahoma" w:hAnsi="Tahoma" w:cs="Tahoma"/>
          <w:color w:val="auto"/>
          <w:sz w:val="20"/>
        </w:rPr>
        <w:t xml:space="preserve">El expediente de </w:t>
      </w:r>
      <w:r w:rsidRPr="00695AD9">
        <w:rPr>
          <w:rFonts w:ascii="Tahoma" w:eastAsia="Tahoma" w:hAnsi="Tahoma" w:cs="Tahoma"/>
          <w:b/>
          <w:color w:val="auto"/>
          <w:sz w:val="20"/>
        </w:rPr>
        <w:t>EL</w:t>
      </w:r>
      <w:r w:rsidRPr="00695AD9">
        <w:rPr>
          <w:rFonts w:ascii="Tahoma" w:eastAsia="Tahoma" w:hAnsi="Tahoma" w:cs="Tahoma"/>
          <w:color w:val="auto"/>
          <w:sz w:val="20"/>
        </w:rPr>
        <w:t xml:space="preserve"> </w:t>
      </w:r>
      <w:r w:rsidRPr="00695AD9">
        <w:rPr>
          <w:rFonts w:ascii="Tahoma" w:eastAsia="Tahoma" w:hAnsi="Tahoma" w:cs="Tahoma"/>
          <w:b/>
          <w:color w:val="auto"/>
          <w:sz w:val="20"/>
        </w:rPr>
        <w:t xml:space="preserve">CONTRATISTA </w:t>
      </w:r>
      <w:r w:rsidRPr="00695AD9">
        <w:rPr>
          <w:rFonts w:ascii="Tahoma" w:eastAsia="Tahoma" w:hAnsi="Tahoma" w:cs="Tahoma"/>
          <w:color w:val="auto"/>
          <w:sz w:val="20"/>
        </w:rPr>
        <w:t>debe tener como mínimo un presupuesto detallado de la modificación (adicional y reducción), cronograma de la ejecución de la modificación, cronograma contractual afectado por la modificación, y la mitigación de los riesgos asociados.</w:t>
      </w:r>
    </w:p>
    <w:p w14:paraId="0D7CA3AE" w14:textId="77777777" w:rsidR="00E710DD" w:rsidRPr="00695AD9" w:rsidRDefault="00E710DD" w:rsidP="002A7910">
      <w:pPr>
        <w:pStyle w:val="Prrafodelista"/>
        <w:numPr>
          <w:ilvl w:val="0"/>
          <w:numId w:val="140"/>
        </w:numPr>
        <w:pBdr>
          <w:top w:val="nil"/>
          <w:left w:val="nil"/>
          <w:bottom w:val="nil"/>
          <w:right w:val="nil"/>
          <w:between w:val="nil"/>
        </w:pBdr>
        <w:spacing w:before="120" w:after="120"/>
        <w:ind w:left="1559" w:hanging="425"/>
        <w:contextualSpacing w:val="0"/>
        <w:jc w:val="both"/>
        <w:rPr>
          <w:rFonts w:ascii="Tahoma" w:eastAsia="Tahoma" w:hAnsi="Tahoma" w:cs="Tahoma"/>
          <w:color w:val="auto"/>
          <w:sz w:val="20"/>
        </w:rPr>
      </w:pPr>
      <w:r w:rsidRPr="00695AD9">
        <w:rPr>
          <w:rFonts w:ascii="Tahoma" w:eastAsia="Tahoma" w:hAnsi="Tahoma" w:cs="Tahoma"/>
          <w:b/>
          <w:color w:val="auto"/>
          <w:sz w:val="20"/>
        </w:rPr>
        <w:t>El ADMINISTRADOR DE LA ALIANZA,</w:t>
      </w:r>
      <w:r w:rsidRPr="00695AD9">
        <w:rPr>
          <w:rFonts w:ascii="Tahoma" w:eastAsia="Tahoma" w:hAnsi="Tahoma" w:cs="Tahoma"/>
          <w:color w:val="auto"/>
          <w:sz w:val="20"/>
        </w:rPr>
        <w:t xml:space="preserve"> dispone de hasta cinco (05) días para comunicar al </w:t>
      </w:r>
      <w:r w:rsidRPr="00695AD9">
        <w:rPr>
          <w:rFonts w:ascii="Tahoma" w:eastAsia="Tahoma" w:hAnsi="Tahoma" w:cs="Tahoma"/>
          <w:b/>
          <w:color w:val="auto"/>
          <w:sz w:val="20"/>
        </w:rPr>
        <w:t>CONTRATISTA</w:t>
      </w:r>
      <w:r w:rsidRPr="00695AD9">
        <w:rPr>
          <w:rFonts w:ascii="Tahoma" w:eastAsia="Tahoma" w:hAnsi="Tahoma" w:cs="Tahoma"/>
          <w:color w:val="auto"/>
          <w:sz w:val="20"/>
        </w:rPr>
        <w:t xml:space="preserve"> la conformidad y VB° de las áreas correspondientes o partes interesadas, sobre la aprobación de la cuantificación del costo y duración de la ejecución de la modificación, para la gestión de la Orden de Cambio correspondiente.</w:t>
      </w:r>
    </w:p>
    <w:p w14:paraId="01A01106" w14:textId="77777777" w:rsidR="00E710DD" w:rsidRPr="00695AD9" w:rsidRDefault="00E710DD" w:rsidP="002A7910">
      <w:pPr>
        <w:spacing w:before="120" w:after="120"/>
        <w:ind w:left="851"/>
        <w:jc w:val="both"/>
        <w:rPr>
          <w:rFonts w:ascii="Tahoma" w:eastAsia="Tahoma" w:hAnsi="Tahoma" w:cs="Tahoma"/>
          <w:color w:val="auto"/>
          <w:sz w:val="20"/>
        </w:rPr>
      </w:pPr>
      <w:r w:rsidRPr="00695AD9">
        <w:rPr>
          <w:rFonts w:ascii="Tahoma" w:hAnsi="Tahoma" w:cs="Tahoma"/>
          <w:color w:val="auto"/>
          <w:sz w:val="20"/>
        </w:rPr>
        <w:t>El e</w:t>
      </w:r>
      <w:r w:rsidRPr="00695AD9">
        <w:rPr>
          <w:rFonts w:ascii="Tahoma" w:eastAsia="Tahoma" w:hAnsi="Tahoma" w:cs="Tahoma"/>
          <w:color w:val="auto"/>
          <w:sz w:val="20"/>
        </w:rPr>
        <w:t xml:space="preserve">xpediente técnico puede ser aprobado con </w:t>
      </w:r>
      <w:r w:rsidRPr="00695AD9">
        <w:rPr>
          <w:rFonts w:ascii="Tahoma" w:hAnsi="Tahoma" w:cs="Tahoma"/>
          <w:color w:val="auto"/>
          <w:sz w:val="20"/>
        </w:rPr>
        <w:t>un</w:t>
      </w:r>
      <w:r w:rsidRPr="00695AD9">
        <w:rPr>
          <w:rFonts w:ascii="Tahoma" w:eastAsia="Tahoma" w:hAnsi="Tahoma" w:cs="Tahoma"/>
          <w:color w:val="auto"/>
          <w:sz w:val="20"/>
        </w:rPr>
        <w:t xml:space="preserve"> presupuesto de ejecución de obra hasta en 15% al inicialmente ofertado, siempre que ello resulte indispensable para en la ejecución del alcance de trabajo de </w:t>
      </w:r>
      <w:r w:rsidRPr="00695AD9">
        <w:rPr>
          <w:rFonts w:ascii="Tahoma" w:eastAsia="Tahoma" w:hAnsi="Tahoma" w:cs="Tahoma"/>
          <w:b/>
          <w:color w:val="auto"/>
          <w:sz w:val="20"/>
        </w:rPr>
        <w:t>EL</w:t>
      </w:r>
      <w:r w:rsidRPr="00695AD9">
        <w:rPr>
          <w:rFonts w:ascii="Tahoma" w:eastAsia="Tahoma" w:hAnsi="Tahoma" w:cs="Tahoma"/>
          <w:color w:val="auto"/>
          <w:sz w:val="20"/>
        </w:rPr>
        <w:t xml:space="preserve"> </w:t>
      </w:r>
      <w:r w:rsidRPr="00695AD9">
        <w:rPr>
          <w:rFonts w:ascii="Tahoma" w:eastAsia="Tahoma" w:hAnsi="Tahoma" w:cs="Tahoma"/>
          <w:b/>
          <w:color w:val="auto"/>
          <w:sz w:val="20"/>
        </w:rPr>
        <w:t>CONTRATISTA</w:t>
      </w:r>
      <w:r w:rsidRPr="00695AD9">
        <w:rPr>
          <w:rFonts w:ascii="Tahoma" w:eastAsia="Tahoma" w:hAnsi="Tahoma" w:cs="Tahoma"/>
          <w:color w:val="auto"/>
          <w:sz w:val="20"/>
        </w:rPr>
        <w:t xml:space="preserve">, previa conformidad de </w:t>
      </w:r>
      <w:r w:rsidRPr="00695AD9">
        <w:rPr>
          <w:rFonts w:ascii="Tahoma" w:eastAsia="Tahoma" w:hAnsi="Tahoma" w:cs="Tahoma"/>
          <w:b/>
          <w:caps/>
          <w:color w:val="auto"/>
          <w:sz w:val="20"/>
        </w:rPr>
        <w:t>SEDAPAL</w:t>
      </w:r>
      <w:r w:rsidRPr="00695AD9">
        <w:rPr>
          <w:rFonts w:ascii="Tahoma" w:eastAsia="Tahoma" w:hAnsi="Tahoma" w:cs="Tahoma"/>
          <w:color w:val="auto"/>
          <w:sz w:val="20"/>
        </w:rPr>
        <w:t>. Lo indicado no constituye prestaciones adicionales de obra.</w:t>
      </w:r>
    </w:p>
    <w:p w14:paraId="74B9B93E" w14:textId="77777777" w:rsidR="00E710DD" w:rsidRPr="00695AD9" w:rsidRDefault="00E710DD" w:rsidP="002A7910">
      <w:pPr>
        <w:spacing w:before="120" w:after="120"/>
        <w:ind w:left="851"/>
        <w:jc w:val="both"/>
        <w:rPr>
          <w:rFonts w:ascii="Tahoma" w:eastAsia="Tahoma" w:hAnsi="Tahoma" w:cs="Tahoma"/>
          <w:color w:val="auto"/>
          <w:sz w:val="20"/>
        </w:rPr>
      </w:pPr>
      <w:r w:rsidRPr="00695AD9">
        <w:rPr>
          <w:rFonts w:ascii="Tahoma" w:eastAsia="Tahoma" w:hAnsi="Tahoma" w:cs="Tahoma"/>
          <w:color w:val="auto"/>
          <w:sz w:val="20"/>
        </w:rPr>
        <w:t xml:space="preserve">Aprobado el Expediente Técnico de Obra, quedará </w:t>
      </w:r>
      <w:r w:rsidRPr="00695AD9">
        <w:rPr>
          <w:rFonts w:ascii="Tahoma" w:hAnsi="Tahoma" w:cs="Tahoma"/>
          <w:color w:val="auto"/>
          <w:sz w:val="20"/>
        </w:rPr>
        <w:t>prohibida</w:t>
      </w:r>
      <w:r w:rsidRPr="00695AD9">
        <w:rPr>
          <w:rFonts w:ascii="Tahoma" w:eastAsia="Tahoma" w:hAnsi="Tahoma" w:cs="Tahoma"/>
          <w:color w:val="auto"/>
          <w:sz w:val="20"/>
        </w:rPr>
        <w:t xml:space="preserve"> la autorización y aprobación de prestaciones adicionales por errores o deficiencias de dicho Expediente; asimismo, no procede el reconocimiento de mayores metrados. En ambos supuestos, </w:t>
      </w:r>
      <w:r w:rsidRPr="00695AD9">
        <w:rPr>
          <w:rFonts w:ascii="Tahoma" w:eastAsia="Tahoma" w:hAnsi="Tahoma" w:cs="Tahoma"/>
          <w:b/>
          <w:color w:val="auto"/>
          <w:sz w:val="20"/>
        </w:rPr>
        <w:t>EL CONTRATISTA</w:t>
      </w:r>
      <w:r w:rsidRPr="00695AD9">
        <w:rPr>
          <w:rFonts w:ascii="Tahoma" w:eastAsia="Tahoma" w:hAnsi="Tahoma" w:cs="Tahoma"/>
          <w:color w:val="auto"/>
          <w:sz w:val="20"/>
        </w:rPr>
        <w:t xml:space="preserve"> asume la responsabilidad y costo por la ejecución de las referidas prestaciones adicionales y los mayores metrados.</w:t>
      </w:r>
    </w:p>
    <w:p w14:paraId="140463DB" w14:textId="77777777" w:rsidR="00E710DD" w:rsidRPr="00695AD9" w:rsidRDefault="00E710DD" w:rsidP="002A7910">
      <w:pPr>
        <w:spacing w:before="120" w:after="120"/>
        <w:ind w:left="851"/>
        <w:jc w:val="both"/>
        <w:rPr>
          <w:rFonts w:ascii="Tahoma" w:eastAsia="Tahoma" w:hAnsi="Tahoma" w:cs="Tahoma"/>
          <w:color w:val="auto"/>
          <w:sz w:val="20"/>
        </w:rPr>
      </w:pPr>
      <w:r w:rsidRPr="00695AD9">
        <w:rPr>
          <w:rFonts w:ascii="Tahoma" w:eastAsia="Tahoma" w:hAnsi="Tahoma" w:cs="Tahoma"/>
          <w:color w:val="auto"/>
          <w:sz w:val="20"/>
        </w:rPr>
        <w:t xml:space="preserve">Tanto para los casos </w:t>
      </w:r>
      <w:r w:rsidRPr="00695AD9">
        <w:rPr>
          <w:rFonts w:ascii="Tahoma" w:hAnsi="Tahoma" w:cs="Tahoma"/>
          <w:color w:val="auto"/>
          <w:sz w:val="20"/>
        </w:rPr>
        <w:t>indicados</w:t>
      </w:r>
      <w:r w:rsidRPr="00695AD9">
        <w:rPr>
          <w:rFonts w:ascii="Tahoma" w:eastAsia="Tahoma" w:hAnsi="Tahoma" w:cs="Tahoma"/>
          <w:color w:val="auto"/>
          <w:sz w:val="20"/>
        </w:rPr>
        <w:t xml:space="preserve"> en los literales a. y b., el acumulado de los adicionales y/o reducciones generados no puede exceder el 15% del monto contractual, caso contrario, luego de ser aprobadas por </w:t>
      </w:r>
      <w:r w:rsidRPr="00695AD9">
        <w:rPr>
          <w:rFonts w:ascii="Tahoma" w:eastAsia="Tahoma" w:hAnsi="Tahoma" w:cs="Tahoma"/>
          <w:b/>
          <w:caps/>
          <w:color w:val="auto"/>
          <w:sz w:val="20"/>
        </w:rPr>
        <w:t>SEDAPAL</w:t>
      </w:r>
      <w:r w:rsidRPr="00695AD9">
        <w:rPr>
          <w:rFonts w:ascii="Tahoma" w:eastAsia="Tahoma" w:hAnsi="Tahoma" w:cs="Tahoma"/>
          <w:color w:val="auto"/>
          <w:sz w:val="20"/>
        </w:rPr>
        <w:t>, requerirán previamente, para su ejecución y pago, la autorización expresa de la Contraloría General de la República (CGR).</w:t>
      </w:r>
    </w:p>
    <w:p w14:paraId="07778FF8" w14:textId="77777777" w:rsidR="00E710DD" w:rsidRPr="00695AD9" w:rsidRDefault="00E710DD" w:rsidP="002A7910">
      <w:pPr>
        <w:spacing w:before="120" w:after="120"/>
        <w:ind w:left="851"/>
        <w:jc w:val="both"/>
        <w:rPr>
          <w:rFonts w:ascii="Tahoma" w:eastAsia="Tahoma" w:hAnsi="Tahoma" w:cs="Tahoma"/>
          <w:color w:val="auto"/>
          <w:sz w:val="20"/>
        </w:rPr>
      </w:pPr>
      <w:r w:rsidRPr="00695AD9">
        <w:rPr>
          <w:rFonts w:ascii="Tahoma" w:eastAsia="Tahoma" w:hAnsi="Tahoma" w:cs="Tahoma"/>
          <w:color w:val="auto"/>
          <w:sz w:val="20"/>
        </w:rPr>
        <w:t>CGR tendrá un plazo máximo de 10 días calendario para pronunciarse, plazo que incluirá cualquier requerimiento de información por CGR.</w:t>
      </w:r>
    </w:p>
    <w:p w14:paraId="10DAD48B" w14:textId="4744274E" w:rsidR="00E710DD" w:rsidRPr="00695AD9" w:rsidRDefault="00E710DD" w:rsidP="002A7910">
      <w:pPr>
        <w:pStyle w:val="Ttulo3"/>
        <w:tabs>
          <w:tab w:val="left" w:pos="1618"/>
        </w:tabs>
        <w:spacing w:before="120" w:after="120"/>
        <w:ind w:firstLine="284"/>
        <w:jc w:val="both"/>
        <w:rPr>
          <w:rFonts w:ascii="Tahoma" w:eastAsia="Tahoma" w:hAnsi="Tahoma" w:cs="Tahoma"/>
          <w:color w:val="auto"/>
          <w:sz w:val="20"/>
          <w:szCs w:val="20"/>
        </w:rPr>
      </w:pPr>
      <w:bookmarkStart w:id="237" w:name="_Toc51155594"/>
      <w:bookmarkStart w:id="238" w:name="_Toc52800081"/>
      <w:r w:rsidRPr="00695AD9">
        <w:rPr>
          <w:rFonts w:ascii="Tahoma" w:eastAsia="Tahoma" w:hAnsi="Tahoma" w:cs="Tahoma"/>
          <w:color w:val="auto"/>
          <w:sz w:val="20"/>
          <w:szCs w:val="20"/>
        </w:rPr>
        <w:t>1</w:t>
      </w:r>
      <w:r w:rsidR="00AD5C7C">
        <w:rPr>
          <w:rFonts w:ascii="Tahoma" w:eastAsia="Tahoma" w:hAnsi="Tahoma" w:cs="Tahoma"/>
          <w:color w:val="auto"/>
          <w:sz w:val="20"/>
          <w:szCs w:val="20"/>
        </w:rPr>
        <w:t>4</w:t>
      </w:r>
      <w:r w:rsidRPr="00695AD9">
        <w:rPr>
          <w:rFonts w:ascii="Tahoma" w:eastAsia="Tahoma" w:hAnsi="Tahoma" w:cs="Tahoma"/>
          <w:color w:val="auto"/>
          <w:sz w:val="20"/>
          <w:szCs w:val="20"/>
        </w:rPr>
        <w:t>.2. REDUCCIONES:</w:t>
      </w:r>
      <w:bookmarkEnd w:id="237"/>
      <w:bookmarkEnd w:id="238"/>
    </w:p>
    <w:p w14:paraId="36189BDC" w14:textId="77777777" w:rsidR="00E710DD" w:rsidRPr="00695AD9" w:rsidRDefault="00E710DD" w:rsidP="002A7910">
      <w:pPr>
        <w:pStyle w:val="Prrafodelista"/>
        <w:numPr>
          <w:ilvl w:val="0"/>
          <w:numId w:val="55"/>
        </w:numPr>
        <w:tabs>
          <w:tab w:val="left" w:pos="1134"/>
        </w:tabs>
        <w:spacing w:before="120" w:after="120"/>
        <w:ind w:left="1134" w:hanging="283"/>
        <w:contextualSpacing w:val="0"/>
        <w:jc w:val="both"/>
        <w:rPr>
          <w:rFonts w:ascii="Tahoma" w:eastAsia="Tahoma" w:hAnsi="Tahoma" w:cs="Tahoma"/>
          <w:color w:val="auto"/>
          <w:sz w:val="20"/>
        </w:rPr>
      </w:pPr>
      <w:r w:rsidRPr="00695AD9">
        <w:rPr>
          <w:rFonts w:ascii="Tahoma" w:eastAsia="Tahoma" w:hAnsi="Tahoma" w:cs="Tahoma"/>
          <w:color w:val="auto"/>
          <w:sz w:val="20"/>
        </w:rPr>
        <w:t xml:space="preserve">Se genera por la no ejecución de trabajos considerados como parte del Alcance de Trabajo ya sea por alguna modificación del alcance de trabajo o por decisión de </w:t>
      </w:r>
      <w:r w:rsidRPr="00695AD9">
        <w:rPr>
          <w:rFonts w:ascii="Tahoma" w:eastAsia="Tahoma" w:hAnsi="Tahoma" w:cs="Tahoma"/>
          <w:b/>
          <w:caps/>
          <w:color w:val="auto"/>
          <w:sz w:val="20"/>
        </w:rPr>
        <w:t>SEDAPAL</w:t>
      </w:r>
      <w:r w:rsidRPr="00695AD9">
        <w:rPr>
          <w:rFonts w:ascii="Tahoma" w:eastAsia="Tahoma" w:hAnsi="Tahoma" w:cs="Tahoma"/>
          <w:color w:val="auto"/>
          <w:sz w:val="20"/>
        </w:rPr>
        <w:t xml:space="preserve"> en caso </w:t>
      </w:r>
      <w:r w:rsidRPr="00695AD9">
        <w:rPr>
          <w:rFonts w:ascii="Tahoma" w:eastAsia="Tahoma" w:hAnsi="Tahoma" w:cs="Tahoma"/>
          <w:b/>
          <w:color w:val="auto"/>
          <w:sz w:val="20"/>
        </w:rPr>
        <w:t>EL CONTRATISTA</w:t>
      </w:r>
      <w:r w:rsidRPr="00695AD9">
        <w:rPr>
          <w:rFonts w:ascii="Tahoma" w:eastAsia="Tahoma" w:hAnsi="Tahoma" w:cs="Tahoma"/>
          <w:color w:val="auto"/>
          <w:sz w:val="20"/>
        </w:rPr>
        <w:t xml:space="preserve"> ponga en riesgo los objetivos del Proyecto, o en caso </w:t>
      </w:r>
      <w:r w:rsidRPr="00695AD9">
        <w:rPr>
          <w:rFonts w:ascii="Tahoma" w:eastAsia="Tahoma" w:hAnsi="Tahoma" w:cs="Tahoma"/>
          <w:b/>
          <w:caps/>
          <w:color w:val="auto"/>
          <w:sz w:val="20"/>
        </w:rPr>
        <w:t>SEDAPAL</w:t>
      </w:r>
      <w:r w:rsidRPr="00695AD9">
        <w:rPr>
          <w:rFonts w:ascii="Tahoma" w:eastAsia="Tahoma" w:hAnsi="Tahoma" w:cs="Tahoma"/>
          <w:color w:val="auto"/>
          <w:sz w:val="20"/>
        </w:rPr>
        <w:t xml:space="preserve"> haya recibido instrucciones por encargo del MTC que conlleven a reducciones al Alcance de Trabajo de </w:t>
      </w:r>
      <w:r w:rsidRPr="00695AD9">
        <w:rPr>
          <w:rFonts w:ascii="Tahoma" w:eastAsia="Tahoma" w:hAnsi="Tahoma" w:cs="Tahoma"/>
          <w:b/>
          <w:color w:val="auto"/>
          <w:sz w:val="20"/>
        </w:rPr>
        <w:t>CONTRATISTA</w:t>
      </w:r>
      <w:r w:rsidRPr="00695AD9">
        <w:rPr>
          <w:rFonts w:ascii="Tahoma" w:eastAsia="Tahoma" w:hAnsi="Tahoma" w:cs="Tahoma"/>
          <w:color w:val="auto"/>
          <w:sz w:val="20"/>
        </w:rPr>
        <w:t xml:space="preserve">, y por otra causal a criterio de </w:t>
      </w:r>
      <w:r w:rsidRPr="00695AD9">
        <w:rPr>
          <w:rFonts w:ascii="Tahoma" w:eastAsia="Tahoma" w:hAnsi="Tahoma" w:cs="Tahoma"/>
          <w:b/>
          <w:caps/>
          <w:color w:val="auto"/>
          <w:sz w:val="20"/>
        </w:rPr>
        <w:t>SEDAPAL</w:t>
      </w:r>
      <w:r w:rsidRPr="00695AD9">
        <w:rPr>
          <w:rFonts w:ascii="Tahoma" w:eastAsia="Tahoma" w:hAnsi="Tahoma" w:cs="Tahoma"/>
          <w:color w:val="auto"/>
          <w:sz w:val="20"/>
        </w:rPr>
        <w:t>.</w:t>
      </w:r>
    </w:p>
    <w:p w14:paraId="692005B6" w14:textId="77777777" w:rsidR="00E710DD" w:rsidRPr="00695AD9" w:rsidRDefault="00E710DD" w:rsidP="002A7910">
      <w:pPr>
        <w:pStyle w:val="Prrafodelista"/>
        <w:numPr>
          <w:ilvl w:val="0"/>
          <w:numId w:val="55"/>
        </w:numPr>
        <w:tabs>
          <w:tab w:val="left" w:pos="1134"/>
        </w:tabs>
        <w:spacing w:before="120" w:after="120"/>
        <w:ind w:left="1134" w:hanging="283"/>
        <w:contextualSpacing w:val="0"/>
        <w:jc w:val="both"/>
        <w:rPr>
          <w:rFonts w:ascii="Tahoma" w:eastAsia="Tahoma" w:hAnsi="Tahoma" w:cs="Tahoma"/>
          <w:color w:val="auto"/>
          <w:sz w:val="20"/>
        </w:rPr>
      </w:pPr>
      <w:r w:rsidRPr="00695AD9">
        <w:rPr>
          <w:rFonts w:ascii="Tahoma" w:eastAsia="Tahoma" w:hAnsi="Tahoma" w:cs="Tahoma"/>
          <w:color w:val="auto"/>
          <w:sz w:val="20"/>
        </w:rPr>
        <w:t>En el supuesto que la reducción de prestaciones genere la reducción del plazo de ejecución contractual, los menores gastos generales variables que correspondan a dicha reducción de plazo se reducen de la liquidación de obra.</w:t>
      </w:r>
    </w:p>
    <w:p w14:paraId="0C87F934" w14:textId="5DE4F49B" w:rsidR="00E710DD" w:rsidRPr="00695AD9" w:rsidRDefault="00E710DD" w:rsidP="002A7910">
      <w:pPr>
        <w:pStyle w:val="Ttulo3"/>
        <w:tabs>
          <w:tab w:val="left" w:pos="1618"/>
        </w:tabs>
        <w:spacing w:before="120" w:after="120"/>
        <w:ind w:firstLine="284"/>
        <w:jc w:val="both"/>
        <w:rPr>
          <w:rFonts w:ascii="Tahoma" w:eastAsia="Tahoma" w:hAnsi="Tahoma" w:cs="Tahoma"/>
          <w:color w:val="auto"/>
          <w:sz w:val="20"/>
          <w:szCs w:val="20"/>
        </w:rPr>
      </w:pPr>
      <w:bookmarkStart w:id="239" w:name="_Toc51155595"/>
      <w:bookmarkStart w:id="240" w:name="_Toc52800082"/>
      <w:r w:rsidRPr="00695AD9">
        <w:rPr>
          <w:rFonts w:ascii="Tahoma" w:eastAsia="Tahoma" w:hAnsi="Tahoma" w:cs="Tahoma"/>
          <w:color w:val="auto"/>
          <w:sz w:val="20"/>
          <w:szCs w:val="20"/>
        </w:rPr>
        <w:t>1</w:t>
      </w:r>
      <w:r w:rsidR="00AD5C7C">
        <w:rPr>
          <w:rFonts w:ascii="Tahoma" w:eastAsia="Tahoma" w:hAnsi="Tahoma" w:cs="Tahoma"/>
          <w:color w:val="auto"/>
          <w:sz w:val="20"/>
          <w:szCs w:val="20"/>
        </w:rPr>
        <w:t>4</w:t>
      </w:r>
      <w:r w:rsidRPr="00695AD9">
        <w:rPr>
          <w:rFonts w:ascii="Tahoma" w:eastAsia="Tahoma" w:hAnsi="Tahoma" w:cs="Tahoma"/>
          <w:color w:val="auto"/>
          <w:sz w:val="20"/>
          <w:szCs w:val="20"/>
        </w:rPr>
        <w:t>.3. SOLICITUD DE CAMBIOS SOLICITADOS POR EL CONTRATISTA</w:t>
      </w:r>
      <w:bookmarkEnd w:id="239"/>
      <w:bookmarkEnd w:id="240"/>
    </w:p>
    <w:p w14:paraId="576FEA73"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b/>
          <w:color w:val="auto"/>
          <w:sz w:val="20"/>
        </w:rPr>
        <w:t>EL CONTRATISTA</w:t>
      </w:r>
      <w:r w:rsidRPr="00695AD9">
        <w:rPr>
          <w:rFonts w:ascii="Tahoma" w:hAnsi="Tahoma" w:cs="Tahoma"/>
          <w:color w:val="auto"/>
          <w:sz w:val="20"/>
        </w:rPr>
        <w:t xml:space="preserve">, inmediatamente tiene conocimiento de la ocurrencia del evento que potencialmente generaría un cambio a su alcance de trabajo en concordancia con los adiciones o reducciones, deberá realizar una Alerta Temprana a los Miembros de la </w:t>
      </w:r>
      <w:r w:rsidRPr="00695AD9">
        <w:rPr>
          <w:rFonts w:ascii="Tahoma" w:hAnsi="Tahoma" w:cs="Tahoma"/>
          <w:color w:val="auto"/>
          <w:sz w:val="20"/>
        </w:rPr>
        <w:lastRenderedPageBreak/>
        <w:t>Alianza del Grupo Central, para advertir sobre dicha potencialidad de cambio y evaluar los planes de acción para la respectiva mitigación. Se seguirá el procedimiento de adicionales indicados en los presentes Lineamientos.</w:t>
      </w:r>
    </w:p>
    <w:p w14:paraId="7B821E35"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 xml:space="preserve">Una vez agotado dicho paso, </w:t>
      </w:r>
      <w:r w:rsidRPr="00695AD9">
        <w:rPr>
          <w:rFonts w:ascii="Tahoma" w:hAnsi="Tahoma" w:cs="Tahoma"/>
          <w:b/>
          <w:color w:val="auto"/>
          <w:sz w:val="20"/>
        </w:rPr>
        <w:t xml:space="preserve">EL CONTRATISTA </w:t>
      </w:r>
      <w:r w:rsidRPr="00695AD9">
        <w:rPr>
          <w:rFonts w:ascii="Tahoma" w:hAnsi="Tahoma" w:cs="Tahoma"/>
          <w:color w:val="auto"/>
          <w:sz w:val="20"/>
        </w:rPr>
        <w:t xml:space="preserve">presentará a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b/>
          <w:color w:val="auto"/>
          <w:sz w:val="20"/>
        </w:rPr>
        <w:t xml:space="preserve"> </w:t>
      </w:r>
      <w:r w:rsidRPr="00695AD9">
        <w:rPr>
          <w:rFonts w:ascii="Tahoma" w:hAnsi="Tahoma" w:cs="Tahoma"/>
          <w:color w:val="auto"/>
          <w:sz w:val="20"/>
        </w:rPr>
        <w:t>una Solicitud de Cambio (SDC), considerando el respectivo Formato de SDC y el procedimiento de adicionales anteriormente descrito en el numeral 13.1 – parte 2</w:t>
      </w:r>
    </w:p>
    <w:p w14:paraId="49CDCEB0" w14:textId="39D2DFDD" w:rsidR="00E710DD" w:rsidRPr="00695AD9" w:rsidRDefault="00E710DD" w:rsidP="002A7910">
      <w:pPr>
        <w:pStyle w:val="Ttulo3"/>
        <w:tabs>
          <w:tab w:val="left" w:pos="1618"/>
        </w:tabs>
        <w:spacing w:before="120" w:after="120"/>
        <w:ind w:left="851" w:hanging="567"/>
        <w:jc w:val="both"/>
        <w:rPr>
          <w:rFonts w:ascii="Tahoma" w:eastAsia="Tahoma" w:hAnsi="Tahoma" w:cs="Tahoma"/>
          <w:color w:val="auto"/>
          <w:sz w:val="20"/>
          <w:szCs w:val="20"/>
        </w:rPr>
      </w:pPr>
      <w:bookmarkStart w:id="241" w:name="_Toc51155596"/>
      <w:bookmarkStart w:id="242" w:name="_Toc52800083"/>
      <w:r w:rsidRPr="00695AD9">
        <w:rPr>
          <w:rFonts w:ascii="Tahoma" w:eastAsia="Tahoma" w:hAnsi="Tahoma" w:cs="Tahoma"/>
          <w:color w:val="auto"/>
          <w:sz w:val="20"/>
          <w:szCs w:val="20"/>
        </w:rPr>
        <w:t>1</w:t>
      </w:r>
      <w:r w:rsidR="00AD5C7C">
        <w:rPr>
          <w:rFonts w:ascii="Tahoma" w:eastAsia="Tahoma" w:hAnsi="Tahoma" w:cs="Tahoma"/>
          <w:color w:val="auto"/>
          <w:sz w:val="20"/>
          <w:szCs w:val="20"/>
        </w:rPr>
        <w:t>4</w:t>
      </w:r>
      <w:r w:rsidRPr="00695AD9">
        <w:rPr>
          <w:rFonts w:ascii="Tahoma" w:eastAsia="Tahoma" w:hAnsi="Tahoma" w:cs="Tahoma"/>
          <w:color w:val="auto"/>
          <w:sz w:val="20"/>
          <w:szCs w:val="20"/>
        </w:rPr>
        <w:t>.4. PARÁMETROS DEL COSTO PARA LA ELABORACIÓN DE UNA SOLICITUD DE CAMBIO (SDC) Y/O ADICIONALES Y/O MAYORES Y/O MENORES METRADOS</w:t>
      </w:r>
      <w:bookmarkEnd w:id="241"/>
      <w:bookmarkEnd w:id="242"/>
    </w:p>
    <w:p w14:paraId="777F2474"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En la elaboración del costo generado,</w:t>
      </w:r>
      <w:r w:rsidRPr="00695AD9">
        <w:rPr>
          <w:rFonts w:ascii="Tahoma" w:hAnsi="Tahoma" w:cs="Tahoma"/>
          <w:b/>
          <w:color w:val="auto"/>
          <w:sz w:val="20"/>
        </w:rPr>
        <w:t xml:space="preserve"> </w:t>
      </w:r>
      <w:r w:rsidRPr="00695AD9">
        <w:rPr>
          <w:rFonts w:ascii="Tahoma" w:hAnsi="Tahoma" w:cs="Tahoma"/>
          <w:color w:val="auto"/>
          <w:sz w:val="20"/>
        </w:rPr>
        <w:t>se aplicarán los precios de los Documentos Contractuales.</w:t>
      </w:r>
    </w:p>
    <w:p w14:paraId="63A67345"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Si los Documentos Contractuales incluyeran precios aplicables a las variaciones de los Trabajos, se aplicarán como base para su evaluación, en cuanto sean razonables y si no es posible esto, las partes convendrán los precios unitarios o partidas globales a que hubiere lugar</w:t>
      </w:r>
    </w:p>
    <w:p w14:paraId="03A10519"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Hasta el momento en que dichos precios sean convenidos o fijados de acuerdo con las consideraciones anteriores, las modificaciones a al Alcance de Trabajo no serán incluidas en los Estados de Pago correspondientes.</w:t>
      </w:r>
    </w:p>
    <w:p w14:paraId="534D3A31"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 xml:space="preserve">Si no es posible aplicar los precios de los Documentos Contractuales, </w:t>
      </w:r>
      <w:r w:rsidRPr="00695AD9">
        <w:rPr>
          <w:rFonts w:ascii="Tahoma" w:hAnsi="Tahoma" w:cs="Tahoma"/>
          <w:b/>
          <w:color w:val="auto"/>
          <w:sz w:val="20"/>
        </w:rPr>
        <w:t xml:space="preserve">EL CONTRATISTA </w:t>
      </w:r>
      <w:r w:rsidRPr="00695AD9">
        <w:rPr>
          <w:rFonts w:ascii="Tahoma" w:hAnsi="Tahoma" w:cs="Tahoma"/>
          <w:color w:val="auto"/>
          <w:sz w:val="20"/>
        </w:rPr>
        <w:t xml:space="preserve">deberá suministrar información desglosada y detallada de los precios, que permita el análisis y verificación por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color w:val="auto"/>
          <w:sz w:val="20"/>
        </w:rPr>
        <w:t xml:space="preserve">, incluyendo pero no limitándose a categorías de mano de obra, horarios de trabajo y tarifas, planillas de sueldos o salarios, número de Equipos y cantidad de Materiales, copias de facturas o comprobantes de pago, fuentes y cálculos de gastos generales y asignaciones, cálculo de beneficios y datos relevantes en los que se basa </w:t>
      </w:r>
      <w:r w:rsidRPr="00695AD9">
        <w:rPr>
          <w:rFonts w:ascii="Tahoma" w:hAnsi="Tahoma" w:cs="Tahoma"/>
          <w:b/>
          <w:color w:val="auto"/>
          <w:sz w:val="20"/>
        </w:rPr>
        <w:t>EL CONTRATISTA</w:t>
      </w:r>
      <w:r w:rsidRPr="00695AD9">
        <w:rPr>
          <w:rFonts w:ascii="Tahoma" w:hAnsi="Tahoma" w:cs="Tahoma"/>
          <w:color w:val="auto"/>
          <w:sz w:val="20"/>
        </w:rPr>
        <w:t>.</w:t>
      </w:r>
    </w:p>
    <w:p w14:paraId="54BE46C9"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b/>
          <w:color w:val="auto"/>
          <w:sz w:val="20"/>
        </w:rPr>
        <w:t xml:space="preserve">EL CONTRATISTA </w:t>
      </w:r>
      <w:r w:rsidRPr="00695AD9">
        <w:rPr>
          <w:rFonts w:ascii="Tahoma" w:hAnsi="Tahoma" w:cs="Tahoma"/>
          <w:color w:val="auto"/>
          <w:sz w:val="20"/>
        </w:rPr>
        <w:t xml:space="preserve">reconoce que, las eventuales modificaciones en el precio del Contrato no incluirán el pago de gastos generales si son originados por Trabajos adicionales o variaciones cuya ejecución no modifica la Ruta Crítica o el plazo de ejecución de </w:t>
      </w:r>
      <w:r w:rsidRPr="00695AD9">
        <w:rPr>
          <w:rFonts w:ascii="Tahoma" w:hAnsi="Tahoma" w:cs="Tahoma"/>
          <w:b/>
          <w:color w:val="auto"/>
          <w:sz w:val="20"/>
        </w:rPr>
        <w:t>LA OBRA</w:t>
      </w:r>
      <w:r w:rsidRPr="00695AD9">
        <w:rPr>
          <w:rFonts w:ascii="Tahoma" w:hAnsi="Tahoma" w:cs="Tahoma"/>
          <w:color w:val="auto"/>
          <w:sz w:val="20"/>
        </w:rPr>
        <w:t xml:space="preserve">. En caso se modifique la Ruta Crítica o el plazo de ejecución de </w:t>
      </w:r>
      <w:r w:rsidRPr="00695AD9">
        <w:rPr>
          <w:rFonts w:ascii="Tahoma" w:hAnsi="Tahoma" w:cs="Tahoma"/>
          <w:b/>
          <w:color w:val="auto"/>
          <w:spacing w:val="2"/>
          <w:sz w:val="20"/>
        </w:rPr>
        <w:t xml:space="preserve">LA </w:t>
      </w:r>
      <w:r w:rsidRPr="00695AD9">
        <w:rPr>
          <w:rFonts w:ascii="Tahoma" w:hAnsi="Tahoma" w:cs="Tahoma"/>
          <w:b/>
          <w:color w:val="auto"/>
          <w:sz w:val="20"/>
        </w:rPr>
        <w:t>OBRA</w:t>
      </w:r>
      <w:r w:rsidRPr="00695AD9">
        <w:rPr>
          <w:rFonts w:ascii="Tahoma" w:hAnsi="Tahoma" w:cs="Tahoma"/>
          <w:color w:val="auto"/>
          <w:sz w:val="20"/>
        </w:rPr>
        <w:t xml:space="preserve">,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b/>
          <w:color w:val="auto"/>
          <w:sz w:val="20"/>
        </w:rPr>
        <w:t xml:space="preserve"> </w:t>
      </w:r>
      <w:r w:rsidRPr="00695AD9">
        <w:rPr>
          <w:rFonts w:ascii="Tahoma" w:hAnsi="Tahoma" w:cs="Tahoma"/>
          <w:color w:val="auto"/>
          <w:sz w:val="20"/>
        </w:rPr>
        <w:t>reconocerá los gastos variables de acuerdo con el numeral 15.2 – parte 2.</w:t>
      </w:r>
    </w:p>
    <w:p w14:paraId="22AE76D2"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 xml:space="preserve">En las Partidas retribuidas bajo la modalidad de Precios Unitarios, en los casos de cambio en metrados que no sean parte de la Ruta Crítica,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b/>
          <w:color w:val="auto"/>
          <w:sz w:val="20"/>
        </w:rPr>
        <w:t xml:space="preserve"> </w:t>
      </w:r>
      <w:r w:rsidRPr="00695AD9">
        <w:rPr>
          <w:rFonts w:ascii="Tahoma" w:hAnsi="Tahoma" w:cs="Tahoma"/>
          <w:color w:val="auto"/>
          <w:sz w:val="20"/>
        </w:rPr>
        <w:t>sólo reconocerá la mayor utilidad, la que se calculará proporcionalmente a los Costos</w:t>
      </w:r>
      <w:r w:rsidRPr="00695AD9">
        <w:rPr>
          <w:rFonts w:ascii="Tahoma" w:hAnsi="Tahoma" w:cs="Tahoma"/>
          <w:color w:val="auto"/>
          <w:spacing w:val="-3"/>
          <w:sz w:val="20"/>
        </w:rPr>
        <w:t xml:space="preserve"> </w:t>
      </w:r>
      <w:r w:rsidRPr="00695AD9">
        <w:rPr>
          <w:rFonts w:ascii="Tahoma" w:hAnsi="Tahoma" w:cs="Tahoma"/>
          <w:color w:val="auto"/>
          <w:sz w:val="20"/>
        </w:rPr>
        <w:t>Directos.</w:t>
      </w:r>
    </w:p>
    <w:p w14:paraId="1A111C0D"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En las Partidas retribuidas bajo la modalidad de Suma</w:t>
      </w:r>
      <w:r w:rsidRPr="00695AD9">
        <w:rPr>
          <w:rFonts w:ascii="Tahoma" w:hAnsi="Tahoma" w:cs="Tahoma"/>
          <w:color w:val="auto"/>
          <w:spacing w:val="33"/>
          <w:sz w:val="20"/>
        </w:rPr>
        <w:t xml:space="preserve"> </w:t>
      </w:r>
      <w:r w:rsidRPr="00695AD9">
        <w:rPr>
          <w:rFonts w:ascii="Tahoma" w:hAnsi="Tahoma" w:cs="Tahoma"/>
          <w:color w:val="auto"/>
          <w:sz w:val="20"/>
        </w:rPr>
        <w:t xml:space="preserve">Alzada,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b/>
          <w:color w:val="auto"/>
          <w:sz w:val="20"/>
        </w:rPr>
        <w:t xml:space="preserve"> </w:t>
      </w:r>
      <w:r w:rsidRPr="00695AD9">
        <w:rPr>
          <w:rFonts w:ascii="Tahoma" w:hAnsi="Tahoma" w:cs="Tahoma"/>
          <w:color w:val="auto"/>
          <w:sz w:val="20"/>
        </w:rPr>
        <w:t>no reconocerá ningún concepto por variación de metrados.</w:t>
      </w:r>
    </w:p>
    <w:p w14:paraId="1D6DD652" w14:textId="7552C024" w:rsidR="00E710DD" w:rsidRPr="00695AD9" w:rsidRDefault="00E710DD" w:rsidP="002A7910">
      <w:pPr>
        <w:pStyle w:val="Ttulo3"/>
        <w:tabs>
          <w:tab w:val="left" w:pos="1618"/>
        </w:tabs>
        <w:spacing w:before="120" w:after="120"/>
        <w:ind w:left="284"/>
        <w:jc w:val="both"/>
        <w:rPr>
          <w:rFonts w:ascii="Tahoma" w:eastAsia="Tahoma" w:hAnsi="Tahoma" w:cs="Tahoma"/>
          <w:color w:val="auto"/>
          <w:sz w:val="20"/>
          <w:szCs w:val="20"/>
        </w:rPr>
      </w:pPr>
      <w:bookmarkStart w:id="243" w:name="_Toc51155597"/>
      <w:bookmarkStart w:id="244" w:name="_Toc52800084"/>
      <w:r w:rsidRPr="00695AD9">
        <w:rPr>
          <w:rFonts w:ascii="Tahoma" w:eastAsia="Tahoma" w:hAnsi="Tahoma" w:cs="Tahoma"/>
          <w:color w:val="auto"/>
          <w:sz w:val="20"/>
          <w:szCs w:val="20"/>
        </w:rPr>
        <w:t>1</w:t>
      </w:r>
      <w:r w:rsidR="00AD5C7C">
        <w:rPr>
          <w:rFonts w:ascii="Tahoma" w:eastAsia="Tahoma" w:hAnsi="Tahoma" w:cs="Tahoma"/>
          <w:color w:val="auto"/>
          <w:sz w:val="20"/>
          <w:szCs w:val="20"/>
        </w:rPr>
        <w:t>4</w:t>
      </w:r>
      <w:r w:rsidRPr="00695AD9">
        <w:rPr>
          <w:rFonts w:ascii="Tahoma" w:eastAsia="Tahoma" w:hAnsi="Tahoma" w:cs="Tahoma"/>
          <w:color w:val="auto"/>
          <w:sz w:val="20"/>
          <w:szCs w:val="20"/>
        </w:rPr>
        <w:t>.5. ORDEN DE CAMBIO</w:t>
      </w:r>
      <w:bookmarkEnd w:id="243"/>
      <w:bookmarkEnd w:id="244"/>
    </w:p>
    <w:p w14:paraId="19C3D917"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 xml:space="preserve">Es el documento generado por </w:t>
      </w:r>
      <w:r w:rsidRPr="00695AD9">
        <w:rPr>
          <w:rFonts w:ascii="Tahoma" w:hAnsi="Tahoma" w:cs="Tahoma"/>
          <w:b/>
          <w:caps/>
          <w:color w:val="auto"/>
          <w:sz w:val="20"/>
        </w:rPr>
        <w:t>SEDAPAL</w:t>
      </w:r>
      <w:r w:rsidRPr="00695AD9">
        <w:rPr>
          <w:rFonts w:ascii="Tahoma" w:hAnsi="Tahoma" w:cs="Tahoma"/>
          <w:b/>
          <w:color w:val="auto"/>
          <w:sz w:val="20"/>
        </w:rPr>
        <w:t>,</w:t>
      </w:r>
      <w:r w:rsidRPr="00695AD9">
        <w:rPr>
          <w:rFonts w:ascii="Tahoma" w:hAnsi="Tahoma" w:cs="Tahoma"/>
          <w:color w:val="auto"/>
          <w:sz w:val="20"/>
        </w:rPr>
        <w:t xml:space="preserve"> mediante el cual se pueden introducir modificaciones al Contrato como cambios en el alcance y/o en los términos contractuales.</w:t>
      </w:r>
    </w:p>
    <w:p w14:paraId="096BFDE8" w14:textId="77777777" w:rsidR="00E710DD" w:rsidRPr="00695AD9" w:rsidRDefault="00E710DD" w:rsidP="002A7910">
      <w:pPr>
        <w:spacing w:before="120" w:after="120"/>
        <w:ind w:left="851"/>
        <w:jc w:val="both"/>
        <w:rPr>
          <w:rFonts w:ascii="Tahoma" w:hAnsi="Tahoma" w:cs="Tahoma"/>
          <w:color w:val="auto"/>
          <w:sz w:val="20"/>
        </w:rPr>
      </w:pPr>
      <w:r w:rsidRPr="00695AD9">
        <w:rPr>
          <w:rFonts w:ascii="Tahoma" w:hAnsi="Tahoma" w:cs="Tahoma"/>
          <w:color w:val="auto"/>
          <w:sz w:val="20"/>
        </w:rPr>
        <w:t xml:space="preserve">Las Ordenes de Cambio antes indicadas deberán ser aprobadas y suscritas por representantes Miembros de la Alianza </w:t>
      </w:r>
      <w:r w:rsidRPr="00695AD9">
        <w:rPr>
          <w:rFonts w:ascii="Tahoma" w:hAnsi="Tahoma" w:cs="Tahoma"/>
          <w:b/>
          <w:color w:val="auto"/>
          <w:sz w:val="20"/>
        </w:rPr>
        <w:t xml:space="preserve">EL CONTRATISTA y EL </w:t>
      </w:r>
      <w:r w:rsidRPr="00695AD9">
        <w:rPr>
          <w:rFonts w:ascii="Tahoma" w:hAnsi="Tahoma" w:cs="Tahoma"/>
          <w:b/>
          <w:caps/>
          <w:color w:val="auto"/>
          <w:sz w:val="20"/>
        </w:rPr>
        <w:t>ADMINISTRADOR DE CONTRATOS</w:t>
      </w:r>
      <w:r w:rsidRPr="00695AD9">
        <w:rPr>
          <w:rFonts w:ascii="Tahoma" w:hAnsi="Tahoma" w:cs="Tahoma"/>
          <w:color w:val="auto"/>
          <w:sz w:val="20"/>
        </w:rPr>
        <w:t xml:space="preserve"> en dos ejemplares y constituirán una enmienda o adenda al CONTRATO. No serán reconocidos pagos adicionales a favor de </w:t>
      </w:r>
      <w:r w:rsidRPr="00695AD9">
        <w:rPr>
          <w:rFonts w:ascii="Tahoma" w:hAnsi="Tahoma" w:cs="Tahoma"/>
          <w:b/>
          <w:color w:val="auto"/>
          <w:sz w:val="20"/>
        </w:rPr>
        <w:t>EL CONTRATISTA</w:t>
      </w:r>
      <w:r w:rsidRPr="00695AD9">
        <w:rPr>
          <w:rFonts w:ascii="Tahoma" w:hAnsi="Tahoma" w:cs="Tahoma"/>
          <w:color w:val="auto"/>
          <w:sz w:val="20"/>
        </w:rPr>
        <w:t xml:space="preserve"> si éste no ha suscrito la Orden de Cambio correspondiente.</w:t>
      </w:r>
    </w:p>
    <w:p w14:paraId="0EF869C0" w14:textId="77777777" w:rsidR="00E710DD" w:rsidRPr="00695AD9" w:rsidRDefault="00E710DD" w:rsidP="002A7910">
      <w:pPr>
        <w:spacing w:before="120" w:after="120"/>
        <w:ind w:left="851"/>
        <w:jc w:val="both"/>
        <w:rPr>
          <w:rFonts w:ascii="Tahoma" w:hAnsi="Tahoma" w:cs="Tahoma"/>
          <w:color w:val="auto"/>
          <w:sz w:val="20"/>
        </w:rPr>
      </w:pPr>
    </w:p>
    <w:p w14:paraId="6AFDB4A1"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lastRenderedPageBreak/>
        <w:t>MAYORES y/o MENORES METRADOS:</w:t>
      </w:r>
    </w:p>
    <w:p w14:paraId="22076213" w14:textId="77777777" w:rsidR="00E710DD" w:rsidRPr="00695AD9" w:rsidRDefault="00E710DD" w:rsidP="002A7910">
      <w:pPr>
        <w:pBdr>
          <w:top w:val="nil"/>
          <w:left w:val="nil"/>
          <w:bottom w:val="nil"/>
          <w:right w:val="nil"/>
          <w:between w:val="nil"/>
        </w:pBdr>
        <w:spacing w:before="120" w:after="120"/>
        <w:ind w:left="426"/>
        <w:jc w:val="both"/>
        <w:rPr>
          <w:rFonts w:ascii="Tahoma" w:eastAsia="Tahoma" w:hAnsi="Tahoma" w:cs="Tahoma"/>
          <w:b/>
          <w:color w:val="auto"/>
          <w:sz w:val="20"/>
        </w:rPr>
      </w:pPr>
      <w:r w:rsidRPr="00695AD9">
        <w:rPr>
          <w:rFonts w:ascii="Tahoma" w:hAnsi="Tahoma" w:cs="Tahoma"/>
          <w:b/>
          <w:color w:val="auto"/>
          <w:sz w:val="20"/>
        </w:rPr>
        <w:t>EL CONTRATISTA</w:t>
      </w:r>
      <w:r w:rsidRPr="00695AD9">
        <w:rPr>
          <w:rFonts w:ascii="Tahoma" w:hAnsi="Tahoma" w:cs="Tahoma"/>
          <w:color w:val="auto"/>
          <w:sz w:val="20"/>
        </w:rPr>
        <w:t xml:space="preserve"> elabora los Planos de Replanteo, los mismos que deben ser revisados y aprobados por el </w:t>
      </w:r>
      <w:r w:rsidRPr="00695AD9">
        <w:rPr>
          <w:rFonts w:ascii="Tahoma" w:hAnsi="Tahoma" w:cs="Tahoma"/>
          <w:b/>
          <w:caps/>
          <w:color w:val="auto"/>
          <w:sz w:val="20"/>
        </w:rPr>
        <w:t>ADMINISTRADOR DE CONTRATOS</w:t>
      </w:r>
      <w:r w:rsidRPr="00695AD9">
        <w:rPr>
          <w:rFonts w:ascii="Tahoma" w:hAnsi="Tahoma" w:cs="Tahoma"/>
          <w:b/>
          <w:color w:val="auto"/>
          <w:sz w:val="20"/>
        </w:rPr>
        <w:t>.</w:t>
      </w:r>
    </w:p>
    <w:p w14:paraId="104A47CD" w14:textId="77777777" w:rsidR="00E710DD" w:rsidRPr="00695AD9" w:rsidRDefault="00E710DD" w:rsidP="002A7910">
      <w:pPr>
        <w:pBdr>
          <w:top w:val="nil"/>
          <w:left w:val="nil"/>
          <w:bottom w:val="nil"/>
          <w:right w:val="nil"/>
          <w:between w:val="nil"/>
        </w:pBdr>
        <w:spacing w:before="120" w:after="120"/>
        <w:ind w:left="426"/>
        <w:jc w:val="both"/>
        <w:rPr>
          <w:rFonts w:ascii="Tahoma" w:eastAsia="Tahoma" w:hAnsi="Tahoma" w:cs="Tahoma"/>
          <w:b/>
          <w:color w:val="auto"/>
          <w:sz w:val="20"/>
        </w:rPr>
      </w:pPr>
      <w:r w:rsidRPr="00695AD9">
        <w:rPr>
          <w:rFonts w:ascii="Tahoma" w:hAnsi="Tahoma" w:cs="Tahoma"/>
          <w:color w:val="auto"/>
          <w:sz w:val="20"/>
        </w:rPr>
        <w:t xml:space="preserve">El </w:t>
      </w:r>
      <w:r w:rsidRPr="00695AD9">
        <w:rPr>
          <w:rFonts w:ascii="Tahoma" w:hAnsi="Tahoma" w:cs="Tahoma"/>
          <w:b/>
          <w:color w:val="auto"/>
          <w:sz w:val="20"/>
        </w:rPr>
        <w:t>ADMINSTRADOR DE CONTRATOS</w:t>
      </w:r>
      <w:r w:rsidRPr="00695AD9">
        <w:rPr>
          <w:rFonts w:ascii="Tahoma" w:hAnsi="Tahoma" w:cs="Tahoma"/>
          <w:color w:val="auto"/>
          <w:sz w:val="20"/>
        </w:rPr>
        <w:t xml:space="preserve"> registra en el Cuaderno de Obra la aprobación de los Planos de Replanteo y consigna en el Cuaderno de Obra la existencia de mayores y/o menores metrados. </w:t>
      </w:r>
    </w:p>
    <w:p w14:paraId="0CB12F3C"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 xml:space="preserve">El </w:t>
      </w:r>
      <w:r w:rsidRPr="00695AD9">
        <w:rPr>
          <w:rFonts w:ascii="Tahoma" w:hAnsi="Tahoma" w:cs="Tahoma"/>
          <w:b/>
          <w:color w:val="auto"/>
          <w:sz w:val="20"/>
        </w:rPr>
        <w:t>ADMINSTRADOR DE CONTRATOS</w:t>
      </w:r>
      <w:r w:rsidRPr="00695AD9">
        <w:rPr>
          <w:rFonts w:ascii="Tahoma" w:hAnsi="Tahoma" w:cs="Tahoma"/>
          <w:color w:val="auto"/>
          <w:sz w:val="20"/>
        </w:rPr>
        <w:t xml:space="preserve"> tiene la responsabilidad de autorizar al </w:t>
      </w:r>
      <w:r w:rsidRPr="00695AD9">
        <w:rPr>
          <w:rFonts w:ascii="Tahoma" w:hAnsi="Tahoma" w:cs="Tahoma"/>
          <w:b/>
          <w:color w:val="auto"/>
          <w:sz w:val="20"/>
        </w:rPr>
        <w:t>CONTRATISTA</w:t>
      </w:r>
      <w:r w:rsidRPr="00695AD9">
        <w:rPr>
          <w:rFonts w:ascii="Tahoma" w:hAnsi="Tahoma" w:cs="Tahoma"/>
          <w:color w:val="auto"/>
          <w:sz w:val="20"/>
        </w:rPr>
        <w:t xml:space="preserve"> la ejecución de los mayores metrados, siempre y cuando no provengan de una modificación del expediente técnico de la obra que implique la ejecución de nuevas partidas.</w:t>
      </w:r>
    </w:p>
    <w:p w14:paraId="046DC746"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 xml:space="preserve">La autorización será sustentada ante el </w:t>
      </w:r>
      <w:r w:rsidRPr="00695AD9">
        <w:rPr>
          <w:rFonts w:ascii="Tahoma" w:hAnsi="Tahoma" w:cs="Tahoma"/>
          <w:b/>
          <w:color w:val="auto"/>
          <w:sz w:val="20"/>
        </w:rPr>
        <w:t>ADMINISTRADOR DE LA ALIANZA</w:t>
      </w:r>
      <w:r w:rsidRPr="00695AD9">
        <w:rPr>
          <w:rFonts w:ascii="Tahoma" w:hAnsi="Tahoma" w:cs="Tahoma"/>
          <w:color w:val="auto"/>
          <w:sz w:val="20"/>
        </w:rPr>
        <w:t xml:space="preserve"> mediante un informe de los miembros del Grupo Central designados por </w:t>
      </w:r>
      <w:r w:rsidRPr="00695AD9">
        <w:rPr>
          <w:rFonts w:ascii="Tahoma" w:hAnsi="Tahoma" w:cs="Tahoma"/>
          <w:b/>
          <w:caps/>
          <w:color w:val="auto"/>
          <w:sz w:val="20"/>
        </w:rPr>
        <w:t>SEDAPAL</w:t>
      </w:r>
      <w:r w:rsidRPr="00695AD9">
        <w:rPr>
          <w:rFonts w:ascii="Tahoma" w:hAnsi="Tahoma" w:cs="Tahoma"/>
          <w:color w:val="auto"/>
          <w:sz w:val="20"/>
        </w:rPr>
        <w:t xml:space="preserve"> que participaron de la aprobación de los planos de replanteo</w:t>
      </w:r>
    </w:p>
    <w:p w14:paraId="02827DEF" w14:textId="77777777" w:rsidR="00E710DD" w:rsidRPr="00695AD9" w:rsidRDefault="00E710DD" w:rsidP="002A7910">
      <w:pPr>
        <w:autoSpaceDE w:val="0"/>
        <w:autoSpaceDN w:val="0"/>
        <w:adjustRightInd w:val="0"/>
        <w:spacing w:before="120" w:after="120"/>
        <w:ind w:left="426"/>
        <w:jc w:val="both"/>
        <w:rPr>
          <w:rFonts w:ascii="Tahoma" w:hAnsi="Tahoma" w:cs="Tahoma"/>
          <w:color w:val="auto"/>
          <w:sz w:val="20"/>
        </w:rPr>
      </w:pP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color w:val="auto"/>
          <w:sz w:val="20"/>
        </w:rPr>
        <w:t xml:space="preserve"> revisa lo presentado por </w:t>
      </w:r>
      <w:r w:rsidRPr="00695AD9">
        <w:rPr>
          <w:rFonts w:ascii="Tahoma" w:hAnsi="Tahoma" w:cs="Tahoma"/>
          <w:b/>
          <w:color w:val="auto"/>
          <w:sz w:val="20"/>
        </w:rPr>
        <w:t>EL CONTRATISTA</w:t>
      </w:r>
      <w:r w:rsidRPr="00695AD9">
        <w:rPr>
          <w:rFonts w:ascii="Tahoma" w:hAnsi="Tahoma" w:cs="Tahoma"/>
          <w:color w:val="auto"/>
          <w:sz w:val="20"/>
        </w:rPr>
        <w:t xml:space="preserve"> y el informe de los miembros del Grupo Central designados por </w:t>
      </w:r>
      <w:r w:rsidRPr="00695AD9">
        <w:rPr>
          <w:rFonts w:ascii="Tahoma" w:hAnsi="Tahoma" w:cs="Tahoma"/>
          <w:b/>
          <w:caps/>
          <w:color w:val="auto"/>
          <w:sz w:val="20"/>
        </w:rPr>
        <w:t>SEDAPAL</w:t>
      </w:r>
      <w:r w:rsidRPr="00695AD9">
        <w:rPr>
          <w:rFonts w:ascii="Tahoma" w:hAnsi="Tahoma" w:cs="Tahoma"/>
          <w:color w:val="auto"/>
          <w:sz w:val="20"/>
        </w:rPr>
        <w:t>, elabora su informe, el cual el Jefe del Equipo Obras hace suyo y lo remite al Equipo Presupuesto, con el fin de solicitar la Certificación de Crédito Presupuestario y proseguir con el trámite del pago.</w:t>
      </w:r>
    </w:p>
    <w:p w14:paraId="6325E176" w14:textId="77777777" w:rsidR="00E710DD" w:rsidRPr="00695AD9" w:rsidRDefault="00E710DD" w:rsidP="002A7910">
      <w:pPr>
        <w:pStyle w:val="Prrafodelista"/>
        <w:tabs>
          <w:tab w:val="left" w:pos="1104"/>
        </w:tabs>
        <w:spacing w:before="120" w:after="120"/>
        <w:ind w:left="0"/>
        <w:contextualSpacing w:val="0"/>
        <w:jc w:val="both"/>
        <w:rPr>
          <w:rFonts w:ascii="Tahoma" w:hAnsi="Tahoma" w:cs="Tahoma"/>
          <w:b/>
          <w:color w:val="auto"/>
          <w:sz w:val="20"/>
        </w:rPr>
      </w:pPr>
    </w:p>
    <w:p w14:paraId="3F474915"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AMPLIACIONES DE PLAZO</w:t>
      </w:r>
    </w:p>
    <w:p w14:paraId="2CCB739C"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Se debe cumplir con la respectiva Alerta Temprana para la procedencia de una ampliación de plazo.</w:t>
      </w:r>
    </w:p>
    <w:p w14:paraId="141EFE5E"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De la misma manera se deberá cumplir con el procedimiento de adicionales para la aplicación de la respectiva ampliación de plazo vinculada a un adicional. No obstante, a continuación, se cita una lista no taxativa de casos que dan lugar a una ampliación de plazo:</w:t>
      </w:r>
    </w:p>
    <w:p w14:paraId="041115B3"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b/>
          <w:caps/>
          <w:color w:val="auto"/>
          <w:sz w:val="20"/>
        </w:rPr>
        <w:t>SEDAPAL</w:t>
      </w:r>
      <w:r w:rsidRPr="00695AD9">
        <w:rPr>
          <w:rFonts w:ascii="Tahoma" w:hAnsi="Tahoma" w:cs="Tahoma"/>
          <w:color w:val="auto"/>
          <w:sz w:val="20"/>
        </w:rPr>
        <w:t xml:space="preserve"> no cumpla con entrega de terreno en fecha contractual prevista y/o no permita uso de una parte del Sitio, debiendo </w:t>
      </w:r>
      <w:r w:rsidRPr="00695AD9">
        <w:rPr>
          <w:rFonts w:ascii="Tahoma" w:hAnsi="Tahoma" w:cs="Tahoma"/>
          <w:b/>
          <w:color w:val="auto"/>
          <w:sz w:val="20"/>
        </w:rPr>
        <w:t xml:space="preserve">EL CONTRATISTA </w:t>
      </w:r>
      <w:r w:rsidRPr="00695AD9">
        <w:rPr>
          <w:rFonts w:ascii="Tahoma" w:hAnsi="Tahoma" w:cs="Tahoma"/>
          <w:color w:val="auto"/>
          <w:sz w:val="20"/>
        </w:rPr>
        <w:t>demostrar la afectación a la ruta crítica del cronograma, salvo acuerdo previo de las partes.</w:t>
      </w:r>
    </w:p>
    <w:p w14:paraId="1E7A1453"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Instrucciones de suspensión o no iniciar alguna obra o cambio de alguna fecha clave descrita en el Contrato Marco del Acuerdo Colaborativo y/o el cronograma contractual del contrato EPC, salvo suspensión u otro acuerdo previo de las partes.</w:t>
      </w:r>
    </w:p>
    <w:p w14:paraId="4C6A72A4"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b/>
          <w:caps/>
          <w:color w:val="auto"/>
          <w:sz w:val="20"/>
        </w:rPr>
        <w:t>SEDAPAL</w:t>
      </w:r>
      <w:r w:rsidRPr="00695AD9">
        <w:rPr>
          <w:rFonts w:ascii="Tahoma" w:hAnsi="Tahoma" w:cs="Tahoma"/>
          <w:color w:val="auto"/>
          <w:sz w:val="20"/>
        </w:rPr>
        <w:t xml:space="preserve"> no dé respuesta a algún Requerimiento de Información (RDI) dentro del plazo contractual de 3 días hábiles.</w:t>
      </w:r>
    </w:p>
    <w:p w14:paraId="2ABCEA27"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Cuando es necesario un plazo adicional para la ejecución de mayores metrados.</w:t>
      </w:r>
    </w:p>
    <w:p w14:paraId="2C6F9537"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En caso de encontrar algún resto arqueológico.</w:t>
      </w:r>
    </w:p>
    <w:p w14:paraId="4FBC178D"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 xml:space="preserve">SI </w:t>
      </w:r>
      <w:r w:rsidRPr="00695AD9">
        <w:rPr>
          <w:rFonts w:ascii="Tahoma" w:hAnsi="Tahoma" w:cs="Tahoma"/>
          <w:b/>
          <w:caps/>
          <w:color w:val="auto"/>
          <w:sz w:val="20"/>
        </w:rPr>
        <w:t>SEDAPAL</w:t>
      </w:r>
      <w:r w:rsidRPr="00695AD9">
        <w:rPr>
          <w:rFonts w:ascii="Tahoma" w:hAnsi="Tahoma" w:cs="Tahoma"/>
          <w:i/>
          <w:iCs/>
          <w:color w:val="auto"/>
          <w:sz w:val="20"/>
        </w:rPr>
        <w:t xml:space="preserve"> </w:t>
      </w:r>
      <w:r w:rsidRPr="00695AD9">
        <w:rPr>
          <w:rFonts w:ascii="Tahoma" w:hAnsi="Tahoma" w:cs="Tahoma"/>
          <w:color w:val="auto"/>
          <w:sz w:val="20"/>
        </w:rPr>
        <w:t>retarda injustificadamente la aprobación o revisión del expediente técnico.</w:t>
      </w:r>
    </w:p>
    <w:p w14:paraId="7DE05B61"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 xml:space="preserve">En caso </w:t>
      </w:r>
      <w:r w:rsidRPr="00695AD9">
        <w:rPr>
          <w:rFonts w:ascii="Tahoma" w:hAnsi="Tahoma" w:cs="Tahoma"/>
          <w:b/>
          <w:caps/>
          <w:color w:val="auto"/>
          <w:sz w:val="20"/>
        </w:rPr>
        <w:t>SEDAPAL</w:t>
      </w:r>
      <w:r w:rsidRPr="00695AD9">
        <w:rPr>
          <w:rFonts w:ascii="Tahoma" w:hAnsi="Tahoma" w:cs="Tahoma"/>
          <w:color w:val="auto"/>
          <w:sz w:val="20"/>
        </w:rPr>
        <w:t xml:space="preserve"> solicite una prueba o inspección que provoque demoras técnicamente innecesarias.</w:t>
      </w:r>
    </w:p>
    <w:p w14:paraId="231E8C4E"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 xml:space="preserve">En caso </w:t>
      </w:r>
      <w:r w:rsidRPr="00695AD9">
        <w:rPr>
          <w:rFonts w:ascii="Tahoma" w:hAnsi="Tahoma" w:cs="Tahoma"/>
          <w:b/>
          <w:color w:val="auto"/>
          <w:sz w:val="20"/>
        </w:rPr>
        <w:t xml:space="preserve">EL CONTRATISTA </w:t>
      </w:r>
      <w:r w:rsidRPr="00695AD9">
        <w:rPr>
          <w:rFonts w:ascii="Tahoma" w:hAnsi="Tahoma" w:cs="Tahoma"/>
          <w:color w:val="auto"/>
          <w:sz w:val="20"/>
        </w:rPr>
        <w:t xml:space="preserve">encuentre condiciones físicas que no han sido contempladas, a excepción de aquellos eventos que, un </w:t>
      </w:r>
      <w:r w:rsidRPr="00695AD9">
        <w:rPr>
          <w:rFonts w:ascii="Tahoma" w:hAnsi="Tahoma" w:cs="Tahoma"/>
          <w:b/>
          <w:color w:val="auto"/>
          <w:sz w:val="20"/>
        </w:rPr>
        <w:t>CONTRATISTA</w:t>
      </w:r>
      <w:r w:rsidRPr="00695AD9">
        <w:rPr>
          <w:rFonts w:ascii="Tahoma" w:hAnsi="Tahoma" w:cs="Tahoma"/>
          <w:color w:val="auto"/>
          <w:sz w:val="20"/>
        </w:rPr>
        <w:t xml:space="preserve"> que actúe bajo un estándar de diligencia de experto, haya podido considerar que ocurran.</w:t>
      </w:r>
    </w:p>
    <w:p w14:paraId="65F94DBF"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 xml:space="preserve">Eventos que signifiquen una demora en la obtención de trámites administrativos, la cual impacte la ruta crítica </w:t>
      </w:r>
      <w:r w:rsidRPr="00695AD9">
        <w:rPr>
          <w:rFonts w:ascii="Tahoma" w:hAnsi="Tahoma" w:cs="Tahoma"/>
          <w:b/>
          <w:color w:val="auto"/>
          <w:sz w:val="20"/>
        </w:rPr>
        <w:t>EL CONTRATISTA</w:t>
      </w:r>
      <w:r w:rsidRPr="00695AD9">
        <w:rPr>
          <w:rFonts w:ascii="Tahoma" w:hAnsi="Tahoma" w:cs="Tahoma"/>
          <w:color w:val="auto"/>
          <w:sz w:val="20"/>
        </w:rPr>
        <w:t>.</w:t>
      </w:r>
    </w:p>
    <w:p w14:paraId="2828882E"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 xml:space="preserve">Si </w:t>
      </w:r>
      <w:r w:rsidRPr="00695AD9">
        <w:rPr>
          <w:rFonts w:ascii="Tahoma" w:hAnsi="Tahoma" w:cs="Tahoma"/>
          <w:b/>
          <w:color w:val="auto"/>
          <w:sz w:val="20"/>
        </w:rPr>
        <w:t>EL CONTRATISTA</w:t>
      </w:r>
      <w:r w:rsidRPr="00695AD9">
        <w:rPr>
          <w:rFonts w:ascii="Tahoma" w:hAnsi="Tahoma" w:cs="Tahoma"/>
          <w:color w:val="auto"/>
          <w:sz w:val="20"/>
        </w:rPr>
        <w:t xml:space="preserve"> tiene alguna demora en la ejecución de los Trabajos por causales de caso fortuito o fuerza mayor y ha cumplido con la notificación de la correspondiente Alerta Temprana.</w:t>
      </w:r>
    </w:p>
    <w:p w14:paraId="35FD26DA"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lastRenderedPageBreak/>
        <w:t xml:space="preserve">Retrasos o interrupciones causadas por </w:t>
      </w:r>
      <w:r w:rsidRPr="00695AD9">
        <w:rPr>
          <w:rFonts w:ascii="Tahoma" w:hAnsi="Tahoma" w:cs="Tahoma"/>
          <w:b/>
          <w:caps/>
          <w:color w:val="auto"/>
          <w:sz w:val="20"/>
        </w:rPr>
        <w:t xml:space="preserve">SEDAPAL </w:t>
      </w:r>
      <w:r w:rsidRPr="00695AD9">
        <w:rPr>
          <w:rFonts w:ascii="Tahoma" w:hAnsi="Tahoma" w:cs="Tahoma"/>
          <w:color w:val="auto"/>
          <w:sz w:val="20"/>
        </w:rPr>
        <w:t xml:space="preserve">o por entidades públicas, siempre que no obedezcan a causas imputables a </w:t>
      </w:r>
      <w:r w:rsidRPr="00695AD9">
        <w:rPr>
          <w:rFonts w:ascii="Tahoma" w:hAnsi="Tahoma" w:cs="Tahoma"/>
          <w:b/>
          <w:color w:val="auto"/>
          <w:sz w:val="20"/>
        </w:rPr>
        <w:t>EL CONTRATISTA</w:t>
      </w:r>
      <w:r w:rsidRPr="00695AD9">
        <w:rPr>
          <w:rFonts w:ascii="Tahoma" w:hAnsi="Tahoma" w:cs="Tahoma"/>
          <w:bCs/>
          <w:color w:val="auto"/>
          <w:sz w:val="20"/>
        </w:rPr>
        <w:t>. Este último</w:t>
      </w:r>
      <w:r w:rsidRPr="00695AD9">
        <w:rPr>
          <w:rFonts w:ascii="Tahoma" w:hAnsi="Tahoma" w:cs="Tahoma"/>
          <w:b/>
          <w:color w:val="auto"/>
          <w:sz w:val="20"/>
        </w:rPr>
        <w:t xml:space="preserve"> </w:t>
      </w:r>
      <w:r w:rsidRPr="00695AD9">
        <w:rPr>
          <w:rFonts w:ascii="Tahoma" w:hAnsi="Tahoma" w:cs="Tahoma"/>
          <w:color w:val="auto"/>
          <w:sz w:val="20"/>
        </w:rPr>
        <w:t xml:space="preserve">deberá probar que siguió diligentemente los procedimientos establecidos por </w:t>
      </w:r>
      <w:r w:rsidRPr="00695AD9">
        <w:rPr>
          <w:rFonts w:ascii="Tahoma" w:hAnsi="Tahoma" w:cs="Tahoma"/>
          <w:b/>
          <w:bCs/>
          <w:caps/>
          <w:color w:val="auto"/>
          <w:sz w:val="20"/>
        </w:rPr>
        <w:t>SEDAPAL</w:t>
      </w:r>
      <w:r w:rsidRPr="00695AD9">
        <w:rPr>
          <w:rFonts w:ascii="Tahoma" w:hAnsi="Tahoma" w:cs="Tahoma"/>
          <w:color w:val="auto"/>
          <w:sz w:val="20"/>
        </w:rPr>
        <w:t xml:space="preserve"> o aquellos dictados por las normas emitidas por las entidades públicas, debiendo asimismo acreditar que dichos retrasos o interrupciones no han podido ser previsibles.  </w:t>
      </w:r>
    </w:p>
    <w:p w14:paraId="4BC84060" w14:textId="77777777" w:rsidR="00E710DD" w:rsidRPr="00695AD9" w:rsidRDefault="00E710DD" w:rsidP="002A7910">
      <w:pPr>
        <w:pStyle w:val="Prrafodelista"/>
        <w:numPr>
          <w:ilvl w:val="0"/>
          <w:numId w:val="80"/>
        </w:numPr>
        <w:spacing w:before="120" w:after="120"/>
        <w:ind w:left="720" w:hanging="294"/>
        <w:contextualSpacing w:val="0"/>
        <w:jc w:val="both"/>
        <w:rPr>
          <w:rFonts w:ascii="Tahoma" w:hAnsi="Tahoma" w:cs="Tahoma"/>
          <w:color w:val="auto"/>
          <w:sz w:val="20"/>
        </w:rPr>
      </w:pPr>
      <w:r w:rsidRPr="00695AD9">
        <w:rPr>
          <w:rFonts w:ascii="Tahoma" w:hAnsi="Tahoma" w:cs="Tahoma"/>
          <w:color w:val="auto"/>
          <w:sz w:val="20"/>
        </w:rPr>
        <w:t xml:space="preserve">Suspensión temporal de los Trabajos por orden de </w:t>
      </w:r>
      <w:r w:rsidRPr="00695AD9">
        <w:rPr>
          <w:rFonts w:ascii="Tahoma" w:hAnsi="Tahoma" w:cs="Tahoma"/>
          <w:b/>
          <w:caps/>
          <w:color w:val="auto"/>
          <w:sz w:val="20"/>
        </w:rPr>
        <w:t>SEDAPAL</w:t>
      </w:r>
      <w:r w:rsidRPr="00695AD9">
        <w:rPr>
          <w:rFonts w:ascii="Tahoma" w:hAnsi="Tahoma" w:cs="Tahoma"/>
          <w:color w:val="auto"/>
          <w:sz w:val="20"/>
        </w:rPr>
        <w:t xml:space="preserve">, siempre que dicha suspensión se deba a causas no imputables a </w:t>
      </w:r>
      <w:r w:rsidRPr="00695AD9">
        <w:rPr>
          <w:rFonts w:ascii="Tahoma" w:hAnsi="Tahoma" w:cs="Tahoma"/>
          <w:b/>
          <w:color w:val="auto"/>
          <w:sz w:val="20"/>
        </w:rPr>
        <w:t>EL CONTRATISTA</w:t>
      </w:r>
      <w:r w:rsidRPr="00695AD9">
        <w:rPr>
          <w:rFonts w:ascii="Tahoma" w:hAnsi="Tahoma" w:cs="Tahoma"/>
          <w:color w:val="auto"/>
          <w:sz w:val="20"/>
        </w:rPr>
        <w:t>. La suspensión de los Trabajos deberá ordenarse por escrito.</w:t>
      </w:r>
    </w:p>
    <w:p w14:paraId="5C5A9224"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El reconocimiento de la ampliación de plazo será dado siempre que se modifiquen la duración o la fecha de inicio de una o varias de las actividades pertenecientes a la Ruta Crítica del Cronograma de ejecución de obra vigente.</w:t>
      </w:r>
    </w:p>
    <w:p w14:paraId="19A5652B"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Para tal reconocimiento, se tomará en cuenta:</w:t>
      </w:r>
    </w:p>
    <w:p w14:paraId="7926E049" w14:textId="77777777" w:rsidR="00E710DD" w:rsidRPr="00695AD9" w:rsidRDefault="00E710DD" w:rsidP="002A7910">
      <w:pPr>
        <w:pStyle w:val="Prrafodelista"/>
        <w:widowControl w:val="0"/>
        <w:numPr>
          <w:ilvl w:val="0"/>
          <w:numId w:val="61"/>
        </w:numPr>
        <w:tabs>
          <w:tab w:val="left" w:pos="2752"/>
          <w:tab w:val="left" w:pos="2753"/>
        </w:tabs>
        <w:autoSpaceDE w:val="0"/>
        <w:autoSpaceDN w:val="0"/>
        <w:spacing w:before="120" w:after="120"/>
        <w:ind w:left="709" w:right="-1" w:hanging="283"/>
        <w:contextualSpacing w:val="0"/>
        <w:jc w:val="both"/>
        <w:rPr>
          <w:rFonts w:ascii="Tahoma" w:hAnsi="Tahoma" w:cs="Tahoma"/>
          <w:color w:val="auto"/>
          <w:sz w:val="20"/>
        </w:rPr>
      </w:pPr>
      <w:r w:rsidRPr="00695AD9">
        <w:rPr>
          <w:rFonts w:ascii="Tahoma" w:hAnsi="Tahoma" w:cs="Tahoma"/>
          <w:color w:val="auto"/>
          <w:sz w:val="20"/>
        </w:rPr>
        <w:t xml:space="preserve">El Cronograma Aprobado de Ejecución de Obra será la herramienta principal que guiará a </w:t>
      </w:r>
      <w:r w:rsidRPr="00695AD9">
        <w:rPr>
          <w:rFonts w:ascii="Tahoma" w:hAnsi="Tahoma" w:cs="Tahoma"/>
          <w:b/>
          <w:color w:val="auto"/>
          <w:sz w:val="20"/>
        </w:rPr>
        <w:t xml:space="preserve">EL CONTRATISTA </w:t>
      </w:r>
      <w:r w:rsidRPr="00695AD9">
        <w:rPr>
          <w:rFonts w:ascii="Tahoma" w:hAnsi="Tahoma" w:cs="Tahoma"/>
          <w:color w:val="auto"/>
          <w:sz w:val="20"/>
        </w:rPr>
        <w:t>a la determinación de su solicitud de ampliación de plazo. Este Cronograma deberá estar completamente actualizado al momento en que ocurre el evento que se solicita como ampliación de plazo y mostrar el avance real vs el avance contractual planificado.</w:t>
      </w:r>
    </w:p>
    <w:p w14:paraId="63773D2A" w14:textId="77777777" w:rsidR="00E710DD" w:rsidRPr="00695AD9" w:rsidRDefault="00E710DD" w:rsidP="002A7910">
      <w:pPr>
        <w:pStyle w:val="Prrafodelista"/>
        <w:widowControl w:val="0"/>
        <w:numPr>
          <w:ilvl w:val="0"/>
          <w:numId w:val="61"/>
        </w:numPr>
        <w:tabs>
          <w:tab w:val="left" w:pos="2752"/>
          <w:tab w:val="left" w:pos="2753"/>
        </w:tabs>
        <w:autoSpaceDE w:val="0"/>
        <w:autoSpaceDN w:val="0"/>
        <w:spacing w:before="120" w:after="120"/>
        <w:ind w:left="709" w:right="-1" w:hanging="283"/>
        <w:contextualSpacing w:val="0"/>
        <w:jc w:val="both"/>
        <w:rPr>
          <w:rFonts w:ascii="Tahoma" w:hAnsi="Tahoma" w:cs="Tahoma"/>
          <w:color w:val="auto"/>
          <w:sz w:val="20"/>
        </w:rPr>
      </w:pPr>
      <w:r w:rsidRPr="00695AD9">
        <w:rPr>
          <w:rFonts w:ascii="Tahoma" w:hAnsi="Tahoma" w:cs="Tahoma"/>
          <w:b/>
          <w:caps/>
          <w:color w:val="auto"/>
          <w:sz w:val="20"/>
        </w:rPr>
        <w:t>SEDAPAL</w:t>
      </w:r>
      <w:r w:rsidRPr="00695AD9">
        <w:rPr>
          <w:rFonts w:ascii="Tahoma" w:hAnsi="Tahoma" w:cs="Tahoma"/>
          <w:b/>
          <w:color w:val="auto"/>
          <w:sz w:val="20"/>
        </w:rPr>
        <w:t xml:space="preserve"> </w:t>
      </w:r>
      <w:r w:rsidRPr="00695AD9">
        <w:rPr>
          <w:rFonts w:ascii="Tahoma" w:hAnsi="Tahoma" w:cs="Tahoma"/>
          <w:color w:val="auto"/>
          <w:sz w:val="20"/>
        </w:rPr>
        <w:t xml:space="preserve">podrá solicitar el análisis conjunto de evidencia actualizada que asegure que la ampliación de plazo solicitada por </w:t>
      </w:r>
      <w:r w:rsidRPr="00695AD9">
        <w:rPr>
          <w:rFonts w:ascii="Tahoma" w:hAnsi="Tahoma" w:cs="Tahoma"/>
          <w:b/>
          <w:color w:val="auto"/>
          <w:sz w:val="20"/>
        </w:rPr>
        <w:t xml:space="preserve">EL CONTRATISTA </w:t>
      </w:r>
      <w:r w:rsidRPr="00695AD9">
        <w:rPr>
          <w:rFonts w:ascii="Tahoma" w:hAnsi="Tahoma" w:cs="Tahoma"/>
          <w:color w:val="auto"/>
          <w:sz w:val="20"/>
        </w:rPr>
        <w:t xml:space="preserve">es necesaria para concluir los Trabajos afectados por los eventos de ampliación de plazo no atribuibles a </w:t>
      </w:r>
      <w:r w:rsidRPr="00695AD9">
        <w:rPr>
          <w:rFonts w:ascii="Tahoma" w:hAnsi="Tahoma" w:cs="Tahoma"/>
          <w:b/>
          <w:color w:val="auto"/>
          <w:sz w:val="20"/>
        </w:rPr>
        <w:t>EL CONTRATISTA</w:t>
      </w:r>
      <w:r w:rsidRPr="00695AD9">
        <w:rPr>
          <w:rFonts w:ascii="Tahoma" w:hAnsi="Tahoma" w:cs="Tahoma"/>
          <w:color w:val="auto"/>
          <w:sz w:val="20"/>
        </w:rPr>
        <w:t>.</w:t>
      </w:r>
    </w:p>
    <w:p w14:paraId="70725CC8"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b/>
          <w:color w:val="auto"/>
          <w:sz w:val="20"/>
        </w:rPr>
        <w:t xml:space="preserve">EL CONTRATISTA </w:t>
      </w:r>
      <w:r w:rsidRPr="00695AD9">
        <w:rPr>
          <w:rFonts w:ascii="Tahoma" w:hAnsi="Tahoma" w:cs="Tahoma"/>
          <w:color w:val="auto"/>
          <w:sz w:val="20"/>
        </w:rPr>
        <w:t xml:space="preserve">deberá presentar a </w:t>
      </w:r>
      <w:r w:rsidRPr="00695AD9">
        <w:rPr>
          <w:rFonts w:ascii="Tahoma" w:hAnsi="Tahoma" w:cs="Tahoma"/>
          <w:b/>
          <w:caps/>
          <w:color w:val="auto"/>
          <w:sz w:val="20"/>
        </w:rPr>
        <w:t>SEDAPAL</w:t>
      </w:r>
      <w:r w:rsidRPr="00695AD9">
        <w:rPr>
          <w:rFonts w:ascii="Tahoma" w:hAnsi="Tahoma" w:cs="Tahoma"/>
          <w:b/>
          <w:color w:val="auto"/>
          <w:sz w:val="20"/>
        </w:rPr>
        <w:t xml:space="preserve"> </w:t>
      </w:r>
      <w:r w:rsidRPr="00695AD9">
        <w:rPr>
          <w:rFonts w:ascii="Tahoma" w:hAnsi="Tahoma" w:cs="Tahoma"/>
          <w:color w:val="auto"/>
          <w:sz w:val="20"/>
        </w:rPr>
        <w:t xml:space="preserve">la solicitud de ampliación de plazo dentro de los tres (3) días de ocurrido el evento, previa validación del </w:t>
      </w:r>
      <w:r w:rsidRPr="00695AD9">
        <w:rPr>
          <w:rFonts w:ascii="Tahoma" w:hAnsi="Tahoma" w:cs="Tahoma"/>
          <w:b/>
          <w:bCs/>
          <w:caps/>
          <w:color w:val="auto"/>
          <w:sz w:val="20"/>
        </w:rPr>
        <w:t>ADMINISTRADOR DE CONTRATOS</w:t>
      </w:r>
      <w:r w:rsidRPr="00695AD9">
        <w:rPr>
          <w:rFonts w:ascii="Tahoma" w:hAnsi="Tahoma" w:cs="Tahoma"/>
          <w:color w:val="auto"/>
          <w:sz w:val="20"/>
        </w:rPr>
        <w:t>, esta solicitud se realizará a través de la Solicitud de Cambio (SDC). Dicho expediente deberá adjuntar:</w:t>
      </w:r>
    </w:p>
    <w:p w14:paraId="6E5E4D67" w14:textId="77777777" w:rsidR="00E710DD" w:rsidRPr="00695AD9" w:rsidRDefault="00E710DD" w:rsidP="002A7910">
      <w:pPr>
        <w:pStyle w:val="Prrafodelista"/>
        <w:numPr>
          <w:ilvl w:val="0"/>
          <w:numId w:val="81"/>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Documentos que sustenten la</w:t>
      </w:r>
      <w:r w:rsidRPr="00695AD9">
        <w:rPr>
          <w:rFonts w:ascii="Tahoma" w:hAnsi="Tahoma" w:cs="Tahoma"/>
          <w:color w:val="auto"/>
          <w:spacing w:val="-2"/>
          <w:sz w:val="20"/>
        </w:rPr>
        <w:t xml:space="preserve"> </w:t>
      </w:r>
      <w:r w:rsidRPr="00695AD9">
        <w:rPr>
          <w:rFonts w:ascii="Tahoma" w:hAnsi="Tahoma" w:cs="Tahoma"/>
          <w:color w:val="auto"/>
          <w:sz w:val="20"/>
        </w:rPr>
        <w:t>causal.</w:t>
      </w:r>
    </w:p>
    <w:p w14:paraId="32CC6639" w14:textId="77777777" w:rsidR="00E710DD" w:rsidRPr="00695AD9" w:rsidRDefault="00E710DD" w:rsidP="002A7910">
      <w:pPr>
        <w:pStyle w:val="Prrafodelista"/>
        <w:numPr>
          <w:ilvl w:val="0"/>
          <w:numId w:val="81"/>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 xml:space="preserve">Número de Días solicitados como ampliación de plazo, mostrando la justificación y el impacto real en la Ruta Crítica de </w:t>
      </w:r>
      <w:r w:rsidRPr="00695AD9">
        <w:rPr>
          <w:rFonts w:ascii="Tahoma" w:hAnsi="Tahoma" w:cs="Tahoma"/>
          <w:b/>
          <w:color w:val="auto"/>
          <w:sz w:val="20"/>
        </w:rPr>
        <w:t>CONTRATO</w:t>
      </w:r>
      <w:r w:rsidRPr="00695AD9">
        <w:rPr>
          <w:rFonts w:ascii="Tahoma" w:hAnsi="Tahoma" w:cs="Tahoma"/>
          <w:color w:val="auto"/>
          <w:sz w:val="20"/>
        </w:rPr>
        <w:t>.</w:t>
      </w:r>
    </w:p>
    <w:p w14:paraId="667A71A5" w14:textId="77777777" w:rsidR="00E710DD" w:rsidRPr="00695AD9" w:rsidRDefault="00E710DD" w:rsidP="002A7910">
      <w:pPr>
        <w:pStyle w:val="Prrafodelista"/>
        <w:numPr>
          <w:ilvl w:val="0"/>
          <w:numId w:val="81"/>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Las acciones que recomienda tomar para mitigar o evitar el efecto, o la declaración expresa sobre la imposibilidad de tomar medidas que impidan el atraso o la recuperación de Días</w:t>
      </w:r>
      <w:r w:rsidRPr="00695AD9">
        <w:rPr>
          <w:rFonts w:ascii="Tahoma" w:hAnsi="Tahoma" w:cs="Tahoma"/>
          <w:color w:val="auto"/>
          <w:spacing w:val="-1"/>
          <w:sz w:val="20"/>
        </w:rPr>
        <w:t xml:space="preserve"> </w:t>
      </w:r>
      <w:r w:rsidRPr="00695AD9">
        <w:rPr>
          <w:rFonts w:ascii="Tahoma" w:hAnsi="Tahoma" w:cs="Tahoma"/>
          <w:color w:val="auto"/>
          <w:sz w:val="20"/>
        </w:rPr>
        <w:t>perdidos.</w:t>
      </w:r>
    </w:p>
    <w:p w14:paraId="0266B816" w14:textId="77777777" w:rsidR="00E710DD" w:rsidRPr="00695AD9" w:rsidRDefault="00E710DD" w:rsidP="002A7910">
      <w:pPr>
        <w:pStyle w:val="Prrafodelista"/>
        <w:numPr>
          <w:ilvl w:val="0"/>
          <w:numId w:val="81"/>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Diagrama Gantt de las partidas afectadas indicando el plazo contractual, la duración de la causal y el nuevo plazo de</w:t>
      </w:r>
      <w:r w:rsidRPr="00695AD9">
        <w:rPr>
          <w:rFonts w:ascii="Tahoma" w:hAnsi="Tahoma" w:cs="Tahoma"/>
          <w:color w:val="auto"/>
          <w:spacing w:val="-24"/>
          <w:sz w:val="20"/>
        </w:rPr>
        <w:t xml:space="preserve"> </w:t>
      </w:r>
      <w:r w:rsidRPr="00695AD9">
        <w:rPr>
          <w:rFonts w:ascii="Tahoma" w:hAnsi="Tahoma" w:cs="Tahoma"/>
          <w:color w:val="auto"/>
          <w:sz w:val="20"/>
        </w:rPr>
        <w:t>ejecución.</w:t>
      </w:r>
    </w:p>
    <w:p w14:paraId="39B0E21C" w14:textId="77777777" w:rsidR="00E710DD" w:rsidRPr="00695AD9" w:rsidRDefault="00E710DD" w:rsidP="002A7910">
      <w:pPr>
        <w:pStyle w:val="Prrafodelista"/>
        <w:numPr>
          <w:ilvl w:val="0"/>
          <w:numId w:val="81"/>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 xml:space="preserve">Cronograma de Avance de </w:t>
      </w:r>
      <w:r w:rsidRPr="00695AD9">
        <w:rPr>
          <w:rFonts w:ascii="Tahoma" w:hAnsi="Tahoma" w:cs="Tahoma"/>
          <w:b/>
          <w:color w:val="auto"/>
          <w:sz w:val="20"/>
        </w:rPr>
        <w:t>CONTRATO</w:t>
      </w:r>
      <w:r w:rsidRPr="00695AD9">
        <w:rPr>
          <w:rFonts w:ascii="Tahoma" w:hAnsi="Tahoma" w:cs="Tahoma"/>
          <w:color w:val="auto"/>
          <w:sz w:val="20"/>
        </w:rPr>
        <w:t>, por etapas, detallando las actividades de la Ruta Crítica</w:t>
      </w:r>
      <w:r w:rsidRPr="00695AD9">
        <w:rPr>
          <w:rFonts w:ascii="Tahoma" w:hAnsi="Tahoma" w:cs="Tahoma"/>
          <w:color w:val="auto"/>
          <w:spacing w:val="-3"/>
          <w:sz w:val="20"/>
        </w:rPr>
        <w:t xml:space="preserve"> </w:t>
      </w:r>
      <w:r w:rsidRPr="00695AD9">
        <w:rPr>
          <w:rFonts w:ascii="Tahoma" w:hAnsi="Tahoma" w:cs="Tahoma"/>
          <w:color w:val="auto"/>
          <w:sz w:val="20"/>
        </w:rPr>
        <w:t>afectadas.</w:t>
      </w:r>
    </w:p>
    <w:p w14:paraId="51DF15E7" w14:textId="77777777" w:rsidR="00E710DD" w:rsidRPr="00695AD9" w:rsidRDefault="00E710DD" w:rsidP="002A7910">
      <w:pPr>
        <w:pStyle w:val="Prrafodelista"/>
        <w:numPr>
          <w:ilvl w:val="0"/>
          <w:numId w:val="81"/>
        </w:numPr>
        <w:spacing w:before="120" w:after="120"/>
        <w:ind w:left="709" w:hanging="283"/>
        <w:contextualSpacing w:val="0"/>
        <w:jc w:val="both"/>
        <w:rPr>
          <w:rFonts w:ascii="Tahoma" w:hAnsi="Tahoma" w:cs="Tahoma"/>
          <w:color w:val="auto"/>
          <w:sz w:val="20"/>
        </w:rPr>
      </w:pPr>
      <w:r w:rsidRPr="00695AD9">
        <w:rPr>
          <w:rFonts w:ascii="Tahoma" w:hAnsi="Tahoma" w:cs="Tahoma"/>
          <w:color w:val="auto"/>
          <w:sz w:val="20"/>
        </w:rPr>
        <w:t>Estimación del monto requerido debido a la ampliación del</w:t>
      </w:r>
      <w:r w:rsidRPr="00695AD9">
        <w:rPr>
          <w:rFonts w:ascii="Tahoma" w:hAnsi="Tahoma" w:cs="Tahoma"/>
          <w:color w:val="auto"/>
          <w:spacing w:val="-9"/>
          <w:sz w:val="20"/>
        </w:rPr>
        <w:t xml:space="preserve"> </w:t>
      </w:r>
      <w:r w:rsidRPr="00695AD9">
        <w:rPr>
          <w:rFonts w:ascii="Tahoma" w:hAnsi="Tahoma" w:cs="Tahoma"/>
          <w:color w:val="auto"/>
          <w:sz w:val="20"/>
        </w:rPr>
        <w:t>plazo.</w:t>
      </w:r>
    </w:p>
    <w:p w14:paraId="76582591"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 xml:space="preserve">Para aquellos eventos cuya culminación o fin aún no se haya podido determinar a la fecha de la ocurrencia del evento, </w:t>
      </w:r>
      <w:r w:rsidRPr="00695AD9">
        <w:rPr>
          <w:rFonts w:ascii="Tahoma" w:hAnsi="Tahoma" w:cs="Tahoma"/>
          <w:b/>
          <w:color w:val="auto"/>
          <w:sz w:val="20"/>
        </w:rPr>
        <w:t>EL CONTRATISTA</w:t>
      </w:r>
      <w:r w:rsidRPr="00695AD9">
        <w:rPr>
          <w:rFonts w:ascii="Tahoma" w:hAnsi="Tahoma" w:cs="Tahoma"/>
          <w:color w:val="auto"/>
          <w:sz w:val="20"/>
        </w:rPr>
        <w:t xml:space="preserve"> presentará una Solicitud de Cambio, cuyo expediente contemple los requisitos indicados en los numerales anteriormente listados, considerando una proyección de los costos diarios vinculados.</w:t>
      </w:r>
    </w:p>
    <w:p w14:paraId="2EA62609"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color w:val="auto"/>
          <w:sz w:val="20"/>
        </w:rPr>
        <w:t xml:space="preserve">En caso se modifique la Ruta Crítica o el plazo de ejecución de </w:t>
      </w:r>
      <w:r w:rsidRPr="00695AD9">
        <w:rPr>
          <w:rFonts w:ascii="Tahoma" w:hAnsi="Tahoma" w:cs="Tahoma"/>
          <w:b/>
          <w:color w:val="auto"/>
          <w:spacing w:val="2"/>
          <w:sz w:val="20"/>
        </w:rPr>
        <w:t xml:space="preserve">LA </w:t>
      </w:r>
      <w:r w:rsidRPr="00695AD9">
        <w:rPr>
          <w:rFonts w:ascii="Tahoma" w:hAnsi="Tahoma" w:cs="Tahoma"/>
          <w:b/>
          <w:color w:val="auto"/>
          <w:sz w:val="20"/>
        </w:rPr>
        <w:t>OBRA</w:t>
      </w:r>
      <w:r w:rsidRPr="00695AD9">
        <w:rPr>
          <w:rFonts w:ascii="Tahoma" w:hAnsi="Tahoma" w:cs="Tahoma"/>
          <w:color w:val="auto"/>
          <w:sz w:val="20"/>
        </w:rPr>
        <w:t xml:space="preserve">, </w:t>
      </w: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b/>
          <w:color w:val="auto"/>
          <w:sz w:val="20"/>
        </w:rPr>
        <w:t xml:space="preserve"> </w:t>
      </w:r>
      <w:r w:rsidRPr="00695AD9">
        <w:rPr>
          <w:rFonts w:ascii="Tahoma" w:hAnsi="Tahoma" w:cs="Tahoma"/>
          <w:color w:val="auto"/>
          <w:sz w:val="20"/>
        </w:rPr>
        <w:t>sólo reconocerá aquellos gastos generales</w:t>
      </w:r>
      <w:r w:rsidRPr="00695AD9">
        <w:rPr>
          <w:rFonts w:ascii="Tahoma" w:hAnsi="Tahoma" w:cs="Tahoma"/>
          <w:color w:val="auto"/>
          <w:spacing w:val="9"/>
          <w:sz w:val="20"/>
        </w:rPr>
        <w:t xml:space="preserve"> </w:t>
      </w:r>
      <w:r w:rsidRPr="00695AD9">
        <w:rPr>
          <w:rFonts w:ascii="Tahoma" w:hAnsi="Tahoma" w:cs="Tahoma"/>
          <w:color w:val="auto"/>
          <w:sz w:val="20"/>
        </w:rPr>
        <w:t>variables de conformidad con lo expuesto en los presentes lineamientos en el numeral 15.2 – parte 2.</w:t>
      </w:r>
    </w:p>
    <w:p w14:paraId="370DF293" w14:textId="77777777" w:rsidR="00E710DD" w:rsidRPr="00695AD9" w:rsidRDefault="00E710DD" w:rsidP="002A7910">
      <w:pPr>
        <w:pBdr>
          <w:top w:val="nil"/>
          <w:left w:val="nil"/>
          <w:bottom w:val="nil"/>
          <w:right w:val="nil"/>
          <w:between w:val="nil"/>
        </w:pBdr>
        <w:spacing w:before="120" w:after="120"/>
        <w:ind w:left="426"/>
        <w:jc w:val="both"/>
        <w:rPr>
          <w:rFonts w:ascii="Tahoma" w:hAnsi="Tahoma" w:cs="Tahoma"/>
          <w:color w:val="auto"/>
          <w:sz w:val="20"/>
        </w:rPr>
      </w:pPr>
      <w:r w:rsidRPr="00695AD9">
        <w:rPr>
          <w:rFonts w:ascii="Tahoma" w:hAnsi="Tahoma" w:cs="Tahoma"/>
          <w:b/>
          <w:caps/>
          <w:color w:val="auto"/>
          <w:sz w:val="20"/>
        </w:rPr>
        <w:t>SEDAPAL</w:t>
      </w:r>
      <w:r w:rsidRPr="00695AD9">
        <w:rPr>
          <w:rFonts w:ascii="Tahoma" w:hAnsi="Tahoma" w:cs="Tahoma"/>
          <w:b/>
          <w:color w:val="auto"/>
          <w:sz w:val="20"/>
        </w:rPr>
        <w:t xml:space="preserve"> </w:t>
      </w:r>
      <w:r w:rsidRPr="00695AD9">
        <w:rPr>
          <w:rFonts w:ascii="Tahoma" w:hAnsi="Tahoma" w:cs="Tahoma"/>
          <w:color w:val="auto"/>
          <w:sz w:val="20"/>
        </w:rPr>
        <w:t xml:space="preserve">podrá formular las observaciones que considere pertinentes dentro del plazo de tres días (3) días hábiles, contados a partir de la recepción de la Solicitud de Cambio. </w:t>
      </w:r>
      <w:r w:rsidRPr="00695AD9">
        <w:rPr>
          <w:rFonts w:ascii="Tahoma" w:hAnsi="Tahoma" w:cs="Tahoma"/>
          <w:b/>
          <w:color w:val="auto"/>
          <w:sz w:val="20"/>
        </w:rPr>
        <w:t xml:space="preserve">EL CONTRATISTA </w:t>
      </w:r>
      <w:r w:rsidRPr="00695AD9">
        <w:rPr>
          <w:rFonts w:ascii="Tahoma" w:hAnsi="Tahoma" w:cs="Tahoma"/>
          <w:color w:val="auto"/>
          <w:sz w:val="20"/>
        </w:rPr>
        <w:t xml:space="preserve">tendrá a su vez tres (3) Días Hábiles para subsanar las observaciones emitidas por </w:t>
      </w:r>
      <w:r w:rsidRPr="00695AD9">
        <w:rPr>
          <w:rFonts w:ascii="Tahoma" w:hAnsi="Tahoma" w:cs="Tahoma"/>
          <w:b/>
          <w:bCs/>
          <w:caps/>
          <w:color w:val="auto"/>
          <w:sz w:val="20"/>
        </w:rPr>
        <w:t>SEDAPAL</w:t>
      </w:r>
      <w:r w:rsidRPr="00695AD9">
        <w:rPr>
          <w:rFonts w:ascii="Tahoma" w:hAnsi="Tahoma" w:cs="Tahoma"/>
          <w:color w:val="auto"/>
          <w:sz w:val="20"/>
        </w:rPr>
        <w:t xml:space="preserve"> y volver a presentar el expediente, reiniciándose los plazos de revisión y</w:t>
      </w:r>
      <w:r w:rsidRPr="00695AD9">
        <w:rPr>
          <w:rFonts w:ascii="Tahoma" w:hAnsi="Tahoma" w:cs="Tahoma"/>
          <w:color w:val="auto"/>
          <w:spacing w:val="-1"/>
          <w:sz w:val="20"/>
        </w:rPr>
        <w:t xml:space="preserve"> </w:t>
      </w:r>
      <w:r w:rsidRPr="00695AD9">
        <w:rPr>
          <w:rFonts w:ascii="Tahoma" w:hAnsi="Tahoma" w:cs="Tahoma"/>
          <w:color w:val="auto"/>
          <w:sz w:val="20"/>
        </w:rPr>
        <w:t>pronunciamiento.</w:t>
      </w:r>
    </w:p>
    <w:p w14:paraId="2D1FB9EF" w14:textId="77777777" w:rsidR="00E710DD" w:rsidRPr="00695AD9" w:rsidRDefault="00E710DD" w:rsidP="002A7910">
      <w:pPr>
        <w:spacing w:before="120" w:after="120"/>
        <w:jc w:val="both"/>
        <w:rPr>
          <w:rFonts w:ascii="Tahoma" w:hAnsi="Tahoma" w:cs="Tahoma"/>
          <w:color w:val="auto"/>
          <w:sz w:val="20"/>
        </w:rPr>
      </w:pPr>
    </w:p>
    <w:p w14:paraId="352CD912" w14:textId="3CF9629A" w:rsidR="00E710DD" w:rsidRPr="00695AD9" w:rsidRDefault="00E710DD" w:rsidP="009B68A0">
      <w:pPr>
        <w:pStyle w:val="Ttulo3"/>
        <w:tabs>
          <w:tab w:val="left" w:pos="1618"/>
        </w:tabs>
        <w:spacing w:before="120" w:after="120"/>
        <w:ind w:left="284" w:firstLine="142"/>
        <w:jc w:val="both"/>
        <w:rPr>
          <w:rFonts w:ascii="Tahoma" w:eastAsia="Tahoma" w:hAnsi="Tahoma" w:cs="Tahoma"/>
          <w:color w:val="auto"/>
          <w:sz w:val="20"/>
          <w:szCs w:val="20"/>
        </w:rPr>
      </w:pPr>
      <w:bookmarkStart w:id="245" w:name="_Toc51155600"/>
      <w:bookmarkStart w:id="246" w:name="_Toc52800085"/>
      <w:r w:rsidRPr="00695AD9">
        <w:rPr>
          <w:rFonts w:ascii="Tahoma" w:eastAsia="Tahoma" w:hAnsi="Tahoma" w:cs="Tahoma"/>
          <w:color w:val="auto"/>
          <w:sz w:val="20"/>
          <w:szCs w:val="20"/>
        </w:rPr>
        <w:t>1</w:t>
      </w:r>
      <w:r w:rsidR="00533B7A">
        <w:rPr>
          <w:rFonts w:ascii="Tahoma" w:eastAsia="Tahoma" w:hAnsi="Tahoma" w:cs="Tahoma"/>
          <w:color w:val="auto"/>
          <w:sz w:val="20"/>
          <w:szCs w:val="20"/>
        </w:rPr>
        <w:t>6</w:t>
      </w:r>
      <w:r w:rsidRPr="00695AD9">
        <w:rPr>
          <w:rFonts w:ascii="Tahoma" w:eastAsia="Tahoma" w:hAnsi="Tahoma" w:cs="Tahoma"/>
          <w:color w:val="auto"/>
          <w:sz w:val="20"/>
          <w:szCs w:val="20"/>
        </w:rPr>
        <w:t>.1. EFECTOS DE LA MODIFICACIÓN DEL PLAZO CONTRACTUAL</w:t>
      </w:r>
      <w:bookmarkEnd w:id="245"/>
      <w:bookmarkEnd w:id="246"/>
    </w:p>
    <w:p w14:paraId="149059D0" w14:textId="77777777" w:rsidR="00E710DD" w:rsidRPr="00695AD9" w:rsidRDefault="00E710DD" w:rsidP="002A7910">
      <w:pPr>
        <w:spacing w:before="120" w:after="120"/>
        <w:ind w:left="851" w:right="160"/>
        <w:jc w:val="both"/>
        <w:rPr>
          <w:rFonts w:ascii="Tahoma" w:hAnsi="Tahoma" w:cs="Tahoma"/>
          <w:color w:val="auto"/>
          <w:sz w:val="20"/>
        </w:rPr>
      </w:pPr>
      <w:r w:rsidRPr="00695AD9">
        <w:rPr>
          <w:rFonts w:ascii="Tahoma" w:hAnsi="Tahoma" w:cs="Tahoma"/>
          <w:color w:val="auto"/>
          <w:sz w:val="20"/>
        </w:rPr>
        <w:t xml:space="preserve">Las ampliaciones de plazo del alcance de trabajo </w:t>
      </w:r>
      <w:r w:rsidRPr="00695AD9">
        <w:rPr>
          <w:rFonts w:ascii="Tahoma" w:hAnsi="Tahoma" w:cs="Tahoma"/>
          <w:b/>
          <w:color w:val="auto"/>
          <w:sz w:val="20"/>
        </w:rPr>
        <w:t>EL CONTRATISTA,</w:t>
      </w:r>
      <w:r w:rsidRPr="00695AD9">
        <w:rPr>
          <w:rFonts w:ascii="Tahoma" w:hAnsi="Tahoma" w:cs="Tahoma"/>
          <w:color w:val="auto"/>
          <w:sz w:val="20"/>
        </w:rPr>
        <w:t xml:space="preserve"> dan lugar al pago de mayores gastos generales variables, ambos directamente vinculados con dichas ampliaciones.</w:t>
      </w:r>
    </w:p>
    <w:p w14:paraId="00D244FA" w14:textId="77777777" w:rsidR="00E710DD" w:rsidRPr="00695AD9" w:rsidRDefault="00E710DD" w:rsidP="002A7910">
      <w:pPr>
        <w:spacing w:before="120" w:after="120"/>
        <w:ind w:left="851" w:right="160"/>
        <w:jc w:val="both"/>
        <w:rPr>
          <w:rFonts w:ascii="Tahoma" w:hAnsi="Tahoma" w:cs="Tahoma"/>
          <w:color w:val="auto"/>
          <w:sz w:val="20"/>
        </w:rPr>
      </w:pPr>
      <w:r w:rsidRPr="00695AD9">
        <w:rPr>
          <w:rFonts w:ascii="Tahoma" w:hAnsi="Tahoma" w:cs="Tahoma"/>
          <w:color w:val="auto"/>
          <w:sz w:val="20"/>
        </w:rPr>
        <w:t>Los mayores gastos generales variables se determinan en función al número de días correspondientes a la ampliación multiplicado por el gasto general variable diario, salvo en los casos de las ampliaciones de plazo que se aprueben para la ejecución de prestaciones adicionales de obra y que tienen calculados en su presupuesto sus propios gastos generales.</w:t>
      </w:r>
    </w:p>
    <w:p w14:paraId="1DACD814" w14:textId="77777777" w:rsidR="00E710DD" w:rsidRPr="00695AD9" w:rsidRDefault="00E710DD" w:rsidP="002A7910">
      <w:pPr>
        <w:spacing w:before="120" w:after="120"/>
        <w:ind w:left="851" w:right="160"/>
        <w:jc w:val="both"/>
        <w:rPr>
          <w:rFonts w:ascii="Tahoma" w:hAnsi="Tahoma" w:cs="Tahoma"/>
          <w:color w:val="auto"/>
          <w:sz w:val="20"/>
        </w:rPr>
      </w:pPr>
      <w:r w:rsidRPr="00695AD9">
        <w:rPr>
          <w:rFonts w:ascii="Tahoma" w:hAnsi="Tahoma" w:cs="Tahoma"/>
          <w:color w:val="auto"/>
          <w:sz w:val="20"/>
        </w:rPr>
        <w:t xml:space="preserve">Solo cuando la ampliación de plazo sea generada por la paralización total de la obra por causas ajenas a la voluntad de </w:t>
      </w:r>
      <w:r w:rsidRPr="00695AD9">
        <w:rPr>
          <w:rFonts w:ascii="Tahoma" w:hAnsi="Tahoma" w:cs="Tahoma"/>
          <w:b/>
          <w:color w:val="auto"/>
          <w:sz w:val="20"/>
        </w:rPr>
        <w:t>EL CONTRATISTA</w:t>
      </w:r>
      <w:r w:rsidRPr="00695AD9">
        <w:rPr>
          <w:rFonts w:ascii="Tahoma" w:hAnsi="Tahoma" w:cs="Tahoma"/>
          <w:color w:val="auto"/>
          <w:sz w:val="20"/>
        </w:rPr>
        <w:t xml:space="preserve">, da lugar al pago de mayores gastos generales variables debidamente acreditados, de aquellos conceptos que forman parte de la estructura de gastos generales variables de la oferta económica </w:t>
      </w:r>
      <w:r w:rsidRPr="00695AD9">
        <w:rPr>
          <w:rFonts w:ascii="Tahoma" w:hAnsi="Tahoma" w:cs="Tahoma"/>
          <w:b/>
          <w:color w:val="auto"/>
          <w:sz w:val="20"/>
        </w:rPr>
        <w:t>EL CONTRATISTA</w:t>
      </w:r>
      <w:r w:rsidRPr="00695AD9">
        <w:rPr>
          <w:rFonts w:ascii="Tahoma" w:hAnsi="Tahoma" w:cs="Tahoma"/>
          <w:color w:val="auto"/>
          <w:sz w:val="20"/>
        </w:rPr>
        <w:t>.</w:t>
      </w:r>
    </w:p>
    <w:p w14:paraId="0AEA4605" w14:textId="77777777" w:rsidR="00E710DD" w:rsidRPr="00695AD9" w:rsidRDefault="00E710DD" w:rsidP="002A7910">
      <w:pPr>
        <w:spacing w:before="120" w:after="120"/>
        <w:ind w:left="851" w:right="160"/>
        <w:jc w:val="both"/>
        <w:rPr>
          <w:rFonts w:ascii="Tahoma" w:hAnsi="Tahoma" w:cs="Tahoma"/>
          <w:color w:val="auto"/>
          <w:sz w:val="20"/>
        </w:rPr>
      </w:pPr>
      <w:r w:rsidRPr="00695AD9">
        <w:rPr>
          <w:rFonts w:ascii="Tahoma" w:hAnsi="Tahoma" w:cs="Tahoma"/>
          <w:color w:val="auto"/>
          <w:sz w:val="20"/>
        </w:rPr>
        <w:t>Como parte de los sustentos se requiere detallar los riesgos que dieron lugar a la ampliación de plazo.</w:t>
      </w:r>
    </w:p>
    <w:p w14:paraId="588CE91F" w14:textId="77777777" w:rsidR="00E710DD" w:rsidRPr="00695AD9" w:rsidRDefault="00E710DD" w:rsidP="002A7910">
      <w:pPr>
        <w:spacing w:before="120" w:after="120"/>
        <w:ind w:left="851" w:right="160"/>
        <w:jc w:val="both"/>
        <w:rPr>
          <w:rFonts w:ascii="Tahoma" w:hAnsi="Tahoma" w:cs="Tahoma"/>
          <w:color w:val="auto"/>
          <w:sz w:val="20"/>
        </w:rPr>
      </w:pPr>
      <w:r w:rsidRPr="00695AD9">
        <w:rPr>
          <w:rFonts w:ascii="Tahoma" w:hAnsi="Tahoma" w:cs="Tahoma"/>
          <w:color w:val="auto"/>
          <w:sz w:val="20"/>
        </w:rPr>
        <w:t>En el supuesto que la reducción de prestaciones genere la reducción del plazo de ejecución contractual, los menores gastos generales variables que correspondan a dicha reducción de plazo se deducen de la liquidación de obra.</w:t>
      </w:r>
    </w:p>
    <w:p w14:paraId="30D82E68" w14:textId="40BE4B76" w:rsidR="00E710DD" w:rsidRPr="00695AD9" w:rsidRDefault="00E710DD" w:rsidP="009B68A0">
      <w:pPr>
        <w:pStyle w:val="Ttulo3"/>
        <w:tabs>
          <w:tab w:val="left" w:pos="1618"/>
        </w:tabs>
        <w:spacing w:before="120" w:after="120"/>
        <w:ind w:left="426"/>
        <w:jc w:val="both"/>
        <w:rPr>
          <w:rFonts w:ascii="Tahoma" w:eastAsia="Tahoma" w:hAnsi="Tahoma" w:cs="Tahoma"/>
          <w:color w:val="auto"/>
          <w:sz w:val="20"/>
          <w:szCs w:val="20"/>
        </w:rPr>
      </w:pPr>
      <w:bookmarkStart w:id="247" w:name="_Toc51155601"/>
      <w:bookmarkStart w:id="248" w:name="_Toc52800086"/>
      <w:r w:rsidRPr="00695AD9">
        <w:rPr>
          <w:rFonts w:ascii="Tahoma" w:eastAsia="Tahoma" w:hAnsi="Tahoma" w:cs="Tahoma"/>
          <w:color w:val="auto"/>
          <w:sz w:val="20"/>
          <w:szCs w:val="20"/>
        </w:rPr>
        <w:t>1</w:t>
      </w:r>
      <w:r w:rsidR="00533B7A">
        <w:rPr>
          <w:rFonts w:ascii="Tahoma" w:eastAsia="Tahoma" w:hAnsi="Tahoma" w:cs="Tahoma"/>
          <w:color w:val="auto"/>
          <w:sz w:val="20"/>
          <w:szCs w:val="20"/>
        </w:rPr>
        <w:t>6</w:t>
      </w:r>
      <w:r w:rsidRPr="00695AD9">
        <w:rPr>
          <w:rFonts w:ascii="Tahoma" w:eastAsia="Tahoma" w:hAnsi="Tahoma" w:cs="Tahoma"/>
          <w:color w:val="auto"/>
          <w:sz w:val="20"/>
          <w:szCs w:val="20"/>
        </w:rPr>
        <w:t>.2. PAGO DE MAYORES GASTOS GENERALES VARIABLES:</w:t>
      </w:r>
      <w:bookmarkEnd w:id="247"/>
      <w:bookmarkEnd w:id="248"/>
    </w:p>
    <w:p w14:paraId="7079095F" w14:textId="77777777" w:rsidR="00E710DD" w:rsidRPr="00695AD9" w:rsidRDefault="00E710DD" w:rsidP="002A7910">
      <w:pPr>
        <w:pStyle w:val="Prrafodelista"/>
        <w:numPr>
          <w:ilvl w:val="0"/>
          <w:numId w:val="94"/>
        </w:numPr>
        <w:spacing w:before="120" w:after="120"/>
        <w:ind w:left="1134" w:right="160" w:hanging="283"/>
        <w:contextualSpacing w:val="0"/>
        <w:jc w:val="both"/>
        <w:rPr>
          <w:rFonts w:ascii="Tahoma" w:eastAsia="Tahoma" w:hAnsi="Tahoma" w:cs="Tahoma"/>
          <w:color w:val="auto"/>
          <w:sz w:val="20"/>
        </w:rPr>
      </w:pPr>
      <w:r w:rsidRPr="00695AD9">
        <w:rPr>
          <w:rFonts w:ascii="Tahoma" w:eastAsia="Tahoma" w:hAnsi="Tahoma" w:cs="Tahoma"/>
          <w:color w:val="auto"/>
          <w:sz w:val="20"/>
        </w:rPr>
        <w:t xml:space="preserve">Una vez se haya aprobado la ampliación de plazo se formula una valorización de los mayores gastos generales variables para su pago, la cual es presentada por el </w:t>
      </w:r>
      <w:r w:rsidRPr="00695AD9">
        <w:rPr>
          <w:rFonts w:ascii="Tahoma" w:eastAsia="Tahoma" w:hAnsi="Tahoma" w:cs="Tahoma"/>
          <w:b/>
          <w:caps/>
          <w:color w:val="auto"/>
          <w:sz w:val="20"/>
        </w:rPr>
        <w:t>ADMINISTRADOR DE CONTRATOS</w:t>
      </w:r>
      <w:r w:rsidRPr="00695AD9">
        <w:rPr>
          <w:rFonts w:ascii="Tahoma" w:eastAsia="Tahoma" w:hAnsi="Tahoma" w:cs="Tahoma"/>
          <w:color w:val="auto"/>
          <w:sz w:val="20"/>
        </w:rPr>
        <w:t>.</w:t>
      </w:r>
    </w:p>
    <w:p w14:paraId="6E696730" w14:textId="77777777" w:rsidR="00E710DD" w:rsidRPr="00695AD9" w:rsidRDefault="00E710DD" w:rsidP="002A7910">
      <w:pPr>
        <w:pStyle w:val="Prrafodelista"/>
        <w:numPr>
          <w:ilvl w:val="0"/>
          <w:numId w:val="94"/>
        </w:numPr>
        <w:spacing w:before="120" w:after="120"/>
        <w:ind w:left="1134" w:right="160" w:hanging="283"/>
        <w:contextualSpacing w:val="0"/>
        <w:jc w:val="both"/>
        <w:rPr>
          <w:rFonts w:ascii="Tahoma" w:eastAsia="Tahoma" w:hAnsi="Tahoma" w:cs="Tahoma"/>
          <w:color w:val="auto"/>
          <w:sz w:val="20"/>
        </w:rPr>
      </w:pPr>
      <w:r w:rsidRPr="00695AD9">
        <w:rPr>
          <w:rFonts w:ascii="Tahoma" w:eastAsia="Tahoma" w:hAnsi="Tahoma" w:cs="Tahoma"/>
          <w:color w:val="auto"/>
          <w:sz w:val="20"/>
        </w:rPr>
        <w:t xml:space="preserve">Dicho profesional, en un plazo máximo de siete (7) días contados a partir del día siguiente de recibida la mencionada valorización, la eleva al </w:t>
      </w:r>
      <w:r w:rsidRPr="00695AD9">
        <w:rPr>
          <w:rFonts w:ascii="Tahoma" w:eastAsia="Tahoma" w:hAnsi="Tahoma" w:cs="Tahoma"/>
          <w:b/>
          <w:color w:val="auto"/>
          <w:sz w:val="20"/>
        </w:rPr>
        <w:t>GRUPO CENTRAL</w:t>
      </w:r>
      <w:r w:rsidRPr="00695AD9">
        <w:rPr>
          <w:rFonts w:ascii="Tahoma" w:eastAsia="Tahoma" w:hAnsi="Tahoma" w:cs="Tahoma"/>
          <w:color w:val="auto"/>
          <w:sz w:val="20"/>
        </w:rPr>
        <w:t xml:space="preserve"> con las correcciones a que hubiere lugar para su revisión y aprobación. </w:t>
      </w:r>
    </w:p>
    <w:p w14:paraId="5CA88902" w14:textId="77777777" w:rsidR="00E710DD" w:rsidRPr="00695AD9" w:rsidRDefault="00E710DD" w:rsidP="002A7910">
      <w:pPr>
        <w:pStyle w:val="Prrafodelista"/>
        <w:numPr>
          <w:ilvl w:val="0"/>
          <w:numId w:val="94"/>
        </w:numPr>
        <w:spacing w:before="120" w:after="120"/>
        <w:ind w:left="1134" w:right="160" w:hanging="283"/>
        <w:contextualSpacing w:val="0"/>
        <w:jc w:val="both"/>
        <w:rPr>
          <w:rFonts w:ascii="Tahoma" w:eastAsia="Tahoma" w:hAnsi="Tahoma" w:cs="Tahoma"/>
          <w:color w:val="auto"/>
          <w:sz w:val="20"/>
        </w:rPr>
      </w:pPr>
      <w:r w:rsidRPr="00695AD9">
        <w:rPr>
          <w:rFonts w:ascii="Tahoma" w:eastAsia="Tahoma" w:hAnsi="Tahoma" w:cs="Tahoma"/>
          <w:color w:val="auto"/>
          <w:sz w:val="20"/>
        </w:rPr>
        <w:t xml:space="preserve">En caso </w:t>
      </w:r>
      <w:r w:rsidRPr="00695AD9">
        <w:rPr>
          <w:rFonts w:ascii="Tahoma" w:eastAsia="Tahoma" w:hAnsi="Tahoma" w:cs="Tahoma"/>
          <w:b/>
          <w:color w:val="auto"/>
          <w:sz w:val="20"/>
        </w:rPr>
        <w:t>EL GRUPO CENTRAL</w:t>
      </w:r>
      <w:r w:rsidRPr="00695AD9">
        <w:rPr>
          <w:rFonts w:ascii="Tahoma" w:eastAsia="Tahoma" w:hAnsi="Tahoma" w:cs="Tahoma"/>
          <w:color w:val="auto"/>
          <w:sz w:val="20"/>
        </w:rPr>
        <w:t xml:space="preserve"> apruebe la referida valorización, es pagada en un plazo máximo de treinta (30) días contados a partir del día siguiente de recibida la valorización por parte del </w:t>
      </w:r>
      <w:r w:rsidRPr="00695AD9">
        <w:rPr>
          <w:rFonts w:ascii="Tahoma" w:eastAsia="Tahoma" w:hAnsi="Tahoma" w:cs="Tahoma"/>
          <w:b/>
          <w:color w:val="auto"/>
          <w:sz w:val="20"/>
        </w:rPr>
        <w:t>ADMINISTRADOR</w:t>
      </w:r>
      <w:r w:rsidRPr="00695AD9">
        <w:rPr>
          <w:rFonts w:ascii="Tahoma" w:eastAsia="Tahoma" w:hAnsi="Tahoma" w:cs="Tahoma"/>
          <w:b/>
          <w:caps/>
          <w:color w:val="auto"/>
          <w:sz w:val="20"/>
        </w:rPr>
        <w:t xml:space="preserve"> DE CONTRATOS</w:t>
      </w:r>
      <w:r w:rsidRPr="00695AD9">
        <w:rPr>
          <w:rFonts w:ascii="Tahoma" w:eastAsia="Tahoma" w:hAnsi="Tahoma" w:cs="Tahoma"/>
          <w:b/>
          <w:color w:val="auto"/>
          <w:sz w:val="20"/>
        </w:rPr>
        <w:t>.</w:t>
      </w:r>
      <w:r w:rsidRPr="00695AD9">
        <w:rPr>
          <w:rFonts w:ascii="Tahoma" w:eastAsia="Tahoma" w:hAnsi="Tahoma" w:cs="Tahoma"/>
          <w:color w:val="auto"/>
          <w:sz w:val="20"/>
        </w:rPr>
        <w:t xml:space="preserve"> </w:t>
      </w:r>
    </w:p>
    <w:p w14:paraId="489CF335" w14:textId="77777777" w:rsidR="00E710DD" w:rsidRPr="00695AD9" w:rsidRDefault="00E710DD" w:rsidP="002A7910">
      <w:pPr>
        <w:pStyle w:val="Prrafodelista"/>
        <w:numPr>
          <w:ilvl w:val="0"/>
          <w:numId w:val="94"/>
        </w:numPr>
        <w:spacing w:before="120" w:after="120"/>
        <w:ind w:left="1134" w:right="160" w:hanging="283"/>
        <w:contextualSpacing w:val="0"/>
        <w:jc w:val="both"/>
        <w:rPr>
          <w:rFonts w:ascii="Tahoma" w:eastAsia="Tahoma" w:hAnsi="Tahoma" w:cs="Tahoma"/>
          <w:color w:val="auto"/>
          <w:sz w:val="20"/>
        </w:rPr>
      </w:pPr>
      <w:r w:rsidRPr="00695AD9">
        <w:rPr>
          <w:rFonts w:ascii="Tahoma" w:eastAsia="Tahoma" w:hAnsi="Tahoma" w:cs="Tahoma"/>
          <w:color w:val="auto"/>
          <w:sz w:val="20"/>
        </w:rPr>
        <w:t>Si surgen discrepancias respecto de la formulación de una valorización de mayores gastos generales variables, se someten a la Junta de Disputas de acuerdo al numeral 23 – parte 3, cuando corresponda, o se resuelven en la liquidación del contrato, sin perjuicio del pago de la parte no controvertida.</w:t>
      </w:r>
    </w:p>
    <w:p w14:paraId="482B1E28" w14:textId="77777777" w:rsidR="00E710DD" w:rsidRPr="00695AD9" w:rsidRDefault="00E710DD" w:rsidP="002A7910">
      <w:pPr>
        <w:spacing w:before="120" w:after="120"/>
        <w:jc w:val="both"/>
        <w:rPr>
          <w:rFonts w:ascii="Tahoma" w:hAnsi="Tahoma" w:cs="Tahoma"/>
          <w:color w:val="auto"/>
          <w:sz w:val="20"/>
        </w:rPr>
      </w:pPr>
      <w:r w:rsidRPr="00695AD9">
        <w:rPr>
          <w:rFonts w:ascii="Tahoma" w:hAnsi="Tahoma" w:cs="Tahoma"/>
          <w:color w:val="auto"/>
          <w:sz w:val="20"/>
        </w:rPr>
        <w:t xml:space="preserve"> </w:t>
      </w:r>
    </w:p>
    <w:p w14:paraId="3930BF92"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 xml:space="preserve">AMBIGÜEDADES E INCOHERENCIAS </w:t>
      </w:r>
    </w:p>
    <w:p w14:paraId="1E32121E"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b/>
          <w:color w:val="auto"/>
          <w:sz w:val="20"/>
        </w:rPr>
        <w:t xml:space="preserve">EL </w:t>
      </w:r>
      <w:r w:rsidRPr="00695AD9">
        <w:rPr>
          <w:rFonts w:ascii="Tahoma" w:hAnsi="Tahoma" w:cs="Tahoma"/>
          <w:b/>
          <w:caps/>
          <w:color w:val="auto"/>
          <w:sz w:val="20"/>
        </w:rPr>
        <w:t>ADMINISTRADOR DE CONTRATOS</w:t>
      </w:r>
      <w:r w:rsidRPr="00695AD9">
        <w:rPr>
          <w:rFonts w:ascii="Tahoma" w:hAnsi="Tahoma" w:cs="Tahoma"/>
          <w:color w:val="auto"/>
          <w:sz w:val="20"/>
        </w:rPr>
        <w:t xml:space="preserve"> o </w:t>
      </w:r>
      <w:r w:rsidRPr="00695AD9">
        <w:rPr>
          <w:rFonts w:ascii="Tahoma" w:hAnsi="Tahoma" w:cs="Tahoma"/>
          <w:b/>
          <w:color w:val="auto"/>
          <w:sz w:val="20"/>
        </w:rPr>
        <w:t xml:space="preserve">EL CONTRATISTA </w:t>
      </w:r>
      <w:r w:rsidRPr="00695AD9">
        <w:rPr>
          <w:rFonts w:ascii="Tahoma" w:hAnsi="Tahoma" w:cs="Tahoma"/>
          <w:color w:val="auto"/>
          <w:sz w:val="20"/>
        </w:rPr>
        <w:t>notificará al otro tan pronto como se dé cuenta de una ambigüedad o incoherencia entre los Lineamientos y el Modelo de Contrato EPC. El Administrador de la Alianza emitirá una orden para resolver la ambigüedad o incoherencia, previa confirmación de la decisión tomada por el Grupo Central.</w:t>
      </w:r>
    </w:p>
    <w:p w14:paraId="01EDC6B8" w14:textId="77777777" w:rsidR="00E710DD" w:rsidRPr="00695AD9" w:rsidRDefault="00E710DD" w:rsidP="002A7910">
      <w:pPr>
        <w:spacing w:before="120" w:after="120"/>
        <w:jc w:val="both"/>
        <w:rPr>
          <w:rFonts w:ascii="Tahoma" w:hAnsi="Tahoma" w:cs="Tahoma"/>
          <w:color w:val="auto"/>
          <w:sz w:val="20"/>
        </w:rPr>
      </w:pPr>
    </w:p>
    <w:p w14:paraId="19ED2EB4"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 xml:space="preserve">PREVENCIÓN </w:t>
      </w:r>
    </w:p>
    <w:p w14:paraId="3B25692A" w14:textId="77777777" w:rsidR="00E710DD" w:rsidRPr="00695AD9" w:rsidRDefault="00E710DD" w:rsidP="00404547">
      <w:pPr>
        <w:spacing w:before="120" w:after="120"/>
        <w:ind w:left="567" w:hanging="141"/>
        <w:jc w:val="both"/>
        <w:rPr>
          <w:rFonts w:ascii="Tahoma" w:hAnsi="Tahoma" w:cs="Tahoma"/>
          <w:color w:val="auto"/>
          <w:sz w:val="20"/>
        </w:rPr>
      </w:pPr>
      <w:r w:rsidRPr="00695AD9">
        <w:rPr>
          <w:rFonts w:ascii="Tahoma" w:hAnsi="Tahoma" w:cs="Tahoma"/>
          <w:color w:val="auto"/>
          <w:sz w:val="20"/>
        </w:rPr>
        <w:t>En el caso se presente algún evento que:</w:t>
      </w:r>
    </w:p>
    <w:p w14:paraId="25403C76" w14:textId="1CEA320E" w:rsidR="00E710DD" w:rsidRPr="00695AD9" w:rsidRDefault="002A7910" w:rsidP="00404547">
      <w:pPr>
        <w:pStyle w:val="Prrafodelista"/>
        <w:numPr>
          <w:ilvl w:val="0"/>
          <w:numId w:val="84"/>
        </w:numPr>
        <w:spacing w:before="120" w:after="120"/>
        <w:ind w:left="567" w:hanging="141"/>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I</w:t>
      </w:r>
      <w:r w:rsidR="00E710DD" w:rsidRPr="00695AD9">
        <w:rPr>
          <w:rFonts w:ascii="Tahoma" w:hAnsi="Tahoma" w:cs="Tahoma"/>
          <w:color w:val="auto"/>
          <w:sz w:val="20"/>
          <w:lang w:val="es-ES" w:eastAsia="es-ES" w:bidi="es-ES"/>
        </w:rPr>
        <w:t xml:space="preserve">mpida que </w:t>
      </w:r>
      <w:r w:rsidR="00E710DD" w:rsidRPr="00695AD9">
        <w:rPr>
          <w:rFonts w:ascii="Tahoma" w:hAnsi="Tahoma" w:cs="Tahoma"/>
          <w:b/>
          <w:color w:val="auto"/>
          <w:sz w:val="20"/>
          <w:lang w:val="es-ES" w:eastAsia="es-ES" w:bidi="es-ES"/>
        </w:rPr>
        <w:t xml:space="preserve">EL CONTRATISTA </w:t>
      </w:r>
      <w:r w:rsidR="00E710DD" w:rsidRPr="00695AD9">
        <w:rPr>
          <w:rFonts w:ascii="Tahoma" w:hAnsi="Tahoma" w:cs="Tahoma"/>
          <w:color w:val="auto"/>
          <w:sz w:val="20"/>
          <w:lang w:val="es-ES" w:eastAsia="es-ES" w:bidi="es-ES"/>
        </w:rPr>
        <w:t>complete las obras o</w:t>
      </w:r>
    </w:p>
    <w:p w14:paraId="2C5C4A4B" w14:textId="160B737F" w:rsidR="00E710DD" w:rsidRPr="00695AD9" w:rsidRDefault="002A7910" w:rsidP="00404547">
      <w:pPr>
        <w:pStyle w:val="Prrafodelista"/>
        <w:numPr>
          <w:ilvl w:val="0"/>
          <w:numId w:val="84"/>
        </w:numPr>
        <w:spacing w:before="120" w:after="120"/>
        <w:ind w:left="567" w:hanging="141"/>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I</w:t>
      </w:r>
      <w:r w:rsidR="00E710DD" w:rsidRPr="00695AD9">
        <w:rPr>
          <w:rFonts w:ascii="Tahoma" w:hAnsi="Tahoma" w:cs="Tahoma"/>
          <w:color w:val="auto"/>
          <w:sz w:val="20"/>
          <w:lang w:val="es-ES" w:eastAsia="es-ES" w:bidi="es-ES"/>
        </w:rPr>
        <w:t xml:space="preserve">mpida que </w:t>
      </w:r>
      <w:r w:rsidR="00E710DD" w:rsidRPr="00695AD9">
        <w:rPr>
          <w:rFonts w:ascii="Tahoma" w:hAnsi="Tahoma" w:cs="Tahoma"/>
          <w:b/>
          <w:color w:val="auto"/>
          <w:sz w:val="20"/>
          <w:lang w:val="es-ES" w:eastAsia="es-ES" w:bidi="es-ES"/>
        </w:rPr>
        <w:t xml:space="preserve">EL CONTRATISTA </w:t>
      </w:r>
      <w:r w:rsidR="00E710DD" w:rsidRPr="00695AD9">
        <w:rPr>
          <w:rFonts w:ascii="Tahoma" w:hAnsi="Tahoma" w:cs="Tahoma"/>
          <w:color w:val="auto"/>
          <w:sz w:val="20"/>
          <w:lang w:val="es-ES" w:eastAsia="es-ES" w:bidi="es-ES"/>
        </w:rPr>
        <w:t xml:space="preserve">complete las obras en la fecha indicada en el Cronograma contractual y aceptado por </w:t>
      </w:r>
      <w:r w:rsidR="00E710DD" w:rsidRPr="00695AD9">
        <w:rPr>
          <w:rFonts w:ascii="Tahoma" w:hAnsi="Tahoma" w:cs="Tahoma"/>
          <w:b/>
          <w:color w:val="auto"/>
          <w:sz w:val="20"/>
          <w:lang w:val="es-ES" w:eastAsia="es-ES" w:bidi="es-ES"/>
        </w:rPr>
        <w:t>EL ADMININSTRADOR DE CONTRATOS</w:t>
      </w:r>
      <w:r w:rsidR="00E710DD" w:rsidRPr="00695AD9">
        <w:rPr>
          <w:rFonts w:ascii="Tahoma" w:hAnsi="Tahoma" w:cs="Tahoma"/>
          <w:color w:val="auto"/>
          <w:sz w:val="20"/>
          <w:lang w:val="es-ES" w:eastAsia="es-ES" w:bidi="es-ES"/>
        </w:rPr>
        <w:t xml:space="preserve"> y que</w:t>
      </w:r>
    </w:p>
    <w:p w14:paraId="6B9AE766" w14:textId="3844D444" w:rsidR="00E710DD" w:rsidRPr="00695AD9" w:rsidRDefault="002A7910" w:rsidP="00404547">
      <w:pPr>
        <w:pStyle w:val="Prrafodelista"/>
        <w:numPr>
          <w:ilvl w:val="0"/>
          <w:numId w:val="84"/>
        </w:numPr>
        <w:spacing w:before="120" w:after="120"/>
        <w:ind w:left="567" w:hanging="141"/>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lastRenderedPageBreak/>
        <w:t>N</w:t>
      </w:r>
      <w:r w:rsidR="00E710DD" w:rsidRPr="00695AD9">
        <w:rPr>
          <w:rFonts w:ascii="Tahoma" w:hAnsi="Tahoma" w:cs="Tahoma"/>
          <w:color w:val="auto"/>
          <w:sz w:val="20"/>
          <w:lang w:val="es-ES" w:eastAsia="es-ES" w:bidi="es-ES"/>
        </w:rPr>
        <w:t>inguna de las Partes haya podido prevenirlo, y</w:t>
      </w:r>
    </w:p>
    <w:p w14:paraId="30AC3130" w14:textId="052E832A" w:rsidR="00E710DD" w:rsidRPr="00695AD9" w:rsidRDefault="002A7910" w:rsidP="00404547">
      <w:pPr>
        <w:pStyle w:val="Prrafodelista"/>
        <w:numPr>
          <w:ilvl w:val="0"/>
          <w:numId w:val="84"/>
        </w:numPr>
        <w:spacing w:before="120" w:after="120"/>
        <w:ind w:left="567" w:hanging="141"/>
        <w:contextualSpacing w:val="0"/>
        <w:jc w:val="both"/>
        <w:rPr>
          <w:rFonts w:ascii="Tahoma" w:hAnsi="Tahoma" w:cs="Tahoma"/>
          <w:color w:val="auto"/>
          <w:sz w:val="20"/>
          <w:lang w:val="es-ES" w:eastAsia="es-ES" w:bidi="es-ES"/>
        </w:rPr>
      </w:pPr>
      <w:r w:rsidRPr="00695AD9">
        <w:rPr>
          <w:rFonts w:ascii="Tahoma" w:hAnsi="Tahoma" w:cs="Tahoma"/>
          <w:color w:val="auto"/>
          <w:sz w:val="20"/>
          <w:lang w:val="es-ES" w:eastAsia="es-ES" w:bidi="es-ES"/>
        </w:rPr>
        <w:t>U</w:t>
      </w:r>
      <w:r w:rsidR="00E710DD" w:rsidRPr="00695AD9">
        <w:rPr>
          <w:rFonts w:ascii="Tahoma" w:hAnsi="Tahoma" w:cs="Tahoma"/>
          <w:color w:val="auto"/>
          <w:sz w:val="20"/>
          <w:lang w:val="es-ES" w:eastAsia="es-ES" w:bidi="es-ES"/>
        </w:rPr>
        <w:t xml:space="preserve">n </w:t>
      </w:r>
      <w:r w:rsidR="00E710DD" w:rsidRPr="00695AD9">
        <w:rPr>
          <w:rFonts w:ascii="Tahoma" w:hAnsi="Tahoma" w:cs="Tahoma"/>
          <w:b/>
          <w:color w:val="auto"/>
          <w:sz w:val="20"/>
          <w:lang w:val="es-ES" w:eastAsia="es-ES" w:bidi="es-ES"/>
        </w:rPr>
        <w:t>CONTRATISTA</w:t>
      </w:r>
      <w:r w:rsidR="00E710DD" w:rsidRPr="00695AD9">
        <w:rPr>
          <w:rFonts w:ascii="Tahoma" w:hAnsi="Tahoma" w:cs="Tahoma"/>
          <w:color w:val="auto"/>
          <w:sz w:val="20"/>
          <w:lang w:val="es-ES" w:eastAsia="es-ES" w:bidi="es-ES"/>
        </w:rPr>
        <w:t xml:space="preserve"> experimentado hubiera juzgado en la fecha del contrato que la probabilidad de que ello ocurra sea tan baja que no hubiera sido posible que lo haya previsto,</w:t>
      </w:r>
      <w:r w:rsidRPr="00695AD9">
        <w:rPr>
          <w:rFonts w:ascii="Tahoma" w:hAnsi="Tahoma" w:cs="Tahoma"/>
          <w:color w:val="auto"/>
          <w:sz w:val="20"/>
          <w:lang w:val="es-ES" w:eastAsia="es-ES" w:bidi="es-ES"/>
        </w:rPr>
        <w:t xml:space="preserve"> </w:t>
      </w:r>
    </w:p>
    <w:p w14:paraId="58E7BF19" w14:textId="77777777" w:rsidR="00E710DD" w:rsidRPr="00695AD9" w:rsidRDefault="00E710DD" w:rsidP="00404547">
      <w:pPr>
        <w:spacing w:before="120" w:after="120"/>
        <w:ind w:left="567" w:hanging="141"/>
        <w:jc w:val="both"/>
        <w:rPr>
          <w:rFonts w:ascii="Tahoma" w:hAnsi="Tahoma" w:cs="Tahoma"/>
          <w:color w:val="auto"/>
          <w:sz w:val="20"/>
        </w:rPr>
      </w:pPr>
      <w:r w:rsidRPr="00695AD9">
        <w:rPr>
          <w:rFonts w:ascii="Tahoma" w:hAnsi="Tahoma" w:cs="Tahoma"/>
          <w:b/>
          <w:caps/>
          <w:color w:val="auto"/>
          <w:sz w:val="20"/>
        </w:rPr>
        <w:t>SEDAPAL</w:t>
      </w:r>
      <w:r w:rsidRPr="00695AD9">
        <w:rPr>
          <w:rFonts w:ascii="Tahoma" w:hAnsi="Tahoma" w:cs="Tahoma"/>
          <w:color w:val="auto"/>
          <w:sz w:val="20"/>
        </w:rPr>
        <w:t xml:space="preserve"> instruirá al </w:t>
      </w:r>
      <w:r w:rsidRPr="00695AD9">
        <w:rPr>
          <w:rFonts w:ascii="Tahoma" w:hAnsi="Tahoma" w:cs="Tahoma"/>
          <w:b/>
          <w:color w:val="auto"/>
          <w:sz w:val="20"/>
        </w:rPr>
        <w:t>CONTRATISTA</w:t>
      </w:r>
      <w:r w:rsidRPr="00695AD9">
        <w:rPr>
          <w:rFonts w:ascii="Tahoma" w:hAnsi="Tahoma" w:cs="Tahoma"/>
          <w:color w:val="auto"/>
          <w:sz w:val="20"/>
        </w:rPr>
        <w:t xml:space="preserve"> cómo debe tratar este evento.</w:t>
      </w:r>
    </w:p>
    <w:p w14:paraId="4D9B18EB" w14:textId="77777777" w:rsidR="00E710DD" w:rsidRPr="00695AD9" w:rsidRDefault="00E710DD" w:rsidP="002A7910">
      <w:pPr>
        <w:spacing w:before="120" w:after="120"/>
        <w:ind w:left="284"/>
        <w:jc w:val="both"/>
        <w:rPr>
          <w:rFonts w:ascii="Tahoma" w:hAnsi="Tahoma" w:cs="Tahoma"/>
          <w:color w:val="auto"/>
          <w:sz w:val="20"/>
          <w:lang w:val="es-ES" w:eastAsia="es-ES" w:bidi="es-ES"/>
        </w:rPr>
      </w:pPr>
    </w:p>
    <w:p w14:paraId="5217CC5B"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INDICADORES DE DESEMPEÑO E INCENTIVOS</w:t>
      </w:r>
    </w:p>
    <w:p w14:paraId="7607A8DB"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El cumplimiento de los respectivos indicadores de desempeño conllevará al reconocimiento de incentivos aprobados por el Administrador de la Alianza, bajo el Contrato Marco de la Alianza Colaborativa, y será pagado en etapa de Liquidación del Contrato EPC, según corresponda.</w:t>
      </w:r>
    </w:p>
    <w:p w14:paraId="1EE5C5AF"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Un Indicador de Desempeño Clave es un aspecto del desempeño de </w:t>
      </w:r>
      <w:r w:rsidRPr="00695AD9">
        <w:rPr>
          <w:rFonts w:ascii="Tahoma" w:hAnsi="Tahoma" w:cs="Tahoma"/>
          <w:b/>
          <w:color w:val="auto"/>
          <w:sz w:val="20"/>
        </w:rPr>
        <w:t xml:space="preserve">EL CONTRATISTA </w:t>
      </w:r>
      <w:r w:rsidRPr="00695AD9">
        <w:rPr>
          <w:rFonts w:ascii="Tahoma" w:hAnsi="Tahoma" w:cs="Tahoma"/>
          <w:color w:val="auto"/>
          <w:sz w:val="20"/>
        </w:rPr>
        <w:t>para el cual se fija una meta en el Cronograma de Incentivos del Contrato Marco de la Alianza.</w:t>
      </w:r>
    </w:p>
    <w:p w14:paraId="6FDD823E"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Si la medición final proyectada por </w:t>
      </w:r>
      <w:r w:rsidRPr="00695AD9">
        <w:rPr>
          <w:rFonts w:ascii="Tahoma" w:hAnsi="Tahoma" w:cs="Tahoma"/>
          <w:b/>
          <w:color w:val="auto"/>
          <w:sz w:val="20"/>
        </w:rPr>
        <w:t xml:space="preserve">EL CONTRATISTA </w:t>
      </w:r>
      <w:r w:rsidRPr="00695AD9">
        <w:rPr>
          <w:rFonts w:ascii="Tahoma" w:hAnsi="Tahoma" w:cs="Tahoma"/>
          <w:color w:val="auto"/>
          <w:sz w:val="20"/>
        </w:rPr>
        <w:t xml:space="preserve">comparada con el Indicador de Desempeño Clave muestra que no se va a llegar a la meta indicada en el Cronograma de Incentivos dentro del Contrato Marco de la Alianza, </w:t>
      </w:r>
      <w:r w:rsidRPr="00695AD9">
        <w:rPr>
          <w:rFonts w:ascii="Tahoma" w:hAnsi="Tahoma" w:cs="Tahoma"/>
          <w:b/>
          <w:color w:val="auto"/>
          <w:sz w:val="20"/>
        </w:rPr>
        <w:t xml:space="preserve">EL CONTRATISTA </w:t>
      </w:r>
      <w:r w:rsidRPr="00695AD9">
        <w:rPr>
          <w:rFonts w:ascii="Tahoma" w:hAnsi="Tahoma" w:cs="Tahoma"/>
          <w:color w:val="auto"/>
          <w:sz w:val="20"/>
        </w:rPr>
        <w:t xml:space="preserve">enviará a los Miembros de la Alianza sus propuestas para mejorar su desempeño dentro de los 5 días hábiles desde que diligentemente pudo haberse dado cuenta que existirá una desviación en lo planificado. </w:t>
      </w:r>
    </w:p>
    <w:p w14:paraId="1FDA8328"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Se paga al </w:t>
      </w:r>
      <w:r w:rsidRPr="00695AD9">
        <w:rPr>
          <w:rFonts w:ascii="Tahoma" w:hAnsi="Tahoma" w:cs="Tahoma"/>
          <w:b/>
          <w:color w:val="auto"/>
          <w:sz w:val="20"/>
        </w:rPr>
        <w:t>CONTRATISTA</w:t>
      </w:r>
      <w:r w:rsidRPr="00695AD9">
        <w:rPr>
          <w:rFonts w:ascii="Tahoma" w:hAnsi="Tahoma" w:cs="Tahoma"/>
          <w:color w:val="auto"/>
          <w:sz w:val="20"/>
        </w:rPr>
        <w:t xml:space="preserve"> el monto indicado en el Cronograma de Incentivos de la Alianza si se mejora o cumple con la meta indicada para el Indicador de Desempeño Clave (KPI´s).  </w:t>
      </w:r>
    </w:p>
    <w:p w14:paraId="1CE6481C"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En todos los casos, para que </w:t>
      </w:r>
      <w:r w:rsidRPr="00695AD9">
        <w:rPr>
          <w:rFonts w:ascii="Tahoma" w:hAnsi="Tahoma" w:cs="Tahoma"/>
          <w:b/>
          <w:color w:val="auto"/>
          <w:sz w:val="20"/>
        </w:rPr>
        <w:t>EL CONTRATISTA</w:t>
      </w:r>
      <w:r w:rsidRPr="00695AD9">
        <w:rPr>
          <w:rFonts w:ascii="Tahoma" w:hAnsi="Tahoma" w:cs="Tahoma"/>
          <w:color w:val="auto"/>
          <w:sz w:val="20"/>
        </w:rPr>
        <w:t xml:space="preserve"> sea acreedor del respectivo Incentivo, deberá presentar los sustentos contractuales y/o técnicos, incluyendo los documentos de aprobación, de ser el caso.</w:t>
      </w:r>
    </w:p>
    <w:p w14:paraId="496924F3"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b/>
          <w:caps/>
          <w:color w:val="auto"/>
          <w:sz w:val="20"/>
        </w:rPr>
        <w:t>SEDAPAL</w:t>
      </w:r>
      <w:r w:rsidRPr="00695AD9">
        <w:rPr>
          <w:rFonts w:ascii="Tahoma" w:hAnsi="Tahoma" w:cs="Tahoma"/>
          <w:color w:val="auto"/>
          <w:sz w:val="20"/>
        </w:rPr>
        <w:t xml:space="preserve"> puede añadir un Indicador de Desempeño Clave y su pago correspondiente al Cronograma de Incentivos de la Alianza, pero no puede eliminar ni reducir ningún monto previsto en el Cronograma de Incentivos.</w:t>
      </w:r>
    </w:p>
    <w:p w14:paraId="61BB62C1"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Los Conceptos de Indicadores para lograr los siguientes Objetivos y/o las siguiente Metas del Proyecto son: </w:t>
      </w:r>
    </w:p>
    <w:p w14:paraId="6CC87634"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Los incentivos se describirán en el Contrato Marco de la Alianza Colaborativa, siendo que </w:t>
      </w:r>
      <w:r w:rsidRPr="00695AD9">
        <w:rPr>
          <w:rFonts w:ascii="Tahoma" w:hAnsi="Tahoma" w:cs="Tahoma"/>
          <w:b/>
          <w:caps/>
          <w:color w:val="auto"/>
          <w:sz w:val="20"/>
        </w:rPr>
        <w:t>SEDAPAL</w:t>
      </w:r>
      <w:r w:rsidRPr="00695AD9">
        <w:rPr>
          <w:rFonts w:ascii="Tahoma" w:hAnsi="Tahoma" w:cs="Tahoma"/>
          <w:color w:val="auto"/>
          <w:sz w:val="20"/>
        </w:rPr>
        <w:t xml:space="preserve"> firme una determinada “Orden” para el pago y las condiciones correspondientes de los incentivos al contrato. Ver Anexo 04</w:t>
      </w:r>
    </w:p>
    <w:p w14:paraId="616B9EE7" w14:textId="77777777" w:rsidR="00E710DD" w:rsidRPr="00695AD9" w:rsidRDefault="00E710DD" w:rsidP="002A7910">
      <w:pPr>
        <w:spacing w:before="120" w:after="120"/>
        <w:ind w:left="426"/>
        <w:jc w:val="both"/>
        <w:rPr>
          <w:rFonts w:ascii="Tahoma" w:hAnsi="Tahoma" w:cs="Tahoma"/>
          <w:color w:val="auto"/>
          <w:sz w:val="20"/>
        </w:rPr>
      </w:pPr>
    </w:p>
    <w:p w14:paraId="78BBE10D" w14:textId="77777777" w:rsidR="00E710DD" w:rsidRPr="00695AD9" w:rsidRDefault="00E710DD" w:rsidP="002A7910">
      <w:pPr>
        <w:pStyle w:val="Prrafodelista"/>
        <w:numPr>
          <w:ilvl w:val="0"/>
          <w:numId w:val="148"/>
        </w:numPr>
        <w:spacing w:before="120" w:after="120"/>
        <w:ind w:left="426" w:hanging="426"/>
        <w:contextualSpacing w:val="0"/>
        <w:jc w:val="both"/>
        <w:rPr>
          <w:rFonts w:ascii="Tahoma" w:hAnsi="Tahoma" w:cs="Tahoma"/>
          <w:b/>
          <w:color w:val="auto"/>
          <w:sz w:val="20"/>
        </w:rPr>
      </w:pPr>
      <w:r w:rsidRPr="00695AD9">
        <w:rPr>
          <w:rFonts w:ascii="Tahoma" w:hAnsi="Tahoma" w:cs="Tahoma"/>
          <w:b/>
          <w:color w:val="auto"/>
          <w:sz w:val="20"/>
        </w:rPr>
        <w:t>CASO FORTUITO O FUERZA MAYOR</w:t>
      </w:r>
    </w:p>
    <w:p w14:paraId="5AB5A775"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Para el caso de los presentes Lineamientos será de aplicación la definición de caso fortuito y fuerza mayor contenida en el artículo 1315° del Código Civil Peruano. En consecuencia, se considerará como Caso Fortuito y como Fuerza Mayor a la causa no imputable, consistente en un evento extraordinario, imprevisible e irresistible, que impide la ejecución de la obligación o determina su cumplimiento parcial o tardío o defectuoso. </w:t>
      </w:r>
    </w:p>
    <w:p w14:paraId="05E61789"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Para efectos de definir al Caso Fortuito y a la Fuerza Mayor, sin que tenga carácter limitativo, siempre y cuando estén comprendidas dentro de la definición que antecede, se consideran causales de Caso Fortuito y Fuerza Mayor las que se deriven directa o indirectamente de acciones militares, invasión, guerra civil, luchas civiles, insurrecciones, motines, desabastecimiento sostenido de materiales debidamente comprobado, pandemias distintas a la generada por el virus SARS-CoV-2 (COVID-19), catástrofes naturales como terremotos, deslizamiento de tierras y/o piedras, aluviones o desbordamiento de ríos, incendios o </w:t>
      </w:r>
      <w:r w:rsidRPr="00695AD9">
        <w:rPr>
          <w:rFonts w:ascii="Tahoma" w:hAnsi="Tahoma" w:cs="Tahoma"/>
          <w:color w:val="auto"/>
          <w:sz w:val="20"/>
        </w:rPr>
        <w:lastRenderedPageBreak/>
        <w:t xml:space="preserve">inundaciones, interrupciones de puentes y carreteras y cualquier otro daño y/o retraso por causa no imputable al Contratista o a </w:t>
      </w:r>
      <w:r w:rsidRPr="00695AD9">
        <w:rPr>
          <w:rFonts w:ascii="Tahoma" w:hAnsi="Tahoma" w:cs="Tahoma"/>
          <w:b/>
          <w:caps/>
          <w:color w:val="auto"/>
          <w:sz w:val="20"/>
        </w:rPr>
        <w:t>SEDAPAL</w:t>
      </w:r>
      <w:r w:rsidRPr="00695AD9">
        <w:rPr>
          <w:rFonts w:ascii="Tahoma" w:hAnsi="Tahoma" w:cs="Tahoma"/>
          <w:color w:val="auto"/>
          <w:sz w:val="20"/>
        </w:rPr>
        <w:t>.</w:t>
      </w:r>
    </w:p>
    <w:p w14:paraId="6721A90D" w14:textId="77777777" w:rsidR="00E710DD" w:rsidRPr="00695AD9" w:rsidRDefault="00E710DD" w:rsidP="002A7910">
      <w:pPr>
        <w:spacing w:before="120" w:after="120"/>
        <w:ind w:left="426"/>
        <w:jc w:val="both"/>
        <w:rPr>
          <w:rFonts w:ascii="Tahoma" w:hAnsi="Tahoma" w:cs="Tahoma"/>
          <w:color w:val="auto"/>
          <w:sz w:val="20"/>
        </w:rPr>
      </w:pPr>
      <w:r w:rsidRPr="00695AD9">
        <w:rPr>
          <w:rFonts w:ascii="Tahoma" w:hAnsi="Tahoma" w:cs="Tahoma"/>
          <w:color w:val="auto"/>
          <w:sz w:val="20"/>
        </w:rPr>
        <w:t xml:space="preserve">Si se diera un evento de caso fortuito o fuerza mayor que significase una afectación del Alcance de los Trabajos, </w:t>
      </w:r>
      <w:r w:rsidRPr="00695AD9">
        <w:rPr>
          <w:rFonts w:ascii="Tahoma" w:hAnsi="Tahoma" w:cs="Tahoma"/>
          <w:b/>
          <w:color w:val="auto"/>
          <w:sz w:val="20"/>
        </w:rPr>
        <w:t>EL CONTRATISTA</w:t>
      </w:r>
      <w:r w:rsidRPr="00695AD9">
        <w:rPr>
          <w:rFonts w:ascii="Tahoma" w:hAnsi="Tahoma" w:cs="Tahoma"/>
          <w:color w:val="auto"/>
          <w:sz w:val="20"/>
        </w:rPr>
        <w:t xml:space="preserve"> deberá dar aviso en calidad de Alerta Temprana inmediatamente de tomado conocimiento y deberá anotarlo en el Cuaderno de Obra como máximo a los tres (3) días calendario de ocurrido el evento, siguiendo los protocolos descritos en los Lineamientos, indicando los detalles del evento y la afectación en los Trabajos. Esta situación podrá dar lugar a una Ampliación de Plazo, siempre que se verifique el cumplimiento de las condiciones indicadas en el ítem 15 – Parte 2 de estos Lineamientos.</w:t>
      </w:r>
    </w:p>
    <w:p w14:paraId="115F401A" w14:textId="77777777" w:rsidR="00E710DD" w:rsidRPr="004506EE" w:rsidRDefault="00E710DD" w:rsidP="00E710DD">
      <w:pPr>
        <w:pStyle w:val="Sedapal"/>
        <w:numPr>
          <w:ilvl w:val="0"/>
          <w:numId w:val="0"/>
        </w:numPr>
        <w:spacing w:line="240" w:lineRule="auto"/>
        <w:jc w:val="both"/>
        <w:rPr>
          <w:rFonts w:ascii="Tahoma" w:hAnsi="Tahoma"/>
          <w:b w:val="0"/>
        </w:rPr>
      </w:pPr>
    </w:p>
    <w:p w14:paraId="0E2AD9E6" w14:textId="77777777" w:rsidR="00E710DD" w:rsidRPr="004506EE" w:rsidRDefault="00E710DD" w:rsidP="00E710DD">
      <w:pPr>
        <w:pStyle w:val="Prrafodelista"/>
        <w:ind w:left="0"/>
        <w:jc w:val="both"/>
        <w:rPr>
          <w:rFonts w:ascii="Tahoma" w:hAnsi="Tahoma" w:cs="Tahoma"/>
          <w:b/>
        </w:rPr>
        <w:sectPr w:rsidR="00E710DD" w:rsidRPr="004506EE" w:rsidSect="00A70C84">
          <w:pgSz w:w="11906" w:h="16838" w:code="9"/>
          <w:pgMar w:top="1701" w:right="1701" w:bottom="1418" w:left="1701" w:header="709" w:footer="624" w:gutter="0"/>
          <w:cols w:space="708"/>
          <w:docGrid w:linePitch="360"/>
        </w:sectPr>
      </w:pPr>
    </w:p>
    <w:p w14:paraId="1CF605BA" w14:textId="77777777" w:rsidR="00E710DD" w:rsidRPr="00695AD9" w:rsidRDefault="00E710DD" w:rsidP="00695AD9">
      <w:pPr>
        <w:pStyle w:val="Subttulo"/>
        <w:spacing w:before="120" w:after="120"/>
        <w:ind w:left="425" w:hanging="425"/>
        <w:jc w:val="both"/>
        <w:rPr>
          <w:rFonts w:ascii="Tahoma" w:eastAsiaTheme="minorEastAsia" w:hAnsi="Tahoma" w:cs="Tahoma"/>
          <w:b/>
          <w:color w:val="auto"/>
          <w:sz w:val="32"/>
          <w:szCs w:val="32"/>
          <w:lang w:eastAsia="en-US"/>
        </w:rPr>
      </w:pPr>
      <w:r w:rsidRPr="00695AD9">
        <w:rPr>
          <w:rFonts w:ascii="Tahoma" w:eastAsiaTheme="minorEastAsia" w:hAnsi="Tahoma" w:cs="Tahoma"/>
          <w:b/>
          <w:color w:val="auto"/>
          <w:sz w:val="32"/>
          <w:szCs w:val="32"/>
          <w:lang w:eastAsia="en-US"/>
        </w:rPr>
        <w:lastRenderedPageBreak/>
        <w:t xml:space="preserve">PARTE 3 </w:t>
      </w:r>
    </w:p>
    <w:p w14:paraId="25467AC0" w14:textId="77777777" w:rsidR="00E710DD" w:rsidRPr="00695AD9" w:rsidRDefault="00E710DD" w:rsidP="00695AD9">
      <w:pPr>
        <w:pStyle w:val="Subttulo"/>
        <w:spacing w:before="120" w:after="120"/>
        <w:ind w:left="425" w:hanging="425"/>
        <w:jc w:val="both"/>
        <w:rPr>
          <w:rFonts w:ascii="Tahoma" w:eastAsiaTheme="minorEastAsia" w:hAnsi="Tahoma" w:cs="Tahoma"/>
          <w:b/>
          <w:color w:val="auto"/>
          <w:sz w:val="20"/>
          <w:szCs w:val="20"/>
          <w:lang w:eastAsia="en-US"/>
        </w:rPr>
      </w:pPr>
      <w:r w:rsidRPr="00695AD9">
        <w:rPr>
          <w:rFonts w:ascii="Tahoma" w:eastAsiaTheme="minorEastAsia" w:hAnsi="Tahoma" w:cs="Tahoma"/>
          <w:b/>
          <w:color w:val="auto"/>
          <w:sz w:val="20"/>
          <w:szCs w:val="20"/>
          <w:lang w:eastAsia="en-US"/>
        </w:rPr>
        <w:t>OBLIGACIONES ESPECÍFICAS DEL CONTRATISTA</w:t>
      </w:r>
    </w:p>
    <w:p w14:paraId="1BDFEAD9" w14:textId="77777777" w:rsidR="00E710DD" w:rsidRPr="00695AD9" w:rsidRDefault="006F6DDE" w:rsidP="00695AD9">
      <w:pPr>
        <w:pStyle w:val="Subttulo"/>
        <w:spacing w:before="120" w:after="120"/>
        <w:ind w:left="425" w:hanging="425"/>
        <w:jc w:val="both"/>
        <w:rPr>
          <w:rFonts w:ascii="Tahoma" w:eastAsiaTheme="minorEastAsia" w:hAnsi="Tahoma" w:cs="Tahoma"/>
          <w:b/>
          <w:color w:val="auto"/>
          <w:sz w:val="20"/>
          <w:szCs w:val="20"/>
          <w:lang w:eastAsia="en-US"/>
        </w:rPr>
      </w:pPr>
      <w:r>
        <w:rPr>
          <w:rFonts w:ascii="Tahoma" w:eastAsiaTheme="minorEastAsia" w:hAnsi="Tahoma" w:cs="Tahoma"/>
          <w:b/>
          <w:color w:val="auto"/>
          <w:sz w:val="20"/>
          <w:szCs w:val="20"/>
          <w:lang w:eastAsia="en-US"/>
        </w:rPr>
        <w:pict w14:anchorId="6BEE79C9">
          <v:rect id="_x0000_i1028" style="width:498.8pt;height:1.5pt" o:hralign="center" o:hrstd="t" o:hrnoshade="t" o:hr="t" fillcolor="#0d0d0d [3069]" stroked="f"/>
        </w:pict>
      </w:r>
    </w:p>
    <w:p w14:paraId="78414B2A" w14:textId="77777777" w:rsidR="00E710DD" w:rsidRPr="00AD2706" w:rsidRDefault="00E710DD" w:rsidP="00AD2706">
      <w:pPr>
        <w:pStyle w:val="Prrafodelista"/>
        <w:spacing w:before="120" w:after="120"/>
        <w:ind w:left="0"/>
        <w:jc w:val="both"/>
        <w:rPr>
          <w:rFonts w:ascii="Tahoma" w:hAnsi="Tahoma" w:cs="Tahoma"/>
          <w:b/>
          <w:color w:val="auto"/>
          <w:sz w:val="20"/>
        </w:rPr>
      </w:pPr>
    </w:p>
    <w:p w14:paraId="7BED7D45"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DECLARACIONES DEL CONTRATISTA</w:t>
      </w:r>
    </w:p>
    <w:p w14:paraId="60EBB960"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3" w:hanging="28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declara que ha obtenido toda la información necesaria en cuanto a los riesgos, contingencias y demás circunstancias que puedan influir o afectar el desarrollo de </w:t>
      </w:r>
      <w:r w:rsidRPr="00AD2706">
        <w:rPr>
          <w:rFonts w:ascii="Tahoma" w:hAnsi="Tahoma" w:cs="Tahoma"/>
          <w:b/>
          <w:color w:val="auto"/>
          <w:spacing w:val="2"/>
          <w:sz w:val="20"/>
        </w:rPr>
        <w:t>CONTRATO</w:t>
      </w:r>
      <w:r w:rsidRPr="00AD2706">
        <w:rPr>
          <w:rFonts w:ascii="Tahoma" w:hAnsi="Tahoma" w:cs="Tahoma"/>
          <w:color w:val="auto"/>
          <w:sz w:val="20"/>
        </w:rPr>
        <w:t xml:space="preserve">. Asimismo, declara que acepta total responsabilidad de haber previsto todas las dificultades y los costos de completar </w:t>
      </w:r>
      <w:r w:rsidRPr="00AD2706">
        <w:rPr>
          <w:rFonts w:ascii="Tahoma" w:hAnsi="Tahoma" w:cs="Tahoma"/>
          <w:b/>
          <w:color w:val="auto"/>
          <w:spacing w:val="2"/>
          <w:sz w:val="20"/>
        </w:rPr>
        <w:t>CONTRATO</w:t>
      </w:r>
      <w:r w:rsidRPr="00AD2706">
        <w:rPr>
          <w:rFonts w:ascii="Tahoma" w:hAnsi="Tahoma" w:cs="Tahoma"/>
          <w:b/>
          <w:color w:val="auto"/>
          <w:sz w:val="20"/>
        </w:rPr>
        <w:t xml:space="preserve"> </w:t>
      </w:r>
      <w:r w:rsidRPr="00AD2706">
        <w:rPr>
          <w:rFonts w:ascii="Tahoma" w:hAnsi="Tahoma" w:cs="Tahoma"/>
          <w:color w:val="auto"/>
          <w:sz w:val="20"/>
        </w:rPr>
        <w:t>conforme a los documentos contractuales y otros disponibles o accesibles públicamente.</w:t>
      </w:r>
    </w:p>
    <w:p w14:paraId="4E3374B6"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3" w:hanging="28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declara que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le ha proporcionado la información respecto de las condiciones de suelo, topográficas, geológicas y de mecánica de suelos del sitio de </w:t>
      </w:r>
      <w:r w:rsidRPr="00AD2706">
        <w:rPr>
          <w:rFonts w:ascii="Tahoma" w:hAnsi="Tahoma" w:cs="Tahoma"/>
          <w:b/>
          <w:color w:val="auto"/>
          <w:spacing w:val="2"/>
          <w:sz w:val="20"/>
        </w:rPr>
        <w:t>CONTRATO</w:t>
      </w:r>
      <w:r w:rsidRPr="00AD2706">
        <w:rPr>
          <w:rFonts w:ascii="Tahoma" w:hAnsi="Tahoma" w:cs="Tahoma"/>
          <w:color w:val="auto"/>
          <w:sz w:val="20"/>
        </w:rPr>
        <w:t xml:space="preserve">. </w:t>
      </w:r>
    </w:p>
    <w:p w14:paraId="271145FB"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3" w:hanging="283"/>
        <w:contextualSpacing w:val="0"/>
        <w:jc w:val="both"/>
        <w:rPr>
          <w:rFonts w:ascii="Tahoma" w:hAnsi="Tahoma" w:cs="Tahoma"/>
          <w:color w:val="auto"/>
          <w:sz w:val="20"/>
        </w:rPr>
      </w:pPr>
      <w:r w:rsidRPr="00AD2706">
        <w:rPr>
          <w:rFonts w:ascii="Tahoma" w:hAnsi="Tahoma" w:cs="Tahoma"/>
          <w:color w:val="auto"/>
          <w:sz w:val="20"/>
        </w:rPr>
        <w:t xml:space="preserve">Asimismo, declara que </w:t>
      </w:r>
      <w:r w:rsidRPr="00AD2706">
        <w:rPr>
          <w:rFonts w:ascii="Tahoma" w:hAnsi="Tahoma" w:cs="Tahoma"/>
          <w:b/>
          <w:color w:val="auto"/>
          <w:sz w:val="20"/>
        </w:rPr>
        <w:t xml:space="preserve">EL CONTRATISTA </w:t>
      </w:r>
      <w:r w:rsidRPr="00AD2706">
        <w:rPr>
          <w:rFonts w:ascii="Tahoma" w:hAnsi="Tahoma" w:cs="Tahoma"/>
          <w:color w:val="auto"/>
          <w:sz w:val="20"/>
        </w:rPr>
        <w:t>es responsable de verificar, interpretar la información entregada y hacer las correcciones que sean necesarias dentro de su Alcance de Trabajo.</w:t>
      </w:r>
    </w:p>
    <w:p w14:paraId="5CB67C2F"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3" w:hanging="283"/>
        <w:contextualSpacing w:val="0"/>
        <w:jc w:val="both"/>
        <w:rPr>
          <w:rFonts w:ascii="Tahoma" w:hAnsi="Tahoma" w:cs="Tahoma"/>
          <w:color w:val="auto"/>
          <w:sz w:val="20"/>
        </w:rPr>
      </w:pPr>
      <w:r w:rsidRPr="00AD2706">
        <w:rPr>
          <w:rFonts w:ascii="Tahoma" w:hAnsi="Tahoma" w:cs="Tahoma"/>
          <w:color w:val="auto"/>
          <w:sz w:val="20"/>
        </w:rPr>
        <w:t xml:space="preserve">Las partes dejan constancia que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no será responsable por la exactitud, suficiencia, totalidad o veracidad de la información, que se haya suministrado para la ejecución del</w:t>
      </w:r>
      <w:r w:rsidRPr="00AD2706">
        <w:rPr>
          <w:rFonts w:ascii="Tahoma" w:hAnsi="Tahoma" w:cs="Tahoma"/>
          <w:color w:val="auto"/>
          <w:spacing w:val="-4"/>
          <w:sz w:val="20"/>
        </w:rPr>
        <w:t xml:space="preserve"> </w:t>
      </w:r>
      <w:r w:rsidRPr="00AD2706">
        <w:rPr>
          <w:rFonts w:ascii="Tahoma" w:hAnsi="Tahoma" w:cs="Tahoma"/>
          <w:color w:val="auto"/>
          <w:sz w:val="20"/>
        </w:rPr>
        <w:t>Contrato.</w:t>
      </w:r>
    </w:p>
    <w:p w14:paraId="5FC6F449" w14:textId="77777777" w:rsidR="00E710DD" w:rsidRPr="00AD2706" w:rsidRDefault="00E710DD" w:rsidP="00AD2706">
      <w:pPr>
        <w:pStyle w:val="Prrafodelista"/>
        <w:widowControl w:val="0"/>
        <w:numPr>
          <w:ilvl w:val="0"/>
          <w:numId w:val="93"/>
        </w:numPr>
        <w:tabs>
          <w:tab w:val="left" w:pos="2800"/>
          <w:tab w:val="left" w:pos="2801"/>
        </w:tabs>
        <w:autoSpaceDE w:val="0"/>
        <w:autoSpaceDN w:val="0"/>
        <w:spacing w:before="120" w:after="120"/>
        <w:ind w:left="567" w:right="456" w:hanging="28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desarrollará y ejecutará </w:t>
      </w:r>
      <w:r w:rsidRPr="00AD2706">
        <w:rPr>
          <w:rFonts w:ascii="Tahoma" w:hAnsi="Tahoma" w:cs="Tahoma"/>
          <w:b/>
          <w:color w:val="auto"/>
          <w:spacing w:val="2"/>
          <w:sz w:val="20"/>
        </w:rPr>
        <w:t>CONTRATO</w:t>
      </w:r>
      <w:r w:rsidRPr="00AD2706">
        <w:rPr>
          <w:rFonts w:ascii="Tahoma" w:hAnsi="Tahoma" w:cs="Tahoma"/>
          <w:b/>
          <w:color w:val="auto"/>
          <w:sz w:val="20"/>
        </w:rPr>
        <w:t xml:space="preserve"> </w:t>
      </w:r>
      <w:r w:rsidRPr="00AD2706">
        <w:rPr>
          <w:rFonts w:ascii="Tahoma" w:hAnsi="Tahoma" w:cs="Tahoma"/>
          <w:color w:val="auto"/>
          <w:sz w:val="20"/>
        </w:rPr>
        <w:t xml:space="preserve">conociendo de los Trabajos simultáneos de otros </w:t>
      </w:r>
      <w:r w:rsidRPr="00AD2706">
        <w:rPr>
          <w:rFonts w:ascii="Tahoma" w:hAnsi="Tahoma" w:cs="Tahoma"/>
          <w:b/>
          <w:color w:val="auto"/>
          <w:sz w:val="20"/>
        </w:rPr>
        <w:t>CONTRATISTAS</w:t>
      </w:r>
      <w:r w:rsidRPr="00AD2706">
        <w:rPr>
          <w:rFonts w:ascii="Tahoma" w:hAnsi="Tahoma" w:cs="Tahoma"/>
          <w:color w:val="auto"/>
          <w:sz w:val="20"/>
        </w:rPr>
        <w:t xml:space="preserve">, lo que ha sido considerado en la secuencia establecida en el Cronograma de Ejecución de </w:t>
      </w:r>
      <w:r w:rsidRPr="00AD2706">
        <w:rPr>
          <w:rFonts w:ascii="Tahoma" w:hAnsi="Tahoma" w:cs="Tahoma"/>
          <w:b/>
          <w:color w:val="auto"/>
          <w:spacing w:val="2"/>
          <w:sz w:val="20"/>
        </w:rPr>
        <w:t>CONTRATO</w:t>
      </w:r>
      <w:r w:rsidRPr="00AD2706">
        <w:rPr>
          <w:rFonts w:ascii="Tahoma" w:hAnsi="Tahoma" w:cs="Tahoma"/>
          <w:b/>
          <w:color w:val="auto"/>
          <w:sz w:val="20"/>
        </w:rPr>
        <w:t xml:space="preserve"> </w:t>
      </w:r>
      <w:r w:rsidRPr="00AD2706">
        <w:rPr>
          <w:rFonts w:ascii="Tahoma" w:hAnsi="Tahoma" w:cs="Tahoma"/>
          <w:color w:val="auto"/>
          <w:sz w:val="20"/>
        </w:rPr>
        <w:t xml:space="preserve">validado por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color w:val="auto"/>
          <w:sz w:val="20"/>
        </w:rPr>
        <w:t xml:space="preserve">, la que deberá cumplir, así como las instrucciones dadas por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o por quien ésta designe.</w:t>
      </w:r>
    </w:p>
    <w:p w14:paraId="6E966CDC" w14:textId="77777777" w:rsidR="00E710DD" w:rsidRPr="00AD2706" w:rsidRDefault="00E710DD" w:rsidP="00AD2706">
      <w:pPr>
        <w:pStyle w:val="Prrafodelista"/>
        <w:widowControl w:val="0"/>
        <w:numPr>
          <w:ilvl w:val="0"/>
          <w:numId w:val="93"/>
        </w:numPr>
        <w:tabs>
          <w:tab w:val="left" w:pos="2800"/>
          <w:tab w:val="left" w:pos="2801"/>
        </w:tabs>
        <w:autoSpaceDE w:val="0"/>
        <w:autoSpaceDN w:val="0"/>
        <w:spacing w:before="120" w:after="120"/>
        <w:ind w:left="567" w:right="456" w:hanging="28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deberá tomar todas las precauciones razonables para evitar afectaciones en la ejecución de </w:t>
      </w:r>
      <w:r w:rsidRPr="00AD2706">
        <w:rPr>
          <w:rFonts w:ascii="Tahoma" w:hAnsi="Tahoma" w:cs="Tahoma"/>
          <w:b/>
          <w:color w:val="auto"/>
          <w:spacing w:val="2"/>
          <w:sz w:val="20"/>
        </w:rPr>
        <w:t>CONTRATO</w:t>
      </w:r>
      <w:r w:rsidRPr="00AD2706">
        <w:rPr>
          <w:rFonts w:ascii="Tahoma" w:hAnsi="Tahoma" w:cs="Tahoma"/>
          <w:b/>
          <w:color w:val="auto"/>
          <w:sz w:val="20"/>
        </w:rPr>
        <w:t xml:space="preserve"> </w:t>
      </w:r>
      <w:r w:rsidRPr="00AD2706">
        <w:rPr>
          <w:rFonts w:ascii="Tahoma" w:hAnsi="Tahoma" w:cs="Tahoma"/>
          <w:color w:val="auto"/>
          <w:sz w:val="20"/>
        </w:rPr>
        <w:t xml:space="preserve">derivadas de disputas laborales u otras disputas que afecten </w:t>
      </w:r>
      <w:r w:rsidRPr="00AD2706">
        <w:rPr>
          <w:rFonts w:ascii="Tahoma" w:hAnsi="Tahoma" w:cs="Tahoma"/>
          <w:b/>
          <w:color w:val="auto"/>
          <w:spacing w:val="2"/>
          <w:sz w:val="20"/>
        </w:rPr>
        <w:t>CONTRATO</w:t>
      </w:r>
      <w:r w:rsidRPr="00AD2706">
        <w:rPr>
          <w:rFonts w:ascii="Tahoma" w:hAnsi="Tahoma" w:cs="Tahoma"/>
          <w:color w:val="auto"/>
          <w:sz w:val="20"/>
        </w:rPr>
        <w:t xml:space="preserve">, ya sea que estas deriven de sus trabajadores, trabajos de otros </w:t>
      </w:r>
      <w:r w:rsidRPr="00AD2706">
        <w:rPr>
          <w:rFonts w:ascii="Tahoma" w:hAnsi="Tahoma" w:cs="Tahoma"/>
          <w:b/>
          <w:color w:val="auto"/>
          <w:sz w:val="20"/>
        </w:rPr>
        <w:t>CONTRATISTA</w:t>
      </w:r>
      <w:r w:rsidRPr="00AD2706">
        <w:rPr>
          <w:rFonts w:ascii="Tahoma" w:hAnsi="Tahoma" w:cs="Tahoma"/>
          <w:color w:val="auto"/>
          <w:sz w:val="20"/>
        </w:rPr>
        <w:t xml:space="preserve">S, o de los trabajadores de </w:t>
      </w:r>
      <w:r w:rsidRPr="00AD2706">
        <w:rPr>
          <w:rFonts w:ascii="Tahoma" w:hAnsi="Tahoma" w:cs="Tahoma"/>
          <w:b/>
          <w:caps/>
          <w:color w:val="auto"/>
          <w:sz w:val="20"/>
        </w:rPr>
        <w:t>SEDAPAL</w:t>
      </w:r>
      <w:r w:rsidRPr="00AD2706">
        <w:rPr>
          <w:rFonts w:ascii="Tahoma" w:hAnsi="Tahoma" w:cs="Tahoma"/>
          <w:color w:val="auto"/>
          <w:sz w:val="20"/>
        </w:rPr>
        <w:t xml:space="preserve">. La consideración y valoración de las interferencias derivadas de estas circunstancias están incluidas en los precios de </w:t>
      </w:r>
      <w:r w:rsidRPr="00AD2706">
        <w:rPr>
          <w:rFonts w:ascii="Tahoma" w:hAnsi="Tahoma" w:cs="Tahoma"/>
          <w:b/>
          <w:color w:val="auto"/>
          <w:sz w:val="20"/>
        </w:rPr>
        <w:t>EL CONTRATISTA</w:t>
      </w:r>
      <w:r w:rsidRPr="00AD2706">
        <w:rPr>
          <w:rFonts w:ascii="Tahoma" w:hAnsi="Tahoma" w:cs="Tahoma"/>
          <w:color w:val="auto"/>
          <w:sz w:val="20"/>
        </w:rPr>
        <w:t>.</w:t>
      </w:r>
    </w:p>
    <w:p w14:paraId="1BDB13AF"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garantiza que todo su personal y mano de obra cuenta con la calificación y experiencia suficiente para ejecutar el Contrato de acuerdo con los más altos estándares y prácticas de la ingeniería y construcción. Asimismo, </w:t>
      </w:r>
      <w:r w:rsidRPr="00AD2706">
        <w:rPr>
          <w:rFonts w:ascii="Tahoma" w:hAnsi="Tahoma" w:cs="Tahoma"/>
          <w:b/>
          <w:color w:val="auto"/>
          <w:sz w:val="20"/>
        </w:rPr>
        <w:t xml:space="preserve">EL CONTRATISTA </w:t>
      </w:r>
      <w:r w:rsidRPr="00AD2706">
        <w:rPr>
          <w:rFonts w:ascii="Tahoma" w:hAnsi="Tahoma" w:cs="Tahoma"/>
          <w:color w:val="auto"/>
          <w:sz w:val="20"/>
        </w:rPr>
        <w:t xml:space="preserve">declara que todo su personal ha recibido el entrenamiento necesario para la ejecución de </w:t>
      </w:r>
      <w:r w:rsidRPr="00AD2706">
        <w:rPr>
          <w:rFonts w:ascii="Tahoma" w:hAnsi="Tahoma" w:cs="Tahoma"/>
          <w:b/>
          <w:color w:val="auto"/>
          <w:spacing w:val="2"/>
          <w:sz w:val="20"/>
        </w:rPr>
        <w:t>CONTRATO</w:t>
      </w:r>
      <w:r w:rsidRPr="00AD2706">
        <w:rPr>
          <w:rFonts w:ascii="Tahoma" w:hAnsi="Tahoma" w:cs="Tahoma"/>
          <w:color w:val="auto"/>
          <w:sz w:val="20"/>
        </w:rPr>
        <w:t xml:space="preserve">. Asimismo, </w:t>
      </w:r>
      <w:r w:rsidRPr="00AD2706">
        <w:rPr>
          <w:rFonts w:ascii="Tahoma" w:hAnsi="Tahoma" w:cs="Tahoma"/>
          <w:b/>
          <w:color w:val="auto"/>
          <w:sz w:val="20"/>
        </w:rPr>
        <w:t xml:space="preserve">EL CONTRATISTA </w:t>
      </w:r>
      <w:r w:rsidRPr="00AD2706">
        <w:rPr>
          <w:rFonts w:ascii="Tahoma" w:hAnsi="Tahoma" w:cs="Tahoma"/>
          <w:color w:val="auto"/>
          <w:sz w:val="20"/>
        </w:rPr>
        <w:t>declara que todo los equipos, materiales y mano de obra cumplirán los requisitos establecidos en el</w:t>
      </w:r>
      <w:r w:rsidRPr="00AD2706">
        <w:rPr>
          <w:rFonts w:ascii="Tahoma" w:hAnsi="Tahoma" w:cs="Tahoma"/>
          <w:color w:val="auto"/>
          <w:spacing w:val="1"/>
          <w:sz w:val="20"/>
        </w:rPr>
        <w:t xml:space="preserve"> </w:t>
      </w:r>
      <w:r w:rsidRPr="00AD2706">
        <w:rPr>
          <w:rFonts w:ascii="Tahoma" w:hAnsi="Tahoma" w:cs="Tahoma"/>
          <w:color w:val="auto"/>
          <w:sz w:val="20"/>
        </w:rPr>
        <w:t>Contrato.</w:t>
      </w:r>
    </w:p>
    <w:p w14:paraId="3E8ED972"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será responsable de obtener de los fabricantes todas las garantías de los equipos, productos y materiales a nombre de </w:t>
      </w:r>
      <w:r w:rsidRPr="00AD2706">
        <w:rPr>
          <w:rFonts w:ascii="Tahoma" w:hAnsi="Tahoma" w:cs="Tahoma"/>
          <w:b/>
          <w:caps/>
          <w:color w:val="auto"/>
          <w:sz w:val="20"/>
        </w:rPr>
        <w:t>SEDAPAL</w:t>
      </w:r>
      <w:r w:rsidRPr="00AD2706">
        <w:rPr>
          <w:rFonts w:ascii="Tahoma" w:hAnsi="Tahoma" w:cs="Tahoma"/>
          <w:color w:val="auto"/>
          <w:sz w:val="20"/>
        </w:rPr>
        <w:t>. Estas garantías deberán ser emitidas por el fabricante a beneficio de</w:t>
      </w:r>
      <w:r w:rsidRPr="00AD2706">
        <w:rPr>
          <w:rFonts w:ascii="Tahoma" w:hAnsi="Tahoma" w:cs="Tahoma"/>
          <w:color w:val="auto"/>
          <w:spacing w:val="5"/>
          <w:sz w:val="20"/>
        </w:rPr>
        <w:t xml:space="preserve"> </w:t>
      </w:r>
      <w:r w:rsidRPr="00AD2706">
        <w:rPr>
          <w:rFonts w:ascii="Tahoma" w:hAnsi="Tahoma" w:cs="Tahoma"/>
          <w:b/>
          <w:caps/>
          <w:color w:val="auto"/>
          <w:sz w:val="20"/>
        </w:rPr>
        <w:t>SEDAPAL</w:t>
      </w:r>
      <w:r w:rsidRPr="00AD2706">
        <w:rPr>
          <w:rFonts w:ascii="Tahoma" w:hAnsi="Tahoma" w:cs="Tahoma"/>
          <w:color w:val="auto"/>
          <w:sz w:val="20"/>
        </w:rPr>
        <w:t>.</w:t>
      </w:r>
    </w:p>
    <w:p w14:paraId="0938BF16"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b/>
          <w:color w:val="auto"/>
          <w:sz w:val="20"/>
        </w:rPr>
      </w:pPr>
      <w:r w:rsidRPr="00AD2706">
        <w:rPr>
          <w:rFonts w:ascii="Tahoma" w:hAnsi="Tahoma" w:cs="Tahoma"/>
          <w:b/>
          <w:color w:val="auto"/>
          <w:sz w:val="20"/>
        </w:rPr>
        <w:t>EL CONTRATISTA</w:t>
      </w:r>
      <w:r w:rsidRPr="00AD2706">
        <w:rPr>
          <w:rFonts w:ascii="Tahoma" w:hAnsi="Tahoma" w:cs="Tahoma"/>
          <w:color w:val="auto"/>
          <w:sz w:val="20"/>
        </w:rPr>
        <w:t xml:space="preserve"> garantiza el acceso a las respectivas auditorias y/o control concurrente de </w:t>
      </w:r>
      <w:r w:rsidRPr="00AD2706">
        <w:rPr>
          <w:rFonts w:ascii="Tahoma" w:hAnsi="Tahoma" w:cs="Tahoma"/>
          <w:b/>
          <w:color w:val="auto"/>
          <w:sz w:val="20"/>
        </w:rPr>
        <w:t>SEDAPAL</w:t>
      </w:r>
      <w:r w:rsidRPr="00AD2706">
        <w:rPr>
          <w:rFonts w:ascii="Tahoma" w:hAnsi="Tahoma" w:cs="Tahoma"/>
          <w:color w:val="auto"/>
          <w:sz w:val="20"/>
        </w:rPr>
        <w:t xml:space="preserve"> y/o de otras Entidades Públicas vinculadas al Alcance de Trabajo de </w:t>
      </w:r>
      <w:r w:rsidRPr="00AD2706">
        <w:rPr>
          <w:rFonts w:ascii="Tahoma" w:hAnsi="Tahoma" w:cs="Tahoma"/>
          <w:b/>
          <w:color w:val="auto"/>
          <w:sz w:val="20"/>
        </w:rPr>
        <w:t>EL</w:t>
      </w:r>
      <w:r w:rsidRPr="00AD2706">
        <w:rPr>
          <w:rFonts w:ascii="Tahoma" w:hAnsi="Tahoma" w:cs="Tahoma"/>
          <w:color w:val="auto"/>
          <w:sz w:val="20"/>
        </w:rPr>
        <w:t xml:space="preserve"> </w:t>
      </w:r>
      <w:r w:rsidRPr="00AD2706">
        <w:rPr>
          <w:rFonts w:ascii="Tahoma" w:hAnsi="Tahoma" w:cs="Tahoma"/>
          <w:b/>
          <w:color w:val="auto"/>
          <w:sz w:val="20"/>
        </w:rPr>
        <w:t>CONTRATISTA</w:t>
      </w:r>
      <w:r w:rsidRPr="00AD2706">
        <w:rPr>
          <w:rFonts w:ascii="Tahoma" w:hAnsi="Tahoma" w:cs="Tahoma"/>
          <w:color w:val="auto"/>
          <w:sz w:val="20"/>
        </w:rPr>
        <w:t xml:space="preserve">, debiendo este último dar todas las facilidades de acceso según sea requerido y con previa coordinación con </w:t>
      </w:r>
      <w:r w:rsidRPr="00AD2706">
        <w:rPr>
          <w:rFonts w:ascii="Tahoma" w:hAnsi="Tahoma" w:cs="Tahoma"/>
          <w:b/>
          <w:color w:val="auto"/>
          <w:sz w:val="20"/>
        </w:rPr>
        <w:t>SEDAPA</w:t>
      </w:r>
      <w:r w:rsidRPr="00AD2706">
        <w:rPr>
          <w:rFonts w:ascii="Tahoma" w:hAnsi="Tahoma" w:cs="Tahoma"/>
          <w:color w:val="auto"/>
          <w:sz w:val="20"/>
        </w:rPr>
        <w:t xml:space="preserve">L. En caso de recibir cualquier solicitud de acceso a la obra por alguna Entidad que no sea </w:t>
      </w:r>
      <w:r w:rsidRPr="00AD2706">
        <w:rPr>
          <w:rFonts w:ascii="Tahoma" w:hAnsi="Tahoma" w:cs="Tahoma"/>
          <w:b/>
          <w:color w:val="auto"/>
          <w:sz w:val="20"/>
        </w:rPr>
        <w:t>SEDAPAL</w:t>
      </w:r>
      <w:r w:rsidRPr="00AD2706">
        <w:rPr>
          <w:rFonts w:ascii="Tahoma" w:hAnsi="Tahoma" w:cs="Tahoma"/>
          <w:color w:val="auto"/>
          <w:sz w:val="20"/>
        </w:rPr>
        <w:t xml:space="preserve">, dará inmediato aviso al </w:t>
      </w:r>
      <w:r w:rsidRPr="00AD2706">
        <w:rPr>
          <w:rFonts w:ascii="Tahoma" w:hAnsi="Tahoma" w:cs="Tahoma"/>
          <w:b/>
          <w:color w:val="auto"/>
          <w:sz w:val="20"/>
        </w:rPr>
        <w:t xml:space="preserve">ADMINISTRADOR DE CONTRATOS. </w:t>
      </w:r>
    </w:p>
    <w:p w14:paraId="61076C35"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b/>
          <w:color w:val="auto"/>
          <w:sz w:val="20"/>
        </w:rPr>
      </w:pPr>
      <w:r w:rsidRPr="00AD2706">
        <w:rPr>
          <w:rFonts w:ascii="Tahoma" w:eastAsia="Times New Roman" w:hAnsi="Tahoma" w:cs="Tahoma"/>
          <w:color w:val="auto"/>
          <w:sz w:val="20"/>
        </w:rPr>
        <w:t xml:space="preserve">Previa coordinación anticipada de </w:t>
      </w:r>
      <w:r w:rsidRPr="00AD2706">
        <w:rPr>
          <w:rFonts w:ascii="Tahoma" w:eastAsia="Times New Roman" w:hAnsi="Tahoma" w:cs="Tahoma"/>
          <w:b/>
          <w:color w:val="auto"/>
          <w:sz w:val="20"/>
        </w:rPr>
        <w:t>SEDAPAL</w:t>
      </w:r>
      <w:r w:rsidRPr="00AD2706">
        <w:rPr>
          <w:rFonts w:ascii="Tahoma" w:eastAsia="Times New Roman" w:hAnsi="Tahoma" w:cs="Tahoma"/>
          <w:color w:val="auto"/>
          <w:sz w:val="20"/>
        </w:rPr>
        <w:t xml:space="preserve"> con</w:t>
      </w:r>
      <w:r w:rsidRPr="00AD2706">
        <w:rPr>
          <w:rFonts w:ascii="Tahoma" w:eastAsia="Times New Roman" w:hAnsi="Tahoma" w:cs="Tahoma"/>
          <w:b/>
          <w:color w:val="auto"/>
          <w:sz w:val="20"/>
        </w:rPr>
        <w:t xml:space="preserve"> EL CONTRATISTA</w:t>
      </w:r>
      <w:r w:rsidRPr="00AD2706">
        <w:rPr>
          <w:rFonts w:ascii="Tahoma" w:eastAsia="Times New Roman" w:hAnsi="Tahoma" w:cs="Tahoma"/>
          <w:color w:val="auto"/>
          <w:sz w:val="20"/>
        </w:rPr>
        <w:t xml:space="preserve">, éste último permitirá a otros contratistas de </w:t>
      </w:r>
      <w:r w:rsidRPr="00AD2706">
        <w:rPr>
          <w:rFonts w:ascii="Tahoma" w:eastAsia="Times New Roman" w:hAnsi="Tahoma" w:cs="Tahoma"/>
          <w:b/>
          <w:color w:val="auto"/>
          <w:sz w:val="20"/>
        </w:rPr>
        <w:t>SEDAPAL</w:t>
      </w:r>
      <w:r w:rsidRPr="00AD2706">
        <w:rPr>
          <w:rFonts w:ascii="Tahoma" w:eastAsia="Times New Roman" w:hAnsi="Tahoma" w:cs="Tahoma"/>
          <w:color w:val="auto"/>
          <w:sz w:val="20"/>
        </w:rPr>
        <w:t xml:space="preserve"> al acceso al Sitio de la Obra cuando así lo requieran las labores realizadas por los mismos y siempre bajo la supervisión de </w:t>
      </w:r>
      <w:r w:rsidRPr="00AD2706">
        <w:rPr>
          <w:rFonts w:ascii="Tahoma" w:eastAsia="Times New Roman" w:hAnsi="Tahoma" w:cs="Tahoma"/>
          <w:b/>
          <w:color w:val="auto"/>
          <w:sz w:val="20"/>
        </w:rPr>
        <w:lastRenderedPageBreak/>
        <w:t>SEDAPAL</w:t>
      </w:r>
      <w:r w:rsidRPr="00AD2706">
        <w:rPr>
          <w:rFonts w:ascii="Tahoma" w:eastAsia="Times New Roman" w:hAnsi="Tahoma" w:cs="Tahoma"/>
          <w:color w:val="auto"/>
          <w:sz w:val="20"/>
        </w:rPr>
        <w:t xml:space="preserve">. De igual manera,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deberá tener presente que conforme a lo regulado en la Parte 1 de los Lineamientos de Evaluación y Contratación, sus trabajos se desarrollarán considerando igualmente el Contrato Marco de la Alianza colaborativa, el cual permitirá armonizar y encausar esfuerzos con los otros </w:t>
      </w:r>
      <w:r w:rsidRPr="00AD2706">
        <w:rPr>
          <w:rFonts w:ascii="Tahoma" w:eastAsia="Times New Roman" w:hAnsi="Tahoma" w:cs="Tahoma"/>
          <w:b/>
          <w:color w:val="auto"/>
          <w:sz w:val="20"/>
        </w:rPr>
        <w:t>CONTRATISTAS</w:t>
      </w:r>
      <w:r w:rsidRPr="00AD2706">
        <w:rPr>
          <w:rFonts w:ascii="Tahoma" w:eastAsia="Times New Roman" w:hAnsi="Tahoma" w:cs="Tahoma"/>
          <w:color w:val="auto"/>
          <w:sz w:val="20"/>
        </w:rPr>
        <w:t xml:space="preserve"> de </w:t>
      </w:r>
      <w:r w:rsidRPr="00AD2706">
        <w:rPr>
          <w:rFonts w:ascii="Tahoma" w:eastAsia="Times New Roman" w:hAnsi="Tahoma" w:cs="Tahoma"/>
          <w:b/>
          <w:color w:val="auto"/>
          <w:sz w:val="20"/>
        </w:rPr>
        <w:t>SEDAPAL</w:t>
      </w:r>
      <w:r w:rsidRPr="00AD2706">
        <w:rPr>
          <w:rFonts w:ascii="Tahoma" w:eastAsia="Times New Roman" w:hAnsi="Tahoma" w:cs="Tahoma"/>
          <w:color w:val="auto"/>
          <w:sz w:val="20"/>
        </w:rPr>
        <w:t xml:space="preserve">, a fin de poder concluir los objetivos trazados tanto para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como para los otros contratistas de </w:t>
      </w:r>
      <w:r w:rsidRPr="00AD2706">
        <w:rPr>
          <w:rFonts w:ascii="Tahoma" w:eastAsia="Times New Roman" w:hAnsi="Tahoma" w:cs="Tahoma"/>
          <w:b/>
          <w:color w:val="auto"/>
          <w:sz w:val="20"/>
        </w:rPr>
        <w:t>SEDAPAL</w:t>
      </w:r>
      <w:r w:rsidRPr="00AD2706">
        <w:rPr>
          <w:rFonts w:ascii="Tahoma" w:eastAsia="Times New Roman" w:hAnsi="Tahoma" w:cs="Tahoma"/>
          <w:color w:val="auto"/>
          <w:sz w:val="20"/>
        </w:rPr>
        <w:t>.</w:t>
      </w:r>
    </w:p>
    <w:p w14:paraId="74CF1673"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b/>
          <w:color w:val="auto"/>
          <w:sz w:val="20"/>
        </w:rPr>
      </w:pP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declara haber considerado en su propuesta todos los costos para la aplicación de los planes y ejecución de las especialid</w:t>
      </w:r>
      <w:bookmarkStart w:id="249" w:name="_Toc515494279"/>
      <w:bookmarkStart w:id="250" w:name="_Toc515352579"/>
      <w:r w:rsidRPr="00AD2706">
        <w:rPr>
          <w:rFonts w:ascii="Tahoma" w:eastAsia="Times New Roman" w:hAnsi="Tahoma" w:cs="Tahoma"/>
          <w:color w:val="auto"/>
          <w:sz w:val="20"/>
        </w:rPr>
        <w:t>ades detalladas en el numeral 4 de la Parte 2.</w:t>
      </w:r>
    </w:p>
    <w:p w14:paraId="479D3AE1"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b/>
          <w:color w:val="auto"/>
          <w:sz w:val="20"/>
        </w:rPr>
      </w:pPr>
      <w:r w:rsidRPr="00AD2706">
        <w:rPr>
          <w:rFonts w:ascii="Tahoma" w:hAnsi="Tahoma" w:cs="Tahoma"/>
          <w:color w:val="auto"/>
          <w:sz w:val="20"/>
        </w:rPr>
        <w:t xml:space="preserve">En el caso de responsabilidad con las Municipalidades y/u otras empresas que se vean afectadas por los trabajos realizados durante la elaboración del Expediente Técnico. </w:t>
      </w:r>
      <w:r w:rsidRPr="00AD2706">
        <w:rPr>
          <w:rFonts w:ascii="Tahoma" w:hAnsi="Tahoma" w:cs="Tahoma"/>
          <w:b/>
          <w:color w:val="auto"/>
          <w:sz w:val="20"/>
        </w:rPr>
        <w:t>SEDAPAL,</w:t>
      </w:r>
      <w:r w:rsidRPr="00AD2706">
        <w:rPr>
          <w:rFonts w:ascii="Tahoma" w:hAnsi="Tahoma" w:cs="Tahoma"/>
          <w:color w:val="auto"/>
          <w:sz w:val="20"/>
        </w:rPr>
        <w:t xml:space="preserve"> deja en claro que las multas impuestas son de exclusiva responsabilidad de </w:t>
      </w:r>
      <w:r w:rsidRPr="00AD2706">
        <w:rPr>
          <w:rFonts w:ascii="Tahoma" w:hAnsi="Tahoma" w:cs="Tahoma"/>
          <w:b/>
          <w:color w:val="auto"/>
          <w:sz w:val="20"/>
        </w:rPr>
        <w:t>EL CONTRATISTA</w:t>
      </w:r>
      <w:r w:rsidRPr="00AD2706">
        <w:rPr>
          <w:rFonts w:ascii="Tahoma" w:hAnsi="Tahoma" w:cs="Tahoma"/>
          <w:color w:val="auto"/>
          <w:sz w:val="20"/>
        </w:rPr>
        <w:t xml:space="preserve"> y en caso de no ser pagadas, </w:t>
      </w:r>
      <w:r w:rsidRPr="00AD2706">
        <w:rPr>
          <w:rFonts w:ascii="Tahoma" w:hAnsi="Tahoma" w:cs="Tahoma"/>
          <w:b/>
          <w:color w:val="auto"/>
          <w:sz w:val="20"/>
        </w:rPr>
        <w:t>SEDAPAL</w:t>
      </w:r>
      <w:r w:rsidRPr="00AD2706">
        <w:rPr>
          <w:rFonts w:ascii="Tahoma" w:hAnsi="Tahoma" w:cs="Tahoma"/>
          <w:color w:val="auto"/>
          <w:sz w:val="20"/>
        </w:rPr>
        <w:t xml:space="preserve"> </w:t>
      </w:r>
      <w:r w:rsidRPr="00AD2706">
        <w:rPr>
          <w:rFonts w:ascii="Tahoma" w:hAnsi="Tahoma" w:cs="Tahoma"/>
          <w:color w:val="auto"/>
          <w:sz w:val="20"/>
          <w:lang w:val="es-ES"/>
        </w:rPr>
        <w:t xml:space="preserve">retendrá de </w:t>
      </w:r>
      <w:r w:rsidRPr="00AD2706">
        <w:rPr>
          <w:rFonts w:ascii="Tahoma" w:hAnsi="Tahoma" w:cs="Tahoma"/>
          <w:color w:val="auto"/>
          <w:sz w:val="20"/>
        </w:rPr>
        <w:t>las valorizaciones mensuales los montos que le hubieran sido impuestos por concepto de multas</w:t>
      </w:r>
      <w:bookmarkEnd w:id="249"/>
      <w:bookmarkEnd w:id="250"/>
      <w:r w:rsidRPr="00AD2706">
        <w:rPr>
          <w:rFonts w:ascii="Tahoma" w:hAnsi="Tahoma" w:cs="Tahoma"/>
          <w:color w:val="auto"/>
          <w:sz w:val="20"/>
        </w:rPr>
        <w:t>.</w:t>
      </w:r>
    </w:p>
    <w:p w14:paraId="75E8A260"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b/>
          <w:color w:val="auto"/>
          <w:sz w:val="20"/>
        </w:rPr>
      </w:pPr>
      <w:r w:rsidRPr="00AD2706">
        <w:rPr>
          <w:rFonts w:ascii="Tahoma" w:hAnsi="Tahoma" w:cs="Tahoma"/>
          <w:color w:val="auto"/>
          <w:sz w:val="20"/>
        </w:rPr>
        <w:t xml:space="preserve">Durante la ejecución contractual, debe cumplir con los protocolos sanitarios necesarios, conforme a las disposiciones que dicten los sectores y autoridades competentes, así como de toda actualización de la normativa vinculada a la ejecución de las prestaciones relacionadas con la obra. </w:t>
      </w:r>
    </w:p>
    <w:p w14:paraId="78AA3881" w14:textId="77777777" w:rsidR="00E710DD" w:rsidRPr="00AD2706" w:rsidRDefault="00E710DD" w:rsidP="00AD2706">
      <w:pPr>
        <w:widowControl w:val="0"/>
        <w:tabs>
          <w:tab w:val="left" w:pos="2752"/>
          <w:tab w:val="left" w:pos="2753"/>
        </w:tabs>
        <w:autoSpaceDE w:val="0"/>
        <w:autoSpaceDN w:val="0"/>
        <w:spacing w:before="120" w:after="120"/>
        <w:ind w:left="284" w:right="458"/>
        <w:jc w:val="both"/>
        <w:rPr>
          <w:rFonts w:ascii="Tahoma" w:hAnsi="Tahoma" w:cs="Tahoma"/>
          <w:b/>
          <w:color w:val="auto"/>
          <w:sz w:val="20"/>
        </w:rPr>
      </w:pPr>
    </w:p>
    <w:p w14:paraId="3546A1FA"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PAGO DE VALORIZACIONES Y METRADOS</w:t>
      </w:r>
    </w:p>
    <w:p w14:paraId="71C0CA0F"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color w:val="auto"/>
          <w:sz w:val="20"/>
        </w:rPr>
      </w:pPr>
      <w:bookmarkStart w:id="251" w:name="_Hlk49552091"/>
      <w:r w:rsidRPr="00AD2706">
        <w:rPr>
          <w:rFonts w:ascii="Tahoma" w:hAnsi="Tahoma" w:cs="Tahoma"/>
          <w:color w:val="auto"/>
          <w:sz w:val="20"/>
        </w:rPr>
        <w:t>Los pagos al Contratista se efectuarán mediante valorizaciones mensuales</w:t>
      </w:r>
      <w:r w:rsidRPr="00AD2706">
        <w:rPr>
          <w:rFonts w:ascii="Tahoma" w:hAnsi="Tahoma" w:cs="Tahoma"/>
          <w:b/>
          <w:color w:val="auto"/>
          <w:sz w:val="20"/>
        </w:rPr>
        <w:t xml:space="preserve">, </w:t>
      </w:r>
      <w:r w:rsidRPr="00AD2706">
        <w:rPr>
          <w:rFonts w:ascii="Tahoma" w:hAnsi="Tahoma" w:cs="Tahoma"/>
          <w:color w:val="auto"/>
          <w:sz w:val="20"/>
        </w:rPr>
        <w:t>para ello</w:t>
      </w:r>
      <w:r w:rsidRPr="00AD2706">
        <w:rPr>
          <w:rFonts w:ascii="Tahoma" w:hAnsi="Tahoma" w:cs="Tahoma"/>
          <w:b/>
          <w:color w:val="auto"/>
          <w:sz w:val="20"/>
        </w:rPr>
        <w:t>, EL CONTRATISTA</w:t>
      </w:r>
      <w:r w:rsidRPr="00AD2706">
        <w:rPr>
          <w:rFonts w:ascii="Tahoma" w:hAnsi="Tahoma" w:cs="Tahoma"/>
          <w:color w:val="auto"/>
          <w:sz w:val="20"/>
        </w:rPr>
        <w:t xml:space="preserve"> formula los metrados, los mismos que deben ser revisados, conciliados y firmados por el Especialista de Costos del Grupo Central y los Especialistas que hubieran participado del avance mensual de la ejecución del proyecto, en señal de conformidad antes del último día útil del mes. Debiendo </w:t>
      </w:r>
      <w:r w:rsidRPr="00AD2706">
        <w:rPr>
          <w:rFonts w:ascii="Tahoma" w:hAnsi="Tahoma" w:cs="Tahoma"/>
          <w:b/>
          <w:color w:val="auto"/>
          <w:sz w:val="20"/>
        </w:rPr>
        <w:t>EL CONTRATISTA</w:t>
      </w:r>
      <w:r w:rsidRPr="00AD2706">
        <w:rPr>
          <w:rFonts w:ascii="Tahoma" w:hAnsi="Tahoma" w:cs="Tahoma"/>
          <w:color w:val="auto"/>
          <w:sz w:val="20"/>
        </w:rPr>
        <w:t xml:space="preserve"> presentar la Valorización el último día útil del mes, debidamente suscrita y foliada en todas sus páginas, de atrás hacia adelante.</w:t>
      </w:r>
    </w:p>
    <w:p w14:paraId="0C14A447"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color w:val="auto"/>
          <w:sz w:val="20"/>
        </w:rPr>
      </w:pPr>
      <w:r w:rsidRPr="00AD2706">
        <w:rPr>
          <w:rFonts w:ascii="Tahoma" w:hAnsi="Tahoma" w:cs="Tahoma"/>
          <w:color w:val="auto"/>
          <w:sz w:val="20"/>
        </w:rPr>
        <w:t xml:space="preserve">En caso </w:t>
      </w:r>
      <w:r w:rsidRPr="00AD2706">
        <w:rPr>
          <w:rFonts w:ascii="Tahoma" w:hAnsi="Tahoma" w:cs="Tahoma"/>
          <w:b/>
          <w:color w:val="auto"/>
          <w:sz w:val="20"/>
        </w:rPr>
        <w:t xml:space="preserve">EL CONTRATISTA </w:t>
      </w:r>
      <w:r w:rsidRPr="00AD2706">
        <w:rPr>
          <w:rFonts w:ascii="Tahoma" w:hAnsi="Tahoma" w:cs="Tahoma"/>
          <w:color w:val="auto"/>
          <w:sz w:val="20"/>
        </w:rPr>
        <w:t xml:space="preserve">vea que no podrá presentar la valorización al </w:t>
      </w:r>
      <w:r w:rsidRPr="00AD2706">
        <w:rPr>
          <w:rFonts w:ascii="Tahoma" w:hAnsi="Tahoma" w:cs="Tahoma"/>
          <w:b/>
          <w:color w:val="auto"/>
          <w:sz w:val="20"/>
        </w:rPr>
        <w:t>ADMINISTRADOR DE CONTRATO</w:t>
      </w:r>
      <w:r w:rsidRPr="00AD2706">
        <w:rPr>
          <w:rFonts w:ascii="Tahoma" w:hAnsi="Tahoma" w:cs="Tahoma"/>
          <w:color w:val="auto"/>
          <w:sz w:val="20"/>
        </w:rPr>
        <w:t xml:space="preserve"> dentro del plazo indicado (último día útil del mes), deberá comunicar una alerta temprana y gestionar una nueva fecha de pago con el </w:t>
      </w:r>
      <w:r w:rsidRPr="00AD2706">
        <w:rPr>
          <w:rFonts w:ascii="Tahoma" w:hAnsi="Tahoma" w:cs="Tahoma"/>
          <w:b/>
          <w:color w:val="auto"/>
          <w:sz w:val="20"/>
        </w:rPr>
        <w:t>ADMNISTRADOR DE CONTRATOS</w:t>
      </w:r>
      <w:r w:rsidRPr="00AD2706">
        <w:rPr>
          <w:rFonts w:ascii="Tahoma" w:hAnsi="Tahoma" w:cs="Tahoma"/>
          <w:color w:val="auto"/>
          <w:sz w:val="20"/>
        </w:rPr>
        <w:t xml:space="preserve"> quedando a su discreción de </w:t>
      </w:r>
      <w:r w:rsidRPr="00AD2706">
        <w:rPr>
          <w:rFonts w:ascii="Tahoma" w:hAnsi="Tahoma" w:cs="Tahoma"/>
          <w:b/>
          <w:color w:val="auto"/>
          <w:sz w:val="20"/>
        </w:rPr>
        <w:t>SEDAPA</w:t>
      </w:r>
      <w:r w:rsidRPr="00AD2706">
        <w:rPr>
          <w:rFonts w:ascii="Tahoma" w:hAnsi="Tahoma" w:cs="Tahoma"/>
          <w:color w:val="auto"/>
          <w:sz w:val="20"/>
        </w:rPr>
        <w:t xml:space="preserve">L la nueva fecha de pago. </w:t>
      </w:r>
    </w:p>
    <w:p w14:paraId="0EEEF0F7"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color w:val="auto"/>
          <w:sz w:val="20"/>
        </w:rPr>
      </w:pPr>
      <w:r w:rsidRPr="00AD2706">
        <w:rPr>
          <w:rFonts w:ascii="Tahoma" w:hAnsi="Tahoma" w:cs="Tahoma"/>
          <w:b/>
          <w:color w:val="auto"/>
          <w:sz w:val="20"/>
        </w:rPr>
        <w:t>EL ADMINISTRADOR DE CONTRATO</w:t>
      </w:r>
      <w:r w:rsidRPr="00AD2706">
        <w:rPr>
          <w:rFonts w:ascii="Tahoma" w:hAnsi="Tahoma" w:cs="Tahoma"/>
          <w:color w:val="auto"/>
          <w:sz w:val="20"/>
        </w:rPr>
        <w:t xml:space="preserve"> remite su informe sobre la Valorización (suscrita en todas sus páginas en señal de conformidad) al Jefe del Equipo Obras, dentro de los cinco (5) primeros días calendario a partir del primer día hábil del siguiente periodo de valorización, conformando así el Expediente de Valorización. El Jefe del Equipo Obras lo derivará al encargado del SAP del Equipo para el trámite del pago. </w:t>
      </w:r>
    </w:p>
    <w:p w14:paraId="7F9EFDE8" w14:textId="77777777" w:rsidR="00E710DD" w:rsidRPr="00AD2706" w:rsidRDefault="00E710DD" w:rsidP="00AD2706">
      <w:pPr>
        <w:pStyle w:val="Prrafodelista"/>
        <w:widowControl w:val="0"/>
        <w:numPr>
          <w:ilvl w:val="0"/>
          <w:numId w:val="93"/>
        </w:numPr>
        <w:tabs>
          <w:tab w:val="left" w:pos="2752"/>
          <w:tab w:val="left" w:pos="2753"/>
        </w:tabs>
        <w:autoSpaceDE w:val="0"/>
        <w:autoSpaceDN w:val="0"/>
        <w:spacing w:before="120" w:after="120"/>
        <w:ind w:left="567" w:right="458" w:hanging="283"/>
        <w:contextualSpacing w:val="0"/>
        <w:jc w:val="both"/>
        <w:rPr>
          <w:rFonts w:ascii="Tahoma" w:hAnsi="Tahoma" w:cs="Tahoma"/>
          <w:color w:val="auto"/>
          <w:sz w:val="20"/>
        </w:rPr>
      </w:pPr>
      <w:r w:rsidRPr="00AD2706">
        <w:rPr>
          <w:rFonts w:ascii="Tahoma" w:hAnsi="Tahoma" w:cs="Tahoma"/>
          <w:color w:val="auto"/>
          <w:sz w:val="20"/>
        </w:rPr>
        <w:t xml:space="preserve">Si surgieran discrepancias respecto de la formulación, aprobación o valorización de los metrados entre </w:t>
      </w:r>
      <w:r w:rsidRPr="00AD2706">
        <w:rPr>
          <w:rFonts w:ascii="Tahoma" w:hAnsi="Tahoma" w:cs="Tahoma"/>
          <w:b/>
          <w:color w:val="auto"/>
          <w:sz w:val="20"/>
        </w:rPr>
        <w:t>EL CONTRATISTA</w:t>
      </w:r>
      <w:r w:rsidRPr="00AD2706">
        <w:rPr>
          <w:rFonts w:ascii="Tahoma" w:hAnsi="Tahoma" w:cs="Tahoma"/>
          <w:color w:val="auto"/>
          <w:sz w:val="20"/>
        </w:rPr>
        <w:t xml:space="preserve"> y el </w:t>
      </w:r>
      <w:r w:rsidRPr="00AD2706">
        <w:rPr>
          <w:rFonts w:ascii="Tahoma" w:hAnsi="Tahoma" w:cs="Tahoma"/>
          <w:b/>
          <w:caps/>
          <w:color w:val="auto"/>
          <w:sz w:val="20"/>
        </w:rPr>
        <w:t>ADMINISTRADOR DE CONTRATOS</w:t>
      </w:r>
      <w:r w:rsidRPr="00AD2706">
        <w:rPr>
          <w:rFonts w:ascii="Tahoma" w:hAnsi="Tahoma" w:cs="Tahoma"/>
          <w:color w:val="auto"/>
          <w:sz w:val="20"/>
        </w:rPr>
        <w:t>, según sea el caso, estas se resuelven en la liquidación del contrato, sin perjuicio del cobro de la parte no controvertida.</w:t>
      </w:r>
    </w:p>
    <w:bookmarkEnd w:id="251"/>
    <w:p w14:paraId="117FA6BE" w14:textId="77777777" w:rsidR="00E710DD" w:rsidRPr="00AD2706" w:rsidRDefault="00E710DD" w:rsidP="00AD2706">
      <w:pPr>
        <w:pStyle w:val="Prrafodelista"/>
        <w:spacing w:before="120" w:after="120"/>
        <w:contextualSpacing w:val="0"/>
        <w:jc w:val="both"/>
        <w:rPr>
          <w:rFonts w:ascii="Tahoma" w:hAnsi="Tahoma" w:cs="Tahoma"/>
          <w:color w:val="auto"/>
          <w:sz w:val="20"/>
        </w:rPr>
      </w:pPr>
    </w:p>
    <w:p w14:paraId="692C8B6E"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 xml:space="preserve">PAGOS DE ADELANTO </w:t>
      </w:r>
    </w:p>
    <w:p w14:paraId="6CEDF4F1" w14:textId="77777777" w:rsidR="00E710DD" w:rsidRPr="00AD2706" w:rsidRDefault="00E710DD" w:rsidP="00AD2706">
      <w:pPr>
        <w:spacing w:before="120" w:after="120"/>
        <w:ind w:left="284"/>
        <w:jc w:val="both"/>
        <w:rPr>
          <w:rFonts w:ascii="Tahoma" w:hAnsi="Tahoma" w:cs="Tahoma"/>
          <w:b/>
          <w:color w:val="auto"/>
          <w:sz w:val="20"/>
        </w:rPr>
      </w:pPr>
      <w:r w:rsidRPr="00AD2706">
        <w:rPr>
          <w:rFonts w:ascii="Tahoma" w:hAnsi="Tahoma" w:cs="Tahoma"/>
          <w:b/>
          <w:color w:val="auto"/>
          <w:sz w:val="20"/>
        </w:rPr>
        <w:t>3.1. ADELANTO DIRECTO</w:t>
      </w:r>
    </w:p>
    <w:p w14:paraId="7FDAB6A9" w14:textId="77777777" w:rsidR="00E710DD" w:rsidRPr="00AD2706" w:rsidRDefault="00E710DD" w:rsidP="00AD2706">
      <w:pPr>
        <w:pStyle w:val="Prrafodelista"/>
        <w:numPr>
          <w:ilvl w:val="0"/>
          <w:numId w:val="56"/>
        </w:numPr>
        <w:spacing w:before="120" w:after="120"/>
        <w:ind w:left="993" w:hanging="284"/>
        <w:contextualSpacing w:val="0"/>
        <w:jc w:val="both"/>
        <w:rPr>
          <w:rFonts w:ascii="Tahoma" w:hAnsi="Tahoma" w:cs="Tahoma"/>
          <w:color w:val="auto"/>
          <w:sz w:val="20"/>
        </w:rPr>
      </w:pPr>
      <w:r w:rsidRPr="00AD2706">
        <w:rPr>
          <w:rFonts w:ascii="Tahoma" w:hAnsi="Tahoma" w:cs="Tahoma"/>
          <w:b/>
          <w:caps/>
          <w:color w:val="auto"/>
          <w:sz w:val="20"/>
        </w:rPr>
        <w:t>SEDAPAL</w:t>
      </w:r>
      <w:r w:rsidRPr="00AD2706">
        <w:rPr>
          <w:rFonts w:ascii="Tahoma" w:hAnsi="Tahoma" w:cs="Tahoma"/>
          <w:color w:val="auto"/>
          <w:sz w:val="20"/>
        </w:rPr>
        <w:t xml:space="preserve"> realizará el pago de un Adelanto Directo al </w:t>
      </w:r>
      <w:r w:rsidRPr="00AD2706">
        <w:rPr>
          <w:rFonts w:ascii="Tahoma" w:hAnsi="Tahoma" w:cs="Tahoma"/>
          <w:b/>
          <w:iCs/>
          <w:color w:val="auto"/>
          <w:sz w:val="20"/>
        </w:rPr>
        <w:t>CONTRATISTA</w:t>
      </w:r>
      <w:r w:rsidRPr="00AD2706">
        <w:rPr>
          <w:rFonts w:ascii="Tahoma" w:hAnsi="Tahoma" w:cs="Tahoma"/>
          <w:color w:val="auto"/>
          <w:sz w:val="20"/>
        </w:rPr>
        <w:t xml:space="preserve"> por un monto equivalente al 10% del monto del Contrato </w:t>
      </w:r>
      <w:r w:rsidRPr="00AD2706">
        <w:rPr>
          <w:rFonts w:ascii="Tahoma" w:hAnsi="Tahoma" w:cs="Tahoma"/>
          <w:b/>
          <w:color w:val="auto"/>
          <w:sz w:val="20"/>
        </w:rPr>
        <w:t>EL CONTRATISTA</w:t>
      </w:r>
      <w:r w:rsidRPr="00AD2706">
        <w:rPr>
          <w:rFonts w:ascii="Tahoma" w:hAnsi="Tahoma" w:cs="Tahoma"/>
          <w:color w:val="auto"/>
          <w:sz w:val="20"/>
        </w:rPr>
        <w:t>.</w:t>
      </w:r>
    </w:p>
    <w:p w14:paraId="049E6E01" w14:textId="77777777" w:rsidR="00E710DD" w:rsidRPr="00AD2706" w:rsidRDefault="00E710DD" w:rsidP="00AD2706">
      <w:pPr>
        <w:pStyle w:val="Prrafodelista"/>
        <w:numPr>
          <w:ilvl w:val="0"/>
          <w:numId w:val="56"/>
        </w:numPr>
        <w:spacing w:before="120" w:after="120"/>
        <w:ind w:left="993" w:hanging="284"/>
        <w:contextualSpacing w:val="0"/>
        <w:jc w:val="both"/>
        <w:rPr>
          <w:rFonts w:ascii="Tahoma" w:hAnsi="Tahoma" w:cs="Tahoma"/>
          <w:color w:val="auto"/>
          <w:sz w:val="20"/>
        </w:rPr>
      </w:pPr>
      <w:r w:rsidRPr="00AD2706">
        <w:rPr>
          <w:rFonts w:ascii="Tahoma" w:hAnsi="Tahoma" w:cs="Tahoma"/>
          <w:color w:val="auto"/>
          <w:sz w:val="20"/>
        </w:rPr>
        <w:lastRenderedPageBreak/>
        <w:t xml:space="preserve">Dentro de los cinco (5) días de la fecha de firma del contrato, </w:t>
      </w:r>
      <w:r w:rsidRPr="00AD2706">
        <w:rPr>
          <w:rFonts w:ascii="Tahoma" w:hAnsi="Tahoma" w:cs="Tahoma"/>
          <w:b/>
          <w:color w:val="auto"/>
          <w:sz w:val="20"/>
        </w:rPr>
        <w:t xml:space="preserve">EL CONTRATISTA </w:t>
      </w:r>
      <w:r w:rsidRPr="00AD2706">
        <w:rPr>
          <w:rFonts w:ascii="Tahoma" w:hAnsi="Tahoma" w:cs="Tahoma"/>
          <w:color w:val="auto"/>
          <w:sz w:val="20"/>
        </w:rPr>
        <w:t xml:space="preserve">solicitará un adelanto, para lo cual su solicitud deberá estar acompañada con la Carta Fianza por el 100% del monto solicitado, es decir del 10% del monto total del contrato. El pago del adelanto, por parte de </w:t>
      </w:r>
      <w:r w:rsidRPr="00AD2706">
        <w:rPr>
          <w:rFonts w:ascii="Tahoma" w:hAnsi="Tahoma" w:cs="Tahoma"/>
          <w:b/>
          <w:caps/>
          <w:color w:val="auto"/>
          <w:sz w:val="20"/>
        </w:rPr>
        <w:t>SEDAPAL</w:t>
      </w:r>
      <w:r w:rsidRPr="00AD2706">
        <w:rPr>
          <w:rFonts w:ascii="Tahoma" w:hAnsi="Tahoma" w:cs="Tahoma"/>
          <w:color w:val="auto"/>
          <w:sz w:val="20"/>
        </w:rPr>
        <w:t>, se efectuará en un solo pago.</w:t>
      </w:r>
    </w:p>
    <w:p w14:paraId="4CEED289" w14:textId="77777777" w:rsidR="00E710DD" w:rsidRPr="00AD2706" w:rsidRDefault="00E710DD" w:rsidP="00AD2706">
      <w:pPr>
        <w:pStyle w:val="Prrafodelista"/>
        <w:numPr>
          <w:ilvl w:val="0"/>
          <w:numId w:val="56"/>
        </w:numPr>
        <w:spacing w:before="120" w:after="120"/>
        <w:ind w:left="993" w:hanging="284"/>
        <w:contextualSpacing w:val="0"/>
        <w:jc w:val="both"/>
        <w:rPr>
          <w:rFonts w:ascii="Tahoma" w:hAnsi="Tahoma" w:cs="Tahoma"/>
          <w:color w:val="auto"/>
          <w:sz w:val="20"/>
        </w:rPr>
      </w:pPr>
      <w:r w:rsidRPr="00AD2706">
        <w:rPr>
          <w:rFonts w:ascii="Tahoma" w:hAnsi="Tahoma" w:cs="Tahoma"/>
          <w:color w:val="auto"/>
          <w:sz w:val="20"/>
        </w:rPr>
        <w:t xml:space="preserve">El pago se efectuará dentro de 07 días siguientes a la recepción de la Carta Fianza a conformidad con </w:t>
      </w:r>
      <w:r w:rsidRPr="00AD2706">
        <w:rPr>
          <w:rFonts w:ascii="Tahoma" w:hAnsi="Tahoma" w:cs="Tahoma"/>
          <w:b/>
          <w:caps/>
          <w:color w:val="auto"/>
          <w:sz w:val="20"/>
        </w:rPr>
        <w:t>SEDAPAL</w:t>
      </w:r>
      <w:r w:rsidRPr="00AD2706">
        <w:rPr>
          <w:rFonts w:ascii="Tahoma" w:hAnsi="Tahoma" w:cs="Tahoma"/>
          <w:color w:val="auto"/>
          <w:sz w:val="20"/>
        </w:rPr>
        <w:t xml:space="preserve">. En cualquier caso, es responsabilidad de </w:t>
      </w:r>
      <w:r w:rsidRPr="00AD2706">
        <w:rPr>
          <w:rFonts w:ascii="Tahoma" w:hAnsi="Tahoma" w:cs="Tahoma"/>
          <w:b/>
          <w:color w:val="auto"/>
          <w:sz w:val="20"/>
        </w:rPr>
        <w:t xml:space="preserve">EL CONTRATISTA </w:t>
      </w:r>
      <w:r w:rsidRPr="00AD2706">
        <w:rPr>
          <w:rFonts w:ascii="Tahoma" w:hAnsi="Tahoma" w:cs="Tahoma"/>
          <w:color w:val="auto"/>
          <w:sz w:val="20"/>
        </w:rPr>
        <w:t xml:space="preserve">realizar el trámite de la emisión de la carta fianza con la debida anticipación. En caso haya demora en dicho trámite, no se perjudicará la fecha de inicio efectivo del Alcance de Trabajo de </w:t>
      </w:r>
      <w:r w:rsidRPr="00AD2706">
        <w:rPr>
          <w:rFonts w:ascii="Tahoma" w:hAnsi="Tahoma" w:cs="Tahoma"/>
          <w:b/>
          <w:color w:val="auto"/>
          <w:sz w:val="20"/>
        </w:rPr>
        <w:t>EL CONTRATISTA</w:t>
      </w:r>
      <w:r w:rsidRPr="00AD2706">
        <w:rPr>
          <w:rFonts w:ascii="Tahoma" w:hAnsi="Tahoma" w:cs="Tahoma"/>
          <w:color w:val="auto"/>
          <w:sz w:val="20"/>
        </w:rPr>
        <w:t>.</w:t>
      </w:r>
    </w:p>
    <w:p w14:paraId="010FB820" w14:textId="77777777" w:rsidR="00E710DD" w:rsidRPr="00AD2706" w:rsidRDefault="00E710DD" w:rsidP="00AD2706">
      <w:pPr>
        <w:pStyle w:val="Prrafodelista"/>
        <w:numPr>
          <w:ilvl w:val="0"/>
          <w:numId w:val="56"/>
        </w:numPr>
        <w:spacing w:before="120" w:after="120"/>
        <w:ind w:left="993" w:hanging="284"/>
        <w:contextualSpacing w:val="0"/>
        <w:jc w:val="both"/>
        <w:rPr>
          <w:rFonts w:ascii="Tahoma" w:hAnsi="Tahoma" w:cs="Tahoma"/>
          <w:color w:val="auto"/>
          <w:sz w:val="20"/>
        </w:rPr>
      </w:pPr>
      <w:r w:rsidRPr="00AD2706">
        <w:rPr>
          <w:rFonts w:ascii="Tahoma" w:hAnsi="Tahoma" w:cs="Tahoma"/>
          <w:color w:val="auto"/>
          <w:sz w:val="20"/>
        </w:rPr>
        <w:t xml:space="preserve">La fianza del pago anticipado es emitida a nombre de </w:t>
      </w:r>
      <w:r w:rsidRPr="00AD2706">
        <w:rPr>
          <w:rFonts w:ascii="Tahoma" w:hAnsi="Tahoma" w:cs="Tahoma"/>
          <w:b/>
          <w:caps/>
          <w:color w:val="auto"/>
          <w:sz w:val="20"/>
        </w:rPr>
        <w:t>SEDAPAL</w:t>
      </w:r>
      <w:r w:rsidRPr="00AD2706">
        <w:rPr>
          <w:rFonts w:ascii="Tahoma" w:hAnsi="Tahoma" w:cs="Tahoma"/>
          <w:color w:val="auto"/>
          <w:sz w:val="20"/>
        </w:rPr>
        <w:t xml:space="preserve"> y deberá ser un instrumento irrevocable, solidario, incondicional y de cobro automático, emitida por un banco supervisado por la Superintendencia de Banca, Seguros y AFP del Perú, que </w:t>
      </w:r>
      <w:r w:rsidRPr="00AD2706">
        <w:rPr>
          <w:rFonts w:ascii="Tahoma" w:hAnsi="Tahoma" w:cs="Tahoma"/>
          <w:b/>
          <w:caps/>
          <w:color w:val="auto"/>
          <w:sz w:val="20"/>
        </w:rPr>
        <w:t>SEDAPAL</w:t>
      </w:r>
      <w:r w:rsidRPr="00AD2706">
        <w:rPr>
          <w:rFonts w:ascii="Tahoma" w:hAnsi="Tahoma" w:cs="Tahoma"/>
          <w:color w:val="auto"/>
          <w:sz w:val="20"/>
        </w:rPr>
        <w:t xml:space="preserve"> haya aceptado.</w:t>
      </w:r>
    </w:p>
    <w:p w14:paraId="53175BBF" w14:textId="77777777" w:rsidR="00E710DD" w:rsidRPr="00AD2706" w:rsidRDefault="00E710DD" w:rsidP="00AD2706">
      <w:pPr>
        <w:pStyle w:val="Prrafodelista"/>
        <w:numPr>
          <w:ilvl w:val="0"/>
          <w:numId w:val="56"/>
        </w:numPr>
        <w:spacing w:before="120" w:after="120"/>
        <w:ind w:left="993" w:hanging="284"/>
        <w:contextualSpacing w:val="0"/>
        <w:jc w:val="both"/>
        <w:rPr>
          <w:rFonts w:ascii="Tahoma" w:hAnsi="Tahoma" w:cs="Tahoma"/>
          <w:color w:val="auto"/>
          <w:sz w:val="20"/>
        </w:rPr>
      </w:pPr>
      <w:r w:rsidRPr="00AD2706">
        <w:rPr>
          <w:rFonts w:ascii="Tahoma" w:hAnsi="Tahoma" w:cs="Tahoma"/>
          <w:color w:val="auto"/>
          <w:sz w:val="20"/>
        </w:rPr>
        <w:t>La amortización de los adelantos se realiza mediante descuentos proporcionales en cada una de las valorizaciones de obra.</w:t>
      </w:r>
    </w:p>
    <w:p w14:paraId="42278A1A" w14:textId="77777777" w:rsidR="00E710DD" w:rsidRPr="00AD2706" w:rsidRDefault="00E710DD" w:rsidP="00AD2706">
      <w:pPr>
        <w:pStyle w:val="Prrafodelista"/>
        <w:numPr>
          <w:ilvl w:val="0"/>
          <w:numId w:val="56"/>
        </w:numPr>
        <w:spacing w:before="120" w:after="120"/>
        <w:ind w:left="993" w:hanging="284"/>
        <w:contextualSpacing w:val="0"/>
        <w:jc w:val="both"/>
        <w:rPr>
          <w:rFonts w:ascii="Tahoma" w:hAnsi="Tahoma" w:cs="Tahoma"/>
          <w:color w:val="auto"/>
          <w:sz w:val="20"/>
        </w:rPr>
      </w:pPr>
      <w:r w:rsidRPr="00AD2706">
        <w:rPr>
          <w:rFonts w:ascii="Tahoma" w:hAnsi="Tahoma" w:cs="Tahoma"/>
          <w:color w:val="auto"/>
          <w:sz w:val="20"/>
        </w:rPr>
        <w:t xml:space="preserve">Cualquier diferencia que se produzca respecto de la amortización del adelanto se toma en cuenta al momento de efectuar el pago siguiente que le corresponda al </w:t>
      </w:r>
      <w:r w:rsidRPr="00AD2706">
        <w:rPr>
          <w:rFonts w:ascii="Tahoma" w:hAnsi="Tahoma" w:cs="Tahoma"/>
          <w:b/>
          <w:color w:val="auto"/>
          <w:sz w:val="20"/>
        </w:rPr>
        <w:t>CONTRATISTA</w:t>
      </w:r>
      <w:r w:rsidRPr="00AD2706">
        <w:rPr>
          <w:rFonts w:ascii="Tahoma" w:hAnsi="Tahoma" w:cs="Tahoma"/>
          <w:color w:val="auto"/>
          <w:sz w:val="20"/>
        </w:rPr>
        <w:t xml:space="preserve"> y/o en la liquidación del contrato.</w:t>
      </w:r>
    </w:p>
    <w:p w14:paraId="01E9D2FA" w14:textId="77777777" w:rsidR="00E710DD" w:rsidRPr="00AD2706" w:rsidRDefault="00E710DD" w:rsidP="00AD2706">
      <w:pPr>
        <w:pStyle w:val="Prrafodelista"/>
        <w:numPr>
          <w:ilvl w:val="0"/>
          <w:numId w:val="56"/>
        </w:numPr>
        <w:spacing w:before="120" w:after="120"/>
        <w:ind w:left="993" w:hanging="284"/>
        <w:contextualSpacing w:val="0"/>
        <w:jc w:val="both"/>
        <w:rPr>
          <w:rFonts w:ascii="Tahoma" w:hAnsi="Tahoma" w:cs="Tahoma"/>
          <w:color w:val="auto"/>
          <w:sz w:val="20"/>
        </w:rPr>
      </w:pPr>
      <w:r w:rsidRPr="00AD2706">
        <w:rPr>
          <w:rFonts w:ascii="Tahoma" w:hAnsi="Tahoma" w:cs="Tahoma"/>
          <w:color w:val="auto"/>
          <w:sz w:val="20"/>
        </w:rPr>
        <w:t xml:space="preserve">Llegado al 100% de amortización de la presente carta fianza, el </w:t>
      </w:r>
      <w:r w:rsidRPr="00AD2706">
        <w:rPr>
          <w:rFonts w:ascii="Tahoma" w:hAnsi="Tahoma" w:cs="Tahoma"/>
          <w:b/>
          <w:color w:val="auto"/>
          <w:sz w:val="20"/>
        </w:rPr>
        <w:t xml:space="preserve">CONTRATISTA </w:t>
      </w:r>
      <w:r w:rsidRPr="00AD2706">
        <w:rPr>
          <w:rFonts w:ascii="Tahoma" w:hAnsi="Tahoma" w:cs="Tahoma"/>
          <w:color w:val="auto"/>
          <w:sz w:val="20"/>
        </w:rPr>
        <w:t xml:space="preserve">tiene derecho a su devolución, previa coordinación de plazos con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mediante carta o cuaderno de obra.</w:t>
      </w:r>
    </w:p>
    <w:p w14:paraId="024F77E6" w14:textId="77777777" w:rsidR="00E710DD" w:rsidRPr="00AD2706" w:rsidRDefault="00E710DD" w:rsidP="00AD2706">
      <w:pPr>
        <w:pStyle w:val="Prrafodelista"/>
        <w:spacing w:before="120" w:after="120"/>
        <w:contextualSpacing w:val="0"/>
        <w:jc w:val="both"/>
        <w:rPr>
          <w:rFonts w:ascii="Tahoma" w:hAnsi="Tahoma" w:cs="Tahoma"/>
          <w:color w:val="auto"/>
          <w:sz w:val="20"/>
        </w:rPr>
      </w:pPr>
    </w:p>
    <w:p w14:paraId="3DB75314" w14:textId="77777777" w:rsidR="00E710DD" w:rsidRPr="00AD2706" w:rsidRDefault="00E710DD" w:rsidP="00AD2706">
      <w:pPr>
        <w:spacing w:before="120" w:after="120"/>
        <w:ind w:left="284"/>
        <w:jc w:val="both"/>
        <w:rPr>
          <w:rFonts w:ascii="Tahoma" w:hAnsi="Tahoma" w:cs="Tahoma"/>
          <w:b/>
          <w:color w:val="auto"/>
          <w:sz w:val="20"/>
        </w:rPr>
      </w:pPr>
      <w:r w:rsidRPr="00AD2706">
        <w:rPr>
          <w:rFonts w:ascii="Tahoma" w:hAnsi="Tahoma" w:cs="Tahoma"/>
          <w:b/>
          <w:color w:val="auto"/>
          <w:sz w:val="20"/>
        </w:rPr>
        <w:t>3.2. ADELANTO DE MATERIALES</w:t>
      </w:r>
    </w:p>
    <w:p w14:paraId="3CFAEA4C"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b/>
          <w:caps/>
          <w:color w:val="auto"/>
          <w:sz w:val="20"/>
        </w:rPr>
        <w:t>SEDAPAL</w:t>
      </w:r>
      <w:r w:rsidRPr="00AD2706">
        <w:rPr>
          <w:rFonts w:ascii="Tahoma" w:hAnsi="Tahoma" w:cs="Tahoma"/>
          <w:color w:val="auto"/>
          <w:sz w:val="20"/>
        </w:rPr>
        <w:t xml:space="preserve"> realizará el adelanto o pago anticipado por Materiales a los cinco (5) días que </w:t>
      </w:r>
      <w:r w:rsidRPr="00AD2706">
        <w:rPr>
          <w:rFonts w:ascii="Tahoma" w:hAnsi="Tahoma" w:cs="Tahoma"/>
          <w:b/>
          <w:color w:val="auto"/>
          <w:sz w:val="20"/>
        </w:rPr>
        <w:t xml:space="preserve">EL CONTRATISTA </w:t>
      </w:r>
      <w:r w:rsidRPr="00AD2706">
        <w:rPr>
          <w:rFonts w:ascii="Tahoma" w:hAnsi="Tahoma" w:cs="Tahoma"/>
          <w:color w:val="auto"/>
          <w:sz w:val="20"/>
        </w:rPr>
        <w:t xml:space="preserve">cumpla con la presentación del modelamiento hidráulico y metrados referenciales de las redes para la respectiva gestión de logística. Vencido dicho plazo, </w:t>
      </w:r>
      <w:r w:rsidRPr="00AD2706">
        <w:rPr>
          <w:rFonts w:ascii="Tahoma" w:hAnsi="Tahoma" w:cs="Tahoma"/>
          <w:b/>
          <w:color w:val="auto"/>
          <w:sz w:val="20"/>
        </w:rPr>
        <w:t xml:space="preserve">EL CONTRATISTA </w:t>
      </w:r>
      <w:r w:rsidRPr="00AD2706">
        <w:rPr>
          <w:rFonts w:ascii="Tahoma" w:hAnsi="Tahoma" w:cs="Tahoma"/>
          <w:color w:val="auto"/>
          <w:sz w:val="20"/>
        </w:rPr>
        <w:t>perderá su derecho a reclamar un adelanto de materiales.</w:t>
      </w:r>
    </w:p>
    <w:p w14:paraId="00FB351D"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 xml:space="preserve">La solicitud de adelanto deberá estar acompañada con una Carta Fianza por Adelanto de Materiales que asciende a 10% del monto total del contrato. El pago del adelanto, por parte de </w:t>
      </w:r>
      <w:r w:rsidRPr="00AD2706">
        <w:rPr>
          <w:rFonts w:ascii="Tahoma" w:hAnsi="Tahoma" w:cs="Tahoma"/>
          <w:b/>
          <w:caps/>
          <w:color w:val="auto"/>
          <w:sz w:val="20"/>
        </w:rPr>
        <w:t>SEDAPAL</w:t>
      </w:r>
      <w:r w:rsidRPr="00AD2706">
        <w:rPr>
          <w:rFonts w:ascii="Tahoma" w:hAnsi="Tahoma" w:cs="Tahoma"/>
          <w:color w:val="auto"/>
          <w:sz w:val="20"/>
        </w:rPr>
        <w:t>, se efectuará en un solo pago.</w:t>
      </w:r>
    </w:p>
    <w:p w14:paraId="4031424C"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 xml:space="preserve">La fianza del pago de adelanto de materiales es emitida a nombre de </w:t>
      </w:r>
      <w:r w:rsidRPr="00AD2706">
        <w:rPr>
          <w:rFonts w:ascii="Tahoma" w:hAnsi="Tahoma" w:cs="Tahoma"/>
          <w:b/>
          <w:caps/>
          <w:color w:val="auto"/>
          <w:sz w:val="20"/>
        </w:rPr>
        <w:t>SEDAPAL</w:t>
      </w:r>
      <w:r w:rsidRPr="00AD2706">
        <w:rPr>
          <w:rFonts w:ascii="Tahoma" w:hAnsi="Tahoma" w:cs="Tahoma"/>
          <w:color w:val="auto"/>
          <w:sz w:val="20"/>
        </w:rPr>
        <w:t xml:space="preserve"> y deberá ser un instrumento irrevocable, solidario, incondicional y de cobro automático, emitida por un banco supervisado por la Superintendencia de Banca, Seguros y AFP del Perú, que </w:t>
      </w:r>
      <w:r w:rsidRPr="00AD2706">
        <w:rPr>
          <w:rFonts w:ascii="Tahoma" w:hAnsi="Tahoma" w:cs="Tahoma"/>
          <w:b/>
          <w:caps/>
          <w:color w:val="auto"/>
          <w:sz w:val="20"/>
        </w:rPr>
        <w:t>SEDAPAL</w:t>
      </w:r>
      <w:r w:rsidRPr="00AD2706">
        <w:rPr>
          <w:rFonts w:ascii="Tahoma" w:hAnsi="Tahoma" w:cs="Tahoma"/>
          <w:color w:val="auto"/>
          <w:sz w:val="20"/>
        </w:rPr>
        <w:t xml:space="preserve"> haya aceptado.</w:t>
      </w:r>
    </w:p>
    <w:p w14:paraId="3CC93042"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b/>
          <w:caps/>
          <w:color w:val="auto"/>
          <w:sz w:val="20"/>
        </w:rPr>
        <w:t>SEDAPAL</w:t>
      </w:r>
      <w:r w:rsidRPr="00AD2706">
        <w:rPr>
          <w:rFonts w:ascii="Tahoma" w:hAnsi="Tahoma" w:cs="Tahoma"/>
          <w:color w:val="auto"/>
          <w:sz w:val="20"/>
        </w:rPr>
        <w:t xml:space="preserve"> cuenta con siete (7) días calendario para la realización del pago por adelanto de Materiales en caso se cumpla con lo indicado en el primer párrafo.</w:t>
      </w:r>
    </w:p>
    <w:p w14:paraId="0D4D2055"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 xml:space="preserve">Llegado al 100% de amortización de la presente carta fianza, el </w:t>
      </w:r>
      <w:r w:rsidRPr="00AD2706">
        <w:rPr>
          <w:rFonts w:ascii="Tahoma" w:hAnsi="Tahoma" w:cs="Tahoma"/>
          <w:b/>
          <w:color w:val="auto"/>
          <w:sz w:val="20"/>
        </w:rPr>
        <w:t xml:space="preserve">CONTRATISTA </w:t>
      </w:r>
      <w:r w:rsidRPr="00AD2706">
        <w:rPr>
          <w:rFonts w:ascii="Tahoma" w:hAnsi="Tahoma" w:cs="Tahoma"/>
          <w:color w:val="auto"/>
          <w:sz w:val="20"/>
        </w:rPr>
        <w:t xml:space="preserve">tiene derecho a su devolución, previa coordinación de plazos con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mediante carta o cuaderno de obra.</w:t>
      </w:r>
    </w:p>
    <w:p w14:paraId="62DE13E0" w14:textId="77777777" w:rsidR="00E710DD" w:rsidRPr="00AD2706" w:rsidRDefault="00E710DD" w:rsidP="00AD2706">
      <w:pPr>
        <w:spacing w:before="120" w:after="120"/>
        <w:jc w:val="both"/>
        <w:rPr>
          <w:rFonts w:ascii="Tahoma" w:hAnsi="Tahoma" w:cs="Tahoma"/>
          <w:b/>
          <w:color w:val="auto"/>
          <w:sz w:val="20"/>
        </w:rPr>
      </w:pPr>
    </w:p>
    <w:p w14:paraId="7CAD5EA6"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PERÍODO DE GARANTIA</w:t>
      </w:r>
    </w:p>
    <w:p w14:paraId="22150430"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color w:val="auto"/>
          <w:sz w:val="20"/>
        </w:rPr>
        <w:t xml:space="preserve">El Período de Garantía </w:t>
      </w:r>
      <w:r w:rsidRPr="00AD2706">
        <w:rPr>
          <w:rFonts w:ascii="Tahoma" w:eastAsia="Times New Roman" w:hAnsi="Tahoma" w:cs="Tahoma"/>
          <w:color w:val="auto"/>
          <w:sz w:val="20"/>
        </w:rPr>
        <w:t>del</w:t>
      </w:r>
      <w:r w:rsidRPr="00AD2706">
        <w:rPr>
          <w:rFonts w:ascii="Tahoma" w:hAnsi="Tahoma" w:cs="Tahoma"/>
          <w:color w:val="auto"/>
          <w:sz w:val="20"/>
        </w:rPr>
        <w:t xml:space="preserve"> Alcance de Trabajo</w:t>
      </w:r>
      <w:r w:rsidRPr="00AD2706">
        <w:rPr>
          <w:rFonts w:ascii="Tahoma" w:hAnsi="Tahoma" w:cs="Tahoma"/>
          <w:b/>
          <w:color w:val="auto"/>
          <w:sz w:val="20"/>
        </w:rPr>
        <w:t xml:space="preserve">, </w:t>
      </w:r>
      <w:r w:rsidRPr="00AD2706">
        <w:rPr>
          <w:rFonts w:ascii="Tahoma" w:hAnsi="Tahoma" w:cs="Tahoma"/>
          <w:color w:val="auto"/>
          <w:sz w:val="20"/>
        </w:rPr>
        <w:t>que incluye el diseño, la procura y la construcción</w:t>
      </w:r>
      <w:r w:rsidRPr="00AD2706">
        <w:rPr>
          <w:rFonts w:ascii="Tahoma" w:hAnsi="Tahoma" w:cs="Tahoma"/>
          <w:b/>
          <w:color w:val="auto"/>
          <w:sz w:val="20"/>
        </w:rPr>
        <w:t xml:space="preserve"> </w:t>
      </w:r>
      <w:r w:rsidRPr="00AD2706">
        <w:rPr>
          <w:rFonts w:ascii="Tahoma" w:hAnsi="Tahoma" w:cs="Tahoma"/>
          <w:color w:val="auto"/>
          <w:sz w:val="20"/>
        </w:rPr>
        <w:t xml:space="preserve">tendrá una duración de 3 meses contados desde la fecha del Acta de Recepción Total o Definitiva del </w:t>
      </w:r>
      <w:r w:rsidRPr="00AD2706">
        <w:rPr>
          <w:rFonts w:ascii="Tahoma" w:hAnsi="Tahoma" w:cs="Tahoma"/>
          <w:color w:val="auto"/>
          <w:spacing w:val="2"/>
          <w:sz w:val="20"/>
        </w:rPr>
        <w:t>Alcance de Trabajo</w:t>
      </w:r>
      <w:r w:rsidRPr="00AD2706">
        <w:rPr>
          <w:rFonts w:ascii="Tahoma" w:hAnsi="Tahoma" w:cs="Tahoma"/>
          <w:b/>
          <w:color w:val="auto"/>
          <w:sz w:val="20"/>
        </w:rPr>
        <w:t>.</w:t>
      </w:r>
      <w:r w:rsidRPr="00AD2706">
        <w:rPr>
          <w:rFonts w:ascii="Tahoma" w:hAnsi="Tahoma" w:cs="Tahoma"/>
          <w:color w:val="auto"/>
          <w:sz w:val="20"/>
        </w:rPr>
        <w:t xml:space="preserve"> Durante la vigencia de este periodo de garantía, </w:t>
      </w:r>
      <w:r w:rsidRPr="00AD2706">
        <w:rPr>
          <w:rFonts w:ascii="Tahoma" w:hAnsi="Tahoma" w:cs="Tahoma"/>
          <w:b/>
          <w:color w:val="auto"/>
          <w:sz w:val="20"/>
        </w:rPr>
        <w:t xml:space="preserve">EL CONTRATISTA </w:t>
      </w:r>
      <w:r w:rsidRPr="00AD2706">
        <w:rPr>
          <w:rFonts w:ascii="Tahoma" w:hAnsi="Tahoma" w:cs="Tahoma"/>
          <w:color w:val="auto"/>
          <w:sz w:val="20"/>
        </w:rPr>
        <w:t>deberá rehacer los Trabajos defectuosos, sin perjuicio de la garantía indicada en el ítem 18 de la Parte 3.</w:t>
      </w:r>
    </w:p>
    <w:p w14:paraId="1B4E5EE9"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será responsable</w:t>
      </w:r>
      <w:r w:rsidRPr="00AD2706">
        <w:rPr>
          <w:rFonts w:ascii="Tahoma" w:hAnsi="Tahoma" w:cs="Tahoma"/>
          <w:color w:val="auto"/>
          <w:spacing w:val="13"/>
          <w:sz w:val="20"/>
        </w:rPr>
        <w:t xml:space="preserve"> </w:t>
      </w:r>
      <w:r w:rsidRPr="00AD2706">
        <w:rPr>
          <w:rFonts w:ascii="Tahoma" w:hAnsi="Tahoma" w:cs="Tahoma"/>
          <w:color w:val="auto"/>
          <w:sz w:val="20"/>
        </w:rPr>
        <w:t>durante</w:t>
      </w:r>
      <w:r w:rsidRPr="00AD2706">
        <w:rPr>
          <w:rFonts w:ascii="Tahoma" w:hAnsi="Tahoma" w:cs="Tahoma"/>
          <w:color w:val="auto"/>
          <w:spacing w:val="11"/>
          <w:sz w:val="20"/>
        </w:rPr>
        <w:t xml:space="preserve"> </w:t>
      </w:r>
      <w:r w:rsidRPr="00AD2706">
        <w:rPr>
          <w:rFonts w:ascii="Tahoma" w:hAnsi="Tahoma" w:cs="Tahoma"/>
          <w:color w:val="auto"/>
          <w:sz w:val="20"/>
        </w:rPr>
        <w:t>el</w:t>
      </w:r>
      <w:r w:rsidRPr="00AD2706">
        <w:rPr>
          <w:rFonts w:ascii="Tahoma" w:hAnsi="Tahoma" w:cs="Tahoma"/>
          <w:color w:val="auto"/>
          <w:spacing w:val="14"/>
          <w:sz w:val="20"/>
        </w:rPr>
        <w:t xml:space="preserve"> </w:t>
      </w:r>
      <w:r w:rsidRPr="00AD2706">
        <w:rPr>
          <w:rFonts w:ascii="Tahoma" w:hAnsi="Tahoma" w:cs="Tahoma"/>
          <w:color w:val="auto"/>
          <w:sz w:val="20"/>
        </w:rPr>
        <w:t>período</w:t>
      </w:r>
      <w:r w:rsidRPr="00AD2706">
        <w:rPr>
          <w:rFonts w:ascii="Tahoma" w:hAnsi="Tahoma" w:cs="Tahoma"/>
          <w:color w:val="auto"/>
          <w:spacing w:val="13"/>
          <w:sz w:val="20"/>
        </w:rPr>
        <w:t xml:space="preserve"> </w:t>
      </w:r>
      <w:r w:rsidRPr="00AD2706">
        <w:rPr>
          <w:rFonts w:ascii="Tahoma" w:hAnsi="Tahoma" w:cs="Tahoma"/>
          <w:color w:val="auto"/>
          <w:sz w:val="20"/>
        </w:rPr>
        <w:t>de</w:t>
      </w:r>
      <w:r w:rsidRPr="00AD2706">
        <w:rPr>
          <w:rFonts w:ascii="Tahoma" w:hAnsi="Tahoma" w:cs="Tahoma"/>
          <w:color w:val="auto"/>
          <w:spacing w:val="13"/>
          <w:sz w:val="20"/>
        </w:rPr>
        <w:t xml:space="preserve"> </w:t>
      </w:r>
      <w:r w:rsidRPr="00AD2706">
        <w:rPr>
          <w:rFonts w:ascii="Tahoma" w:hAnsi="Tahoma" w:cs="Tahoma"/>
          <w:color w:val="auto"/>
          <w:sz w:val="20"/>
        </w:rPr>
        <w:t>garantía</w:t>
      </w:r>
      <w:r w:rsidRPr="00AD2706">
        <w:rPr>
          <w:rFonts w:ascii="Tahoma" w:hAnsi="Tahoma" w:cs="Tahoma"/>
          <w:color w:val="auto"/>
          <w:spacing w:val="13"/>
          <w:sz w:val="20"/>
        </w:rPr>
        <w:t xml:space="preserve"> </w:t>
      </w:r>
      <w:r w:rsidRPr="00AD2706">
        <w:rPr>
          <w:rFonts w:ascii="Tahoma" w:hAnsi="Tahoma" w:cs="Tahoma"/>
          <w:color w:val="auto"/>
          <w:sz w:val="20"/>
        </w:rPr>
        <w:t>de</w:t>
      </w:r>
      <w:r w:rsidRPr="00AD2706">
        <w:rPr>
          <w:rFonts w:ascii="Tahoma" w:hAnsi="Tahoma" w:cs="Tahoma"/>
          <w:color w:val="auto"/>
          <w:spacing w:val="14"/>
          <w:sz w:val="20"/>
        </w:rPr>
        <w:t xml:space="preserve"> </w:t>
      </w:r>
      <w:r w:rsidRPr="00AD2706">
        <w:rPr>
          <w:rFonts w:ascii="Tahoma" w:hAnsi="Tahoma" w:cs="Tahoma"/>
          <w:color w:val="auto"/>
          <w:sz w:val="20"/>
        </w:rPr>
        <w:t>la</w:t>
      </w:r>
      <w:r w:rsidRPr="00AD2706">
        <w:rPr>
          <w:rFonts w:ascii="Tahoma" w:hAnsi="Tahoma" w:cs="Tahoma"/>
          <w:color w:val="auto"/>
          <w:spacing w:val="11"/>
          <w:sz w:val="20"/>
        </w:rPr>
        <w:t xml:space="preserve"> </w:t>
      </w:r>
      <w:r w:rsidRPr="00AD2706">
        <w:rPr>
          <w:rFonts w:ascii="Tahoma" w:hAnsi="Tahoma" w:cs="Tahoma"/>
          <w:color w:val="auto"/>
          <w:sz w:val="20"/>
        </w:rPr>
        <w:t>custodia</w:t>
      </w:r>
      <w:r w:rsidRPr="00AD2706">
        <w:rPr>
          <w:rFonts w:ascii="Tahoma" w:hAnsi="Tahoma" w:cs="Tahoma"/>
          <w:color w:val="auto"/>
          <w:spacing w:val="13"/>
          <w:sz w:val="20"/>
        </w:rPr>
        <w:t xml:space="preserve"> </w:t>
      </w:r>
      <w:r w:rsidRPr="00AD2706">
        <w:rPr>
          <w:rFonts w:ascii="Tahoma" w:hAnsi="Tahoma" w:cs="Tahoma"/>
          <w:color w:val="auto"/>
          <w:sz w:val="20"/>
        </w:rPr>
        <w:t>y</w:t>
      </w:r>
      <w:r w:rsidRPr="00AD2706">
        <w:rPr>
          <w:rFonts w:ascii="Tahoma" w:hAnsi="Tahoma" w:cs="Tahoma"/>
          <w:color w:val="auto"/>
          <w:spacing w:val="9"/>
          <w:sz w:val="20"/>
        </w:rPr>
        <w:t xml:space="preserve"> </w:t>
      </w:r>
      <w:r w:rsidRPr="00AD2706">
        <w:rPr>
          <w:rFonts w:ascii="Tahoma" w:hAnsi="Tahoma" w:cs="Tahoma"/>
          <w:color w:val="auto"/>
          <w:sz w:val="20"/>
        </w:rPr>
        <w:t>cuidado</w:t>
      </w:r>
      <w:r w:rsidRPr="00AD2706">
        <w:rPr>
          <w:rFonts w:ascii="Tahoma" w:hAnsi="Tahoma" w:cs="Tahoma"/>
          <w:color w:val="auto"/>
          <w:spacing w:val="11"/>
          <w:sz w:val="20"/>
        </w:rPr>
        <w:t xml:space="preserve"> </w:t>
      </w:r>
      <w:r w:rsidRPr="00AD2706">
        <w:rPr>
          <w:rFonts w:ascii="Tahoma" w:hAnsi="Tahoma" w:cs="Tahoma"/>
          <w:color w:val="auto"/>
          <w:sz w:val="20"/>
        </w:rPr>
        <w:t>del Alcance de Trabajo</w:t>
      </w:r>
      <w:r w:rsidRPr="00AD2706">
        <w:rPr>
          <w:rFonts w:ascii="Tahoma" w:hAnsi="Tahoma" w:cs="Tahoma"/>
          <w:b/>
          <w:color w:val="auto"/>
          <w:sz w:val="20"/>
        </w:rPr>
        <w:t xml:space="preserve"> </w:t>
      </w:r>
      <w:r w:rsidRPr="00AD2706">
        <w:rPr>
          <w:rFonts w:ascii="Tahoma" w:hAnsi="Tahoma" w:cs="Tahoma"/>
          <w:color w:val="auto"/>
          <w:sz w:val="20"/>
        </w:rPr>
        <w:t xml:space="preserve">ejecutado por </w:t>
      </w:r>
      <w:r w:rsidRPr="00AD2706">
        <w:rPr>
          <w:rFonts w:ascii="Tahoma" w:hAnsi="Tahoma" w:cs="Tahoma"/>
          <w:b/>
          <w:color w:val="auto"/>
          <w:sz w:val="20"/>
        </w:rPr>
        <w:t>EL CONTRATISTA</w:t>
      </w:r>
      <w:r w:rsidRPr="00AD2706">
        <w:rPr>
          <w:rFonts w:ascii="Tahoma" w:hAnsi="Tahoma" w:cs="Tahoma"/>
          <w:color w:val="auto"/>
          <w:sz w:val="20"/>
        </w:rPr>
        <w:t xml:space="preserve">, a partir de la fecha de Recepción </w:t>
      </w:r>
      <w:r w:rsidRPr="00AD2706">
        <w:rPr>
          <w:rFonts w:ascii="Tahoma" w:hAnsi="Tahoma" w:cs="Tahoma"/>
          <w:color w:val="auto"/>
          <w:sz w:val="20"/>
        </w:rPr>
        <w:lastRenderedPageBreak/>
        <w:t xml:space="preserve">Definitiva, sin observaciones de la misma. Sin embargo, esto no libera a </w:t>
      </w:r>
      <w:r w:rsidRPr="00AD2706">
        <w:rPr>
          <w:rFonts w:ascii="Tahoma" w:hAnsi="Tahoma" w:cs="Tahoma"/>
          <w:b/>
          <w:color w:val="auto"/>
          <w:sz w:val="20"/>
        </w:rPr>
        <w:t xml:space="preserve">EL CONTRATISTA </w:t>
      </w:r>
      <w:r w:rsidRPr="00AD2706">
        <w:rPr>
          <w:rFonts w:ascii="Tahoma" w:hAnsi="Tahoma" w:cs="Tahoma"/>
          <w:color w:val="auto"/>
          <w:sz w:val="20"/>
        </w:rPr>
        <w:t xml:space="preserve">de su responsabilidad conforme al Contrato, ante cualquier falla o defecto que se presente ya sea de fabricación, construcción, montaje, o por calidad de los materiales utilizados. </w:t>
      </w:r>
    </w:p>
    <w:p w14:paraId="289BD056"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color w:val="auto"/>
          <w:sz w:val="20"/>
        </w:rPr>
        <w:t xml:space="preserve">Durante el período de garantía, </w:t>
      </w:r>
      <w:r w:rsidRPr="00AD2706">
        <w:rPr>
          <w:rFonts w:ascii="Tahoma" w:hAnsi="Tahoma" w:cs="Tahoma"/>
          <w:b/>
          <w:color w:val="auto"/>
          <w:sz w:val="20"/>
        </w:rPr>
        <w:t xml:space="preserve">EL CONTRATISTA </w:t>
      </w:r>
      <w:r w:rsidRPr="00AD2706">
        <w:rPr>
          <w:rFonts w:ascii="Tahoma" w:hAnsi="Tahoma" w:cs="Tahoma"/>
          <w:color w:val="auto"/>
          <w:sz w:val="20"/>
        </w:rPr>
        <w:t xml:space="preserve">deberá corregir o subsanar prontamente el mínimo daño relacionado al </w:t>
      </w:r>
      <w:r w:rsidRPr="00AD2706">
        <w:rPr>
          <w:rFonts w:ascii="Tahoma" w:hAnsi="Tahoma" w:cs="Tahoma"/>
          <w:color w:val="auto"/>
          <w:spacing w:val="2"/>
          <w:sz w:val="20"/>
        </w:rPr>
        <w:t>Alcance de Trabajo</w:t>
      </w:r>
      <w:r w:rsidRPr="00AD2706">
        <w:rPr>
          <w:rFonts w:ascii="Tahoma" w:hAnsi="Tahoma" w:cs="Tahoma"/>
          <w:b/>
          <w:color w:val="auto"/>
          <w:spacing w:val="2"/>
          <w:sz w:val="20"/>
        </w:rPr>
        <w:t xml:space="preserve"> </w:t>
      </w:r>
      <w:r w:rsidRPr="00AD2706">
        <w:rPr>
          <w:rFonts w:ascii="Tahoma" w:hAnsi="Tahoma" w:cs="Tahoma"/>
          <w:color w:val="auto"/>
          <w:sz w:val="20"/>
        </w:rPr>
        <w:t>y procurando no afectar el funcionamiento y seguridad de la misma, cualquier falta en el Alcance de Trabajo</w:t>
      </w:r>
      <w:r w:rsidRPr="00AD2706">
        <w:rPr>
          <w:rFonts w:ascii="Tahoma" w:hAnsi="Tahoma" w:cs="Tahoma"/>
          <w:b/>
          <w:color w:val="auto"/>
          <w:sz w:val="20"/>
        </w:rPr>
        <w:t xml:space="preserve"> </w:t>
      </w:r>
      <w:r w:rsidRPr="00AD2706">
        <w:rPr>
          <w:rFonts w:ascii="Tahoma" w:hAnsi="Tahoma" w:cs="Tahoma"/>
          <w:color w:val="auto"/>
          <w:sz w:val="20"/>
        </w:rPr>
        <w:t xml:space="preserve">que sea imputable a defectos de construcción o a la calidad deficiente de la mano de obra o los materiales empleados por </w:t>
      </w:r>
      <w:r w:rsidRPr="00AD2706">
        <w:rPr>
          <w:rFonts w:ascii="Tahoma" w:hAnsi="Tahoma" w:cs="Tahoma"/>
          <w:b/>
          <w:color w:val="auto"/>
          <w:sz w:val="20"/>
        </w:rPr>
        <w:t>EL CONTRATISTA</w:t>
      </w:r>
      <w:r w:rsidRPr="00AD2706">
        <w:rPr>
          <w:rFonts w:ascii="Tahoma" w:hAnsi="Tahoma" w:cs="Tahoma"/>
          <w:color w:val="auto"/>
          <w:sz w:val="20"/>
        </w:rPr>
        <w:t xml:space="preserve">. </w:t>
      </w:r>
    </w:p>
    <w:p w14:paraId="7C9435DA"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color w:val="auto"/>
          <w:sz w:val="20"/>
        </w:rPr>
        <w:t xml:space="preserve">Si </w:t>
      </w:r>
      <w:r w:rsidRPr="00AD2706">
        <w:rPr>
          <w:rFonts w:ascii="Tahoma" w:hAnsi="Tahoma" w:cs="Tahoma"/>
          <w:b/>
          <w:color w:val="auto"/>
          <w:sz w:val="20"/>
        </w:rPr>
        <w:t xml:space="preserve">EL CONTRATISTA </w:t>
      </w:r>
      <w:r w:rsidRPr="00AD2706">
        <w:rPr>
          <w:rFonts w:ascii="Tahoma" w:hAnsi="Tahoma" w:cs="Tahoma"/>
          <w:color w:val="auto"/>
          <w:sz w:val="20"/>
        </w:rPr>
        <w:t xml:space="preserve">no respondiera dentro de un plazo de tres (3) Días Hábiles a una comunicación escrita de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color w:val="auto"/>
          <w:sz w:val="20"/>
        </w:rPr>
        <w:t>, o en su defecto dentro de las 24 horas, de considerarse un Trabajo Urgente,</w:t>
      </w:r>
      <w:r w:rsidRPr="00AD2706">
        <w:rPr>
          <w:rFonts w:ascii="Tahoma" w:hAnsi="Tahoma" w:cs="Tahoma"/>
          <w:b/>
          <w:color w:val="auto"/>
          <w:sz w:val="20"/>
        </w:rPr>
        <w:t xml:space="preserve"> </w:t>
      </w:r>
      <w:r w:rsidRPr="00AD2706">
        <w:rPr>
          <w:rFonts w:ascii="Tahoma" w:hAnsi="Tahoma" w:cs="Tahoma"/>
          <w:color w:val="auto"/>
          <w:sz w:val="20"/>
        </w:rPr>
        <w:t xml:space="preserve">para la subsanación de las faltas,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podrá proceder directamente a la realización de los Trabajos necesarios para subsanar aquellas faltas o defectos, deduciéndose el costo de los referidos Trabajos de los pagos pendientes que tenga que realizar el </w:t>
      </w:r>
      <w:r w:rsidRPr="00AD2706">
        <w:rPr>
          <w:rFonts w:ascii="Tahoma" w:hAnsi="Tahoma" w:cs="Tahoma"/>
          <w:b/>
          <w:caps/>
          <w:color w:val="auto"/>
          <w:sz w:val="20"/>
        </w:rPr>
        <w:t>ADMINISTRADOR DE CONTRATOS</w:t>
      </w:r>
      <w:r w:rsidRPr="00AD2706">
        <w:rPr>
          <w:rFonts w:ascii="Tahoma" w:hAnsi="Tahoma" w:cs="Tahoma"/>
          <w:color w:val="auto"/>
          <w:sz w:val="20"/>
        </w:rPr>
        <w:t xml:space="preserve"> o en su defecto ejecutando la Carta Fianza Bancaria  de Trabajo Ejecutado.</w:t>
      </w:r>
    </w:p>
    <w:p w14:paraId="5CE2D864"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color w:val="auto"/>
          <w:sz w:val="20"/>
        </w:rPr>
        <w:t xml:space="preserve">No obstante, para los casos en los cuales surgiera la necesidad de atender Trabajos de Urgencia y que requieran de acciones inmediatas para mitigar mayores daños y/o efectos técnicamente no deseados, el </w:t>
      </w:r>
      <w:r w:rsidRPr="00AD2706">
        <w:rPr>
          <w:rFonts w:ascii="Tahoma" w:hAnsi="Tahoma" w:cs="Tahoma"/>
          <w:b/>
          <w:caps/>
          <w:color w:val="auto"/>
          <w:sz w:val="20"/>
        </w:rPr>
        <w:t>ADMINISTRADOR DE CONTRATOS</w:t>
      </w:r>
      <w:r w:rsidRPr="00AD2706">
        <w:rPr>
          <w:rFonts w:ascii="Tahoma" w:hAnsi="Tahoma" w:cs="Tahoma"/>
          <w:color w:val="auto"/>
          <w:sz w:val="20"/>
        </w:rPr>
        <w:t xml:space="preserve"> dispondrá la inmediata atención de estos trabajos y comunicará por correo electrónico al </w:t>
      </w:r>
      <w:r w:rsidRPr="00AD2706">
        <w:rPr>
          <w:rFonts w:ascii="Tahoma" w:hAnsi="Tahoma" w:cs="Tahoma"/>
          <w:b/>
          <w:color w:val="auto"/>
          <w:sz w:val="20"/>
        </w:rPr>
        <w:t xml:space="preserve">CONTRATISTA </w:t>
      </w:r>
      <w:r w:rsidRPr="00AD2706">
        <w:rPr>
          <w:rFonts w:ascii="Tahoma" w:hAnsi="Tahoma" w:cs="Tahoma"/>
          <w:color w:val="auto"/>
          <w:sz w:val="20"/>
        </w:rPr>
        <w:t>sobre estas acciones.</w:t>
      </w:r>
    </w:p>
    <w:p w14:paraId="05945943"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color w:val="auto"/>
          <w:sz w:val="20"/>
        </w:rPr>
        <w:t xml:space="preserve">Esta comunicación será únicamente informativa y no será requisito para que </w:t>
      </w:r>
      <w:r w:rsidRPr="00AD2706">
        <w:rPr>
          <w:rFonts w:ascii="Tahoma" w:hAnsi="Tahoma" w:cs="Tahoma"/>
          <w:b/>
          <w:caps/>
          <w:color w:val="auto"/>
          <w:sz w:val="20"/>
        </w:rPr>
        <w:t>SEDAPAL</w:t>
      </w:r>
      <w:r w:rsidRPr="00AD2706">
        <w:rPr>
          <w:rFonts w:ascii="Tahoma" w:hAnsi="Tahoma" w:cs="Tahoma"/>
          <w:color w:val="auto"/>
          <w:sz w:val="20"/>
        </w:rPr>
        <w:t xml:space="preserve"> proceda con estos trabajos de urgencia. Una vez se haya podido mitigar el daño y/o efecto técnicamente no deseado, el </w:t>
      </w:r>
      <w:r w:rsidRPr="00AD2706">
        <w:rPr>
          <w:rFonts w:ascii="Tahoma" w:hAnsi="Tahoma" w:cs="Tahoma"/>
          <w:b/>
          <w:caps/>
          <w:color w:val="auto"/>
          <w:sz w:val="20"/>
        </w:rPr>
        <w:t>ADMINISTRADOR DE CONTRATOS</w:t>
      </w:r>
      <w:r w:rsidRPr="00AD2706">
        <w:rPr>
          <w:rFonts w:ascii="Tahoma" w:hAnsi="Tahoma" w:cs="Tahoma"/>
          <w:color w:val="auto"/>
          <w:sz w:val="20"/>
        </w:rPr>
        <w:t xml:space="preserve"> comunicará esta situación al </w:t>
      </w:r>
      <w:r w:rsidRPr="00AD2706">
        <w:rPr>
          <w:rFonts w:ascii="Tahoma" w:hAnsi="Tahoma" w:cs="Tahoma"/>
          <w:b/>
          <w:color w:val="auto"/>
          <w:sz w:val="20"/>
        </w:rPr>
        <w:t xml:space="preserve">CONTRATISTA </w:t>
      </w:r>
      <w:r w:rsidRPr="00AD2706">
        <w:rPr>
          <w:rFonts w:ascii="Tahoma" w:hAnsi="Tahoma" w:cs="Tahoma"/>
          <w:color w:val="auto"/>
          <w:sz w:val="20"/>
        </w:rPr>
        <w:t xml:space="preserve">y procederá a descontar el costo incurrido por esta mitigación de cualquier monto que se encuentre pendiente de pagar al </w:t>
      </w:r>
      <w:r w:rsidRPr="00AD2706">
        <w:rPr>
          <w:rFonts w:ascii="Tahoma" w:hAnsi="Tahoma" w:cs="Tahoma"/>
          <w:b/>
          <w:color w:val="auto"/>
          <w:sz w:val="20"/>
        </w:rPr>
        <w:t>CONTRATISTA</w:t>
      </w:r>
      <w:r w:rsidRPr="00AD2706">
        <w:rPr>
          <w:rFonts w:ascii="Tahoma" w:hAnsi="Tahoma" w:cs="Tahoma"/>
          <w:color w:val="auto"/>
          <w:sz w:val="20"/>
        </w:rPr>
        <w:t>.</w:t>
      </w:r>
    </w:p>
    <w:p w14:paraId="27310628"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pacing w:val="-3"/>
          <w:sz w:val="20"/>
        </w:rPr>
      </w:pPr>
      <w:r w:rsidRPr="00AD2706">
        <w:rPr>
          <w:rFonts w:ascii="Tahoma" w:hAnsi="Tahoma" w:cs="Tahoma"/>
          <w:color w:val="auto"/>
          <w:spacing w:val="-3"/>
          <w:sz w:val="20"/>
        </w:rPr>
        <w:t xml:space="preserve">Aquellos Trabajos </w:t>
      </w:r>
      <w:r w:rsidRPr="00AD2706">
        <w:rPr>
          <w:rFonts w:ascii="Tahoma" w:hAnsi="Tahoma" w:cs="Tahoma"/>
          <w:color w:val="auto"/>
          <w:sz w:val="20"/>
        </w:rPr>
        <w:t xml:space="preserve">o </w:t>
      </w:r>
      <w:r w:rsidRPr="00AD2706">
        <w:rPr>
          <w:rFonts w:ascii="Tahoma" w:hAnsi="Tahoma" w:cs="Tahoma"/>
          <w:color w:val="auto"/>
          <w:spacing w:val="-3"/>
          <w:sz w:val="20"/>
        </w:rPr>
        <w:t xml:space="preserve">elementos </w:t>
      </w:r>
      <w:r w:rsidRPr="00AD2706">
        <w:rPr>
          <w:rFonts w:ascii="Tahoma" w:hAnsi="Tahoma" w:cs="Tahoma"/>
          <w:color w:val="auto"/>
          <w:sz w:val="20"/>
        </w:rPr>
        <w:t xml:space="preserve">que </w:t>
      </w:r>
      <w:r w:rsidRPr="00AD2706">
        <w:rPr>
          <w:rFonts w:ascii="Tahoma" w:hAnsi="Tahoma" w:cs="Tahoma"/>
          <w:b/>
          <w:color w:val="auto"/>
          <w:sz w:val="20"/>
        </w:rPr>
        <w:t xml:space="preserve">EL CONTRATISTA </w:t>
      </w:r>
      <w:r w:rsidRPr="00AD2706">
        <w:rPr>
          <w:rFonts w:ascii="Tahoma" w:hAnsi="Tahoma" w:cs="Tahoma"/>
          <w:color w:val="auto"/>
          <w:spacing w:val="-3"/>
          <w:sz w:val="20"/>
        </w:rPr>
        <w:t xml:space="preserve">haya tenido </w:t>
      </w:r>
      <w:r w:rsidRPr="00AD2706">
        <w:rPr>
          <w:rFonts w:ascii="Tahoma" w:hAnsi="Tahoma" w:cs="Tahoma"/>
          <w:color w:val="auto"/>
          <w:sz w:val="20"/>
        </w:rPr>
        <w:t xml:space="preserve">que </w:t>
      </w:r>
      <w:r w:rsidRPr="00AD2706">
        <w:rPr>
          <w:rFonts w:ascii="Tahoma" w:hAnsi="Tahoma" w:cs="Tahoma"/>
          <w:color w:val="auto"/>
          <w:spacing w:val="-3"/>
          <w:sz w:val="20"/>
        </w:rPr>
        <w:t xml:space="preserve">reconstruir, reparar </w:t>
      </w:r>
      <w:r w:rsidRPr="00AD2706">
        <w:rPr>
          <w:rFonts w:ascii="Tahoma" w:hAnsi="Tahoma" w:cs="Tahoma"/>
          <w:color w:val="auto"/>
          <w:sz w:val="20"/>
        </w:rPr>
        <w:t xml:space="preserve">o </w:t>
      </w:r>
      <w:r w:rsidRPr="00AD2706">
        <w:rPr>
          <w:rFonts w:ascii="Tahoma" w:hAnsi="Tahoma" w:cs="Tahoma"/>
          <w:color w:val="auto"/>
          <w:spacing w:val="-3"/>
          <w:sz w:val="20"/>
        </w:rPr>
        <w:t xml:space="preserve">sustituir durante </w:t>
      </w:r>
      <w:r w:rsidRPr="00AD2706">
        <w:rPr>
          <w:rFonts w:ascii="Tahoma" w:hAnsi="Tahoma" w:cs="Tahoma"/>
          <w:color w:val="auto"/>
          <w:sz w:val="20"/>
        </w:rPr>
        <w:t xml:space="preserve">este periodo de garantía de 3 meses, </w:t>
      </w:r>
      <w:r w:rsidRPr="00AD2706">
        <w:rPr>
          <w:rFonts w:ascii="Tahoma" w:hAnsi="Tahoma" w:cs="Tahoma"/>
          <w:color w:val="auto"/>
          <w:spacing w:val="-3"/>
          <w:sz w:val="20"/>
        </w:rPr>
        <w:t xml:space="preserve">prorrogarán </w:t>
      </w:r>
      <w:r w:rsidRPr="00AD2706">
        <w:rPr>
          <w:rFonts w:ascii="Tahoma" w:hAnsi="Tahoma" w:cs="Tahoma"/>
          <w:color w:val="auto"/>
          <w:sz w:val="20"/>
        </w:rPr>
        <w:t xml:space="preserve">su </w:t>
      </w:r>
      <w:r w:rsidRPr="00AD2706">
        <w:rPr>
          <w:rFonts w:ascii="Tahoma" w:hAnsi="Tahoma" w:cs="Tahoma"/>
          <w:color w:val="auto"/>
          <w:spacing w:val="-3"/>
          <w:sz w:val="20"/>
        </w:rPr>
        <w:t xml:space="preserve">período </w:t>
      </w:r>
      <w:r w:rsidRPr="00AD2706">
        <w:rPr>
          <w:rFonts w:ascii="Tahoma" w:hAnsi="Tahoma" w:cs="Tahoma"/>
          <w:color w:val="auto"/>
          <w:sz w:val="20"/>
        </w:rPr>
        <w:t xml:space="preserve">de </w:t>
      </w:r>
      <w:r w:rsidRPr="00AD2706">
        <w:rPr>
          <w:rFonts w:ascii="Tahoma" w:hAnsi="Tahoma" w:cs="Tahoma"/>
          <w:color w:val="auto"/>
          <w:spacing w:val="-3"/>
          <w:sz w:val="20"/>
        </w:rPr>
        <w:t xml:space="preserve">garantía </w:t>
      </w:r>
      <w:r w:rsidRPr="00AD2706">
        <w:rPr>
          <w:rFonts w:ascii="Tahoma" w:hAnsi="Tahoma" w:cs="Tahoma"/>
          <w:color w:val="auto"/>
          <w:sz w:val="20"/>
        </w:rPr>
        <w:t xml:space="preserve">por la </w:t>
      </w:r>
      <w:r w:rsidRPr="00AD2706">
        <w:rPr>
          <w:rFonts w:ascii="Tahoma" w:hAnsi="Tahoma" w:cs="Tahoma"/>
          <w:color w:val="auto"/>
          <w:spacing w:val="-3"/>
          <w:sz w:val="20"/>
        </w:rPr>
        <w:t xml:space="preserve">parte reconstruida, reparada </w:t>
      </w:r>
      <w:r w:rsidRPr="00AD2706">
        <w:rPr>
          <w:rFonts w:ascii="Tahoma" w:hAnsi="Tahoma" w:cs="Tahoma"/>
          <w:color w:val="auto"/>
          <w:sz w:val="20"/>
        </w:rPr>
        <w:t xml:space="preserve">o </w:t>
      </w:r>
      <w:r w:rsidRPr="00AD2706">
        <w:rPr>
          <w:rFonts w:ascii="Tahoma" w:hAnsi="Tahoma" w:cs="Tahoma"/>
          <w:color w:val="auto"/>
          <w:spacing w:val="-3"/>
          <w:sz w:val="20"/>
        </w:rPr>
        <w:t>sustituida.</w:t>
      </w:r>
    </w:p>
    <w:p w14:paraId="1EC5E375"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color w:val="auto"/>
          <w:sz w:val="20"/>
        </w:rPr>
        <w:t>Lo expuesto en el presente ítem, es sin perjuicio de lo indicado en el ítem 18 de la Parte 3 de los presentes Lineamientos, que desarrolla el alcance del periodo de garantía por vicios ocultos.</w:t>
      </w:r>
    </w:p>
    <w:p w14:paraId="28B3B873" w14:textId="77777777" w:rsidR="00E710DD" w:rsidRPr="00AD2706" w:rsidRDefault="00E710DD" w:rsidP="00AD2706">
      <w:pPr>
        <w:widowControl w:val="0"/>
        <w:tabs>
          <w:tab w:val="left" w:pos="2753"/>
        </w:tabs>
        <w:autoSpaceDE w:val="0"/>
        <w:autoSpaceDN w:val="0"/>
        <w:spacing w:before="120" w:after="120"/>
        <w:ind w:right="456"/>
        <w:jc w:val="both"/>
        <w:rPr>
          <w:rFonts w:ascii="Tahoma" w:hAnsi="Tahoma" w:cs="Tahoma"/>
          <w:color w:val="auto"/>
          <w:sz w:val="20"/>
        </w:rPr>
      </w:pPr>
    </w:p>
    <w:p w14:paraId="11B7EF6B"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CARTAS FIANZAS</w:t>
      </w:r>
    </w:p>
    <w:p w14:paraId="586894F7" w14:textId="77777777" w:rsidR="00E710DD" w:rsidRPr="00AD2706" w:rsidRDefault="00E710DD" w:rsidP="00AD2706">
      <w:pPr>
        <w:widowControl w:val="0"/>
        <w:tabs>
          <w:tab w:val="left" w:pos="2753"/>
        </w:tabs>
        <w:autoSpaceDE w:val="0"/>
        <w:autoSpaceDN w:val="0"/>
        <w:spacing w:before="120" w:after="120"/>
        <w:ind w:left="284" w:right="458"/>
        <w:jc w:val="both"/>
        <w:rPr>
          <w:rFonts w:ascii="Tahoma" w:hAnsi="Tahoma" w:cs="Tahoma"/>
          <w:color w:val="auto"/>
          <w:sz w:val="20"/>
        </w:rPr>
      </w:pPr>
      <w:r w:rsidRPr="00AD2706">
        <w:rPr>
          <w:rFonts w:ascii="Tahoma" w:hAnsi="Tahoma" w:cs="Tahoma"/>
          <w:color w:val="auto"/>
          <w:sz w:val="20"/>
        </w:rPr>
        <w:t>Las cartas fianzas bancarias deberán cumplir con las disposiciones establecidas en el presente ítem:</w:t>
      </w:r>
    </w:p>
    <w:p w14:paraId="3F27B14E" w14:textId="77777777" w:rsidR="00E710DD" w:rsidRPr="00AD2706" w:rsidRDefault="00E710DD" w:rsidP="00AD2706">
      <w:pPr>
        <w:spacing w:before="120" w:after="120"/>
        <w:ind w:left="284"/>
        <w:jc w:val="both"/>
        <w:rPr>
          <w:rFonts w:ascii="Tahoma" w:hAnsi="Tahoma" w:cs="Tahoma"/>
          <w:b/>
          <w:color w:val="auto"/>
          <w:sz w:val="20"/>
        </w:rPr>
      </w:pPr>
      <w:r w:rsidRPr="00AD2706">
        <w:rPr>
          <w:rFonts w:ascii="Tahoma" w:hAnsi="Tahoma" w:cs="Tahoma"/>
          <w:b/>
          <w:color w:val="auto"/>
          <w:sz w:val="20"/>
        </w:rPr>
        <w:t>5.1. CARTA FIANZA BANCARIA DE FIEL CUMPLIMIENTO DEL CONTRATO</w:t>
      </w:r>
    </w:p>
    <w:p w14:paraId="70C9D48D"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deberá entregar </w:t>
      </w:r>
      <w:r w:rsidRPr="00AD2706">
        <w:rPr>
          <w:rFonts w:ascii="Tahoma" w:hAnsi="Tahoma" w:cs="Tahoma"/>
          <w:b/>
          <w:caps/>
          <w:color w:val="auto"/>
          <w:sz w:val="20"/>
        </w:rPr>
        <w:t>SEDAPAL</w:t>
      </w:r>
      <w:r w:rsidRPr="00AD2706">
        <w:rPr>
          <w:rFonts w:ascii="Tahoma" w:hAnsi="Tahoma" w:cs="Tahoma"/>
          <w:color w:val="auto"/>
          <w:sz w:val="20"/>
        </w:rPr>
        <w:t xml:space="preserve"> una carta fianza bancaria para garantizar el fiel cumplimiento del Contrato en un plazo no superior a cinco (05) Días después de la suscripción del contrato. Esta garantía bancaria de fiel cumplimiento deberá ser por una cantidad igual al diez por ciento (10%) del monto del Contrato, emitida a nombre de </w:t>
      </w:r>
      <w:r w:rsidRPr="00AD2706">
        <w:rPr>
          <w:rFonts w:ascii="Tahoma" w:hAnsi="Tahoma" w:cs="Tahoma"/>
          <w:b/>
          <w:caps/>
          <w:color w:val="auto"/>
          <w:sz w:val="20"/>
        </w:rPr>
        <w:t>SEDAPAL</w:t>
      </w:r>
      <w:r w:rsidRPr="00AD2706">
        <w:rPr>
          <w:rFonts w:ascii="Tahoma" w:hAnsi="Tahoma" w:cs="Tahoma"/>
          <w:color w:val="auto"/>
          <w:sz w:val="20"/>
        </w:rPr>
        <w:t xml:space="preserve"> y deberá ser un instrumento irrevocable, solidario, incondicional y de cobro automático, emitida por una institución bancaria o financiera aceptable y aprobada por </w:t>
      </w:r>
      <w:r w:rsidRPr="00AD2706">
        <w:rPr>
          <w:rFonts w:ascii="Tahoma" w:hAnsi="Tahoma" w:cs="Tahoma"/>
          <w:b/>
          <w:caps/>
          <w:color w:val="auto"/>
          <w:sz w:val="20"/>
        </w:rPr>
        <w:t>SEDAPAL</w:t>
      </w:r>
      <w:r w:rsidRPr="00AD2706">
        <w:rPr>
          <w:rFonts w:ascii="Tahoma" w:hAnsi="Tahoma" w:cs="Tahoma"/>
          <w:color w:val="auto"/>
          <w:sz w:val="20"/>
        </w:rPr>
        <w:t>.</w:t>
      </w:r>
    </w:p>
    <w:p w14:paraId="09EC0F8D"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Esta carta fianza bancaria deberá estar vigente (ya sea por tener validez hasta esa fecha o por ser prorrogada) hasta la Recepción total o Definitiva.</w:t>
      </w:r>
    </w:p>
    <w:p w14:paraId="401D3E1C" w14:textId="77777777" w:rsidR="00E710DD" w:rsidRPr="00AD2706" w:rsidRDefault="00E710DD" w:rsidP="00AD2706">
      <w:pPr>
        <w:spacing w:before="120" w:after="120"/>
        <w:ind w:left="284"/>
        <w:jc w:val="both"/>
        <w:rPr>
          <w:rFonts w:ascii="Tahoma" w:hAnsi="Tahoma" w:cs="Tahoma"/>
          <w:b/>
          <w:color w:val="auto"/>
          <w:sz w:val="20"/>
        </w:rPr>
      </w:pPr>
      <w:r w:rsidRPr="00AD2706">
        <w:rPr>
          <w:rFonts w:ascii="Tahoma" w:hAnsi="Tahoma" w:cs="Tahoma"/>
          <w:b/>
          <w:color w:val="auto"/>
          <w:sz w:val="20"/>
        </w:rPr>
        <w:t>5.2. CARTA FIANZA BANCARIA DE TRABAJO EJECUTADO</w:t>
      </w:r>
    </w:p>
    <w:p w14:paraId="3CE48041"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b/>
          <w:color w:val="auto"/>
          <w:sz w:val="20"/>
        </w:rPr>
        <w:lastRenderedPageBreak/>
        <w:t xml:space="preserve">EL CONTRATISTA </w:t>
      </w:r>
      <w:r w:rsidRPr="00AD2706">
        <w:rPr>
          <w:rFonts w:ascii="Tahoma" w:hAnsi="Tahoma" w:cs="Tahoma"/>
          <w:color w:val="auto"/>
          <w:sz w:val="20"/>
        </w:rPr>
        <w:t>deberá extender el plazo de su carta fianza de fiel cumplimiento para garantizar el Trabajo ejecutado de acuerdo con los Documento del Contrato, con una reducción del 10 % al 5%, según las condiciones indicadas en el ítem 5.1.</w:t>
      </w:r>
    </w:p>
    <w:p w14:paraId="25190D6A"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En ese sentido, dicha extensión del plazo será presentada como máximo a la firma de la Recepción Total o Definitiva por una cantidad igual al cinco por ciento (5%) del Precio del Contrato, incluido los valores de todas y cada una de las Ordenes de Cambio debidamente firmadas por las partes.</w:t>
      </w:r>
    </w:p>
    <w:p w14:paraId="4D246024"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 xml:space="preserve">Esta carta fianza bancaria será emitida a nombre de </w:t>
      </w:r>
      <w:r w:rsidRPr="00AD2706">
        <w:rPr>
          <w:rFonts w:ascii="Tahoma" w:hAnsi="Tahoma" w:cs="Tahoma"/>
          <w:b/>
          <w:caps/>
          <w:color w:val="auto"/>
          <w:sz w:val="20"/>
        </w:rPr>
        <w:t>SEDAPAL</w:t>
      </w:r>
      <w:r w:rsidRPr="00AD2706">
        <w:rPr>
          <w:rFonts w:ascii="Tahoma" w:hAnsi="Tahoma" w:cs="Tahoma"/>
          <w:color w:val="auto"/>
          <w:sz w:val="20"/>
        </w:rPr>
        <w:t xml:space="preserve"> y deberá ser un instrumento irrevocable, solidario, incondicional y de cobro automático, emitida por una institución Bancarias y Financieras aprobadas o de otro modo de ser aceptable y aprobado por </w:t>
      </w:r>
      <w:r w:rsidRPr="00AD2706">
        <w:rPr>
          <w:rFonts w:ascii="Tahoma" w:hAnsi="Tahoma" w:cs="Tahoma"/>
          <w:b/>
          <w:caps/>
          <w:color w:val="auto"/>
          <w:sz w:val="20"/>
        </w:rPr>
        <w:t>SEDAPAL</w:t>
      </w:r>
      <w:r w:rsidRPr="00AD2706">
        <w:rPr>
          <w:rFonts w:ascii="Tahoma" w:hAnsi="Tahoma" w:cs="Tahoma"/>
          <w:color w:val="auto"/>
          <w:sz w:val="20"/>
        </w:rPr>
        <w:t>. La duración de esta carta fianza bancaria será a partir de la fecha de Recepción Total o Definitiva del Contrato y por todo el Periodo de Garantía (indicado en el numeral 4- Parte 3) más 30 días.</w:t>
      </w:r>
    </w:p>
    <w:p w14:paraId="07892D9B" w14:textId="77777777" w:rsidR="00E710DD" w:rsidRPr="00AD2706" w:rsidRDefault="00E710DD" w:rsidP="00AD2706">
      <w:pPr>
        <w:spacing w:before="120" w:after="120"/>
        <w:ind w:left="284"/>
        <w:jc w:val="both"/>
        <w:rPr>
          <w:rFonts w:ascii="Tahoma" w:hAnsi="Tahoma" w:cs="Tahoma"/>
          <w:b/>
          <w:color w:val="auto"/>
          <w:sz w:val="20"/>
        </w:rPr>
      </w:pPr>
      <w:r w:rsidRPr="00AD2706">
        <w:rPr>
          <w:rFonts w:ascii="Tahoma" w:hAnsi="Tahoma" w:cs="Tahoma"/>
          <w:b/>
          <w:color w:val="auto"/>
          <w:sz w:val="20"/>
        </w:rPr>
        <w:t>5.3 CARTA FIANZA POR ADELANTOS DIRECTO Y DE MATERIALES</w:t>
      </w:r>
    </w:p>
    <w:p w14:paraId="34A755B2"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De conformidad con lo señalado en el ítem 3.1 y 3.2 de la Parte 3.</w:t>
      </w:r>
    </w:p>
    <w:p w14:paraId="128F64F5"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 xml:space="preserve"> La carta fianza podrá ser ejecutada por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en caso verifique el incumplimiento de cualesquiera de las obligaciones asumidas por </w:t>
      </w:r>
      <w:r w:rsidRPr="00AD2706">
        <w:rPr>
          <w:rFonts w:ascii="Tahoma" w:hAnsi="Tahoma" w:cs="Tahoma"/>
          <w:b/>
          <w:color w:val="auto"/>
          <w:sz w:val="20"/>
        </w:rPr>
        <w:t xml:space="preserve">EL CONTRATISTA </w:t>
      </w:r>
      <w:r w:rsidRPr="00AD2706">
        <w:rPr>
          <w:rFonts w:ascii="Tahoma" w:hAnsi="Tahoma" w:cs="Tahoma"/>
          <w:color w:val="auto"/>
          <w:sz w:val="20"/>
        </w:rPr>
        <w:t xml:space="preserve">en virtud de lo establecido en el presente Contrato, sin perjuicio de las otras facultades contractuales que otorga el presente Contrato, bastando para ello una comunicación notarial dirigida a la entidad bancaria especificando el supuesto de incumplimiento incurrido por </w:t>
      </w:r>
      <w:r w:rsidRPr="00AD2706">
        <w:rPr>
          <w:rFonts w:ascii="Tahoma" w:hAnsi="Tahoma" w:cs="Tahoma"/>
          <w:b/>
          <w:color w:val="auto"/>
          <w:sz w:val="20"/>
        </w:rPr>
        <w:t>EL CONTRATISTA</w:t>
      </w:r>
      <w:r w:rsidRPr="00AD2706">
        <w:rPr>
          <w:rFonts w:ascii="Tahoma" w:hAnsi="Tahoma" w:cs="Tahoma"/>
          <w:color w:val="auto"/>
          <w:sz w:val="20"/>
        </w:rPr>
        <w:t xml:space="preserve">.  </w:t>
      </w:r>
    </w:p>
    <w:p w14:paraId="2220D5EF" w14:textId="77777777" w:rsidR="00E710DD" w:rsidRPr="00AD2706" w:rsidRDefault="00E710DD" w:rsidP="00AD2706">
      <w:pPr>
        <w:spacing w:before="120" w:after="120"/>
        <w:jc w:val="both"/>
        <w:rPr>
          <w:rFonts w:ascii="Tahoma" w:hAnsi="Tahoma" w:cs="Tahoma"/>
          <w:b/>
          <w:color w:val="auto"/>
          <w:sz w:val="20"/>
        </w:rPr>
      </w:pPr>
    </w:p>
    <w:p w14:paraId="60BBFDE0"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DEVOLUCIÓN DE CARTAS FIANZAS BANCARIAS</w:t>
      </w:r>
    </w:p>
    <w:p w14:paraId="2707623A" w14:textId="77777777" w:rsidR="00E710DD" w:rsidRPr="00AD2706" w:rsidRDefault="00E710DD" w:rsidP="000012F9">
      <w:pPr>
        <w:pStyle w:val="Ttulo2"/>
        <w:keepNext/>
        <w:keepLines/>
        <w:widowControl w:val="0"/>
        <w:tabs>
          <w:tab w:val="left" w:pos="426"/>
        </w:tabs>
        <w:spacing w:before="120" w:after="120"/>
        <w:ind w:left="426"/>
        <w:jc w:val="both"/>
        <w:rPr>
          <w:rFonts w:ascii="Tahoma" w:hAnsi="Tahoma" w:cs="Tahoma"/>
          <w:color w:val="auto"/>
          <w:sz w:val="20"/>
          <w:szCs w:val="20"/>
        </w:rPr>
      </w:pPr>
      <w:bookmarkStart w:id="252" w:name="_Toc52800087"/>
      <w:bookmarkStart w:id="253" w:name="_Toc51155614"/>
      <w:r w:rsidRPr="00AD2706">
        <w:rPr>
          <w:rFonts w:ascii="Tahoma" w:hAnsi="Tahoma" w:cs="Tahoma"/>
          <w:color w:val="auto"/>
          <w:sz w:val="20"/>
          <w:szCs w:val="20"/>
        </w:rPr>
        <w:t>FIEL CUMPLIMIENTO</w:t>
      </w:r>
      <w:bookmarkEnd w:id="252"/>
    </w:p>
    <w:bookmarkEnd w:id="253"/>
    <w:p w14:paraId="61501B77" w14:textId="77777777" w:rsidR="00E710DD" w:rsidRPr="00AD2706" w:rsidRDefault="00E710DD" w:rsidP="00AD2706">
      <w:pPr>
        <w:pStyle w:val="Prrafodelista"/>
        <w:numPr>
          <w:ilvl w:val="0"/>
          <w:numId w:val="58"/>
        </w:numPr>
        <w:spacing w:before="120" w:after="120"/>
        <w:ind w:left="1134" w:hanging="283"/>
        <w:jc w:val="both"/>
        <w:rPr>
          <w:rFonts w:ascii="Tahoma" w:hAnsi="Tahoma" w:cs="Tahoma"/>
          <w:color w:val="auto"/>
          <w:sz w:val="20"/>
        </w:rPr>
      </w:pPr>
      <w:r w:rsidRPr="00AD2706">
        <w:rPr>
          <w:rFonts w:ascii="Tahoma" w:hAnsi="Tahoma" w:cs="Tahoma"/>
          <w:color w:val="auto"/>
          <w:sz w:val="20"/>
        </w:rPr>
        <w:t xml:space="preserve">La carta fianza bancaria de fiel cumplimiento del Contrato será devuelta al </w:t>
      </w:r>
      <w:r w:rsidRPr="00AD2706">
        <w:rPr>
          <w:rFonts w:ascii="Tahoma" w:hAnsi="Tahoma" w:cs="Tahoma"/>
          <w:b/>
          <w:color w:val="auto"/>
          <w:sz w:val="20"/>
        </w:rPr>
        <w:t>CONTRATISTA</w:t>
      </w:r>
      <w:r w:rsidRPr="00AD2706">
        <w:rPr>
          <w:rFonts w:ascii="Tahoma" w:hAnsi="Tahoma" w:cs="Tahoma"/>
          <w:color w:val="auto"/>
          <w:sz w:val="20"/>
        </w:rPr>
        <w:t xml:space="preserve"> dentro de los diez (10) días hábiles siguientes que quede consentida la Liquidación de Obra y se efectúen los pagos pendientes, y si no hay demandas, reclamos, acciones o amenazas de terceros contra </w:t>
      </w:r>
      <w:r w:rsidRPr="00AD2706">
        <w:rPr>
          <w:rFonts w:ascii="Tahoma" w:hAnsi="Tahoma" w:cs="Tahoma"/>
          <w:b/>
          <w:caps/>
          <w:color w:val="auto"/>
          <w:sz w:val="20"/>
        </w:rPr>
        <w:t>SEDAPAL</w:t>
      </w:r>
      <w:r w:rsidRPr="00AD2706">
        <w:rPr>
          <w:rFonts w:ascii="Tahoma" w:hAnsi="Tahoma" w:cs="Tahoma"/>
          <w:color w:val="auto"/>
          <w:sz w:val="20"/>
        </w:rPr>
        <w:t xml:space="preserve">, derivadas de incumplimiento, deudas, daños o responsabilidades de </w:t>
      </w:r>
      <w:r w:rsidRPr="00AD2706">
        <w:rPr>
          <w:rFonts w:ascii="Tahoma" w:hAnsi="Tahoma" w:cs="Tahoma"/>
          <w:b/>
          <w:color w:val="auto"/>
          <w:sz w:val="20"/>
        </w:rPr>
        <w:t>EL</w:t>
      </w:r>
      <w:r w:rsidRPr="00AD2706">
        <w:rPr>
          <w:rFonts w:ascii="Tahoma" w:hAnsi="Tahoma" w:cs="Tahoma"/>
          <w:color w:val="auto"/>
          <w:sz w:val="20"/>
        </w:rPr>
        <w:t xml:space="preserve"> </w:t>
      </w:r>
      <w:r w:rsidRPr="00AD2706">
        <w:rPr>
          <w:rFonts w:ascii="Tahoma" w:hAnsi="Tahoma" w:cs="Tahoma"/>
          <w:b/>
          <w:color w:val="auto"/>
          <w:sz w:val="20"/>
        </w:rPr>
        <w:t>CONTRATISTA</w:t>
      </w:r>
      <w:r w:rsidRPr="00AD2706">
        <w:rPr>
          <w:rFonts w:ascii="Tahoma" w:hAnsi="Tahoma" w:cs="Tahoma"/>
          <w:color w:val="auto"/>
          <w:sz w:val="20"/>
        </w:rPr>
        <w:t>. En caso de haberlas, la carta fianza bancaria de fiel cumplimiento del Contrato deberá hacerse efectiva o prorrogado al costo de</w:t>
      </w:r>
      <w:r w:rsidRPr="00AD2706">
        <w:rPr>
          <w:rFonts w:ascii="Tahoma" w:hAnsi="Tahoma" w:cs="Tahoma"/>
          <w:b/>
          <w:color w:val="auto"/>
          <w:sz w:val="20"/>
        </w:rPr>
        <w:t xml:space="preserve"> EL CONTRATISTA </w:t>
      </w:r>
      <w:r w:rsidRPr="00AD2706">
        <w:rPr>
          <w:rFonts w:ascii="Tahoma" w:hAnsi="Tahoma" w:cs="Tahoma"/>
          <w:color w:val="auto"/>
          <w:sz w:val="20"/>
        </w:rPr>
        <w:t xml:space="preserve">para asegurar el pago de tales contingencias y mantener indemne </w:t>
      </w:r>
      <w:r w:rsidRPr="00AD2706">
        <w:rPr>
          <w:rFonts w:ascii="Tahoma" w:hAnsi="Tahoma" w:cs="Tahoma"/>
          <w:b/>
          <w:caps/>
          <w:color w:val="auto"/>
          <w:sz w:val="20"/>
        </w:rPr>
        <w:t>SEDAPAL</w:t>
      </w:r>
      <w:r w:rsidRPr="00AD2706">
        <w:rPr>
          <w:rFonts w:ascii="Tahoma" w:hAnsi="Tahoma" w:cs="Tahoma"/>
          <w:color w:val="auto"/>
          <w:sz w:val="20"/>
        </w:rPr>
        <w:t>.</w:t>
      </w:r>
    </w:p>
    <w:p w14:paraId="593AA09C" w14:textId="77777777" w:rsidR="00E710DD" w:rsidRPr="00AD2706" w:rsidRDefault="00E710DD" w:rsidP="00AD2706">
      <w:pPr>
        <w:pStyle w:val="Prrafodelista"/>
        <w:numPr>
          <w:ilvl w:val="0"/>
          <w:numId w:val="58"/>
        </w:numPr>
        <w:spacing w:before="120" w:after="120"/>
        <w:ind w:left="1134" w:hanging="283"/>
        <w:jc w:val="both"/>
        <w:rPr>
          <w:rFonts w:ascii="Tahoma" w:hAnsi="Tahoma" w:cs="Tahoma"/>
          <w:color w:val="auto"/>
          <w:sz w:val="20"/>
        </w:rPr>
      </w:pPr>
      <w:r w:rsidRPr="00AD2706">
        <w:rPr>
          <w:rFonts w:ascii="Tahoma" w:hAnsi="Tahoma" w:cs="Tahoma"/>
          <w:color w:val="auto"/>
          <w:sz w:val="20"/>
        </w:rPr>
        <w:t xml:space="preserve">Sin embargo, para ejercer este derecho, </w:t>
      </w:r>
      <w:r w:rsidRPr="00AD2706">
        <w:rPr>
          <w:rFonts w:ascii="Tahoma" w:hAnsi="Tahoma" w:cs="Tahoma"/>
          <w:b/>
          <w:color w:val="auto"/>
          <w:sz w:val="20"/>
        </w:rPr>
        <w:t xml:space="preserve">EL CONTRATISTA </w:t>
      </w:r>
      <w:r w:rsidRPr="00AD2706">
        <w:rPr>
          <w:rFonts w:ascii="Tahoma" w:hAnsi="Tahoma" w:cs="Tahoma"/>
          <w:color w:val="auto"/>
          <w:sz w:val="20"/>
        </w:rPr>
        <w:t>presentará por su propia cuenta y cargo la carta fianza bancaria de trabajo ejecutado correspondiente.</w:t>
      </w:r>
    </w:p>
    <w:p w14:paraId="39306E98" w14:textId="77777777" w:rsidR="00E710DD" w:rsidRPr="00AD2706" w:rsidRDefault="00E710DD" w:rsidP="00AD2706">
      <w:pPr>
        <w:pStyle w:val="Prrafodelista"/>
        <w:numPr>
          <w:ilvl w:val="0"/>
          <w:numId w:val="58"/>
        </w:numPr>
        <w:spacing w:before="120" w:after="120"/>
        <w:ind w:left="1134" w:hanging="283"/>
        <w:jc w:val="both"/>
        <w:rPr>
          <w:rFonts w:ascii="Tahoma" w:hAnsi="Tahoma" w:cs="Tahoma"/>
          <w:color w:val="auto"/>
          <w:sz w:val="20"/>
        </w:rPr>
      </w:pPr>
      <w:r w:rsidRPr="00AD2706">
        <w:rPr>
          <w:rFonts w:ascii="Tahoma" w:hAnsi="Tahoma" w:cs="Tahoma"/>
          <w:color w:val="auto"/>
          <w:sz w:val="20"/>
        </w:rPr>
        <w:t xml:space="preserve">Para efectos de devolución de la carta fianza bancaria de fiel cumplimiento del Contrato, </w:t>
      </w:r>
      <w:r w:rsidRPr="00AD2706">
        <w:rPr>
          <w:rFonts w:ascii="Tahoma" w:hAnsi="Tahoma" w:cs="Tahoma"/>
          <w:b/>
          <w:color w:val="auto"/>
          <w:sz w:val="20"/>
        </w:rPr>
        <w:t xml:space="preserve">EL CONTRATISTA </w:t>
      </w:r>
      <w:r w:rsidRPr="00AD2706">
        <w:rPr>
          <w:rFonts w:ascii="Tahoma" w:hAnsi="Tahoma" w:cs="Tahoma"/>
          <w:color w:val="auto"/>
          <w:sz w:val="20"/>
        </w:rPr>
        <w:t xml:space="preserve">deberá presentar a </w:t>
      </w:r>
      <w:r w:rsidRPr="00AD2706">
        <w:rPr>
          <w:rFonts w:ascii="Tahoma" w:hAnsi="Tahoma" w:cs="Tahoma"/>
          <w:b/>
          <w:caps/>
          <w:color w:val="auto"/>
          <w:sz w:val="20"/>
        </w:rPr>
        <w:t>SEDAPAL</w:t>
      </w:r>
      <w:r w:rsidRPr="00AD2706">
        <w:rPr>
          <w:rFonts w:ascii="Tahoma" w:hAnsi="Tahoma" w:cs="Tahoma"/>
          <w:color w:val="auto"/>
          <w:sz w:val="20"/>
        </w:rPr>
        <w:t>, los siguientes documentos:</w:t>
      </w:r>
    </w:p>
    <w:p w14:paraId="120F829B" w14:textId="77777777" w:rsidR="00E710DD" w:rsidRPr="00AD2706" w:rsidRDefault="00E710DD" w:rsidP="00AD2706">
      <w:pPr>
        <w:pStyle w:val="Prrafodelista"/>
        <w:numPr>
          <w:ilvl w:val="0"/>
          <w:numId w:val="57"/>
        </w:numPr>
        <w:spacing w:before="120" w:after="120"/>
        <w:ind w:left="1560" w:hanging="142"/>
        <w:jc w:val="both"/>
        <w:rPr>
          <w:rFonts w:ascii="Tahoma" w:hAnsi="Tahoma" w:cs="Tahoma"/>
          <w:color w:val="auto"/>
          <w:sz w:val="20"/>
        </w:rPr>
      </w:pPr>
      <w:r w:rsidRPr="00AD2706">
        <w:rPr>
          <w:rFonts w:ascii="Tahoma" w:hAnsi="Tahoma" w:cs="Tahoma"/>
          <w:color w:val="auto"/>
          <w:sz w:val="20"/>
        </w:rPr>
        <w:t>Declaración Jurada indicando que no tiene deudas con ESSALUD por concepto de contribuciones sociales.</w:t>
      </w:r>
    </w:p>
    <w:p w14:paraId="78122F6D" w14:textId="77777777" w:rsidR="00E710DD" w:rsidRPr="00AD2706" w:rsidRDefault="00E710DD" w:rsidP="00AD2706">
      <w:pPr>
        <w:pStyle w:val="Prrafodelista"/>
        <w:numPr>
          <w:ilvl w:val="0"/>
          <w:numId w:val="57"/>
        </w:numPr>
        <w:spacing w:before="120" w:after="120"/>
        <w:ind w:left="1560" w:hanging="142"/>
        <w:jc w:val="both"/>
        <w:rPr>
          <w:rFonts w:ascii="Tahoma" w:hAnsi="Tahoma" w:cs="Tahoma"/>
          <w:color w:val="auto"/>
          <w:sz w:val="20"/>
        </w:rPr>
      </w:pPr>
      <w:r w:rsidRPr="00AD2706">
        <w:rPr>
          <w:rFonts w:ascii="Tahoma" w:hAnsi="Tahoma" w:cs="Tahoma"/>
          <w:color w:val="auto"/>
          <w:sz w:val="20"/>
        </w:rPr>
        <w:t>Declaración Jurada indicando que no tiene reclamos de parte de sus trabajadores por beneficios sociales y otros derechos laborales.</w:t>
      </w:r>
    </w:p>
    <w:p w14:paraId="6CB24E7F" w14:textId="77777777" w:rsidR="00E710DD" w:rsidRPr="00AD2706" w:rsidRDefault="00E710DD" w:rsidP="00AD2706">
      <w:pPr>
        <w:pStyle w:val="Prrafodelista"/>
        <w:numPr>
          <w:ilvl w:val="0"/>
          <w:numId w:val="57"/>
        </w:numPr>
        <w:spacing w:before="120" w:after="120"/>
        <w:ind w:left="1560" w:hanging="142"/>
        <w:jc w:val="both"/>
        <w:rPr>
          <w:rFonts w:ascii="Tahoma" w:hAnsi="Tahoma" w:cs="Tahoma"/>
          <w:color w:val="auto"/>
          <w:sz w:val="20"/>
        </w:rPr>
      </w:pPr>
      <w:r w:rsidRPr="00AD2706">
        <w:rPr>
          <w:rFonts w:ascii="Tahoma" w:hAnsi="Tahoma" w:cs="Tahoma"/>
          <w:color w:val="auto"/>
          <w:sz w:val="20"/>
        </w:rPr>
        <w:t>Copias certificadas de la Planilla de Pagos de Remuneraciones y de las Boletas de Control, de conformidad con el Decreto Supremo No. 001-98-TR.</w:t>
      </w:r>
    </w:p>
    <w:p w14:paraId="0F7A5F8B" w14:textId="77777777" w:rsidR="00E710DD" w:rsidRPr="00AD2706" w:rsidRDefault="00E710DD" w:rsidP="00AD2706">
      <w:pPr>
        <w:pStyle w:val="Prrafodelista"/>
        <w:numPr>
          <w:ilvl w:val="0"/>
          <w:numId w:val="57"/>
        </w:numPr>
        <w:spacing w:before="120" w:after="120"/>
        <w:ind w:left="1560" w:hanging="142"/>
        <w:jc w:val="both"/>
        <w:rPr>
          <w:rFonts w:ascii="Tahoma" w:hAnsi="Tahoma" w:cs="Tahoma"/>
          <w:color w:val="auto"/>
          <w:sz w:val="20"/>
        </w:rPr>
      </w:pPr>
      <w:r w:rsidRPr="00AD2706">
        <w:rPr>
          <w:rFonts w:ascii="Tahoma" w:hAnsi="Tahoma" w:cs="Tahoma"/>
          <w:color w:val="auto"/>
          <w:sz w:val="20"/>
        </w:rPr>
        <w:t>Comprobante de pago del Seguro Complementario de Trabajo de Riesgo (SCTR).</w:t>
      </w:r>
    </w:p>
    <w:p w14:paraId="64AFFF48" w14:textId="77777777" w:rsidR="00E710DD" w:rsidRPr="00AD2706" w:rsidRDefault="00E710DD" w:rsidP="00AD2706">
      <w:pPr>
        <w:pStyle w:val="Prrafodelista"/>
        <w:numPr>
          <w:ilvl w:val="0"/>
          <w:numId w:val="57"/>
        </w:numPr>
        <w:spacing w:before="120" w:after="120"/>
        <w:ind w:left="1560" w:hanging="142"/>
        <w:jc w:val="both"/>
        <w:rPr>
          <w:rFonts w:ascii="Tahoma" w:hAnsi="Tahoma" w:cs="Tahoma"/>
          <w:color w:val="auto"/>
          <w:sz w:val="20"/>
        </w:rPr>
      </w:pPr>
      <w:r w:rsidRPr="00AD2706">
        <w:rPr>
          <w:rFonts w:ascii="Tahoma" w:hAnsi="Tahoma" w:cs="Tahoma"/>
          <w:color w:val="auto"/>
          <w:sz w:val="20"/>
        </w:rPr>
        <w:t>Declaración Jurada indicando el haber cumplido con todos los beneficios sociales de sus trabajadores de acuerdo a la Ley Aplicable.</w:t>
      </w:r>
    </w:p>
    <w:p w14:paraId="4EE1584E" w14:textId="77777777" w:rsidR="00E710DD" w:rsidRPr="00AD2706" w:rsidRDefault="00E710DD" w:rsidP="00AD2706">
      <w:pPr>
        <w:pStyle w:val="Prrafodelista"/>
        <w:numPr>
          <w:ilvl w:val="0"/>
          <w:numId w:val="57"/>
        </w:numPr>
        <w:spacing w:before="120" w:after="120"/>
        <w:ind w:left="1560" w:hanging="142"/>
        <w:jc w:val="both"/>
        <w:rPr>
          <w:rFonts w:ascii="Tahoma" w:hAnsi="Tahoma" w:cs="Tahoma"/>
          <w:color w:val="auto"/>
          <w:sz w:val="20"/>
        </w:rPr>
      </w:pPr>
      <w:r w:rsidRPr="00AD2706">
        <w:rPr>
          <w:rFonts w:ascii="Tahoma" w:hAnsi="Tahoma" w:cs="Tahoma"/>
          <w:color w:val="auto"/>
          <w:sz w:val="20"/>
        </w:rPr>
        <w:t>Reporte Final del trabajo.</w:t>
      </w:r>
    </w:p>
    <w:p w14:paraId="3605786F" w14:textId="77777777" w:rsidR="00E710DD" w:rsidRPr="00AD2706" w:rsidRDefault="00E710DD" w:rsidP="00AD2706">
      <w:pPr>
        <w:pStyle w:val="Prrafodelista"/>
        <w:numPr>
          <w:ilvl w:val="0"/>
          <w:numId w:val="57"/>
        </w:numPr>
        <w:spacing w:before="120" w:after="120"/>
        <w:ind w:left="1560" w:hanging="142"/>
        <w:jc w:val="both"/>
        <w:rPr>
          <w:rFonts w:ascii="Tahoma" w:hAnsi="Tahoma" w:cs="Tahoma"/>
          <w:color w:val="auto"/>
          <w:sz w:val="20"/>
        </w:rPr>
      </w:pPr>
      <w:r w:rsidRPr="00AD2706">
        <w:rPr>
          <w:rFonts w:ascii="Tahoma" w:hAnsi="Tahoma" w:cs="Tahoma"/>
          <w:color w:val="auto"/>
          <w:sz w:val="20"/>
        </w:rPr>
        <w:t>Certificado Final notariado.</w:t>
      </w:r>
    </w:p>
    <w:p w14:paraId="0AEA1AD6" w14:textId="77777777" w:rsidR="00E710DD" w:rsidRPr="00AD2706" w:rsidRDefault="00E710DD" w:rsidP="00AD2706">
      <w:pPr>
        <w:pStyle w:val="Prrafodelista"/>
        <w:numPr>
          <w:ilvl w:val="0"/>
          <w:numId w:val="58"/>
        </w:numPr>
        <w:spacing w:before="120" w:after="120"/>
        <w:ind w:left="1134" w:hanging="283"/>
        <w:jc w:val="both"/>
        <w:rPr>
          <w:rFonts w:ascii="Tahoma" w:hAnsi="Tahoma" w:cs="Tahoma"/>
          <w:color w:val="auto"/>
          <w:sz w:val="20"/>
        </w:rPr>
      </w:pPr>
      <w:r w:rsidRPr="00AD2706">
        <w:rPr>
          <w:rFonts w:ascii="Tahoma" w:hAnsi="Tahoma" w:cs="Tahoma"/>
          <w:color w:val="auto"/>
          <w:sz w:val="20"/>
        </w:rPr>
        <w:t xml:space="preserve">Si estos documentos no fuesen presentados antes de una Semana del plazo de vencimiento que se ha fijado en la carta fianza bancaria de fiel cumplimiento del </w:t>
      </w:r>
      <w:r w:rsidRPr="00AD2706">
        <w:rPr>
          <w:rFonts w:ascii="Tahoma" w:hAnsi="Tahoma" w:cs="Tahoma"/>
          <w:color w:val="auto"/>
          <w:sz w:val="20"/>
        </w:rPr>
        <w:lastRenderedPageBreak/>
        <w:t xml:space="preserve">Contrato, </w:t>
      </w:r>
      <w:r w:rsidRPr="00AD2706">
        <w:rPr>
          <w:rFonts w:ascii="Tahoma" w:hAnsi="Tahoma" w:cs="Tahoma"/>
          <w:b/>
          <w:caps/>
          <w:color w:val="auto"/>
          <w:sz w:val="20"/>
        </w:rPr>
        <w:t>SEDAPAL</w:t>
      </w:r>
      <w:r w:rsidRPr="00AD2706">
        <w:rPr>
          <w:rFonts w:ascii="Tahoma" w:hAnsi="Tahoma" w:cs="Tahoma"/>
          <w:color w:val="auto"/>
          <w:sz w:val="20"/>
        </w:rPr>
        <w:t xml:space="preserve"> procederá a hacerla efectiva en forma inmediata antes de la fecha de vencimiento de dicha carta fianza.</w:t>
      </w:r>
    </w:p>
    <w:p w14:paraId="5214356B" w14:textId="77777777" w:rsidR="00E710DD" w:rsidRPr="00AD2706" w:rsidRDefault="00E710DD" w:rsidP="00AD2706">
      <w:pPr>
        <w:pStyle w:val="Prrafodelista"/>
        <w:numPr>
          <w:ilvl w:val="0"/>
          <w:numId w:val="58"/>
        </w:numPr>
        <w:spacing w:before="120" w:after="120"/>
        <w:ind w:left="1134" w:hanging="283"/>
        <w:jc w:val="both"/>
        <w:rPr>
          <w:rFonts w:ascii="Tahoma" w:hAnsi="Tahoma" w:cs="Tahoma"/>
          <w:color w:val="auto"/>
          <w:sz w:val="20"/>
        </w:rPr>
      </w:pPr>
      <w:r w:rsidRPr="00AD2706">
        <w:rPr>
          <w:rFonts w:ascii="Tahoma" w:hAnsi="Tahoma" w:cs="Tahoma"/>
          <w:color w:val="auto"/>
          <w:sz w:val="20"/>
        </w:rPr>
        <w:t xml:space="preserve">Una vez que quede consentida la resolución que aprueba la liquidación de la obra y se hayan hecho los pagos respectivos, el contratista solicita mediante carta la devolución de las cartas fianzas, pólizas de caución o póliza de seguros CAR a </w:t>
      </w:r>
      <w:r w:rsidRPr="00AD2706">
        <w:rPr>
          <w:rFonts w:ascii="Tahoma" w:hAnsi="Tahoma" w:cs="Tahoma"/>
          <w:b/>
          <w:caps/>
          <w:color w:val="auto"/>
          <w:sz w:val="20"/>
        </w:rPr>
        <w:t>SEDAPAL</w:t>
      </w:r>
      <w:r w:rsidRPr="00AD2706">
        <w:rPr>
          <w:rFonts w:ascii="Tahoma" w:hAnsi="Tahoma" w:cs="Tahoma"/>
          <w:color w:val="auto"/>
          <w:sz w:val="20"/>
        </w:rPr>
        <w:t xml:space="preserve">. </w:t>
      </w:r>
    </w:p>
    <w:p w14:paraId="6C52341E" w14:textId="77777777" w:rsidR="00E710DD" w:rsidRPr="00AD2706" w:rsidRDefault="00E710DD" w:rsidP="00AD2706">
      <w:pPr>
        <w:pStyle w:val="Prrafodelista"/>
        <w:numPr>
          <w:ilvl w:val="0"/>
          <w:numId w:val="58"/>
        </w:numPr>
        <w:spacing w:before="120" w:after="120"/>
        <w:ind w:left="1134" w:hanging="283"/>
        <w:jc w:val="both"/>
        <w:rPr>
          <w:rFonts w:ascii="Tahoma" w:hAnsi="Tahoma" w:cs="Tahoma"/>
          <w:color w:val="auto"/>
          <w:sz w:val="20"/>
        </w:rPr>
      </w:pPr>
      <w:r w:rsidRPr="00AD2706">
        <w:rPr>
          <w:rFonts w:ascii="Tahoma" w:hAnsi="Tahoma" w:cs="Tahoma"/>
          <w:color w:val="auto"/>
          <w:sz w:val="20"/>
        </w:rPr>
        <w:t xml:space="preserve">El </w:t>
      </w:r>
      <w:r w:rsidRPr="00AD2706">
        <w:rPr>
          <w:rFonts w:ascii="Tahoma" w:hAnsi="Tahoma" w:cs="Tahoma"/>
          <w:b/>
          <w:color w:val="auto"/>
          <w:sz w:val="20"/>
        </w:rPr>
        <w:t>ADMINISTRADOR DE CONTRATO</w:t>
      </w:r>
      <w:r w:rsidRPr="00AD2706">
        <w:rPr>
          <w:rFonts w:ascii="Tahoma" w:hAnsi="Tahoma" w:cs="Tahoma"/>
          <w:color w:val="auto"/>
          <w:sz w:val="20"/>
        </w:rPr>
        <w:t>, mediante informe al Jefe de Equipo Obras, aprueba la devolución de la carta fianza, quien lo derivará para el trámite correspondiente</w:t>
      </w:r>
    </w:p>
    <w:p w14:paraId="28A65278" w14:textId="77777777" w:rsidR="00E710DD" w:rsidRPr="00AD2706" w:rsidRDefault="00E710DD" w:rsidP="000012F9">
      <w:pPr>
        <w:pStyle w:val="Ttulo2"/>
        <w:keepNext/>
        <w:keepLines/>
        <w:widowControl w:val="0"/>
        <w:tabs>
          <w:tab w:val="left" w:pos="426"/>
        </w:tabs>
        <w:spacing w:before="120" w:after="120"/>
        <w:ind w:left="426"/>
        <w:jc w:val="both"/>
        <w:rPr>
          <w:rFonts w:ascii="Tahoma" w:hAnsi="Tahoma" w:cs="Tahoma"/>
          <w:color w:val="auto"/>
          <w:sz w:val="20"/>
          <w:szCs w:val="20"/>
        </w:rPr>
      </w:pPr>
      <w:bookmarkStart w:id="254" w:name="_Toc52800088"/>
      <w:r w:rsidRPr="00AD2706">
        <w:rPr>
          <w:rFonts w:ascii="Tahoma" w:hAnsi="Tahoma" w:cs="Tahoma"/>
          <w:color w:val="auto"/>
          <w:sz w:val="20"/>
          <w:szCs w:val="20"/>
        </w:rPr>
        <w:t>DE TRABAJO EJECUTADO</w:t>
      </w:r>
      <w:bookmarkEnd w:id="254"/>
    </w:p>
    <w:p w14:paraId="0FB68AE8" w14:textId="77777777" w:rsidR="00E710DD" w:rsidRPr="00AD2706" w:rsidRDefault="00E710DD" w:rsidP="00AD2706">
      <w:pPr>
        <w:pStyle w:val="Cuerpodeltexto0"/>
        <w:shd w:val="clear" w:color="auto" w:fill="auto"/>
        <w:spacing w:line="240" w:lineRule="auto"/>
        <w:ind w:left="851" w:firstLine="0"/>
        <w:jc w:val="both"/>
        <w:rPr>
          <w:rFonts w:ascii="Tahoma" w:hAnsi="Tahoma" w:cs="Tahoma"/>
          <w:sz w:val="20"/>
          <w:szCs w:val="20"/>
          <w:lang w:val="es-ES" w:eastAsia="es-ES" w:bidi="es-ES"/>
        </w:rPr>
      </w:pPr>
      <w:r w:rsidRPr="00AD2706">
        <w:rPr>
          <w:rFonts w:ascii="Tahoma" w:hAnsi="Tahoma" w:cs="Tahoma"/>
          <w:sz w:val="20"/>
          <w:szCs w:val="20"/>
          <w:lang w:val="es-ES" w:eastAsia="es-ES" w:bidi="es-ES"/>
        </w:rPr>
        <w:t xml:space="preserve">La carta fianza bancaria de trabajo ejecutado solamente será devuelta al </w:t>
      </w:r>
      <w:r w:rsidRPr="00AD2706">
        <w:rPr>
          <w:rFonts w:ascii="Tahoma" w:hAnsi="Tahoma" w:cs="Tahoma"/>
          <w:b/>
          <w:sz w:val="20"/>
          <w:szCs w:val="20"/>
          <w:lang w:val="es-ES" w:eastAsia="es-ES" w:bidi="es-ES"/>
        </w:rPr>
        <w:t>CONTRATISTA</w:t>
      </w:r>
      <w:r w:rsidRPr="00AD2706">
        <w:rPr>
          <w:rFonts w:ascii="Tahoma" w:hAnsi="Tahoma" w:cs="Tahoma"/>
          <w:sz w:val="20"/>
          <w:szCs w:val="20"/>
          <w:lang w:val="es-ES" w:eastAsia="es-ES" w:bidi="es-ES"/>
        </w:rPr>
        <w:t xml:space="preserve"> si no ha sido hecha efectiva y si no hay demandas, reclamos, acciones o amenazas de terceros contra </w:t>
      </w:r>
      <w:r w:rsidRPr="00AD2706">
        <w:rPr>
          <w:rFonts w:ascii="Tahoma" w:hAnsi="Tahoma" w:cs="Tahoma"/>
          <w:b/>
          <w:caps/>
          <w:sz w:val="20"/>
          <w:szCs w:val="20"/>
          <w:lang w:val="es-ES" w:eastAsia="es-ES" w:bidi="es-ES"/>
        </w:rPr>
        <w:t>SEDAPAL</w:t>
      </w:r>
      <w:r w:rsidRPr="00AD2706">
        <w:rPr>
          <w:rFonts w:ascii="Tahoma" w:hAnsi="Tahoma" w:cs="Tahoma"/>
          <w:sz w:val="20"/>
          <w:szCs w:val="20"/>
          <w:lang w:val="es-ES" w:eastAsia="es-ES" w:bidi="es-ES"/>
        </w:rPr>
        <w:t xml:space="preserve">, derivadas de incumplimiento, deudas, daños o responsabilidades </w:t>
      </w:r>
      <w:r w:rsidRPr="00AD2706">
        <w:rPr>
          <w:rFonts w:ascii="Tahoma" w:hAnsi="Tahoma" w:cs="Tahoma"/>
          <w:b/>
          <w:sz w:val="20"/>
          <w:szCs w:val="20"/>
          <w:lang w:val="es-ES" w:eastAsia="es-ES" w:bidi="es-ES"/>
        </w:rPr>
        <w:t>EL CONTRATISTA</w:t>
      </w:r>
      <w:r w:rsidRPr="00AD2706">
        <w:rPr>
          <w:rFonts w:ascii="Tahoma" w:hAnsi="Tahoma" w:cs="Tahoma"/>
          <w:sz w:val="20"/>
          <w:szCs w:val="20"/>
          <w:lang w:val="es-ES" w:eastAsia="es-ES" w:bidi="es-ES"/>
        </w:rPr>
        <w:t xml:space="preserve">. </w:t>
      </w:r>
    </w:p>
    <w:p w14:paraId="68FB9A6E" w14:textId="77777777" w:rsidR="00E710DD" w:rsidRPr="00AD2706" w:rsidRDefault="00E710DD" w:rsidP="00AD2706">
      <w:pPr>
        <w:pStyle w:val="Cuerpodeltexto0"/>
        <w:shd w:val="clear" w:color="auto" w:fill="auto"/>
        <w:spacing w:line="240" w:lineRule="auto"/>
        <w:ind w:left="851" w:firstLine="0"/>
        <w:jc w:val="both"/>
        <w:rPr>
          <w:rFonts w:ascii="Tahoma" w:hAnsi="Tahoma" w:cs="Tahoma"/>
          <w:sz w:val="20"/>
          <w:szCs w:val="20"/>
          <w:lang w:val="es-ES" w:eastAsia="es-ES" w:bidi="es-ES"/>
        </w:rPr>
      </w:pPr>
      <w:r w:rsidRPr="00AD2706">
        <w:rPr>
          <w:rFonts w:ascii="Tahoma" w:hAnsi="Tahoma" w:cs="Tahoma"/>
          <w:sz w:val="20"/>
          <w:szCs w:val="20"/>
          <w:lang w:val="es-ES" w:eastAsia="es-ES" w:bidi="es-ES"/>
        </w:rPr>
        <w:t xml:space="preserve">En caso de haberlas, la carta fianza bancaria de trabajo ejecutado deberá hacerse efectiva para asegurar el pago de tales contingencias y mantener indemne </w:t>
      </w:r>
      <w:r w:rsidRPr="00AD2706">
        <w:rPr>
          <w:rFonts w:ascii="Tahoma" w:hAnsi="Tahoma" w:cs="Tahoma"/>
          <w:b/>
          <w:caps/>
          <w:sz w:val="20"/>
          <w:szCs w:val="20"/>
          <w:lang w:val="es-ES" w:eastAsia="es-ES" w:bidi="es-ES"/>
        </w:rPr>
        <w:t>SEDAPAL</w:t>
      </w:r>
      <w:r w:rsidRPr="00AD2706">
        <w:rPr>
          <w:rFonts w:ascii="Tahoma" w:hAnsi="Tahoma" w:cs="Tahoma"/>
          <w:sz w:val="20"/>
          <w:szCs w:val="20"/>
          <w:lang w:val="es-ES" w:eastAsia="es-ES" w:bidi="es-ES"/>
        </w:rPr>
        <w:t>. De ser procedente dicha devolución, ésta se efectuará una vez cumplido el plazo total de la garantía contractual y otras garantías, incluidas las extensiones que se hayan acordado, más 30 Días.</w:t>
      </w:r>
    </w:p>
    <w:p w14:paraId="176057FD" w14:textId="77777777" w:rsidR="00E710DD" w:rsidRPr="00AD2706" w:rsidRDefault="00E710DD" w:rsidP="000012F9">
      <w:pPr>
        <w:pStyle w:val="Ttulo2"/>
        <w:keepNext/>
        <w:keepLines/>
        <w:widowControl w:val="0"/>
        <w:tabs>
          <w:tab w:val="left" w:pos="426"/>
        </w:tabs>
        <w:spacing w:before="120" w:after="120"/>
        <w:ind w:left="426"/>
        <w:jc w:val="both"/>
        <w:rPr>
          <w:rFonts w:ascii="Tahoma" w:hAnsi="Tahoma" w:cs="Tahoma"/>
          <w:color w:val="auto"/>
          <w:sz w:val="20"/>
          <w:szCs w:val="20"/>
        </w:rPr>
      </w:pPr>
      <w:bookmarkStart w:id="255" w:name="_Toc52800089"/>
      <w:r w:rsidRPr="00AD2706">
        <w:rPr>
          <w:rFonts w:ascii="Tahoma" w:hAnsi="Tahoma" w:cs="Tahoma"/>
          <w:color w:val="auto"/>
          <w:sz w:val="20"/>
          <w:szCs w:val="20"/>
        </w:rPr>
        <w:t>CARTA FIANZA POR ADELANTOS DIRECTO Y DE MATERIALES</w:t>
      </w:r>
      <w:bookmarkEnd w:id="255"/>
    </w:p>
    <w:p w14:paraId="661C3935" w14:textId="77777777" w:rsidR="00E710DD" w:rsidRPr="00AD2706" w:rsidRDefault="00E710DD" w:rsidP="00AD2706">
      <w:pPr>
        <w:pStyle w:val="Cuerpodeltexto0"/>
        <w:shd w:val="clear" w:color="auto" w:fill="auto"/>
        <w:spacing w:line="240" w:lineRule="auto"/>
        <w:ind w:left="851" w:firstLine="0"/>
        <w:jc w:val="both"/>
        <w:rPr>
          <w:rFonts w:ascii="Tahoma" w:hAnsi="Tahoma" w:cs="Tahoma"/>
          <w:sz w:val="20"/>
          <w:szCs w:val="20"/>
        </w:rPr>
      </w:pPr>
      <w:r w:rsidRPr="00AD2706">
        <w:rPr>
          <w:rFonts w:ascii="Tahoma" w:hAnsi="Tahoma" w:cs="Tahoma"/>
          <w:sz w:val="20"/>
          <w:szCs w:val="20"/>
        </w:rPr>
        <w:t xml:space="preserve">De conformidad </w:t>
      </w:r>
      <w:r w:rsidRPr="00AD2706">
        <w:rPr>
          <w:rFonts w:ascii="Tahoma" w:hAnsi="Tahoma" w:cs="Tahoma"/>
          <w:sz w:val="20"/>
          <w:szCs w:val="20"/>
          <w:lang w:val="es-ES" w:eastAsia="es-ES" w:bidi="es-ES"/>
        </w:rPr>
        <w:t>con</w:t>
      </w:r>
      <w:r w:rsidRPr="00AD2706">
        <w:rPr>
          <w:rFonts w:ascii="Tahoma" w:hAnsi="Tahoma" w:cs="Tahoma"/>
          <w:sz w:val="20"/>
          <w:szCs w:val="20"/>
        </w:rPr>
        <w:t xml:space="preserve"> lo señalado en el ítem 3.1 y 3.2 de la Parte 3.</w:t>
      </w:r>
    </w:p>
    <w:p w14:paraId="63CB9E36" w14:textId="77777777" w:rsidR="00E710DD" w:rsidRPr="00AD2706" w:rsidRDefault="00E710DD" w:rsidP="00AD2706">
      <w:pPr>
        <w:pStyle w:val="Prrafodelista"/>
        <w:spacing w:before="120" w:after="120"/>
        <w:ind w:left="1080"/>
        <w:contextualSpacing w:val="0"/>
        <w:jc w:val="both"/>
        <w:rPr>
          <w:rFonts w:ascii="Tahoma" w:hAnsi="Tahoma" w:cs="Tahoma"/>
          <w:color w:val="auto"/>
          <w:sz w:val="20"/>
        </w:rPr>
      </w:pPr>
    </w:p>
    <w:p w14:paraId="15817668"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 xml:space="preserve">FACTOR DE AJUSTE DE CARTAS FIANZA BANCARIAS </w:t>
      </w:r>
    </w:p>
    <w:p w14:paraId="22A81FC4" w14:textId="77777777" w:rsidR="00E710DD" w:rsidRPr="00AD2706" w:rsidRDefault="00E710DD" w:rsidP="00AD2706">
      <w:pPr>
        <w:pStyle w:val="Prrafodelista"/>
        <w:numPr>
          <w:ilvl w:val="0"/>
          <w:numId w:val="110"/>
        </w:numPr>
        <w:spacing w:before="120" w:after="120"/>
        <w:ind w:left="567" w:hanging="283"/>
        <w:contextualSpacing w:val="0"/>
        <w:jc w:val="both"/>
        <w:rPr>
          <w:rFonts w:ascii="Tahoma" w:hAnsi="Tahoma" w:cs="Tahoma"/>
          <w:color w:val="auto"/>
          <w:sz w:val="20"/>
        </w:rPr>
      </w:pPr>
      <w:r w:rsidRPr="00AD2706">
        <w:rPr>
          <w:rFonts w:ascii="Tahoma" w:hAnsi="Tahoma" w:cs="Tahoma"/>
          <w:color w:val="auto"/>
          <w:sz w:val="20"/>
        </w:rPr>
        <w:t xml:space="preserve">Las cartas fianza bancarias descritas en los presentes Lineamientos, deberán ajustarse a lo que indique </w:t>
      </w:r>
      <w:r w:rsidRPr="00AD2706">
        <w:rPr>
          <w:rFonts w:ascii="Tahoma" w:hAnsi="Tahoma" w:cs="Tahoma"/>
          <w:b/>
          <w:caps/>
          <w:color w:val="auto"/>
          <w:sz w:val="20"/>
        </w:rPr>
        <w:t>SEDAPAL</w:t>
      </w:r>
      <w:r w:rsidRPr="00AD2706">
        <w:rPr>
          <w:rFonts w:ascii="Tahoma" w:hAnsi="Tahoma" w:cs="Tahoma"/>
          <w:color w:val="auto"/>
          <w:sz w:val="20"/>
        </w:rPr>
        <w:t xml:space="preserve"> para cubrir cambios autorizados, tanto aumentos como reducciones del plazo y monto de Contrato.</w:t>
      </w:r>
    </w:p>
    <w:p w14:paraId="26D76D95" w14:textId="77777777" w:rsidR="00E710DD" w:rsidRPr="00AD2706" w:rsidRDefault="00E710DD" w:rsidP="00AD2706">
      <w:pPr>
        <w:pStyle w:val="Prrafodelista"/>
        <w:numPr>
          <w:ilvl w:val="0"/>
          <w:numId w:val="110"/>
        </w:numPr>
        <w:spacing w:before="120" w:after="120"/>
        <w:ind w:left="567" w:hanging="283"/>
        <w:contextualSpacing w:val="0"/>
        <w:jc w:val="both"/>
        <w:rPr>
          <w:rFonts w:ascii="Tahoma" w:hAnsi="Tahoma" w:cs="Tahoma"/>
          <w:color w:val="auto"/>
          <w:sz w:val="20"/>
        </w:rPr>
      </w:pPr>
      <w:r w:rsidRPr="00AD2706">
        <w:rPr>
          <w:rFonts w:ascii="Tahoma" w:hAnsi="Tahoma" w:cs="Tahoma"/>
          <w:color w:val="auto"/>
          <w:sz w:val="20"/>
        </w:rPr>
        <w:t xml:space="preserve">Los cambios que hacen variar el monto del Contrato, en el acumulado, menos de un diez por ciento (10%), no requerirán ajuste de las garantías respectivas, salvo que sea específicamente requerido por </w:t>
      </w:r>
      <w:r w:rsidRPr="00AD2706">
        <w:rPr>
          <w:rFonts w:ascii="Tahoma" w:hAnsi="Tahoma" w:cs="Tahoma"/>
          <w:b/>
          <w:caps/>
          <w:color w:val="auto"/>
          <w:sz w:val="20"/>
        </w:rPr>
        <w:t>SEDAPAL</w:t>
      </w:r>
      <w:r w:rsidRPr="00AD2706">
        <w:rPr>
          <w:rFonts w:ascii="Tahoma" w:hAnsi="Tahoma" w:cs="Tahoma"/>
          <w:color w:val="auto"/>
          <w:sz w:val="20"/>
        </w:rPr>
        <w:t>.</w:t>
      </w:r>
    </w:p>
    <w:p w14:paraId="3193BCA1" w14:textId="77777777" w:rsidR="00E710DD" w:rsidRPr="00AD2706" w:rsidRDefault="00E710DD" w:rsidP="00AD2706">
      <w:pPr>
        <w:spacing w:before="120" w:after="120"/>
        <w:jc w:val="both"/>
        <w:rPr>
          <w:rFonts w:ascii="Tahoma" w:hAnsi="Tahoma" w:cs="Tahoma"/>
          <w:color w:val="auto"/>
          <w:sz w:val="20"/>
        </w:rPr>
      </w:pPr>
    </w:p>
    <w:p w14:paraId="0BB83B9E"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REAJUSTE DE PRECIOS</w:t>
      </w:r>
    </w:p>
    <w:p w14:paraId="35D3C8AF" w14:textId="77777777" w:rsidR="00E710DD" w:rsidRPr="00AD2706" w:rsidRDefault="00E710DD" w:rsidP="00AD2706">
      <w:pPr>
        <w:spacing w:before="120" w:after="120"/>
        <w:ind w:left="284"/>
        <w:jc w:val="both"/>
        <w:rPr>
          <w:rFonts w:ascii="Tahoma" w:hAnsi="Tahoma" w:cs="Tahoma"/>
          <w:color w:val="auto"/>
          <w:sz w:val="20"/>
        </w:rPr>
      </w:pPr>
      <w:r w:rsidRPr="00AD2706">
        <w:rPr>
          <w:rFonts w:ascii="Tahoma" w:hAnsi="Tahoma" w:cs="Tahoma"/>
          <w:color w:val="auto"/>
          <w:sz w:val="20"/>
        </w:rPr>
        <w:t>Los reajustes se calculan en base al coeficiente de reajuste “K” conocido al momento de la valorización. Cuando se conozcan los Índices Unificados de Precios que se aplican, se calcula el monto definitivo de los reajustes que le corresponden y se pagan con la valorización más cercana posterior o en la liquidación final sin reconocimiento de intereses.</w:t>
      </w:r>
    </w:p>
    <w:p w14:paraId="18C6A277" w14:textId="77777777" w:rsidR="00E710DD" w:rsidRPr="00AD2706" w:rsidRDefault="00E710DD" w:rsidP="00AD2706">
      <w:pPr>
        <w:spacing w:before="120" w:after="120"/>
        <w:ind w:left="284"/>
        <w:jc w:val="both"/>
        <w:rPr>
          <w:rFonts w:ascii="Tahoma" w:hAnsi="Tahoma" w:cs="Tahoma"/>
          <w:color w:val="auto"/>
          <w:sz w:val="20"/>
        </w:rPr>
      </w:pPr>
      <w:r w:rsidRPr="00AD2706">
        <w:rPr>
          <w:rFonts w:ascii="Tahoma" w:hAnsi="Tahoma" w:cs="Tahoma"/>
          <w:color w:val="auto"/>
          <w:sz w:val="20"/>
        </w:rPr>
        <w:t>La fórmula para aplicar es la siguiente:</w:t>
      </w:r>
    </w:p>
    <w:p w14:paraId="17536E3F" w14:textId="77777777" w:rsidR="00E710DD" w:rsidRPr="00AD2706" w:rsidRDefault="00E710DD" w:rsidP="00AD2706">
      <w:pPr>
        <w:spacing w:before="120" w:after="120"/>
        <w:ind w:left="567"/>
        <w:jc w:val="both"/>
        <w:rPr>
          <w:rFonts w:ascii="Tahoma" w:hAnsi="Tahoma" w:cs="Tahoma"/>
          <w:color w:val="auto"/>
          <w:sz w:val="20"/>
          <w:lang w:val="en-US"/>
        </w:rPr>
      </w:pPr>
      <w:r w:rsidRPr="00AD2706">
        <w:rPr>
          <w:rFonts w:ascii="Tahoma" w:hAnsi="Tahoma" w:cs="Tahoma"/>
          <w:color w:val="auto"/>
          <w:sz w:val="20"/>
          <w:lang w:val="en-US"/>
        </w:rPr>
        <w:t>Vr=Vo+(Kr -(A/C)*((Kr/Ka)-1)</w:t>
      </w:r>
    </w:p>
    <w:p w14:paraId="76B93782"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Deductivo por Reajuste que no corresponde:</w:t>
      </w:r>
    </w:p>
    <w:p w14:paraId="3A936126"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DRQNC = Vo * A/C * ((Kr/Ka)-1)</w:t>
      </w:r>
    </w:p>
    <w:p w14:paraId="4302D070"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Donde:</w:t>
      </w:r>
    </w:p>
    <w:p w14:paraId="5E032629"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Vr = Monto de la valorización mensual reajustada.</w:t>
      </w:r>
    </w:p>
    <w:p w14:paraId="39DBEC0E"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Vo = Monto de valorización mensual a precios contractuales.</w:t>
      </w:r>
    </w:p>
    <w:p w14:paraId="44FBA3E9"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Kr = Coeficiente de reajuste (Ir/Io)</w:t>
      </w:r>
    </w:p>
    <w:p w14:paraId="04CBFEC9"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Ka = Coeficiente de reajuste del adelanto (Ir/Ia)</w:t>
      </w:r>
    </w:p>
    <w:p w14:paraId="20FA1008"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Ir = Índice de precios al consumidor aprobado por INEI que corresponde al mes de pago.</w:t>
      </w:r>
    </w:p>
    <w:p w14:paraId="3445C06C"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lastRenderedPageBreak/>
        <w:t>Io = Índice de precios al consumidor (INEI-Lima) que corresponde al mes del Valor Referencial.</w:t>
      </w:r>
    </w:p>
    <w:p w14:paraId="72F3CDF1"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Ia = Índice de precios aprobados por INEI que corresponde al mes del Adelanto.</w:t>
      </w:r>
    </w:p>
    <w:p w14:paraId="0E30872C"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A = Monto de Adelanto otorgado.</w:t>
      </w:r>
    </w:p>
    <w:p w14:paraId="76BE56C2" w14:textId="77777777" w:rsidR="00E710DD" w:rsidRPr="00AD2706" w:rsidRDefault="00E710DD" w:rsidP="00AD2706">
      <w:pPr>
        <w:spacing w:before="120" w:after="120"/>
        <w:ind w:left="567"/>
        <w:jc w:val="both"/>
        <w:rPr>
          <w:rFonts w:ascii="Tahoma" w:hAnsi="Tahoma" w:cs="Tahoma"/>
          <w:color w:val="auto"/>
          <w:sz w:val="20"/>
        </w:rPr>
      </w:pPr>
      <w:r w:rsidRPr="00AD2706">
        <w:rPr>
          <w:rFonts w:ascii="Tahoma" w:hAnsi="Tahoma" w:cs="Tahoma"/>
          <w:color w:val="auto"/>
          <w:sz w:val="20"/>
        </w:rPr>
        <w:t>C = Monto del Contrato.</w:t>
      </w:r>
    </w:p>
    <w:p w14:paraId="7F133E05" w14:textId="77777777" w:rsidR="00E710DD" w:rsidRPr="00AD2706" w:rsidRDefault="00E710DD" w:rsidP="00AD2706">
      <w:pPr>
        <w:spacing w:before="120" w:after="120"/>
        <w:ind w:left="709"/>
        <w:jc w:val="both"/>
        <w:rPr>
          <w:rFonts w:ascii="Tahoma" w:hAnsi="Tahoma" w:cs="Tahoma"/>
          <w:color w:val="auto"/>
          <w:sz w:val="20"/>
        </w:rPr>
      </w:pPr>
    </w:p>
    <w:p w14:paraId="203F353D" w14:textId="77777777" w:rsidR="00E710DD" w:rsidRPr="00AD2706" w:rsidRDefault="00E710DD" w:rsidP="00AD2706">
      <w:pPr>
        <w:pStyle w:val="Prrafodelista"/>
        <w:numPr>
          <w:ilvl w:val="0"/>
          <w:numId w:val="146"/>
        </w:numPr>
        <w:spacing w:before="120" w:after="120"/>
        <w:ind w:left="284" w:hanging="284"/>
        <w:jc w:val="both"/>
        <w:rPr>
          <w:rFonts w:ascii="Tahoma" w:hAnsi="Tahoma" w:cs="Tahoma"/>
          <w:b/>
          <w:color w:val="auto"/>
          <w:sz w:val="20"/>
        </w:rPr>
      </w:pPr>
      <w:r w:rsidRPr="00AD2706">
        <w:rPr>
          <w:rFonts w:ascii="Tahoma" w:hAnsi="Tahoma" w:cs="Tahoma"/>
          <w:b/>
          <w:color w:val="auto"/>
          <w:sz w:val="20"/>
        </w:rPr>
        <w:t>SEGUROS</w:t>
      </w:r>
    </w:p>
    <w:p w14:paraId="33EA1C89" w14:textId="77777777" w:rsidR="00E710DD" w:rsidRPr="00AD2706" w:rsidRDefault="00E710DD" w:rsidP="00AD2706">
      <w:pPr>
        <w:pStyle w:val="Prrafodelista"/>
        <w:numPr>
          <w:ilvl w:val="0"/>
          <w:numId w:val="111"/>
        </w:numPr>
        <w:spacing w:before="120" w:after="120"/>
        <w:ind w:left="567" w:hanging="283"/>
        <w:contextualSpacing w:val="0"/>
        <w:jc w:val="both"/>
        <w:rPr>
          <w:rFonts w:ascii="Tahoma" w:eastAsia="Calibri" w:hAnsi="Tahoma" w:cs="Tahoma"/>
          <w:color w:val="auto"/>
          <w:sz w:val="20"/>
        </w:rPr>
      </w:pPr>
      <w:r w:rsidRPr="00AD2706">
        <w:rPr>
          <w:rFonts w:ascii="Tahoma" w:eastAsia="Calibri" w:hAnsi="Tahoma" w:cs="Tahoma"/>
          <w:b/>
          <w:color w:val="auto"/>
          <w:sz w:val="20"/>
        </w:rPr>
        <w:t>EL CONTRATISTA</w:t>
      </w:r>
      <w:r w:rsidRPr="00AD2706">
        <w:rPr>
          <w:rFonts w:ascii="Tahoma" w:eastAsia="Calibri" w:hAnsi="Tahoma" w:cs="Tahoma"/>
          <w:color w:val="auto"/>
          <w:sz w:val="20"/>
        </w:rPr>
        <w:t xml:space="preserve">, antes del inicio de la ejecución del servicio deberá obtener todos los Seguros necesarios según la Legislación Nacional aplicable y conforme al detalle que se indica en el presente numeral, contratados con una aseguradora debidamente autorizada por la SBS, los mismos que deberán acreditarse ante </w:t>
      </w:r>
      <w:r w:rsidRPr="00AD2706">
        <w:rPr>
          <w:rFonts w:ascii="Tahoma" w:eastAsia="Calibri" w:hAnsi="Tahoma" w:cs="Tahoma"/>
          <w:b/>
          <w:caps/>
          <w:color w:val="auto"/>
          <w:sz w:val="20"/>
        </w:rPr>
        <w:t>SEDAPAL</w:t>
      </w:r>
      <w:r w:rsidRPr="00AD2706">
        <w:rPr>
          <w:rFonts w:ascii="Tahoma" w:eastAsia="Calibri" w:hAnsi="Tahoma" w:cs="Tahoma"/>
          <w:color w:val="auto"/>
          <w:sz w:val="20"/>
        </w:rPr>
        <w:t xml:space="preserve">, de acuerdo a las Bases del Proceso de Selección. Se mantendrá en su total capacidad hasta que el objeto de este Contrato haya sido recibido satisfactoriamente por </w:t>
      </w:r>
      <w:r w:rsidRPr="00AD2706">
        <w:rPr>
          <w:rFonts w:ascii="Tahoma" w:eastAsia="Calibri" w:hAnsi="Tahoma" w:cs="Tahoma"/>
          <w:b/>
          <w:caps/>
          <w:color w:val="auto"/>
          <w:sz w:val="20"/>
        </w:rPr>
        <w:t>SEDAPAL</w:t>
      </w:r>
      <w:r w:rsidRPr="00AD2706">
        <w:rPr>
          <w:rFonts w:ascii="Tahoma" w:eastAsia="Calibri" w:hAnsi="Tahoma" w:cs="Tahoma"/>
          <w:color w:val="auto"/>
          <w:sz w:val="20"/>
        </w:rPr>
        <w:t>.</w:t>
      </w:r>
    </w:p>
    <w:p w14:paraId="3755702A" w14:textId="77777777" w:rsidR="00E710DD" w:rsidRPr="00AD2706" w:rsidRDefault="00E710DD" w:rsidP="00AD2706">
      <w:pPr>
        <w:pStyle w:val="Prrafodelista"/>
        <w:numPr>
          <w:ilvl w:val="0"/>
          <w:numId w:val="111"/>
        </w:numPr>
        <w:spacing w:before="120" w:after="120"/>
        <w:ind w:left="567" w:hanging="283"/>
        <w:contextualSpacing w:val="0"/>
        <w:jc w:val="both"/>
        <w:rPr>
          <w:rFonts w:ascii="Tahoma" w:eastAsia="Calibri" w:hAnsi="Tahoma" w:cs="Tahoma"/>
          <w:color w:val="auto"/>
          <w:sz w:val="20"/>
        </w:rPr>
      </w:pPr>
      <w:r w:rsidRPr="00AD2706">
        <w:rPr>
          <w:rFonts w:ascii="Tahoma" w:eastAsia="Calibri" w:hAnsi="Tahoma" w:cs="Tahoma"/>
          <w:color w:val="auto"/>
          <w:sz w:val="20"/>
        </w:rPr>
        <w:t xml:space="preserve">Las pólizas y demás documentación requerida en este acápite se Seguros estarán a disposición de </w:t>
      </w:r>
      <w:r w:rsidRPr="00AD2706">
        <w:rPr>
          <w:rFonts w:ascii="Tahoma" w:eastAsia="Calibri" w:hAnsi="Tahoma" w:cs="Tahoma"/>
          <w:b/>
          <w:caps/>
          <w:color w:val="auto"/>
          <w:sz w:val="20"/>
        </w:rPr>
        <w:t>SEDAPAL</w:t>
      </w:r>
      <w:r w:rsidRPr="00AD2706">
        <w:rPr>
          <w:rFonts w:ascii="Tahoma" w:eastAsia="Calibri" w:hAnsi="Tahoma" w:cs="Tahoma"/>
          <w:color w:val="auto"/>
          <w:sz w:val="20"/>
        </w:rPr>
        <w:t xml:space="preserve"> quien podrá solicitarlas en cualquier momento para su verificación. El incumplimiento de esta obligación será causal de resolución del presente Contrato.</w:t>
      </w:r>
    </w:p>
    <w:p w14:paraId="63BCBE2B" w14:textId="77777777" w:rsidR="00E710DD" w:rsidRPr="00AD2706" w:rsidRDefault="00E710DD" w:rsidP="00AD2706">
      <w:pPr>
        <w:pStyle w:val="Prrafodelista"/>
        <w:numPr>
          <w:ilvl w:val="0"/>
          <w:numId w:val="111"/>
        </w:numPr>
        <w:spacing w:before="120" w:after="120"/>
        <w:ind w:left="567" w:hanging="283"/>
        <w:contextualSpacing w:val="0"/>
        <w:jc w:val="both"/>
        <w:rPr>
          <w:rFonts w:ascii="Tahoma" w:eastAsia="Calibri" w:hAnsi="Tahoma" w:cs="Tahoma"/>
          <w:color w:val="auto"/>
          <w:sz w:val="20"/>
        </w:rPr>
      </w:pPr>
      <w:r w:rsidRPr="00AD2706">
        <w:rPr>
          <w:rFonts w:ascii="Tahoma" w:eastAsia="Calibri" w:hAnsi="Tahoma" w:cs="Tahoma"/>
          <w:b/>
          <w:color w:val="auto"/>
          <w:sz w:val="20"/>
        </w:rPr>
        <w:t xml:space="preserve">EL CONTRATISTA </w:t>
      </w:r>
      <w:r w:rsidRPr="00AD2706">
        <w:rPr>
          <w:rFonts w:ascii="Tahoma" w:eastAsia="Calibri" w:hAnsi="Tahoma" w:cs="Tahoma"/>
          <w:color w:val="auto"/>
          <w:sz w:val="20"/>
        </w:rPr>
        <w:t xml:space="preserve">presentará la documentación de las Pólizas de Seguros (original o copia legalizada) después de la suscripción del presente Contrato y cinco (5) días antes del inicio efectivo de ejecución de obra, y serán entregadas por mesa de partes de </w:t>
      </w:r>
      <w:r w:rsidRPr="00AD2706">
        <w:rPr>
          <w:rFonts w:ascii="Tahoma" w:eastAsia="Calibri" w:hAnsi="Tahoma" w:cs="Tahoma"/>
          <w:b/>
          <w:caps/>
          <w:color w:val="auto"/>
          <w:sz w:val="20"/>
        </w:rPr>
        <w:t>SEDAPAL</w:t>
      </w:r>
      <w:r w:rsidRPr="00AD2706">
        <w:rPr>
          <w:rFonts w:ascii="Tahoma" w:eastAsia="Calibri" w:hAnsi="Tahoma" w:cs="Tahoma"/>
          <w:color w:val="auto"/>
          <w:sz w:val="20"/>
        </w:rPr>
        <w:t>. También presentará la copia de la factura cancelada por el pago de la totalidad de la prima correspondiente respecto de las pólizas contratadas o el convenio de pago de primas de seguros con las facturas correspondientes a las cuotas pagadas cuyo vencimiento es anterior a la fecha de la presentación de la póliza.</w:t>
      </w:r>
    </w:p>
    <w:p w14:paraId="5AD85954" w14:textId="77777777" w:rsidR="00E710DD" w:rsidRPr="00AD2706" w:rsidRDefault="00E710DD" w:rsidP="00AD2706">
      <w:pPr>
        <w:numPr>
          <w:ilvl w:val="0"/>
          <w:numId w:val="62"/>
        </w:numPr>
        <w:tabs>
          <w:tab w:val="clear" w:pos="720"/>
          <w:tab w:val="num" w:pos="993"/>
        </w:tabs>
        <w:autoSpaceDN w:val="0"/>
        <w:spacing w:before="120" w:after="120"/>
        <w:ind w:left="993" w:hanging="284"/>
        <w:jc w:val="both"/>
        <w:rPr>
          <w:rFonts w:ascii="Tahoma" w:eastAsia="Calibri" w:hAnsi="Tahoma" w:cs="Tahoma"/>
          <w:color w:val="auto"/>
          <w:sz w:val="20"/>
          <w:u w:val="single"/>
        </w:rPr>
      </w:pPr>
      <w:r w:rsidRPr="00AD2706">
        <w:rPr>
          <w:rFonts w:ascii="Tahoma" w:eastAsia="Calibri" w:hAnsi="Tahoma" w:cs="Tahoma"/>
          <w:color w:val="auto"/>
          <w:sz w:val="20"/>
          <w:u w:val="single"/>
        </w:rPr>
        <w:t>Seguro de todo Riesgo de Construcción (CAR)</w:t>
      </w:r>
    </w:p>
    <w:p w14:paraId="38E7BFF6" w14:textId="77777777" w:rsidR="00E710DD" w:rsidRPr="00AD2706" w:rsidRDefault="00E710DD" w:rsidP="00AD2706">
      <w:pPr>
        <w:tabs>
          <w:tab w:val="num" w:pos="993"/>
        </w:tabs>
        <w:spacing w:before="120" w:after="120"/>
        <w:ind w:left="993"/>
        <w:jc w:val="both"/>
        <w:rPr>
          <w:rFonts w:ascii="Tahoma" w:eastAsia="Calibri" w:hAnsi="Tahoma" w:cs="Tahoma"/>
          <w:color w:val="auto"/>
          <w:sz w:val="20"/>
        </w:rPr>
      </w:pPr>
      <w:r w:rsidRPr="00AD2706">
        <w:rPr>
          <w:rFonts w:ascii="Tahoma" w:eastAsia="Calibri" w:hAnsi="Tahoma" w:cs="Tahoma"/>
          <w:color w:val="auto"/>
          <w:sz w:val="20"/>
        </w:rPr>
        <w:t>La póliza cubrirá todos los daños que ocurran en Alcance de Trabajo de construcción como consecuencia de hechos accidentales e imprevisibles, este seguro se extiende a cubrir trabajos permanentes y temporales, incluidos materiales de construcción, mano de obra y otros que formen parte del contrato a asegurar.</w:t>
      </w:r>
    </w:p>
    <w:p w14:paraId="2DBC0F0B" w14:textId="77777777" w:rsidR="00E710DD" w:rsidRPr="00AD2706" w:rsidRDefault="00E710DD" w:rsidP="00AD2706">
      <w:pPr>
        <w:numPr>
          <w:ilvl w:val="0"/>
          <w:numId w:val="62"/>
        </w:numPr>
        <w:tabs>
          <w:tab w:val="clear" w:pos="720"/>
          <w:tab w:val="num" w:pos="927"/>
          <w:tab w:val="num" w:pos="993"/>
        </w:tabs>
        <w:autoSpaceDN w:val="0"/>
        <w:spacing w:before="120" w:after="120"/>
        <w:ind w:left="993" w:hanging="284"/>
        <w:jc w:val="both"/>
        <w:rPr>
          <w:rFonts w:ascii="Tahoma" w:eastAsia="Calibri" w:hAnsi="Tahoma" w:cs="Tahoma"/>
          <w:color w:val="auto"/>
          <w:sz w:val="20"/>
          <w:u w:val="single"/>
        </w:rPr>
      </w:pPr>
      <w:r w:rsidRPr="00AD2706">
        <w:rPr>
          <w:rFonts w:ascii="Tahoma" w:eastAsia="Calibri" w:hAnsi="Tahoma" w:cs="Tahoma"/>
          <w:color w:val="auto"/>
          <w:sz w:val="20"/>
          <w:u w:val="single"/>
        </w:rPr>
        <w:t>Seguro de Responsabilidad Civil</w:t>
      </w:r>
    </w:p>
    <w:p w14:paraId="2299E833" w14:textId="77777777" w:rsidR="00E710DD" w:rsidRPr="00AD2706" w:rsidRDefault="00E710DD" w:rsidP="00AD2706">
      <w:pPr>
        <w:tabs>
          <w:tab w:val="num" w:pos="993"/>
        </w:tabs>
        <w:spacing w:before="120" w:after="120"/>
        <w:ind w:left="993"/>
        <w:jc w:val="both"/>
        <w:rPr>
          <w:rFonts w:ascii="Tahoma" w:eastAsia="Calibri" w:hAnsi="Tahoma" w:cs="Tahoma"/>
          <w:color w:val="auto"/>
          <w:sz w:val="20"/>
        </w:rPr>
      </w:pPr>
      <w:r w:rsidRPr="00AD2706">
        <w:rPr>
          <w:rFonts w:ascii="Tahoma" w:eastAsia="Calibri" w:hAnsi="Tahoma" w:cs="Tahoma"/>
          <w:color w:val="auto"/>
          <w:sz w:val="20"/>
        </w:rPr>
        <w:t xml:space="preserve">La póliza deberá cubrir las responsabilidades derivadas de los posibles daños a terceros que la ejecución de Alcance de Trabajo de construcción pueda ocasionar (cobertura integral para obras de construcción), (cobertura para montaje de equipos, máquinas, etc.) y Equipos de </w:t>
      </w:r>
      <w:r w:rsidRPr="00AD2706">
        <w:rPr>
          <w:rFonts w:ascii="Tahoma" w:eastAsia="Calibri" w:hAnsi="Tahoma" w:cs="Tahoma"/>
          <w:b/>
          <w:color w:val="auto"/>
          <w:sz w:val="20"/>
        </w:rPr>
        <w:t>CONTRATISTA</w:t>
      </w:r>
      <w:r w:rsidRPr="00AD2706">
        <w:rPr>
          <w:rFonts w:ascii="Tahoma" w:eastAsia="Calibri" w:hAnsi="Tahoma" w:cs="Tahoma"/>
          <w:color w:val="auto"/>
          <w:sz w:val="20"/>
        </w:rPr>
        <w:t xml:space="preserve"> (protección para máquinas y equipos utilizados en la construcción). </w:t>
      </w:r>
    </w:p>
    <w:p w14:paraId="056D9FC8" w14:textId="77777777" w:rsidR="00E710DD" w:rsidRPr="00AD2706" w:rsidRDefault="00E710DD" w:rsidP="00AD2706">
      <w:pPr>
        <w:numPr>
          <w:ilvl w:val="0"/>
          <w:numId w:val="62"/>
        </w:numPr>
        <w:tabs>
          <w:tab w:val="clear" w:pos="720"/>
          <w:tab w:val="num" w:pos="927"/>
          <w:tab w:val="num" w:pos="993"/>
        </w:tabs>
        <w:autoSpaceDN w:val="0"/>
        <w:spacing w:before="120" w:after="120"/>
        <w:ind w:left="993" w:hanging="284"/>
        <w:jc w:val="both"/>
        <w:rPr>
          <w:rFonts w:ascii="Tahoma" w:eastAsia="Calibri" w:hAnsi="Tahoma" w:cs="Tahoma"/>
          <w:color w:val="auto"/>
          <w:sz w:val="20"/>
          <w:u w:val="single"/>
        </w:rPr>
      </w:pPr>
      <w:r w:rsidRPr="00AD2706">
        <w:rPr>
          <w:rFonts w:ascii="Tahoma" w:eastAsia="Calibri" w:hAnsi="Tahoma" w:cs="Tahoma"/>
          <w:color w:val="auto"/>
          <w:sz w:val="20"/>
          <w:u w:val="single"/>
        </w:rPr>
        <w:t>Seguro complementario de Trabajo de Riesgo (pensiones y salud)</w:t>
      </w:r>
    </w:p>
    <w:p w14:paraId="5997786C" w14:textId="77777777" w:rsidR="00E710DD" w:rsidRPr="00AD2706" w:rsidRDefault="00E710DD" w:rsidP="00AD2706">
      <w:pPr>
        <w:tabs>
          <w:tab w:val="num" w:pos="993"/>
        </w:tabs>
        <w:spacing w:before="120" w:after="120"/>
        <w:ind w:left="993"/>
        <w:jc w:val="both"/>
        <w:rPr>
          <w:rFonts w:ascii="Tahoma" w:eastAsia="Calibri" w:hAnsi="Tahoma" w:cs="Tahoma"/>
          <w:color w:val="auto"/>
          <w:sz w:val="20"/>
        </w:rPr>
      </w:pPr>
      <w:r w:rsidRPr="00AD2706">
        <w:rPr>
          <w:rFonts w:ascii="Tahoma" w:eastAsia="Calibri" w:hAnsi="Tahoma" w:cs="Tahoma"/>
          <w:color w:val="auto"/>
          <w:sz w:val="20"/>
        </w:rPr>
        <w:t xml:space="preserve">La póliza considerará a todo el personal a cargo de </w:t>
      </w:r>
      <w:r w:rsidRPr="00AD2706">
        <w:rPr>
          <w:rFonts w:ascii="Tahoma" w:eastAsia="Calibri" w:hAnsi="Tahoma" w:cs="Tahoma"/>
          <w:b/>
          <w:color w:val="auto"/>
          <w:sz w:val="20"/>
        </w:rPr>
        <w:t xml:space="preserve">EL CONTRATISTA </w:t>
      </w:r>
      <w:r w:rsidRPr="00AD2706">
        <w:rPr>
          <w:rFonts w:ascii="Tahoma" w:eastAsia="Calibri" w:hAnsi="Tahoma" w:cs="Tahoma"/>
          <w:color w:val="auto"/>
          <w:sz w:val="20"/>
        </w:rPr>
        <w:t xml:space="preserve">que realizará el trabajo vinculado en la ejecución del servicio contratado por </w:t>
      </w:r>
      <w:r w:rsidRPr="00AD2706">
        <w:rPr>
          <w:rFonts w:ascii="Tahoma" w:eastAsia="Calibri" w:hAnsi="Tahoma" w:cs="Tahoma"/>
          <w:b/>
          <w:caps/>
          <w:color w:val="auto"/>
          <w:sz w:val="20"/>
        </w:rPr>
        <w:t>SEDAPAL</w:t>
      </w:r>
      <w:r w:rsidRPr="00AD2706">
        <w:rPr>
          <w:rFonts w:ascii="Tahoma" w:eastAsia="Calibri" w:hAnsi="Tahoma" w:cs="Tahoma"/>
          <w:color w:val="auto"/>
          <w:sz w:val="20"/>
        </w:rPr>
        <w:t>, considerando que la actividad de construcción requiere de manera obligatoria este tipo de seguro, según normatividad vigente.</w:t>
      </w:r>
    </w:p>
    <w:p w14:paraId="22F3ACFD" w14:textId="77777777" w:rsidR="00E710DD" w:rsidRPr="00AD2706" w:rsidRDefault="00E710DD" w:rsidP="00AD2706">
      <w:pPr>
        <w:numPr>
          <w:ilvl w:val="0"/>
          <w:numId w:val="62"/>
        </w:numPr>
        <w:tabs>
          <w:tab w:val="clear" w:pos="720"/>
          <w:tab w:val="num" w:pos="927"/>
          <w:tab w:val="num" w:pos="993"/>
        </w:tabs>
        <w:autoSpaceDN w:val="0"/>
        <w:spacing w:before="120" w:after="120"/>
        <w:ind w:left="993" w:hanging="284"/>
        <w:jc w:val="both"/>
        <w:rPr>
          <w:rFonts w:ascii="Tahoma" w:eastAsia="Calibri" w:hAnsi="Tahoma" w:cs="Tahoma"/>
          <w:color w:val="auto"/>
          <w:sz w:val="20"/>
          <w:u w:val="single"/>
        </w:rPr>
      </w:pPr>
      <w:r w:rsidRPr="00AD2706">
        <w:rPr>
          <w:rFonts w:ascii="Tahoma" w:eastAsia="Calibri" w:hAnsi="Tahoma" w:cs="Tahoma"/>
          <w:color w:val="auto"/>
          <w:sz w:val="20"/>
          <w:u w:val="single"/>
        </w:rPr>
        <w:t>Seguro Vida Grupo (D.L. N° 688)</w:t>
      </w:r>
    </w:p>
    <w:p w14:paraId="79403302" w14:textId="77777777" w:rsidR="00E710DD" w:rsidRPr="00AD2706" w:rsidRDefault="00E710DD" w:rsidP="00AD2706">
      <w:pPr>
        <w:tabs>
          <w:tab w:val="num" w:pos="993"/>
        </w:tabs>
        <w:spacing w:before="120" w:after="120"/>
        <w:ind w:left="993"/>
        <w:jc w:val="both"/>
        <w:rPr>
          <w:rFonts w:ascii="Tahoma" w:eastAsia="Calibri" w:hAnsi="Tahoma" w:cs="Tahoma"/>
          <w:color w:val="auto"/>
          <w:sz w:val="20"/>
        </w:rPr>
      </w:pPr>
      <w:r w:rsidRPr="00AD2706">
        <w:rPr>
          <w:rFonts w:ascii="Tahoma" w:eastAsia="Calibri" w:hAnsi="Tahoma" w:cs="Tahoma"/>
          <w:b/>
          <w:color w:val="auto"/>
          <w:sz w:val="20"/>
        </w:rPr>
        <w:t xml:space="preserve">EL CONTRATISTA </w:t>
      </w:r>
      <w:r w:rsidRPr="00AD2706">
        <w:rPr>
          <w:rFonts w:ascii="Tahoma" w:eastAsia="Calibri" w:hAnsi="Tahoma" w:cs="Tahoma"/>
          <w:color w:val="auto"/>
          <w:sz w:val="20"/>
        </w:rPr>
        <w:t xml:space="preserve">a su total y única responsabilidad deberá contratar y mantener cobertura de seguro para cualquier trabajador sea peruano y/o extranjero, que esté vinculado en la ejecución del servicio contratado por </w:t>
      </w:r>
      <w:r w:rsidRPr="00AD2706">
        <w:rPr>
          <w:rFonts w:ascii="Tahoma" w:eastAsia="Calibri" w:hAnsi="Tahoma" w:cs="Tahoma"/>
          <w:b/>
          <w:caps/>
          <w:color w:val="auto"/>
          <w:sz w:val="20"/>
        </w:rPr>
        <w:t>SEDAPAL</w:t>
      </w:r>
      <w:r w:rsidRPr="00AD2706">
        <w:rPr>
          <w:rFonts w:ascii="Tahoma" w:eastAsia="Calibri" w:hAnsi="Tahoma" w:cs="Tahoma"/>
          <w:color w:val="auto"/>
          <w:sz w:val="20"/>
        </w:rPr>
        <w:t>, bajo las regulaciones y leyes del Perú de acuerdo a lo establecido por la normativa vigente.</w:t>
      </w:r>
    </w:p>
    <w:p w14:paraId="2EF1D069" w14:textId="77777777" w:rsidR="00E710DD" w:rsidRPr="00AD2706" w:rsidRDefault="00E710DD" w:rsidP="00AD2706">
      <w:pPr>
        <w:numPr>
          <w:ilvl w:val="0"/>
          <w:numId w:val="62"/>
        </w:numPr>
        <w:tabs>
          <w:tab w:val="clear" w:pos="720"/>
          <w:tab w:val="num" w:pos="927"/>
          <w:tab w:val="num" w:pos="993"/>
        </w:tabs>
        <w:autoSpaceDN w:val="0"/>
        <w:spacing w:before="120" w:after="120"/>
        <w:ind w:left="993" w:hanging="284"/>
        <w:jc w:val="both"/>
        <w:rPr>
          <w:rFonts w:ascii="Tahoma" w:eastAsia="Calibri" w:hAnsi="Tahoma" w:cs="Tahoma"/>
          <w:color w:val="auto"/>
          <w:sz w:val="20"/>
          <w:u w:val="single"/>
        </w:rPr>
      </w:pPr>
      <w:r w:rsidRPr="00AD2706">
        <w:rPr>
          <w:rFonts w:ascii="Tahoma" w:eastAsia="Calibri" w:hAnsi="Tahoma" w:cs="Tahoma"/>
          <w:color w:val="auto"/>
          <w:sz w:val="20"/>
          <w:u w:val="single"/>
        </w:rPr>
        <w:t>Otras consideraciones para todos los seguros solicitados</w:t>
      </w:r>
    </w:p>
    <w:p w14:paraId="0DD50937" w14:textId="77777777" w:rsidR="00E710DD" w:rsidRPr="00AD2706" w:rsidRDefault="00E710DD" w:rsidP="00AD2706">
      <w:pPr>
        <w:tabs>
          <w:tab w:val="num" w:pos="993"/>
        </w:tabs>
        <w:spacing w:before="120" w:after="120"/>
        <w:ind w:left="993"/>
        <w:jc w:val="both"/>
        <w:rPr>
          <w:rFonts w:ascii="Tahoma" w:eastAsia="Calibri" w:hAnsi="Tahoma" w:cs="Tahoma"/>
          <w:color w:val="auto"/>
          <w:sz w:val="20"/>
          <w:u w:val="single"/>
        </w:rPr>
      </w:pPr>
      <w:r w:rsidRPr="00AD2706">
        <w:rPr>
          <w:rFonts w:ascii="Tahoma" w:eastAsia="Calibri" w:hAnsi="Tahoma" w:cs="Tahoma"/>
          <w:color w:val="auto"/>
          <w:sz w:val="20"/>
        </w:rPr>
        <w:t xml:space="preserve">Todo deducible o prima correspondiente a las pólizas de seguros antes descritas, será asumido únicamente por riesgo y cuenta de </w:t>
      </w:r>
      <w:r w:rsidRPr="00AD2706">
        <w:rPr>
          <w:rFonts w:ascii="Tahoma" w:eastAsia="Calibri" w:hAnsi="Tahoma" w:cs="Tahoma"/>
          <w:b/>
          <w:color w:val="auto"/>
          <w:sz w:val="20"/>
        </w:rPr>
        <w:t>EL CONTRATISTA</w:t>
      </w:r>
      <w:r w:rsidRPr="00AD2706">
        <w:rPr>
          <w:rFonts w:ascii="Tahoma" w:eastAsia="Calibri" w:hAnsi="Tahoma" w:cs="Tahoma"/>
          <w:color w:val="auto"/>
          <w:sz w:val="20"/>
        </w:rPr>
        <w:t xml:space="preserve">. Asimismo, se </w:t>
      </w:r>
      <w:r w:rsidRPr="00AD2706">
        <w:rPr>
          <w:rFonts w:ascii="Tahoma" w:eastAsia="Calibri" w:hAnsi="Tahoma" w:cs="Tahoma"/>
          <w:color w:val="auto"/>
          <w:sz w:val="20"/>
        </w:rPr>
        <w:lastRenderedPageBreak/>
        <w:t xml:space="preserve">acuerda que el asegurador no podrá recurrir a </w:t>
      </w:r>
      <w:r w:rsidRPr="00AD2706">
        <w:rPr>
          <w:rFonts w:ascii="Tahoma" w:eastAsia="Calibri" w:hAnsi="Tahoma" w:cs="Tahoma"/>
          <w:b/>
          <w:caps/>
          <w:color w:val="auto"/>
          <w:sz w:val="20"/>
        </w:rPr>
        <w:t>SEDAPAL</w:t>
      </w:r>
      <w:r w:rsidRPr="00AD2706">
        <w:rPr>
          <w:rFonts w:ascii="Tahoma" w:eastAsia="Calibri" w:hAnsi="Tahoma" w:cs="Tahoma"/>
          <w:color w:val="auto"/>
          <w:sz w:val="20"/>
        </w:rPr>
        <w:t>, funcionarios y trabajadores por el pago de primas, deducibles o valuaciones.</w:t>
      </w:r>
    </w:p>
    <w:p w14:paraId="40CF37E1" w14:textId="77777777" w:rsidR="00E710DD" w:rsidRPr="00AD2706" w:rsidRDefault="00E710DD" w:rsidP="00AD2706">
      <w:pPr>
        <w:tabs>
          <w:tab w:val="left" w:pos="1104"/>
        </w:tabs>
        <w:spacing w:before="120" w:after="120"/>
        <w:jc w:val="both"/>
        <w:rPr>
          <w:rStyle w:val="SedapalChar"/>
          <w:rFonts w:ascii="Tahoma" w:hAnsi="Tahoma"/>
          <w:color w:val="auto"/>
          <w:sz w:val="20"/>
        </w:rPr>
      </w:pPr>
    </w:p>
    <w:p w14:paraId="689F95B7"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CONTROL DE LA CALIDAD</w:t>
      </w:r>
    </w:p>
    <w:p w14:paraId="4D3F8BA9"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b/>
          <w:sz w:val="20"/>
          <w:szCs w:val="20"/>
        </w:rPr>
        <w:t>EL CONTRATISTA</w:t>
      </w:r>
      <w:r w:rsidRPr="00AD2706">
        <w:rPr>
          <w:rFonts w:ascii="Tahoma" w:hAnsi="Tahoma" w:cs="Tahoma"/>
          <w:sz w:val="20"/>
          <w:szCs w:val="20"/>
        </w:rPr>
        <w:t xml:space="preserve">, en su carácter de responsable único de la calidad en la ejecución del contrato, deberá implementar y ejecutar, a su entero costo, un plan de control de la calidad de conformidad con los procedimientos establecidos en el Anexo 07 de los Lineamientos. Asimismo, las partes dejan expresa constancia que </w:t>
      </w:r>
      <w:r w:rsidRPr="00AD2706">
        <w:rPr>
          <w:rFonts w:ascii="Tahoma" w:hAnsi="Tahoma" w:cs="Tahoma"/>
          <w:b/>
          <w:sz w:val="20"/>
          <w:szCs w:val="20"/>
        </w:rPr>
        <w:t xml:space="preserve">EL CONTRATISTA </w:t>
      </w:r>
      <w:r w:rsidRPr="00AD2706">
        <w:rPr>
          <w:rFonts w:ascii="Tahoma" w:hAnsi="Tahoma" w:cs="Tahoma"/>
          <w:sz w:val="20"/>
          <w:szCs w:val="20"/>
        </w:rPr>
        <w:t xml:space="preserve">es el único responsable de la ejecución del contrato y la calidad de la misma frente a </w:t>
      </w:r>
      <w:r w:rsidRPr="00AD2706">
        <w:rPr>
          <w:rFonts w:ascii="Tahoma" w:hAnsi="Tahoma" w:cs="Tahoma"/>
          <w:b/>
          <w:caps/>
          <w:sz w:val="20"/>
          <w:szCs w:val="20"/>
        </w:rPr>
        <w:t>SEDAPAL</w:t>
      </w:r>
      <w:r w:rsidRPr="00AD2706">
        <w:rPr>
          <w:rFonts w:ascii="Tahoma" w:hAnsi="Tahoma" w:cs="Tahoma"/>
          <w:sz w:val="20"/>
          <w:szCs w:val="20"/>
        </w:rPr>
        <w:t xml:space="preserve">. </w:t>
      </w:r>
    </w:p>
    <w:p w14:paraId="19DDA7BE"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 xml:space="preserve">Cualquier </w:t>
      </w:r>
      <w:r w:rsidRPr="00AD2706">
        <w:rPr>
          <w:rFonts w:ascii="Tahoma" w:hAnsi="Tahoma" w:cs="Tahoma"/>
          <w:b/>
          <w:caps/>
          <w:sz w:val="20"/>
          <w:szCs w:val="20"/>
        </w:rPr>
        <w:t>ADMINISTRADOR DE CONTRATOS</w:t>
      </w:r>
      <w:r w:rsidRPr="00AD2706">
        <w:rPr>
          <w:rFonts w:ascii="Tahoma" w:hAnsi="Tahoma" w:cs="Tahoma"/>
          <w:sz w:val="20"/>
          <w:szCs w:val="20"/>
        </w:rPr>
        <w:t xml:space="preserve">   o agente que </w:t>
      </w:r>
      <w:r w:rsidRPr="00AD2706">
        <w:rPr>
          <w:rFonts w:ascii="Tahoma" w:hAnsi="Tahoma" w:cs="Tahoma"/>
          <w:b/>
          <w:caps/>
          <w:sz w:val="20"/>
          <w:szCs w:val="20"/>
        </w:rPr>
        <w:t>SEDAPAL</w:t>
      </w:r>
      <w:r w:rsidRPr="00AD2706">
        <w:rPr>
          <w:rFonts w:ascii="Tahoma" w:hAnsi="Tahoma" w:cs="Tahoma"/>
          <w:sz w:val="20"/>
          <w:szCs w:val="20"/>
        </w:rPr>
        <w:t xml:space="preserve"> pudiera nombrar, no limitará en ningún extremo la responsabilidad de </w:t>
      </w:r>
      <w:r w:rsidRPr="00AD2706">
        <w:rPr>
          <w:rFonts w:ascii="Tahoma" w:hAnsi="Tahoma" w:cs="Tahoma"/>
          <w:b/>
          <w:sz w:val="20"/>
          <w:szCs w:val="20"/>
        </w:rPr>
        <w:t xml:space="preserve">EL CONTRATISTA </w:t>
      </w:r>
      <w:r w:rsidRPr="00AD2706">
        <w:rPr>
          <w:rFonts w:ascii="Tahoma" w:hAnsi="Tahoma" w:cs="Tahoma"/>
          <w:sz w:val="20"/>
          <w:szCs w:val="20"/>
        </w:rPr>
        <w:t>la ejecución del contrato y la calidad de la misma.</w:t>
      </w:r>
    </w:p>
    <w:p w14:paraId="6778D33A" w14:textId="77777777" w:rsidR="00E710DD" w:rsidRPr="00AD2706" w:rsidRDefault="00E710DD" w:rsidP="003E7EEA">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b/>
          <w:sz w:val="20"/>
          <w:szCs w:val="20"/>
        </w:rPr>
        <w:t xml:space="preserve">EL CONTRATISTA </w:t>
      </w:r>
      <w:r w:rsidRPr="00AD2706">
        <w:rPr>
          <w:rFonts w:ascii="Tahoma" w:hAnsi="Tahoma" w:cs="Tahoma"/>
          <w:sz w:val="20"/>
          <w:szCs w:val="20"/>
        </w:rPr>
        <w:t>debe asegurar que la construcción sea de acuerdo a la especificada en la ingeniería de detalle y deberá reportar cualquier defecto. En el caso de la instalación de líneas y redes primarias, se requerirá la inspección televisiva de las mismas.</w:t>
      </w:r>
    </w:p>
    <w:p w14:paraId="214C428C" w14:textId="77777777" w:rsidR="00E710DD" w:rsidRPr="00AD2706" w:rsidRDefault="00E710DD" w:rsidP="00AD2706">
      <w:pPr>
        <w:pStyle w:val="Textoindependiente"/>
        <w:spacing w:before="120"/>
        <w:ind w:right="455"/>
        <w:jc w:val="both"/>
        <w:rPr>
          <w:rFonts w:ascii="Tahoma" w:hAnsi="Tahoma" w:cs="Tahoma"/>
          <w:b/>
          <w:sz w:val="20"/>
          <w:szCs w:val="20"/>
        </w:rPr>
      </w:pPr>
    </w:p>
    <w:p w14:paraId="05A1AC9C"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PERSONAL</w:t>
      </w:r>
    </w:p>
    <w:p w14:paraId="2667958B" w14:textId="38216BD3"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 xml:space="preserve">Para la ejecución de </w:t>
      </w:r>
      <w:r w:rsidRPr="00AD2706">
        <w:rPr>
          <w:rFonts w:ascii="Tahoma" w:hAnsi="Tahoma" w:cs="Tahoma"/>
          <w:b/>
          <w:spacing w:val="2"/>
          <w:sz w:val="20"/>
          <w:szCs w:val="20"/>
        </w:rPr>
        <w:t>CONTRATO</w:t>
      </w:r>
      <w:r w:rsidRPr="00AD2706">
        <w:rPr>
          <w:rFonts w:ascii="Tahoma" w:hAnsi="Tahoma" w:cs="Tahoma"/>
          <w:sz w:val="20"/>
          <w:szCs w:val="20"/>
        </w:rPr>
        <w:t xml:space="preserve">, </w:t>
      </w:r>
      <w:r w:rsidRPr="00AD2706">
        <w:rPr>
          <w:rFonts w:ascii="Tahoma" w:hAnsi="Tahoma" w:cs="Tahoma"/>
          <w:b/>
          <w:sz w:val="20"/>
          <w:szCs w:val="20"/>
        </w:rPr>
        <w:t xml:space="preserve">EL CONTRATISTA </w:t>
      </w:r>
      <w:r w:rsidRPr="00AD2706">
        <w:rPr>
          <w:rFonts w:ascii="Tahoma" w:hAnsi="Tahoma" w:cs="Tahoma"/>
          <w:sz w:val="20"/>
          <w:szCs w:val="20"/>
        </w:rPr>
        <w:t>deberá asignar las siguientes posiciones</w:t>
      </w:r>
      <w:r w:rsidR="000012F9">
        <w:rPr>
          <w:rFonts w:ascii="Tahoma" w:hAnsi="Tahoma" w:cs="Tahoma"/>
          <w:sz w:val="20"/>
          <w:szCs w:val="20"/>
        </w:rPr>
        <w:t xml:space="preserve"> que se considerarán personal clave</w:t>
      </w:r>
      <w:r w:rsidRPr="00AD2706">
        <w:rPr>
          <w:rFonts w:ascii="Tahoma" w:hAnsi="Tahoma" w:cs="Tahoma"/>
          <w:sz w:val="20"/>
          <w:szCs w:val="20"/>
        </w:rPr>
        <w:t>:</w:t>
      </w:r>
    </w:p>
    <w:p w14:paraId="6EE0CA2A" w14:textId="77777777" w:rsidR="00E710DD" w:rsidRPr="00AD2706" w:rsidRDefault="00E710DD" w:rsidP="00AD2706">
      <w:pPr>
        <w:tabs>
          <w:tab w:val="center" w:pos="1418"/>
        </w:tabs>
        <w:spacing w:before="120" w:after="120"/>
        <w:rPr>
          <w:rFonts w:ascii="Tahoma" w:hAnsi="Tahoma" w:cs="Tahoma"/>
          <w:b/>
          <w:color w:val="auto"/>
          <w:sz w:val="20"/>
          <w:u w:val="single"/>
        </w:rPr>
      </w:pPr>
      <w:r w:rsidRPr="00AD2706">
        <w:rPr>
          <w:rFonts w:ascii="Tahoma" w:hAnsi="Tahoma" w:cs="Tahoma"/>
          <w:b/>
          <w:color w:val="auto"/>
          <w:sz w:val="20"/>
          <w:u w:val="single"/>
        </w:rPr>
        <w:t>Personal Profesional clave para la elaboración del Expediente Técnico:</w:t>
      </w:r>
    </w:p>
    <w:p w14:paraId="40B890D6"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p w14:paraId="03994B05" w14:textId="77777777" w:rsidR="00E710DD" w:rsidRPr="00AD2706" w:rsidRDefault="00E710DD" w:rsidP="003E4652">
      <w:pPr>
        <w:pStyle w:val="Prrafodelista"/>
        <w:numPr>
          <w:ilvl w:val="1"/>
          <w:numId w:val="334"/>
        </w:numPr>
        <w:spacing w:before="120" w:after="120"/>
        <w:ind w:left="284"/>
        <w:jc w:val="both"/>
        <w:rPr>
          <w:rFonts w:ascii="Tahoma" w:hAnsi="Tahoma" w:cs="Tahoma"/>
          <w:color w:val="auto"/>
          <w:sz w:val="20"/>
        </w:rPr>
      </w:pPr>
      <w:r w:rsidRPr="00AD2706">
        <w:rPr>
          <w:rFonts w:ascii="Tahoma" w:hAnsi="Tahoma" w:cs="Tahoma"/>
          <w:b/>
          <w:color w:val="auto"/>
          <w:sz w:val="20"/>
        </w:rPr>
        <w:t>Cargo, formación académica y participación:</w:t>
      </w:r>
    </w:p>
    <w:p w14:paraId="2ADFBA29" w14:textId="77777777" w:rsidR="00E710DD" w:rsidRPr="00AD2706" w:rsidRDefault="00E710DD" w:rsidP="00AD2706">
      <w:pPr>
        <w:spacing w:before="120" w:after="120"/>
        <w:jc w:val="both"/>
        <w:rPr>
          <w:rFonts w:ascii="Tahoma" w:hAnsi="Tahoma" w:cs="Tahoma"/>
          <w:color w:val="auto"/>
          <w:sz w:val="20"/>
        </w:rPr>
      </w:pPr>
    </w:p>
    <w:tbl>
      <w:tblPr>
        <w:tblStyle w:val="Tablaconcuadrcula"/>
        <w:tblW w:w="8079" w:type="dxa"/>
        <w:tblInd w:w="421" w:type="dxa"/>
        <w:tblLook w:val="04A0" w:firstRow="1" w:lastRow="0" w:firstColumn="1" w:lastColumn="0" w:noHBand="0" w:noVBand="1"/>
      </w:tblPr>
      <w:tblGrid>
        <w:gridCol w:w="505"/>
        <w:gridCol w:w="2898"/>
        <w:gridCol w:w="1202"/>
        <w:gridCol w:w="1658"/>
        <w:gridCol w:w="1816"/>
      </w:tblGrid>
      <w:tr w:rsidR="00AD2706" w:rsidRPr="00AD2706" w14:paraId="32566E71" w14:textId="77777777" w:rsidTr="009662D4">
        <w:tc>
          <w:tcPr>
            <w:tcW w:w="505" w:type="dxa"/>
          </w:tcPr>
          <w:p w14:paraId="63F58B56" w14:textId="77777777" w:rsidR="00E710DD" w:rsidRPr="00AD2706" w:rsidRDefault="00E710DD" w:rsidP="00AD2706">
            <w:pPr>
              <w:spacing w:before="120" w:after="120"/>
              <w:jc w:val="center"/>
              <w:rPr>
                <w:rFonts w:ascii="Tahoma" w:eastAsia="Tahoma" w:hAnsi="Tahoma" w:cs="Tahoma"/>
                <w:b/>
                <w:color w:val="auto"/>
                <w:sz w:val="20"/>
              </w:rPr>
            </w:pPr>
            <w:r w:rsidRPr="00AD2706">
              <w:rPr>
                <w:rFonts w:ascii="Tahoma" w:eastAsia="Tahoma" w:hAnsi="Tahoma" w:cs="Tahoma"/>
                <w:b/>
                <w:color w:val="auto"/>
                <w:sz w:val="20"/>
              </w:rPr>
              <w:t>Nº</w:t>
            </w:r>
          </w:p>
        </w:tc>
        <w:tc>
          <w:tcPr>
            <w:tcW w:w="2898" w:type="dxa"/>
          </w:tcPr>
          <w:p w14:paraId="5DEF5747" w14:textId="77777777" w:rsidR="00E710DD" w:rsidRPr="00AD2706" w:rsidRDefault="00E710DD" w:rsidP="00AD2706">
            <w:pPr>
              <w:spacing w:before="120" w:after="120"/>
              <w:jc w:val="center"/>
              <w:rPr>
                <w:rFonts w:ascii="Tahoma" w:hAnsi="Tahoma" w:cs="Tahoma"/>
                <w:color w:val="auto"/>
                <w:sz w:val="20"/>
              </w:rPr>
            </w:pPr>
            <w:r w:rsidRPr="00AD2706">
              <w:rPr>
                <w:rFonts w:ascii="Tahoma" w:eastAsia="Tahoma" w:hAnsi="Tahoma" w:cs="Tahoma"/>
                <w:b/>
                <w:color w:val="auto"/>
                <w:sz w:val="20"/>
              </w:rPr>
              <w:t>Cargo</w:t>
            </w:r>
          </w:p>
        </w:tc>
        <w:tc>
          <w:tcPr>
            <w:tcW w:w="1202" w:type="dxa"/>
            <w:vAlign w:val="center"/>
          </w:tcPr>
          <w:p w14:paraId="41F4345B"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Cantidad</w:t>
            </w:r>
          </w:p>
        </w:tc>
        <w:tc>
          <w:tcPr>
            <w:tcW w:w="1658" w:type="dxa"/>
            <w:vAlign w:val="center"/>
          </w:tcPr>
          <w:p w14:paraId="508960AC" w14:textId="77777777" w:rsidR="00E710DD" w:rsidRPr="00AD2706" w:rsidRDefault="00E710DD" w:rsidP="00AD2706">
            <w:pPr>
              <w:spacing w:before="120" w:after="120"/>
              <w:jc w:val="center"/>
              <w:rPr>
                <w:rFonts w:ascii="Tahoma" w:eastAsia="Tahoma" w:hAnsi="Tahoma" w:cs="Tahoma"/>
                <w:color w:val="auto"/>
                <w:sz w:val="20"/>
              </w:rPr>
            </w:pPr>
            <w:r w:rsidRPr="00AD2706">
              <w:rPr>
                <w:rFonts w:ascii="Tahoma" w:eastAsia="Tahoma" w:hAnsi="Tahoma" w:cs="Tahoma"/>
                <w:b/>
                <w:color w:val="auto"/>
                <w:sz w:val="20"/>
              </w:rPr>
              <w:t>Participación</w:t>
            </w:r>
          </w:p>
          <w:p w14:paraId="414E899D"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w:t>
            </w:r>
          </w:p>
        </w:tc>
        <w:tc>
          <w:tcPr>
            <w:tcW w:w="1816" w:type="dxa"/>
            <w:vAlign w:val="center"/>
          </w:tcPr>
          <w:p w14:paraId="7D0231C9" w14:textId="77777777" w:rsidR="00E710DD" w:rsidRPr="00AD2706" w:rsidRDefault="00E710DD" w:rsidP="00AD2706">
            <w:pPr>
              <w:spacing w:before="120" w:after="120"/>
              <w:jc w:val="center"/>
              <w:rPr>
                <w:rFonts w:ascii="Tahoma" w:eastAsia="Tahoma" w:hAnsi="Tahoma" w:cs="Tahoma"/>
                <w:color w:val="auto"/>
                <w:sz w:val="20"/>
              </w:rPr>
            </w:pPr>
            <w:r w:rsidRPr="00AD2706">
              <w:rPr>
                <w:rFonts w:ascii="Tahoma" w:eastAsia="Tahoma" w:hAnsi="Tahoma" w:cs="Tahoma"/>
                <w:b/>
                <w:color w:val="auto"/>
                <w:sz w:val="20"/>
              </w:rPr>
              <w:t>Tiempo</w:t>
            </w:r>
          </w:p>
          <w:p w14:paraId="583CDF7C"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(mes)</w:t>
            </w:r>
          </w:p>
        </w:tc>
      </w:tr>
      <w:tr w:rsidR="003E7EEA" w:rsidRPr="00AD2706" w14:paraId="4401104F" w14:textId="77777777" w:rsidTr="009662D4">
        <w:tc>
          <w:tcPr>
            <w:tcW w:w="505" w:type="dxa"/>
          </w:tcPr>
          <w:p w14:paraId="38D7A916" w14:textId="77777777" w:rsidR="003E7EEA" w:rsidRPr="00AD2706" w:rsidRDefault="003E7EEA" w:rsidP="003E7EEA">
            <w:pPr>
              <w:spacing w:before="120" w:after="120"/>
              <w:jc w:val="center"/>
              <w:rPr>
                <w:rFonts w:ascii="Tahoma" w:eastAsia="Tahoma" w:hAnsi="Tahoma" w:cs="Tahoma"/>
                <w:color w:val="auto"/>
                <w:sz w:val="20"/>
              </w:rPr>
            </w:pPr>
            <w:r w:rsidRPr="00AD2706">
              <w:rPr>
                <w:rFonts w:ascii="Tahoma" w:eastAsia="Tahoma" w:hAnsi="Tahoma" w:cs="Tahoma"/>
                <w:color w:val="auto"/>
                <w:sz w:val="20"/>
              </w:rPr>
              <w:t>1</w:t>
            </w:r>
          </w:p>
        </w:tc>
        <w:tc>
          <w:tcPr>
            <w:tcW w:w="2898" w:type="dxa"/>
          </w:tcPr>
          <w:p w14:paraId="447E8822" w14:textId="77777777" w:rsidR="003E7EEA" w:rsidRPr="00AD2706" w:rsidRDefault="003E7EEA" w:rsidP="003E7EEA">
            <w:pPr>
              <w:spacing w:before="120" w:after="120"/>
              <w:rPr>
                <w:rFonts w:ascii="Tahoma" w:eastAsia="Tahoma" w:hAnsi="Tahoma" w:cs="Tahoma"/>
                <w:color w:val="auto"/>
                <w:sz w:val="20"/>
              </w:rPr>
            </w:pPr>
            <w:r w:rsidRPr="00AD2706">
              <w:rPr>
                <w:rFonts w:ascii="Tahoma" w:hAnsi="Tahoma" w:cs="Tahoma"/>
                <w:color w:val="auto"/>
                <w:sz w:val="20"/>
              </w:rPr>
              <w:t xml:space="preserve">Jefe de Proyecto </w:t>
            </w:r>
          </w:p>
        </w:tc>
        <w:tc>
          <w:tcPr>
            <w:tcW w:w="1202" w:type="dxa"/>
            <w:vAlign w:val="center"/>
          </w:tcPr>
          <w:p w14:paraId="453963B5" w14:textId="6C97C593" w:rsidR="003E7EEA" w:rsidRPr="003E7EEA" w:rsidRDefault="003E7EEA" w:rsidP="003E7EEA">
            <w:pPr>
              <w:spacing w:before="120" w:after="120"/>
              <w:jc w:val="center"/>
              <w:rPr>
                <w:rFonts w:ascii="Tahoma" w:eastAsia="Tahoma" w:hAnsi="Tahoma" w:cs="Tahoma"/>
                <w:color w:val="auto"/>
                <w:sz w:val="20"/>
              </w:rPr>
            </w:pPr>
            <w:r w:rsidRPr="003E7EEA">
              <w:rPr>
                <w:rFonts w:ascii="Tahoma" w:eastAsia="Tahoma" w:hAnsi="Tahoma" w:cs="Tahoma"/>
                <w:color w:val="0070C0"/>
                <w:sz w:val="20"/>
              </w:rPr>
              <w:t>1</w:t>
            </w:r>
          </w:p>
        </w:tc>
        <w:tc>
          <w:tcPr>
            <w:tcW w:w="1658" w:type="dxa"/>
            <w:vAlign w:val="center"/>
          </w:tcPr>
          <w:p w14:paraId="45B2EB0C" w14:textId="710CEBE3" w:rsidR="003E7EEA" w:rsidRPr="003E7EEA" w:rsidRDefault="003E7EEA" w:rsidP="003E7EEA">
            <w:pPr>
              <w:spacing w:before="120" w:after="120"/>
              <w:ind w:hanging="2"/>
              <w:jc w:val="center"/>
              <w:rPr>
                <w:rFonts w:ascii="Tahoma" w:eastAsia="Tahoma" w:hAnsi="Tahoma" w:cs="Tahoma"/>
                <w:color w:val="auto"/>
                <w:sz w:val="20"/>
              </w:rPr>
            </w:pPr>
            <w:r w:rsidRPr="003E7EEA">
              <w:rPr>
                <w:rFonts w:ascii="Tahoma" w:eastAsia="Tahoma" w:hAnsi="Tahoma" w:cs="Tahoma"/>
                <w:color w:val="0070C0"/>
                <w:sz w:val="20"/>
              </w:rPr>
              <w:t>100%</w:t>
            </w:r>
          </w:p>
        </w:tc>
        <w:tc>
          <w:tcPr>
            <w:tcW w:w="1816" w:type="dxa"/>
            <w:vAlign w:val="center"/>
          </w:tcPr>
          <w:p w14:paraId="7BF01275" w14:textId="6BE91423" w:rsidR="003E7EEA" w:rsidRPr="003E7EEA" w:rsidRDefault="003E7EEA" w:rsidP="003E7EEA">
            <w:pPr>
              <w:spacing w:before="120" w:after="120"/>
              <w:ind w:hanging="2"/>
              <w:jc w:val="center"/>
              <w:rPr>
                <w:rFonts w:ascii="Tahoma" w:eastAsia="Tahoma" w:hAnsi="Tahoma" w:cs="Tahoma"/>
                <w:color w:val="auto"/>
                <w:sz w:val="20"/>
              </w:rPr>
            </w:pPr>
            <w:r w:rsidRPr="003E7EEA">
              <w:rPr>
                <w:rFonts w:ascii="Tahoma" w:eastAsia="Tahoma" w:hAnsi="Tahoma" w:cs="Tahoma"/>
                <w:color w:val="0070C0"/>
                <w:sz w:val="20"/>
              </w:rPr>
              <w:t>2</w:t>
            </w:r>
            <w:r w:rsidR="00FC383D">
              <w:rPr>
                <w:rFonts w:ascii="Tahoma" w:eastAsia="Tahoma" w:hAnsi="Tahoma" w:cs="Tahoma"/>
                <w:color w:val="0070C0"/>
                <w:sz w:val="20"/>
              </w:rPr>
              <w:t>.5</w:t>
            </w:r>
          </w:p>
        </w:tc>
      </w:tr>
      <w:tr w:rsidR="003E7EEA" w:rsidRPr="00AD2706" w14:paraId="0F968A1C" w14:textId="77777777" w:rsidTr="009662D4">
        <w:tc>
          <w:tcPr>
            <w:tcW w:w="505" w:type="dxa"/>
          </w:tcPr>
          <w:p w14:paraId="77DB7FA3" w14:textId="77777777" w:rsidR="003E7EEA" w:rsidRPr="00AD2706" w:rsidRDefault="003E7EEA" w:rsidP="003E7EEA">
            <w:pPr>
              <w:spacing w:before="120" w:after="120"/>
              <w:jc w:val="center"/>
              <w:rPr>
                <w:rFonts w:ascii="Tahoma" w:eastAsia="Tahoma" w:hAnsi="Tahoma" w:cs="Tahoma"/>
                <w:color w:val="auto"/>
                <w:sz w:val="20"/>
              </w:rPr>
            </w:pPr>
            <w:r w:rsidRPr="00AD2706">
              <w:rPr>
                <w:rFonts w:ascii="Tahoma" w:eastAsia="Tahoma" w:hAnsi="Tahoma" w:cs="Tahoma"/>
                <w:color w:val="auto"/>
                <w:sz w:val="20"/>
              </w:rPr>
              <w:t>2</w:t>
            </w:r>
          </w:p>
        </w:tc>
        <w:tc>
          <w:tcPr>
            <w:tcW w:w="2898" w:type="dxa"/>
          </w:tcPr>
          <w:p w14:paraId="3ABC815B" w14:textId="77777777" w:rsidR="003E7EEA" w:rsidRPr="00AD2706" w:rsidRDefault="003E7EEA" w:rsidP="003E7EEA">
            <w:pPr>
              <w:spacing w:before="120" w:after="120"/>
              <w:ind w:left="-25" w:firstLine="25"/>
              <w:rPr>
                <w:rFonts w:ascii="Tahoma" w:hAnsi="Tahoma" w:cs="Tahoma"/>
                <w:color w:val="auto"/>
                <w:sz w:val="20"/>
              </w:rPr>
            </w:pPr>
            <w:r w:rsidRPr="00AD2706">
              <w:rPr>
                <w:rFonts w:ascii="Tahoma" w:hAnsi="Tahoma" w:cs="Tahoma"/>
                <w:color w:val="auto"/>
                <w:sz w:val="20"/>
              </w:rPr>
              <w:t>Especialista en sistemas de Agua Potable y Alcantarillado</w:t>
            </w:r>
          </w:p>
        </w:tc>
        <w:tc>
          <w:tcPr>
            <w:tcW w:w="1202" w:type="dxa"/>
            <w:vAlign w:val="center"/>
          </w:tcPr>
          <w:p w14:paraId="6CBB64AF" w14:textId="48C13C78" w:rsidR="003E7EEA" w:rsidRPr="003E7EEA" w:rsidRDefault="003E7EEA" w:rsidP="003E7EEA">
            <w:pPr>
              <w:spacing w:before="120" w:after="120"/>
              <w:jc w:val="center"/>
              <w:rPr>
                <w:rFonts w:ascii="Tahoma" w:eastAsia="Tahoma" w:hAnsi="Tahoma" w:cs="Tahoma"/>
                <w:color w:val="auto"/>
                <w:sz w:val="20"/>
              </w:rPr>
            </w:pPr>
            <w:r w:rsidRPr="003E7EEA">
              <w:rPr>
                <w:rFonts w:ascii="Tahoma" w:eastAsia="Tahoma" w:hAnsi="Tahoma" w:cs="Tahoma"/>
                <w:color w:val="0070C0"/>
                <w:sz w:val="20"/>
              </w:rPr>
              <w:t>1</w:t>
            </w:r>
          </w:p>
        </w:tc>
        <w:tc>
          <w:tcPr>
            <w:tcW w:w="1658" w:type="dxa"/>
            <w:vAlign w:val="center"/>
          </w:tcPr>
          <w:p w14:paraId="6C128B9A" w14:textId="13CDE9B3" w:rsidR="003E7EEA" w:rsidRPr="003E7EEA" w:rsidRDefault="003E7EEA" w:rsidP="003E7EEA">
            <w:pPr>
              <w:spacing w:before="120" w:after="120"/>
              <w:ind w:hanging="2"/>
              <w:jc w:val="center"/>
              <w:rPr>
                <w:rFonts w:ascii="Tahoma" w:eastAsia="Tahoma" w:hAnsi="Tahoma" w:cs="Tahoma"/>
                <w:color w:val="auto"/>
                <w:sz w:val="20"/>
              </w:rPr>
            </w:pPr>
            <w:r w:rsidRPr="003E7EEA">
              <w:rPr>
                <w:rFonts w:ascii="Tahoma" w:eastAsia="Tahoma" w:hAnsi="Tahoma" w:cs="Tahoma"/>
                <w:color w:val="0070C0"/>
                <w:sz w:val="20"/>
              </w:rPr>
              <w:t>100%</w:t>
            </w:r>
          </w:p>
        </w:tc>
        <w:tc>
          <w:tcPr>
            <w:tcW w:w="1816" w:type="dxa"/>
            <w:vAlign w:val="center"/>
          </w:tcPr>
          <w:p w14:paraId="1E8280DE" w14:textId="0D6CF5A5" w:rsidR="003E7EEA" w:rsidRPr="003E7EEA" w:rsidRDefault="003E7EEA" w:rsidP="003E7EEA">
            <w:pPr>
              <w:spacing w:before="120" w:after="120"/>
              <w:ind w:hanging="2"/>
              <w:jc w:val="center"/>
              <w:rPr>
                <w:rFonts w:ascii="Tahoma" w:eastAsia="Tahoma" w:hAnsi="Tahoma" w:cs="Tahoma"/>
                <w:color w:val="auto"/>
                <w:sz w:val="20"/>
              </w:rPr>
            </w:pPr>
            <w:r w:rsidRPr="003E7EEA">
              <w:rPr>
                <w:rFonts w:ascii="Tahoma" w:eastAsia="Tahoma" w:hAnsi="Tahoma" w:cs="Tahoma"/>
                <w:color w:val="0070C0"/>
                <w:sz w:val="20"/>
              </w:rPr>
              <w:t>2</w:t>
            </w:r>
            <w:r w:rsidR="00FC383D">
              <w:rPr>
                <w:rFonts w:ascii="Tahoma" w:eastAsia="Tahoma" w:hAnsi="Tahoma" w:cs="Tahoma"/>
                <w:color w:val="0070C0"/>
                <w:sz w:val="20"/>
              </w:rPr>
              <w:t>.5</w:t>
            </w:r>
            <w:r w:rsidRPr="003E7EEA">
              <w:rPr>
                <w:rFonts w:ascii="Tahoma" w:eastAsia="Tahoma" w:hAnsi="Tahoma" w:cs="Tahoma"/>
                <w:color w:val="0070C0"/>
                <w:sz w:val="20"/>
              </w:rPr>
              <w:t xml:space="preserve"> (*)</w:t>
            </w:r>
          </w:p>
        </w:tc>
      </w:tr>
      <w:tr w:rsidR="003E7EEA" w:rsidRPr="00AD2706" w14:paraId="3F32E871" w14:textId="77777777" w:rsidTr="009662D4">
        <w:tc>
          <w:tcPr>
            <w:tcW w:w="505" w:type="dxa"/>
          </w:tcPr>
          <w:p w14:paraId="1D3D1643" w14:textId="77777777" w:rsidR="003E7EEA" w:rsidRPr="00AD2706" w:rsidRDefault="003E7EEA" w:rsidP="003E7EEA">
            <w:pPr>
              <w:spacing w:before="120" w:after="120"/>
              <w:jc w:val="center"/>
              <w:rPr>
                <w:rFonts w:ascii="Tahoma" w:eastAsia="Tahoma" w:hAnsi="Tahoma" w:cs="Tahoma"/>
                <w:color w:val="auto"/>
                <w:sz w:val="20"/>
              </w:rPr>
            </w:pPr>
            <w:r w:rsidRPr="00AD2706">
              <w:rPr>
                <w:rFonts w:ascii="Tahoma" w:eastAsia="Tahoma" w:hAnsi="Tahoma" w:cs="Tahoma"/>
                <w:color w:val="auto"/>
                <w:sz w:val="20"/>
              </w:rPr>
              <w:t>3</w:t>
            </w:r>
          </w:p>
        </w:tc>
        <w:tc>
          <w:tcPr>
            <w:tcW w:w="2898" w:type="dxa"/>
          </w:tcPr>
          <w:p w14:paraId="4B8BC3C2" w14:textId="77777777" w:rsidR="003E7EEA" w:rsidRPr="00AD2706" w:rsidRDefault="003E7EEA" w:rsidP="003E7EEA">
            <w:pPr>
              <w:spacing w:before="120" w:after="120"/>
              <w:ind w:left="-25"/>
              <w:rPr>
                <w:rFonts w:ascii="Tahoma" w:hAnsi="Tahoma" w:cs="Tahoma"/>
                <w:color w:val="auto"/>
                <w:sz w:val="20"/>
              </w:rPr>
            </w:pPr>
            <w:r w:rsidRPr="00AD2706">
              <w:rPr>
                <w:rFonts w:ascii="Tahoma" w:hAnsi="Tahoma" w:cs="Tahoma"/>
                <w:color w:val="auto"/>
                <w:sz w:val="20"/>
              </w:rPr>
              <w:t>Especialista en Mecánica de Suelos / Geotecnia</w:t>
            </w:r>
          </w:p>
        </w:tc>
        <w:tc>
          <w:tcPr>
            <w:tcW w:w="1202" w:type="dxa"/>
            <w:vAlign w:val="center"/>
          </w:tcPr>
          <w:p w14:paraId="4BE1C4E4" w14:textId="216A01A3" w:rsidR="003E7EEA" w:rsidRPr="003E7EEA" w:rsidRDefault="003E7EEA" w:rsidP="003E7EEA">
            <w:pPr>
              <w:spacing w:before="120" w:after="120"/>
              <w:jc w:val="center"/>
              <w:rPr>
                <w:rFonts w:ascii="Tahoma" w:eastAsia="Tahoma" w:hAnsi="Tahoma" w:cs="Tahoma"/>
                <w:color w:val="auto"/>
                <w:sz w:val="20"/>
              </w:rPr>
            </w:pPr>
            <w:r w:rsidRPr="003E7EEA">
              <w:rPr>
                <w:rFonts w:ascii="Tahoma" w:eastAsia="Tahoma" w:hAnsi="Tahoma" w:cs="Tahoma"/>
                <w:color w:val="0070C0"/>
                <w:sz w:val="20"/>
              </w:rPr>
              <w:t>1</w:t>
            </w:r>
          </w:p>
        </w:tc>
        <w:tc>
          <w:tcPr>
            <w:tcW w:w="1658" w:type="dxa"/>
            <w:vAlign w:val="center"/>
          </w:tcPr>
          <w:p w14:paraId="2F4B2962" w14:textId="3D49A833" w:rsidR="003E7EEA" w:rsidRPr="003E7EEA" w:rsidRDefault="003E7EEA" w:rsidP="003E7EEA">
            <w:pPr>
              <w:spacing w:before="120" w:after="120"/>
              <w:ind w:hanging="2"/>
              <w:jc w:val="center"/>
              <w:rPr>
                <w:rFonts w:ascii="Tahoma" w:eastAsia="Tahoma" w:hAnsi="Tahoma" w:cs="Tahoma"/>
                <w:color w:val="auto"/>
                <w:sz w:val="20"/>
              </w:rPr>
            </w:pPr>
            <w:r w:rsidRPr="003E7EEA">
              <w:rPr>
                <w:rFonts w:ascii="Tahoma" w:eastAsia="Tahoma" w:hAnsi="Tahoma" w:cs="Tahoma"/>
                <w:color w:val="0070C0"/>
                <w:sz w:val="20"/>
              </w:rPr>
              <w:t>100%</w:t>
            </w:r>
          </w:p>
        </w:tc>
        <w:tc>
          <w:tcPr>
            <w:tcW w:w="1816" w:type="dxa"/>
            <w:vAlign w:val="center"/>
          </w:tcPr>
          <w:p w14:paraId="717F642C" w14:textId="0362C8EA" w:rsidR="003E7EEA" w:rsidRPr="003E7EEA" w:rsidRDefault="003E7EEA" w:rsidP="003E7EEA">
            <w:pPr>
              <w:spacing w:before="120" w:after="120"/>
              <w:ind w:hanging="2"/>
              <w:jc w:val="center"/>
              <w:rPr>
                <w:rFonts w:ascii="Tahoma" w:eastAsia="Tahoma" w:hAnsi="Tahoma" w:cs="Tahoma"/>
                <w:color w:val="auto"/>
                <w:sz w:val="20"/>
              </w:rPr>
            </w:pPr>
            <w:r w:rsidRPr="003E7EEA">
              <w:rPr>
                <w:rFonts w:ascii="Tahoma" w:eastAsia="Tahoma" w:hAnsi="Tahoma" w:cs="Tahoma"/>
                <w:color w:val="0070C0"/>
                <w:sz w:val="20"/>
              </w:rPr>
              <w:t>2</w:t>
            </w:r>
            <w:r w:rsidR="00FC383D">
              <w:rPr>
                <w:rFonts w:ascii="Tahoma" w:eastAsia="Tahoma" w:hAnsi="Tahoma" w:cs="Tahoma"/>
                <w:color w:val="0070C0"/>
                <w:sz w:val="20"/>
              </w:rPr>
              <w:t>.5</w:t>
            </w:r>
            <w:r w:rsidRPr="003E7EEA">
              <w:rPr>
                <w:rFonts w:ascii="Tahoma" w:eastAsia="Tahoma" w:hAnsi="Tahoma" w:cs="Tahoma"/>
                <w:color w:val="0070C0"/>
                <w:sz w:val="20"/>
              </w:rPr>
              <w:t xml:space="preserve"> (*)</w:t>
            </w:r>
          </w:p>
        </w:tc>
      </w:tr>
    </w:tbl>
    <w:p w14:paraId="67ED79C2" w14:textId="77777777" w:rsidR="000E73CE" w:rsidRPr="00FC383D" w:rsidRDefault="000E73CE" w:rsidP="000E73CE">
      <w:pPr>
        <w:pStyle w:val="Textoindependiente"/>
        <w:tabs>
          <w:tab w:val="left" w:pos="2752"/>
        </w:tabs>
        <w:ind w:left="426" w:right="52"/>
        <w:jc w:val="both"/>
        <w:rPr>
          <w:ins w:id="256" w:author="Dante Velasquez Alvarado" w:date="2020-10-15T16:29:00Z"/>
          <w:rFonts w:ascii="Tahoma" w:hAnsi="Tahoma" w:cs="Tahoma"/>
          <w:color w:val="0070C0"/>
          <w:sz w:val="18"/>
          <w:szCs w:val="18"/>
        </w:rPr>
      </w:pPr>
      <w:ins w:id="257" w:author="Dante Velasquez Alvarado" w:date="2020-10-15T16:29:00Z">
        <w:r w:rsidRPr="00FC383D">
          <w:rPr>
            <w:rFonts w:ascii="Tahoma" w:hAnsi="Tahoma" w:cs="Tahoma"/>
            <w:color w:val="0070C0"/>
            <w:sz w:val="18"/>
            <w:szCs w:val="18"/>
          </w:rPr>
          <w:t>Nota:</w:t>
        </w:r>
      </w:ins>
    </w:p>
    <w:p w14:paraId="1C64F71E" w14:textId="77777777" w:rsidR="000E73CE" w:rsidRPr="00FC383D" w:rsidRDefault="000E73CE" w:rsidP="000E73CE">
      <w:pPr>
        <w:ind w:left="709" w:hanging="2"/>
        <w:jc w:val="both"/>
        <w:rPr>
          <w:ins w:id="258" w:author="Dante Velasquez Alvarado" w:date="2020-10-15T16:29:00Z"/>
          <w:rFonts w:ascii="Tahoma" w:hAnsi="Tahoma" w:cs="Tahoma"/>
          <w:color w:val="0070C0"/>
          <w:sz w:val="18"/>
          <w:szCs w:val="18"/>
        </w:rPr>
      </w:pPr>
      <w:ins w:id="259" w:author="Dante Velasquez Alvarado" w:date="2020-10-15T16:29:00Z">
        <w:r w:rsidRPr="00FC383D">
          <w:rPr>
            <w:rFonts w:ascii="Tahoma" w:hAnsi="Tahoma" w:cs="Tahoma"/>
            <w:color w:val="0070C0"/>
            <w:sz w:val="18"/>
            <w:szCs w:val="18"/>
          </w:rPr>
          <w:t>La participación de los profesionales señalados con (*) está considerada en el Costo Directo del presupuesto de la elaboración del expediente técnico.</w:t>
        </w:r>
      </w:ins>
    </w:p>
    <w:p w14:paraId="0DB30D11" w14:textId="77777777" w:rsidR="000E73CE" w:rsidRPr="00AD2706" w:rsidRDefault="000E73CE" w:rsidP="00AD2706">
      <w:pPr>
        <w:pStyle w:val="Textoindependiente"/>
        <w:tabs>
          <w:tab w:val="left" w:pos="2752"/>
        </w:tabs>
        <w:spacing w:before="120"/>
        <w:ind w:left="426" w:right="52"/>
        <w:jc w:val="both"/>
        <w:rPr>
          <w:rFonts w:ascii="Tahoma" w:hAnsi="Tahoma" w:cs="Tahoma"/>
          <w:sz w:val="20"/>
          <w:szCs w:val="20"/>
        </w:rPr>
      </w:pPr>
    </w:p>
    <w:p w14:paraId="0FA0184B" w14:textId="77777777" w:rsidR="00E710DD" w:rsidRPr="00AD2706" w:rsidRDefault="00E710DD" w:rsidP="003E4652">
      <w:pPr>
        <w:pStyle w:val="Prrafodelista"/>
        <w:numPr>
          <w:ilvl w:val="1"/>
          <w:numId w:val="334"/>
        </w:numPr>
        <w:spacing w:before="120" w:after="120"/>
        <w:ind w:left="284"/>
        <w:jc w:val="both"/>
        <w:rPr>
          <w:rFonts w:ascii="Tahoma" w:hAnsi="Tahoma" w:cs="Tahoma"/>
          <w:color w:val="auto"/>
          <w:sz w:val="20"/>
        </w:rPr>
      </w:pPr>
      <w:r w:rsidRPr="00AD2706">
        <w:rPr>
          <w:rFonts w:ascii="Tahoma" w:hAnsi="Tahoma" w:cs="Tahoma"/>
          <w:b/>
          <w:color w:val="auto"/>
          <w:sz w:val="20"/>
        </w:rPr>
        <w:t>Cargo, formación académica y participación:</w:t>
      </w:r>
    </w:p>
    <w:tbl>
      <w:tblPr>
        <w:tblStyle w:val="Tablaconcuadrcula"/>
        <w:tblW w:w="8079" w:type="dxa"/>
        <w:tblInd w:w="421" w:type="dxa"/>
        <w:tblLook w:val="04A0" w:firstRow="1" w:lastRow="0" w:firstColumn="1" w:lastColumn="0" w:noHBand="0" w:noVBand="1"/>
      </w:tblPr>
      <w:tblGrid>
        <w:gridCol w:w="1851"/>
        <w:gridCol w:w="2265"/>
        <w:gridCol w:w="3963"/>
      </w:tblGrid>
      <w:tr w:rsidR="00E710DD" w:rsidRPr="00AD2706" w14:paraId="5A055757" w14:textId="77777777" w:rsidTr="00A70C84">
        <w:trPr>
          <w:tblHeader/>
        </w:trPr>
        <w:tc>
          <w:tcPr>
            <w:tcW w:w="1851" w:type="dxa"/>
          </w:tcPr>
          <w:p w14:paraId="0BD0B1A4" w14:textId="77777777" w:rsidR="00E710DD" w:rsidRPr="00AD2706" w:rsidRDefault="00E710DD" w:rsidP="00AD2706">
            <w:pPr>
              <w:widowControl w:val="0"/>
              <w:spacing w:before="120" w:after="120"/>
              <w:jc w:val="center"/>
              <w:rPr>
                <w:rFonts w:ascii="Tahoma" w:hAnsi="Tahoma" w:cs="Tahoma"/>
                <w:b/>
                <w:color w:val="auto"/>
                <w:sz w:val="20"/>
              </w:rPr>
            </w:pPr>
            <w:r w:rsidRPr="00AD2706">
              <w:rPr>
                <w:rFonts w:ascii="Tahoma" w:hAnsi="Tahoma" w:cs="Tahoma"/>
                <w:b/>
                <w:color w:val="auto"/>
                <w:sz w:val="20"/>
              </w:rPr>
              <w:t>Cargo</w:t>
            </w:r>
          </w:p>
        </w:tc>
        <w:tc>
          <w:tcPr>
            <w:tcW w:w="2265" w:type="dxa"/>
          </w:tcPr>
          <w:p w14:paraId="603BA37D" w14:textId="77777777" w:rsidR="00E710DD" w:rsidRPr="00AD2706" w:rsidRDefault="00E710DD" w:rsidP="00AD2706">
            <w:pPr>
              <w:widowControl w:val="0"/>
              <w:spacing w:before="120" w:after="120"/>
              <w:jc w:val="center"/>
              <w:rPr>
                <w:rFonts w:ascii="Tahoma" w:hAnsi="Tahoma" w:cs="Tahoma"/>
                <w:b/>
                <w:color w:val="auto"/>
                <w:sz w:val="20"/>
              </w:rPr>
            </w:pPr>
            <w:r w:rsidRPr="00AD2706">
              <w:rPr>
                <w:rFonts w:ascii="Tahoma" w:hAnsi="Tahoma" w:cs="Tahoma"/>
                <w:b/>
                <w:color w:val="auto"/>
                <w:sz w:val="20"/>
              </w:rPr>
              <w:t>Profesión</w:t>
            </w:r>
          </w:p>
        </w:tc>
        <w:tc>
          <w:tcPr>
            <w:tcW w:w="3963" w:type="dxa"/>
          </w:tcPr>
          <w:p w14:paraId="6AFBD41D" w14:textId="77777777" w:rsidR="00E710DD" w:rsidRPr="00AD2706" w:rsidRDefault="00E710DD" w:rsidP="00AD2706">
            <w:pPr>
              <w:widowControl w:val="0"/>
              <w:spacing w:before="120" w:after="120"/>
              <w:jc w:val="center"/>
              <w:rPr>
                <w:rFonts w:ascii="Tahoma" w:hAnsi="Tahoma" w:cs="Tahoma"/>
                <w:b/>
                <w:color w:val="auto"/>
                <w:sz w:val="20"/>
              </w:rPr>
            </w:pPr>
            <w:r w:rsidRPr="00AD2706">
              <w:rPr>
                <w:rFonts w:ascii="Tahoma" w:hAnsi="Tahoma" w:cs="Tahoma"/>
                <w:b/>
                <w:color w:val="auto"/>
                <w:sz w:val="20"/>
              </w:rPr>
              <w:t>Experiencia</w:t>
            </w:r>
          </w:p>
        </w:tc>
      </w:tr>
      <w:tr w:rsidR="00AD2706" w:rsidRPr="00AD2706" w14:paraId="53C1A215" w14:textId="77777777" w:rsidTr="00A70C84">
        <w:tc>
          <w:tcPr>
            <w:tcW w:w="1851" w:type="dxa"/>
          </w:tcPr>
          <w:p w14:paraId="19F499B9" w14:textId="77777777" w:rsidR="00E710DD" w:rsidRPr="00AD2706" w:rsidRDefault="00E710DD" w:rsidP="00AD2706">
            <w:pPr>
              <w:widowControl w:val="0"/>
              <w:spacing w:before="120" w:after="120"/>
              <w:jc w:val="both"/>
              <w:rPr>
                <w:rFonts w:ascii="Tahoma" w:hAnsi="Tahoma" w:cs="Tahoma"/>
                <w:color w:val="auto"/>
                <w:sz w:val="20"/>
              </w:rPr>
            </w:pPr>
            <w:r w:rsidRPr="00AD2706">
              <w:rPr>
                <w:rFonts w:ascii="Tahoma" w:hAnsi="Tahoma" w:cs="Tahoma"/>
                <w:color w:val="auto"/>
                <w:sz w:val="20"/>
              </w:rPr>
              <w:t xml:space="preserve">Jefe del Proyecto </w:t>
            </w:r>
          </w:p>
        </w:tc>
        <w:tc>
          <w:tcPr>
            <w:tcW w:w="2265" w:type="dxa"/>
          </w:tcPr>
          <w:p w14:paraId="57B9FE03" w14:textId="77777777" w:rsidR="00E710DD" w:rsidRPr="00AD2706" w:rsidRDefault="00E710DD" w:rsidP="00AD2706">
            <w:pPr>
              <w:widowControl w:val="0"/>
              <w:spacing w:before="120" w:after="120"/>
              <w:jc w:val="both"/>
              <w:rPr>
                <w:rFonts w:ascii="Tahoma" w:hAnsi="Tahoma" w:cs="Tahoma"/>
                <w:color w:val="auto"/>
                <w:sz w:val="20"/>
                <w:lang w:eastAsia="x-none"/>
              </w:rPr>
            </w:pPr>
            <w:r w:rsidRPr="00AD2706">
              <w:rPr>
                <w:rFonts w:ascii="Tahoma" w:hAnsi="Tahoma" w:cs="Tahoma"/>
                <w:color w:val="auto"/>
                <w:sz w:val="20"/>
              </w:rPr>
              <w:t>Ingeniero Sanitario o Ingeniero Civil</w:t>
            </w:r>
            <w:r w:rsidRPr="00AD2706" w:rsidDel="000B2515">
              <w:rPr>
                <w:rFonts w:ascii="Tahoma" w:hAnsi="Tahoma" w:cs="Tahoma"/>
                <w:color w:val="auto"/>
                <w:sz w:val="20"/>
                <w:lang w:eastAsia="x-none"/>
              </w:rPr>
              <w:t xml:space="preserve"> </w:t>
            </w:r>
          </w:p>
          <w:p w14:paraId="15528E96" w14:textId="77777777" w:rsidR="00E710DD" w:rsidRPr="00AD2706" w:rsidRDefault="00E710DD" w:rsidP="00AD2706">
            <w:pPr>
              <w:widowControl w:val="0"/>
              <w:spacing w:before="120" w:after="120"/>
              <w:jc w:val="both"/>
              <w:rPr>
                <w:rFonts w:ascii="Tahoma" w:hAnsi="Tahoma" w:cs="Tahoma"/>
                <w:color w:val="auto"/>
                <w:sz w:val="20"/>
              </w:rPr>
            </w:pPr>
          </w:p>
        </w:tc>
        <w:tc>
          <w:tcPr>
            <w:tcW w:w="3963" w:type="dxa"/>
          </w:tcPr>
          <w:p w14:paraId="1B34CDA3" w14:textId="77777777" w:rsidR="00E710DD" w:rsidRPr="00AD2706" w:rsidRDefault="00E710DD" w:rsidP="00AD2706">
            <w:pPr>
              <w:widowControl w:val="0"/>
              <w:spacing w:before="120" w:after="120"/>
              <w:ind w:left="29" w:hanging="29"/>
              <w:jc w:val="both"/>
              <w:rPr>
                <w:rFonts w:ascii="Tahoma" w:hAnsi="Tahoma" w:cs="Tahoma"/>
                <w:color w:val="auto"/>
                <w:sz w:val="20"/>
                <w:lang w:val="es-ES_tradnl"/>
              </w:rPr>
            </w:pPr>
            <w:r w:rsidRPr="00AD2706">
              <w:rPr>
                <w:rFonts w:ascii="Tahoma" w:hAnsi="Tahoma" w:cs="Tahoma"/>
                <w:color w:val="auto"/>
                <w:sz w:val="20"/>
              </w:rPr>
              <w:t>Deberá acreditar una</w:t>
            </w:r>
            <w:r w:rsidRPr="00AD2706">
              <w:rPr>
                <w:rFonts w:ascii="Tahoma" w:hAnsi="Tahoma" w:cs="Tahoma"/>
                <w:color w:val="auto"/>
                <w:sz w:val="20"/>
                <w:lang w:eastAsia="x-none"/>
              </w:rPr>
              <w:t xml:space="preserve"> experiencia mínima de 24 meses en el cargo desempeñado (Computado desde la fecha de la colegiatura) como Director, Jefe, Gerente, Supervisor, Coordinador, o la combinación de estos, de: Estudio, Proyecto o </w:t>
            </w:r>
            <w:r w:rsidRPr="00AD2706">
              <w:rPr>
                <w:rFonts w:ascii="Tahoma" w:hAnsi="Tahoma" w:cs="Tahoma"/>
                <w:color w:val="auto"/>
                <w:sz w:val="20"/>
                <w:lang w:eastAsia="x-none"/>
              </w:rPr>
              <w:lastRenderedPageBreak/>
              <w:t>Ingeniería; en la elaboración o en la supervisión de las elaboración de expedientes técnicos o estudios definitivos o de ingeniería de detalle en obras de saneamiento</w:t>
            </w:r>
            <w:r w:rsidRPr="00AD2706">
              <w:rPr>
                <w:rStyle w:val="Refdenotaalpie"/>
                <w:rFonts w:ascii="Tahoma" w:hAnsi="Tahoma" w:cs="Tahoma"/>
                <w:b/>
                <w:color w:val="auto"/>
                <w:sz w:val="20"/>
              </w:rPr>
              <w:footnoteReference w:id="7"/>
            </w:r>
            <w:r w:rsidRPr="00AD2706">
              <w:rPr>
                <w:rFonts w:ascii="Tahoma" w:hAnsi="Tahoma" w:cs="Tahoma"/>
                <w:color w:val="auto"/>
                <w:sz w:val="20"/>
                <w:lang w:eastAsia="x-none"/>
              </w:rPr>
              <w:t>.</w:t>
            </w:r>
          </w:p>
        </w:tc>
      </w:tr>
      <w:tr w:rsidR="006F68BC" w:rsidRPr="00AD2706" w14:paraId="28807F64" w14:textId="77777777" w:rsidTr="00A70C84">
        <w:tc>
          <w:tcPr>
            <w:tcW w:w="1851" w:type="dxa"/>
          </w:tcPr>
          <w:p w14:paraId="4673DE7D" w14:textId="3BA0D142" w:rsidR="006F68BC" w:rsidRPr="00AD2706" w:rsidRDefault="006F68BC" w:rsidP="006F68BC">
            <w:pPr>
              <w:spacing w:before="120" w:after="120"/>
              <w:ind w:left="36"/>
              <w:jc w:val="both"/>
              <w:rPr>
                <w:rFonts w:ascii="Tahoma" w:hAnsi="Tahoma" w:cs="Tahoma"/>
                <w:i/>
                <w:color w:val="auto"/>
                <w:sz w:val="20"/>
              </w:rPr>
            </w:pPr>
            <w:r w:rsidRPr="00120069">
              <w:rPr>
                <w:rFonts w:ascii="Tahoma" w:hAnsi="Tahoma" w:cs="Tahoma"/>
                <w:color w:val="auto"/>
                <w:sz w:val="20"/>
              </w:rPr>
              <w:lastRenderedPageBreak/>
              <w:t>Especialista en Sistemas de Agua Potable y Alcantarillado</w:t>
            </w:r>
          </w:p>
        </w:tc>
        <w:tc>
          <w:tcPr>
            <w:tcW w:w="2265" w:type="dxa"/>
          </w:tcPr>
          <w:p w14:paraId="238897F0" w14:textId="77777777" w:rsidR="006F68BC" w:rsidRPr="00120069" w:rsidRDefault="006F68BC" w:rsidP="006F68BC">
            <w:pPr>
              <w:widowControl w:val="0"/>
              <w:jc w:val="both"/>
              <w:rPr>
                <w:rFonts w:ascii="Tahoma" w:hAnsi="Tahoma" w:cs="Tahoma"/>
                <w:color w:val="auto"/>
                <w:sz w:val="20"/>
                <w:lang w:eastAsia="x-none"/>
              </w:rPr>
            </w:pPr>
            <w:r w:rsidRPr="00120069">
              <w:rPr>
                <w:rFonts w:ascii="Tahoma" w:hAnsi="Tahoma" w:cs="Tahoma"/>
                <w:color w:val="auto"/>
                <w:sz w:val="20"/>
              </w:rPr>
              <w:t>Ingeniero Sanitario o Ingeniero Civil</w:t>
            </w:r>
            <w:r w:rsidRPr="00120069" w:rsidDel="000B2515">
              <w:rPr>
                <w:rFonts w:ascii="Tahoma" w:hAnsi="Tahoma" w:cs="Tahoma"/>
                <w:color w:val="auto"/>
                <w:sz w:val="20"/>
                <w:lang w:eastAsia="x-none"/>
              </w:rPr>
              <w:t xml:space="preserve"> </w:t>
            </w:r>
          </w:p>
          <w:p w14:paraId="234D9AC5" w14:textId="77777777" w:rsidR="006F68BC" w:rsidRPr="00AD2706" w:rsidRDefault="006F68BC" w:rsidP="006F68BC">
            <w:pPr>
              <w:spacing w:before="120" w:after="120"/>
              <w:jc w:val="both"/>
              <w:rPr>
                <w:rFonts w:ascii="Tahoma" w:hAnsi="Tahoma" w:cs="Tahoma"/>
                <w:i/>
                <w:color w:val="auto"/>
                <w:sz w:val="20"/>
              </w:rPr>
            </w:pPr>
          </w:p>
        </w:tc>
        <w:tc>
          <w:tcPr>
            <w:tcW w:w="3963" w:type="dxa"/>
          </w:tcPr>
          <w:p w14:paraId="73373887" w14:textId="1BDDBB87" w:rsidR="006F68BC" w:rsidRPr="00AD2706" w:rsidRDefault="006F68BC" w:rsidP="006F68BC">
            <w:pPr>
              <w:widowControl w:val="0"/>
              <w:spacing w:before="120" w:after="120"/>
              <w:ind w:left="29" w:hanging="29"/>
              <w:jc w:val="both"/>
              <w:rPr>
                <w:rFonts w:ascii="Tahoma" w:hAnsi="Tahoma" w:cs="Tahoma"/>
                <w:i/>
                <w:color w:val="auto"/>
                <w:sz w:val="20"/>
              </w:rPr>
            </w:pPr>
            <w:r w:rsidRPr="00120069">
              <w:rPr>
                <w:rFonts w:ascii="Tahoma" w:hAnsi="Tahoma" w:cs="Tahoma"/>
                <w:color w:val="auto"/>
                <w:sz w:val="20"/>
              </w:rPr>
              <w:t>Deberá acreditar una</w:t>
            </w:r>
            <w:r w:rsidRPr="00120069">
              <w:rPr>
                <w:rFonts w:ascii="Tahoma" w:hAnsi="Tahoma" w:cs="Tahoma"/>
                <w:color w:val="auto"/>
                <w:sz w:val="20"/>
                <w:lang w:eastAsia="x-none"/>
              </w:rPr>
              <w:t xml:space="preserve"> experiencia mínima de </w:t>
            </w:r>
            <w:r w:rsidRPr="00120069">
              <w:rPr>
                <w:rFonts w:ascii="Tahoma" w:hAnsi="Tahoma" w:cs="Tahoma"/>
                <w:noProof/>
                <w:color w:val="auto"/>
                <w:sz w:val="20"/>
              </w:rPr>
              <w:t xml:space="preserve">12 meses </w:t>
            </w:r>
            <w:r w:rsidRPr="00120069">
              <w:rPr>
                <w:rFonts w:ascii="Tahoma" w:hAnsi="Tahoma" w:cs="Tahoma"/>
                <w:color w:val="auto"/>
                <w:sz w:val="20"/>
              </w:rPr>
              <w:t xml:space="preserve">en el cargo desempeñado (Computada desde la fecha de la colegiatura) como Especialista, Ingeniero, Jefe, Responsable, Revisor o la combinación de estos, de: Sistemas, Redes, Líneas; de Alcantarillado, Desagüe o Agua Potable y Alcantarillado; en la elaboración o en la supervisión de la elaboración de expedientes técnicos o estudios definitivos o de ingeniería de detalle </w:t>
            </w:r>
            <w:r w:rsidRPr="00120069">
              <w:rPr>
                <w:rFonts w:ascii="Tahoma" w:hAnsi="Tahoma" w:cs="Tahoma"/>
                <w:color w:val="auto"/>
                <w:sz w:val="20"/>
                <w:lang w:eastAsia="x-none"/>
              </w:rPr>
              <w:t>en obras de saneamiento.</w:t>
            </w:r>
          </w:p>
        </w:tc>
      </w:tr>
      <w:tr w:rsidR="006F68BC" w:rsidRPr="00AD2706" w14:paraId="77C1D6BA" w14:textId="77777777" w:rsidTr="00A70C84">
        <w:tc>
          <w:tcPr>
            <w:tcW w:w="1851" w:type="dxa"/>
          </w:tcPr>
          <w:p w14:paraId="64A3EBFA" w14:textId="142CE333" w:rsidR="006F68BC" w:rsidRPr="00AD2706" w:rsidRDefault="006F68BC" w:rsidP="006F68BC">
            <w:pPr>
              <w:widowControl w:val="0"/>
              <w:spacing w:before="120" w:after="120"/>
              <w:jc w:val="both"/>
              <w:rPr>
                <w:rFonts w:ascii="Tahoma" w:hAnsi="Tahoma" w:cs="Tahoma"/>
                <w:color w:val="auto"/>
                <w:sz w:val="20"/>
              </w:rPr>
            </w:pPr>
            <w:r w:rsidRPr="00120069">
              <w:rPr>
                <w:rFonts w:ascii="Tahoma" w:hAnsi="Tahoma" w:cs="Tahoma"/>
                <w:color w:val="auto"/>
                <w:sz w:val="20"/>
              </w:rPr>
              <w:t>Especialista en Mecánica de Suelos y Geotecnia</w:t>
            </w:r>
          </w:p>
        </w:tc>
        <w:tc>
          <w:tcPr>
            <w:tcW w:w="2265" w:type="dxa"/>
          </w:tcPr>
          <w:p w14:paraId="7FA0CF0D" w14:textId="510DCBBD" w:rsidR="006F68BC" w:rsidRPr="00AD2706" w:rsidRDefault="006F68BC" w:rsidP="006F68BC">
            <w:pPr>
              <w:spacing w:before="120" w:after="120"/>
              <w:jc w:val="both"/>
              <w:rPr>
                <w:rFonts w:ascii="Tahoma" w:hAnsi="Tahoma" w:cs="Tahoma"/>
                <w:color w:val="auto"/>
                <w:sz w:val="20"/>
              </w:rPr>
            </w:pPr>
            <w:r w:rsidRPr="00120069">
              <w:rPr>
                <w:rFonts w:ascii="Tahoma" w:hAnsi="Tahoma" w:cs="Tahoma"/>
                <w:color w:val="auto"/>
                <w:sz w:val="20"/>
              </w:rPr>
              <w:t>Ingeniero Civil</w:t>
            </w:r>
          </w:p>
        </w:tc>
        <w:tc>
          <w:tcPr>
            <w:tcW w:w="3963" w:type="dxa"/>
          </w:tcPr>
          <w:p w14:paraId="06048DD5" w14:textId="194DEB34" w:rsidR="006F68BC" w:rsidRPr="00AD2706" w:rsidRDefault="006F68BC" w:rsidP="006F68BC">
            <w:pPr>
              <w:tabs>
                <w:tab w:val="left" w:pos="1134"/>
              </w:tabs>
              <w:spacing w:before="120" w:after="120"/>
              <w:ind w:right="170"/>
              <w:jc w:val="both"/>
              <w:rPr>
                <w:rFonts w:ascii="Tahoma" w:hAnsi="Tahoma" w:cs="Tahoma"/>
                <w:color w:val="auto"/>
                <w:sz w:val="20"/>
              </w:rPr>
            </w:pPr>
            <w:r w:rsidRPr="00120069">
              <w:rPr>
                <w:rFonts w:ascii="Tahoma" w:hAnsi="Tahoma" w:cs="Tahoma"/>
                <w:color w:val="auto"/>
                <w:sz w:val="20"/>
              </w:rPr>
              <w:t>Deberá acreditar una</w:t>
            </w:r>
            <w:r w:rsidRPr="00120069">
              <w:rPr>
                <w:rFonts w:ascii="Tahoma" w:hAnsi="Tahoma" w:cs="Tahoma"/>
                <w:color w:val="auto"/>
                <w:sz w:val="20"/>
                <w:lang w:eastAsia="x-none"/>
              </w:rPr>
              <w:t xml:space="preserve"> experiencia mínima de </w:t>
            </w:r>
            <w:r w:rsidRPr="00120069">
              <w:rPr>
                <w:rFonts w:ascii="Tahoma" w:hAnsi="Tahoma" w:cs="Tahoma"/>
                <w:color w:val="auto"/>
                <w:sz w:val="20"/>
              </w:rPr>
              <w:t>12 meses en el cargo desempeñado (Computada desde la fecha de la colegiatura) como Especialista, Ingeniero, Jefe, Responsable, Revisor o la combinación de estos, de: Mecánica de Suelos, Geotécnica o Suelos; en la elaboración o en la supervisión de la elaboración de expedientes técnicos o estudios definitivos o de ingeniería de detalle en obras de saneamiento.</w:t>
            </w:r>
          </w:p>
        </w:tc>
      </w:tr>
    </w:tbl>
    <w:p w14:paraId="6257A02B" w14:textId="77777777" w:rsidR="00E710DD" w:rsidRPr="00AD2706" w:rsidRDefault="00E710DD" w:rsidP="00AD2706">
      <w:pPr>
        <w:spacing w:before="120" w:after="120"/>
        <w:rPr>
          <w:rFonts w:ascii="Tahoma" w:hAnsi="Tahoma" w:cs="Tahoma"/>
          <w:color w:val="auto"/>
          <w:sz w:val="20"/>
        </w:rPr>
      </w:pPr>
    </w:p>
    <w:p w14:paraId="56A88289" w14:textId="77777777" w:rsidR="00E710DD" w:rsidRPr="00AD2706" w:rsidRDefault="00E710DD" w:rsidP="00AD2706">
      <w:pPr>
        <w:tabs>
          <w:tab w:val="center" w:pos="1418"/>
        </w:tabs>
        <w:spacing w:before="120" w:after="120"/>
        <w:rPr>
          <w:rFonts w:ascii="Tahoma" w:hAnsi="Tahoma" w:cs="Tahoma"/>
          <w:b/>
          <w:color w:val="auto"/>
          <w:sz w:val="20"/>
          <w:u w:val="single"/>
        </w:rPr>
      </w:pPr>
      <w:r w:rsidRPr="00AD2706">
        <w:rPr>
          <w:rFonts w:ascii="Tahoma" w:hAnsi="Tahoma" w:cs="Tahoma"/>
          <w:b/>
          <w:color w:val="auto"/>
          <w:sz w:val="20"/>
          <w:u w:val="single"/>
        </w:rPr>
        <w:t>Personal Profesional no Clave para la elaboración del Expediente Técnico:</w:t>
      </w:r>
    </w:p>
    <w:p w14:paraId="3CBCA97C" w14:textId="1DE200F5" w:rsidR="004040DA" w:rsidRPr="00FC383D" w:rsidRDefault="004040DA" w:rsidP="00FC383D">
      <w:pPr>
        <w:tabs>
          <w:tab w:val="center" w:pos="1418"/>
        </w:tabs>
        <w:jc w:val="both"/>
        <w:rPr>
          <w:rFonts w:ascii="Tahoma" w:hAnsi="Tahoma" w:cs="Tahoma"/>
          <w:color w:val="0070C0"/>
          <w:sz w:val="20"/>
        </w:rPr>
      </w:pPr>
      <w:r w:rsidRPr="00FC383D">
        <w:rPr>
          <w:rFonts w:ascii="Tahoma" w:hAnsi="Tahoma" w:cs="Tahoma"/>
          <w:color w:val="0070C0"/>
          <w:sz w:val="20"/>
        </w:rPr>
        <w:t>Requerido para las coordinaciones durante la ejecución contractual, según la modalidad del contrato (EPC):</w:t>
      </w:r>
    </w:p>
    <w:p w14:paraId="024B6FF4" w14:textId="77777777" w:rsidR="004040DA" w:rsidRDefault="004040DA" w:rsidP="004040DA">
      <w:pPr>
        <w:tabs>
          <w:tab w:val="center" w:pos="1418"/>
        </w:tabs>
        <w:rPr>
          <w:rFonts w:ascii="Tahoma" w:hAnsi="Tahoma" w:cs="Tahoma"/>
          <w:color w:val="0070C0"/>
        </w:rPr>
      </w:pPr>
    </w:p>
    <w:tbl>
      <w:tblPr>
        <w:tblStyle w:val="Tablaconcuadrcula"/>
        <w:tblW w:w="8079" w:type="dxa"/>
        <w:tblInd w:w="421" w:type="dxa"/>
        <w:tblLook w:val="04A0" w:firstRow="1" w:lastRow="0" w:firstColumn="1" w:lastColumn="0" w:noHBand="0" w:noVBand="1"/>
      </w:tblPr>
      <w:tblGrid>
        <w:gridCol w:w="1851"/>
        <w:gridCol w:w="2265"/>
        <w:gridCol w:w="3963"/>
      </w:tblGrid>
      <w:tr w:rsidR="00E710DD" w:rsidRPr="00AD2706" w14:paraId="616E986E" w14:textId="77777777" w:rsidTr="00A70C84">
        <w:tc>
          <w:tcPr>
            <w:tcW w:w="1851" w:type="dxa"/>
          </w:tcPr>
          <w:p w14:paraId="5F2870D8" w14:textId="77777777" w:rsidR="00E710DD" w:rsidRPr="00AD2706" w:rsidRDefault="00E710DD" w:rsidP="00AD2706">
            <w:pPr>
              <w:spacing w:before="120" w:after="120"/>
              <w:ind w:left="36"/>
              <w:jc w:val="center"/>
              <w:rPr>
                <w:rFonts w:ascii="Tahoma" w:hAnsi="Tahoma" w:cs="Tahoma"/>
                <w:color w:val="auto"/>
                <w:sz w:val="20"/>
              </w:rPr>
            </w:pPr>
            <w:r w:rsidRPr="00AD2706">
              <w:rPr>
                <w:rFonts w:ascii="Tahoma" w:hAnsi="Tahoma" w:cs="Tahoma"/>
                <w:b/>
                <w:color w:val="auto"/>
                <w:sz w:val="20"/>
              </w:rPr>
              <w:t>Cargo</w:t>
            </w:r>
          </w:p>
        </w:tc>
        <w:tc>
          <w:tcPr>
            <w:tcW w:w="2265" w:type="dxa"/>
          </w:tcPr>
          <w:p w14:paraId="2D7E035C" w14:textId="77777777" w:rsidR="00E710DD" w:rsidRPr="00AD2706" w:rsidRDefault="00E710DD" w:rsidP="00AD2706">
            <w:pPr>
              <w:spacing w:before="120" w:after="120"/>
              <w:jc w:val="center"/>
              <w:rPr>
                <w:rFonts w:ascii="Tahoma" w:hAnsi="Tahoma" w:cs="Tahoma"/>
                <w:color w:val="auto"/>
                <w:sz w:val="20"/>
              </w:rPr>
            </w:pPr>
            <w:r w:rsidRPr="00AD2706">
              <w:rPr>
                <w:rFonts w:ascii="Tahoma" w:hAnsi="Tahoma" w:cs="Tahoma"/>
                <w:b/>
                <w:color w:val="auto"/>
                <w:sz w:val="20"/>
              </w:rPr>
              <w:t>Profesión</w:t>
            </w:r>
          </w:p>
        </w:tc>
        <w:tc>
          <w:tcPr>
            <w:tcW w:w="3963" w:type="dxa"/>
          </w:tcPr>
          <w:p w14:paraId="5653A1AF" w14:textId="77777777" w:rsidR="00E710DD" w:rsidRPr="00AD2706" w:rsidRDefault="00E710DD" w:rsidP="00AD2706">
            <w:pPr>
              <w:tabs>
                <w:tab w:val="left" w:pos="1134"/>
              </w:tabs>
              <w:spacing w:before="120" w:after="120"/>
              <w:ind w:right="170"/>
              <w:jc w:val="center"/>
              <w:rPr>
                <w:rFonts w:ascii="Tahoma" w:hAnsi="Tahoma" w:cs="Tahoma"/>
                <w:color w:val="auto"/>
                <w:sz w:val="20"/>
              </w:rPr>
            </w:pPr>
            <w:r w:rsidRPr="00AD2706">
              <w:rPr>
                <w:rFonts w:ascii="Tahoma" w:hAnsi="Tahoma" w:cs="Tahoma"/>
                <w:b/>
                <w:color w:val="auto"/>
                <w:sz w:val="20"/>
              </w:rPr>
              <w:t>Experiencia</w:t>
            </w:r>
          </w:p>
        </w:tc>
      </w:tr>
      <w:tr w:rsidR="00E710DD" w:rsidRPr="00AD2706" w14:paraId="178F7647" w14:textId="77777777" w:rsidTr="00A70C84">
        <w:tc>
          <w:tcPr>
            <w:tcW w:w="1851" w:type="dxa"/>
          </w:tcPr>
          <w:p w14:paraId="6ADA9657" w14:textId="77777777" w:rsidR="00E710DD" w:rsidRPr="00AD2706" w:rsidRDefault="00E710DD" w:rsidP="00AD2706">
            <w:pPr>
              <w:spacing w:before="120" w:after="120"/>
              <w:ind w:left="36"/>
              <w:jc w:val="both"/>
              <w:rPr>
                <w:rFonts w:ascii="Tahoma" w:hAnsi="Tahoma" w:cs="Tahoma"/>
                <w:color w:val="auto"/>
                <w:sz w:val="20"/>
              </w:rPr>
            </w:pPr>
            <w:r w:rsidRPr="00AD2706">
              <w:rPr>
                <w:rFonts w:ascii="Tahoma" w:hAnsi="Tahoma" w:cs="Tahoma"/>
                <w:color w:val="auto"/>
                <w:sz w:val="20"/>
              </w:rPr>
              <w:t>Especialista en Estructuras</w:t>
            </w:r>
          </w:p>
        </w:tc>
        <w:tc>
          <w:tcPr>
            <w:tcW w:w="2265" w:type="dxa"/>
          </w:tcPr>
          <w:p w14:paraId="5EC6746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Ingeniero Civil</w:t>
            </w:r>
          </w:p>
        </w:tc>
        <w:tc>
          <w:tcPr>
            <w:tcW w:w="3963" w:type="dxa"/>
          </w:tcPr>
          <w:p w14:paraId="7E6C635D"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color w:val="auto"/>
                <w:sz w:val="20"/>
              </w:rPr>
              <w:t>Deberá acreditar una</w:t>
            </w:r>
            <w:r w:rsidRPr="00AD2706">
              <w:rPr>
                <w:rFonts w:ascii="Tahoma" w:hAnsi="Tahoma" w:cs="Tahoma"/>
                <w:color w:val="auto"/>
                <w:sz w:val="20"/>
                <w:lang w:eastAsia="x-none"/>
              </w:rPr>
              <w:t xml:space="preserve"> experiencia mínima de </w:t>
            </w:r>
            <w:r w:rsidRPr="00AD2706">
              <w:rPr>
                <w:rFonts w:ascii="Tahoma" w:hAnsi="Tahoma" w:cs="Tahoma"/>
                <w:color w:val="auto"/>
                <w:sz w:val="20"/>
              </w:rPr>
              <w:t xml:space="preserve">12 meses en la elaboración de diseños de estructuras en estudios definitivos y/o expedientes técnicos en proyectos de </w:t>
            </w:r>
            <w:r w:rsidRPr="00AD2706">
              <w:rPr>
                <w:rFonts w:ascii="Tahoma" w:hAnsi="Tahoma" w:cs="Tahoma"/>
                <w:color w:val="auto"/>
                <w:sz w:val="20"/>
              </w:rPr>
              <w:lastRenderedPageBreak/>
              <w:t>agua potable y alcantarillado y/o infraestructuras hidráulicas.</w:t>
            </w:r>
          </w:p>
          <w:p w14:paraId="1F2CDFB9" w14:textId="77777777" w:rsidR="00E710DD" w:rsidRPr="00AD2706" w:rsidRDefault="00E710DD" w:rsidP="00AD2706">
            <w:pPr>
              <w:tabs>
                <w:tab w:val="left" w:pos="1134"/>
              </w:tabs>
              <w:spacing w:before="120" w:after="120"/>
              <w:ind w:right="170"/>
              <w:jc w:val="both"/>
              <w:rPr>
                <w:rFonts w:ascii="Tahoma" w:hAnsi="Tahoma" w:cs="Tahoma"/>
                <w:color w:val="auto"/>
                <w:sz w:val="20"/>
              </w:rPr>
            </w:pPr>
          </w:p>
        </w:tc>
      </w:tr>
      <w:tr w:rsidR="00AD2706" w:rsidRPr="00AD2706" w14:paraId="2C8A47AD" w14:textId="77777777" w:rsidTr="00A70C84">
        <w:tc>
          <w:tcPr>
            <w:tcW w:w="1851" w:type="dxa"/>
          </w:tcPr>
          <w:p w14:paraId="75B952D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lastRenderedPageBreak/>
              <w:t>Especialista en Costos y Presupuestos y Programación de proyectos</w:t>
            </w:r>
          </w:p>
          <w:p w14:paraId="61ACD6A7" w14:textId="77777777" w:rsidR="00E710DD" w:rsidRPr="00AD2706" w:rsidRDefault="00E710DD" w:rsidP="00AD2706">
            <w:pPr>
              <w:spacing w:before="120" w:after="120"/>
              <w:ind w:left="36"/>
              <w:jc w:val="both"/>
              <w:rPr>
                <w:rFonts w:ascii="Tahoma" w:hAnsi="Tahoma" w:cs="Tahoma"/>
                <w:color w:val="auto"/>
                <w:sz w:val="20"/>
              </w:rPr>
            </w:pPr>
          </w:p>
        </w:tc>
        <w:tc>
          <w:tcPr>
            <w:tcW w:w="2265" w:type="dxa"/>
          </w:tcPr>
          <w:p w14:paraId="3EB3B3F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Ingeniero Sanitario o Ingeniero Civil o Ingeniero de Mecánica de Fluidos</w:t>
            </w:r>
          </w:p>
        </w:tc>
        <w:tc>
          <w:tcPr>
            <w:tcW w:w="3963" w:type="dxa"/>
          </w:tcPr>
          <w:p w14:paraId="0F0ACDEA"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noProof/>
                <w:color w:val="auto"/>
                <w:sz w:val="20"/>
              </w:rPr>
              <w:t>Deberá acreditar una experiencia mínima de 12 meses en la elaboración de costos y presupuesto en estudios definitivos y/o expedientes técnicos en proyectos de saneamiento y/o infraestructura hidráulica.</w:t>
            </w:r>
          </w:p>
        </w:tc>
      </w:tr>
      <w:tr w:rsidR="00E710DD" w:rsidRPr="00AD2706" w14:paraId="5B197C27" w14:textId="77777777" w:rsidTr="00A70C84">
        <w:tc>
          <w:tcPr>
            <w:tcW w:w="1851" w:type="dxa"/>
          </w:tcPr>
          <w:p w14:paraId="4FEC7E21" w14:textId="77777777" w:rsidR="00E710DD" w:rsidRPr="00AD2706" w:rsidRDefault="00E710DD" w:rsidP="00AD2706">
            <w:pPr>
              <w:spacing w:before="120" w:after="120"/>
              <w:ind w:left="36"/>
              <w:jc w:val="both"/>
              <w:rPr>
                <w:rFonts w:ascii="Tahoma" w:hAnsi="Tahoma" w:cs="Tahoma"/>
                <w:color w:val="auto"/>
                <w:sz w:val="20"/>
              </w:rPr>
            </w:pPr>
            <w:r w:rsidRPr="00AD2706">
              <w:rPr>
                <w:rFonts w:ascii="Tahoma" w:hAnsi="Tahoma" w:cs="Tahoma"/>
                <w:color w:val="auto"/>
                <w:sz w:val="20"/>
              </w:rPr>
              <w:t>Especialista en Impacto Ambiental</w:t>
            </w:r>
          </w:p>
        </w:tc>
        <w:tc>
          <w:tcPr>
            <w:tcW w:w="2265" w:type="dxa"/>
          </w:tcPr>
          <w:p w14:paraId="3EAFA05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Ingeniero Ambiental o Ingeniero Sanitario</w:t>
            </w:r>
          </w:p>
        </w:tc>
        <w:tc>
          <w:tcPr>
            <w:tcW w:w="3963" w:type="dxa"/>
          </w:tcPr>
          <w:p w14:paraId="72A7EA98" w14:textId="77777777" w:rsidR="00E710DD" w:rsidRPr="00AD2706" w:rsidRDefault="00E710DD" w:rsidP="00AD2706">
            <w:pPr>
              <w:spacing w:before="120" w:after="120"/>
              <w:ind w:right="170"/>
              <w:jc w:val="both"/>
              <w:rPr>
                <w:rFonts w:ascii="Tahoma" w:hAnsi="Tahoma" w:cs="Tahoma"/>
                <w:color w:val="auto"/>
                <w:sz w:val="20"/>
              </w:rPr>
            </w:pPr>
            <w:r w:rsidRPr="00AD2706">
              <w:rPr>
                <w:rFonts w:ascii="Tahoma" w:hAnsi="Tahoma" w:cs="Tahoma"/>
                <w:noProof/>
                <w:color w:val="auto"/>
                <w:sz w:val="20"/>
              </w:rPr>
              <w:t xml:space="preserve">Deberá acreditar una experiencia mínima de </w:t>
            </w:r>
            <w:r w:rsidRPr="00AD2706">
              <w:rPr>
                <w:rFonts w:ascii="Tahoma" w:hAnsi="Tahoma" w:cs="Tahoma"/>
                <w:color w:val="auto"/>
                <w:sz w:val="20"/>
              </w:rPr>
              <w:t>12 meses</w:t>
            </w:r>
            <w:r w:rsidRPr="00AD2706">
              <w:rPr>
                <w:rFonts w:ascii="Tahoma" w:hAnsi="Tahoma" w:cs="Tahoma"/>
                <w:noProof/>
                <w:color w:val="auto"/>
                <w:sz w:val="20"/>
              </w:rPr>
              <w:t xml:space="preserve"> en la elaboración de estudios de impacto ambiental semidetallado o detallado </w:t>
            </w:r>
            <w:r w:rsidRPr="00AD2706">
              <w:rPr>
                <w:rFonts w:ascii="Tahoma" w:hAnsi="Tahoma" w:cs="Tahoma"/>
                <w:color w:val="auto"/>
                <w:sz w:val="20"/>
              </w:rPr>
              <w:t>en proyectos de saneamiento y/o hidráulicos.</w:t>
            </w:r>
          </w:p>
          <w:p w14:paraId="2EDFCF1E" w14:textId="77777777" w:rsidR="00E710DD" w:rsidRPr="00AD2706" w:rsidRDefault="00E710DD" w:rsidP="00AD2706">
            <w:pPr>
              <w:tabs>
                <w:tab w:val="left" w:pos="1134"/>
              </w:tabs>
              <w:spacing w:before="120" w:after="120"/>
              <w:ind w:right="170"/>
              <w:jc w:val="both"/>
              <w:rPr>
                <w:rFonts w:ascii="Tahoma" w:hAnsi="Tahoma" w:cs="Tahoma"/>
                <w:color w:val="auto"/>
                <w:sz w:val="20"/>
              </w:rPr>
            </w:pPr>
          </w:p>
        </w:tc>
      </w:tr>
      <w:tr w:rsidR="00AD2706" w:rsidRPr="00AD2706" w14:paraId="09472C55" w14:textId="77777777" w:rsidTr="00A70C84">
        <w:tc>
          <w:tcPr>
            <w:tcW w:w="1851" w:type="dxa"/>
          </w:tcPr>
          <w:p w14:paraId="7BBCBE3A" w14:textId="77777777" w:rsidR="00E710DD" w:rsidRPr="00AD2706" w:rsidRDefault="00E710DD" w:rsidP="00AD2706">
            <w:pPr>
              <w:spacing w:before="120" w:after="120"/>
              <w:ind w:left="36"/>
              <w:jc w:val="both"/>
              <w:rPr>
                <w:rFonts w:ascii="Tahoma" w:hAnsi="Tahoma" w:cs="Tahoma"/>
                <w:color w:val="auto"/>
                <w:sz w:val="20"/>
              </w:rPr>
            </w:pPr>
            <w:r w:rsidRPr="00AD2706">
              <w:rPr>
                <w:rFonts w:ascii="Tahoma" w:hAnsi="Tahoma" w:cs="Tahoma"/>
                <w:color w:val="auto"/>
                <w:sz w:val="20"/>
              </w:rPr>
              <w:t>Especialista de Tránsito</w:t>
            </w:r>
          </w:p>
        </w:tc>
        <w:tc>
          <w:tcPr>
            <w:tcW w:w="2265" w:type="dxa"/>
          </w:tcPr>
          <w:p w14:paraId="12DAC403"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color w:val="auto"/>
                <w:sz w:val="20"/>
              </w:rPr>
              <w:t>Ingeniero Civil o Ingeniero de Transporte</w:t>
            </w:r>
          </w:p>
          <w:p w14:paraId="6D9E7430" w14:textId="77777777" w:rsidR="00E710DD" w:rsidRPr="00AD2706" w:rsidRDefault="00E710DD" w:rsidP="00AD2706">
            <w:pPr>
              <w:spacing w:before="120" w:after="120"/>
              <w:jc w:val="both"/>
              <w:rPr>
                <w:rFonts w:ascii="Tahoma" w:hAnsi="Tahoma" w:cs="Tahoma"/>
                <w:color w:val="auto"/>
                <w:sz w:val="20"/>
              </w:rPr>
            </w:pPr>
          </w:p>
        </w:tc>
        <w:tc>
          <w:tcPr>
            <w:tcW w:w="3963" w:type="dxa"/>
          </w:tcPr>
          <w:p w14:paraId="72DC521E"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noProof/>
                <w:color w:val="auto"/>
                <w:sz w:val="20"/>
              </w:rPr>
              <w:t xml:space="preserve">Deberá acreditar una experiencia mínima de </w:t>
            </w:r>
            <w:r w:rsidRPr="00AD2706">
              <w:rPr>
                <w:rFonts w:ascii="Tahoma" w:hAnsi="Tahoma" w:cs="Tahoma"/>
                <w:color w:val="auto"/>
                <w:sz w:val="20"/>
              </w:rPr>
              <w:t>12 meses</w:t>
            </w:r>
            <w:r w:rsidRPr="00AD2706">
              <w:rPr>
                <w:rFonts w:ascii="Tahoma" w:hAnsi="Tahoma" w:cs="Tahoma"/>
                <w:noProof/>
                <w:color w:val="auto"/>
                <w:sz w:val="20"/>
              </w:rPr>
              <w:t xml:space="preserve"> en la elaboración de Estudios de Tránsito, en estudios en consultoría en general.</w:t>
            </w:r>
          </w:p>
        </w:tc>
      </w:tr>
      <w:tr w:rsidR="00E710DD" w:rsidRPr="00AD2706" w14:paraId="5AF65361" w14:textId="77777777" w:rsidTr="00A70C84">
        <w:tc>
          <w:tcPr>
            <w:tcW w:w="1851" w:type="dxa"/>
          </w:tcPr>
          <w:p w14:paraId="0A7C6DDB" w14:textId="77777777" w:rsidR="00E710DD" w:rsidRPr="00AD2706" w:rsidRDefault="00E710DD" w:rsidP="00AD2706">
            <w:pPr>
              <w:spacing w:before="120" w:after="120"/>
              <w:ind w:left="36"/>
              <w:jc w:val="both"/>
              <w:rPr>
                <w:rFonts w:ascii="Tahoma" w:hAnsi="Tahoma" w:cs="Tahoma"/>
                <w:color w:val="auto"/>
                <w:sz w:val="20"/>
              </w:rPr>
            </w:pPr>
            <w:r w:rsidRPr="00AD2706">
              <w:rPr>
                <w:rFonts w:ascii="Tahoma" w:hAnsi="Tahoma" w:cs="Tahoma"/>
                <w:color w:val="auto"/>
                <w:sz w:val="20"/>
              </w:rPr>
              <w:t>Especialista de Topografía y SIG</w:t>
            </w:r>
          </w:p>
        </w:tc>
        <w:tc>
          <w:tcPr>
            <w:tcW w:w="2265" w:type="dxa"/>
          </w:tcPr>
          <w:p w14:paraId="628F2E24"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color w:val="auto"/>
                <w:sz w:val="20"/>
              </w:rPr>
              <w:t>Ingeniero Civil o Ingeniero Geógrafo o Agrimensor</w:t>
            </w:r>
          </w:p>
          <w:p w14:paraId="29EA1523" w14:textId="77777777" w:rsidR="00E710DD" w:rsidRPr="00AD2706" w:rsidRDefault="00E710DD" w:rsidP="00AD2706">
            <w:pPr>
              <w:spacing w:before="120" w:after="120"/>
              <w:jc w:val="both"/>
              <w:rPr>
                <w:rFonts w:ascii="Tahoma" w:hAnsi="Tahoma" w:cs="Tahoma"/>
                <w:color w:val="auto"/>
                <w:sz w:val="20"/>
              </w:rPr>
            </w:pPr>
          </w:p>
        </w:tc>
        <w:tc>
          <w:tcPr>
            <w:tcW w:w="3963" w:type="dxa"/>
          </w:tcPr>
          <w:p w14:paraId="1439B570" w14:textId="77777777" w:rsidR="00E710DD" w:rsidRPr="00AD2706" w:rsidRDefault="00E710DD" w:rsidP="00AD2706">
            <w:pPr>
              <w:spacing w:before="120" w:after="120"/>
              <w:ind w:right="170"/>
              <w:jc w:val="both"/>
              <w:rPr>
                <w:rFonts w:ascii="Tahoma" w:hAnsi="Tahoma" w:cs="Tahoma"/>
                <w:color w:val="auto"/>
                <w:sz w:val="20"/>
              </w:rPr>
            </w:pPr>
            <w:r w:rsidRPr="00AD2706">
              <w:rPr>
                <w:rFonts w:ascii="Tahoma" w:hAnsi="Tahoma" w:cs="Tahoma"/>
                <w:noProof/>
                <w:color w:val="auto"/>
                <w:sz w:val="20"/>
              </w:rPr>
              <w:t xml:space="preserve">Deberá acreditar una experiencia mínima de </w:t>
            </w:r>
            <w:r w:rsidRPr="00AD2706">
              <w:rPr>
                <w:rFonts w:ascii="Tahoma" w:hAnsi="Tahoma" w:cs="Tahoma"/>
                <w:color w:val="auto"/>
                <w:sz w:val="20"/>
              </w:rPr>
              <w:t>12 meses en la elaboración de estudios de topografía o sistemas de información geográfica y/o manejo cartográfico para estudios definitivos y/o expedientes técnicos de proyectos de saneamiento que incluya obras generales y/o primarias y secundarias, y/o desarrollo de topografía en obras de saneamiento.</w:t>
            </w:r>
          </w:p>
          <w:p w14:paraId="04F23560" w14:textId="77777777" w:rsidR="00E710DD" w:rsidRPr="00AD2706" w:rsidRDefault="00E710DD" w:rsidP="00AD2706">
            <w:pPr>
              <w:tabs>
                <w:tab w:val="left" w:pos="1134"/>
              </w:tabs>
              <w:spacing w:before="120" w:after="120"/>
              <w:ind w:right="170"/>
              <w:jc w:val="both"/>
              <w:rPr>
                <w:rFonts w:ascii="Tahoma" w:hAnsi="Tahoma" w:cs="Tahoma"/>
                <w:color w:val="auto"/>
                <w:sz w:val="20"/>
              </w:rPr>
            </w:pPr>
          </w:p>
        </w:tc>
      </w:tr>
      <w:tr w:rsidR="00E710DD" w:rsidRPr="00AD2706" w14:paraId="5350E7D9" w14:textId="77777777" w:rsidTr="00A70C84">
        <w:tc>
          <w:tcPr>
            <w:tcW w:w="1851" w:type="dxa"/>
          </w:tcPr>
          <w:p w14:paraId="36E99039" w14:textId="77777777" w:rsidR="00E710DD" w:rsidRPr="00AD2706" w:rsidRDefault="00E710DD" w:rsidP="00AD2706">
            <w:pPr>
              <w:spacing w:before="120" w:after="120"/>
              <w:ind w:left="36"/>
              <w:jc w:val="both"/>
              <w:rPr>
                <w:rFonts w:ascii="Tahoma" w:hAnsi="Tahoma" w:cs="Tahoma"/>
                <w:color w:val="auto"/>
                <w:sz w:val="20"/>
              </w:rPr>
            </w:pPr>
            <w:r w:rsidRPr="00AD2706">
              <w:rPr>
                <w:rFonts w:ascii="Tahoma" w:hAnsi="Tahoma" w:cs="Tahoma"/>
                <w:color w:val="auto"/>
                <w:sz w:val="20"/>
              </w:rPr>
              <w:t>Especialista en seguridad e higiene ocupacional</w:t>
            </w:r>
          </w:p>
        </w:tc>
        <w:tc>
          <w:tcPr>
            <w:tcW w:w="2265" w:type="dxa"/>
          </w:tcPr>
          <w:p w14:paraId="394EA855" w14:textId="77777777" w:rsidR="00E710DD" w:rsidRPr="00AD2706" w:rsidRDefault="00E710DD" w:rsidP="00AD2706">
            <w:pPr>
              <w:tabs>
                <w:tab w:val="left" w:pos="1134"/>
                <w:tab w:val="left" w:pos="1418"/>
              </w:tabs>
              <w:spacing w:before="120" w:after="120"/>
              <w:ind w:right="170"/>
              <w:jc w:val="both"/>
              <w:rPr>
                <w:rFonts w:ascii="Tahoma" w:hAnsi="Tahoma" w:cs="Tahoma"/>
                <w:noProof/>
                <w:color w:val="auto"/>
                <w:sz w:val="20"/>
              </w:rPr>
            </w:pPr>
            <w:r w:rsidRPr="00AD2706">
              <w:rPr>
                <w:rFonts w:ascii="Tahoma" w:hAnsi="Tahoma" w:cs="Tahoma"/>
                <w:noProof/>
                <w:color w:val="auto"/>
                <w:sz w:val="20"/>
              </w:rPr>
              <w:t>Ingeniero de Higiene y Seguridad Industrial o Ingeniero Industrial.</w:t>
            </w:r>
          </w:p>
          <w:p w14:paraId="199CA59D" w14:textId="77777777" w:rsidR="00E710DD" w:rsidRPr="00AD2706" w:rsidRDefault="00E710DD" w:rsidP="00AD2706">
            <w:pPr>
              <w:spacing w:before="120" w:after="120"/>
              <w:jc w:val="both"/>
              <w:rPr>
                <w:rFonts w:ascii="Tahoma" w:hAnsi="Tahoma" w:cs="Tahoma"/>
                <w:color w:val="auto"/>
                <w:sz w:val="20"/>
              </w:rPr>
            </w:pPr>
          </w:p>
        </w:tc>
        <w:tc>
          <w:tcPr>
            <w:tcW w:w="3963" w:type="dxa"/>
          </w:tcPr>
          <w:p w14:paraId="298A3E9F" w14:textId="77777777" w:rsidR="00E710DD" w:rsidRPr="00AD2706" w:rsidRDefault="00E710DD" w:rsidP="00AD2706">
            <w:pPr>
              <w:tabs>
                <w:tab w:val="left" w:pos="1134"/>
              </w:tabs>
              <w:spacing w:before="120" w:after="120"/>
              <w:ind w:right="170"/>
              <w:jc w:val="both"/>
              <w:rPr>
                <w:rFonts w:ascii="Tahoma" w:hAnsi="Tahoma" w:cs="Tahoma"/>
                <w:noProof/>
                <w:color w:val="auto"/>
                <w:sz w:val="20"/>
              </w:rPr>
            </w:pPr>
            <w:r w:rsidRPr="00AD2706">
              <w:rPr>
                <w:rFonts w:ascii="Tahoma" w:hAnsi="Tahoma" w:cs="Tahoma"/>
                <w:noProof/>
                <w:color w:val="auto"/>
                <w:sz w:val="20"/>
              </w:rPr>
              <w:t xml:space="preserve">Deberá acreditar una experiencia mínima de </w:t>
            </w:r>
            <w:r w:rsidRPr="00AD2706">
              <w:rPr>
                <w:rFonts w:ascii="Tahoma" w:hAnsi="Tahoma" w:cs="Tahoma"/>
                <w:color w:val="auto"/>
                <w:sz w:val="20"/>
              </w:rPr>
              <w:t>12 meses</w:t>
            </w:r>
            <w:r w:rsidRPr="00AD2706">
              <w:rPr>
                <w:rFonts w:ascii="Tahoma" w:hAnsi="Tahoma" w:cs="Tahoma"/>
                <w:noProof/>
                <w:color w:val="auto"/>
                <w:sz w:val="20"/>
              </w:rPr>
              <w:t xml:space="preserve"> en la elaboración de estudios de seguridad e higiene ocupacional para  estudios definitivos y/o expedientes técnicos en proyectos en general.</w:t>
            </w:r>
          </w:p>
          <w:p w14:paraId="37911149" w14:textId="77777777" w:rsidR="00E710DD" w:rsidRPr="00AD2706" w:rsidRDefault="00E710DD" w:rsidP="00AD2706">
            <w:pPr>
              <w:tabs>
                <w:tab w:val="left" w:pos="1134"/>
              </w:tabs>
              <w:spacing w:before="120" w:after="120"/>
              <w:ind w:right="170"/>
              <w:jc w:val="both"/>
              <w:rPr>
                <w:rFonts w:ascii="Tahoma" w:hAnsi="Tahoma" w:cs="Tahoma"/>
                <w:color w:val="auto"/>
                <w:sz w:val="20"/>
              </w:rPr>
            </w:pPr>
          </w:p>
        </w:tc>
      </w:tr>
      <w:tr w:rsidR="00E710DD" w:rsidRPr="00AD2706" w14:paraId="64BA9041" w14:textId="77777777" w:rsidTr="00A70C84">
        <w:tc>
          <w:tcPr>
            <w:tcW w:w="1851" w:type="dxa"/>
          </w:tcPr>
          <w:p w14:paraId="61DB50DD" w14:textId="77777777" w:rsidR="00E710DD" w:rsidRPr="00AD2706" w:rsidRDefault="00E710DD" w:rsidP="00AD2706">
            <w:pPr>
              <w:spacing w:before="120" w:after="120"/>
              <w:ind w:left="36"/>
              <w:jc w:val="both"/>
              <w:rPr>
                <w:rFonts w:ascii="Tahoma" w:hAnsi="Tahoma" w:cs="Tahoma"/>
                <w:color w:val="auto"/>
                <w:sz w:val="20"/>
              </w:rPr>
            </w:pPr>
            <w:r w:rsidRPr="00AD2706">
              <w:rPr>
                <w:rFonts w:ascii="Tahoma" w:hAnsi="Tahoma" w:cs="Tahoma"/>
                <w:color w:val="auto"/>
                <w:sz w:val="20"/>
              </w:rPr>
              <w:t>Licenciado en Arqueología</w:t>
            </w:r>
          </w:p>
        </w:tc>
        <w:tc>
          <w:tcPr>
            <w:tcW w:w="2265" w:type="dxa"/>
          </w:tcPr>
          <w:p w14:paraId="35BA10BE"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color w:val="auto"/>
                <w:sz w:val="20"/>
              </w:rPr>
              <w:t>Arqueólogo</w:t>
            </w:r>
          </w:p>
          <w:p w14:paraId="3E21166D" w14:textId="77777777" w:rsidR="00E710DD" w:rsidRPr="00AD2706" w:rsidRDefault="00E710DD" w:rsidP="00AD2706">
            <w:pPr>
              <w:spacing w:before="120" w:after="120"/>
              <w:jc w:val="both"/>
              <w:rPr>
                <w:rFonts w:ascii="Tahoma" w:hAnsi="Tahoma" w:cs="Tahoma"/>
                <w:color w:val="auto"/>
                <w:sz w:val="20"/>
              </w:rPr>
            </w:pPr>
          </w:p>
        </w:tc>
        <w:tc>
          <w:tcPr>
            <w:tcW w:w="3963" w:type="dxa"/>
          </w:tcPr>
          <w:p w14:paraId="16661F6E"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noProof/>
                <w:color w:val="auto"/>
                <w:sz w:val="20"/>
              </w:rPr>
              <w:t xml:space="preserve">Deberá acreditar una experiencia mínima de </w:t>
            </w:r>
            <w:r w:rsidRPr="00AD2706">
              <w:rPr>
                <w:rFonts w:ascii="Tahoma" w:hAnsi="Tahoma" w:cs="Tahoma"/>
                <w:color w:val="auto"/>
                <w:sz w:val="20"/>
              </w:rPr>
              <w:t>12 meses en la elaboración de estudios de arqueología o evaluación arqueológica para estudios definitivos y/o expedientes técnicos en proyectos de saneamiento o viales.</w:t>
            </w:r>
          </w:p>
          <w:p w14:paraId="66D06B8B" w14:textId="77777777" w:rsidR="00E710DD" w:rsidRPr="00AD2706" w:rsidRDefault="00E710DD" w:rsidP="00AD2706">
            <w:pPr>
              <w:tabs>
                <w:tab w:val="left" w:pos="1134"/>
              </w:tabs>
              <w:spacing w:before="120" w:after="120"/>
              <w:ind w:right="170"/>
              <w:jc w:val="both"/>
              <w:rPr>
                <w:rFonts w:ascii="Tahoma" w:hAnsi="Tahoma" w:cs="Tahoma"/>
                <w:color w:val="auto"/>
                <w:sz w:val="20"/>
              </w:rPr>
            </w:pPr>
          </w:p>
        </w:tc>
      </w:tr>
      <w:tr w:rsidR="00E710DD" w:rsidRPr="00AD2706" w14:paraId="4AB7FBAB" w14:textId="77777777" w:rsidTr="00A70C84">
        <w:tc>
          <w:tcPr>
            <w:tcW w:w="1851" w:type="dxa"/>
          </w:tcPr>
          <w:p w14:paraId="643D08DE" w14:textId="77777777" w:rsidR="00E710DD" w:rsidRPr="00AD2706" w:rsidRDefault="00E710DD" w:rsidP="00AD2706">
            <w:pPr>
              <w:spacing w:before="120" w:after="120"/>
              <w:ind w:left="36"/>
              <w:jc w:val="both"/>
              <w:rPr>
                <w:rFonts w:ascii="Tahoma" w:hAnsi="Tahoma" w:cs="Tahoma"/>
                <w:color w:val="auto"/>
                <w:sz w:val="20"/>
              </w:rPr>
            </w:pPr>
            <w:r w:rsidRPr="00AD2706">
              <w:rPr>
                <w:rFonts w:ascii="Tahoma" w:hAnsi="Tahoma" w:cs="Tahoma"/>
                <w:color w:val="auto"/>
                <w:sz w:val="20"/>
              </w:rPr>
              <w:t xml:space="preserve">Especialista en Estudios de </w:t>
            </w:r>
            <w:r w:rsidRPr="00AD2706">
              <w:rPr>
                <w:rFonts w:ascii="Tahoma" w:hAnsi="Tahoma" w:cs="Tahoma"/>
                <w:color w:val="auto"/>
                <w:sz w:val="20"/>
              </w:rPr>
              <w:lastRenderedPageBreak/>
              <w:t>Vulnerabilidad y Riesgos y en Gestión de Riesgos</w:t>
            </w:r>
          </w:p>
        </w:tc>
        <w:tc>
          <w:tcPr>
            <w:tcW w:w="2265" w:type="dxa"/>
          </w:tcPr>
          <w:p w14:paraId="148A2523" w14:textId="77777777" w:rsidR="00E710DD" w:rsidRPr="00AD2706" w:rsidRDefault="00E710DD" w:rsidP="00AD2706">
            <w:pPr>
              <w:spacing w:before="120" w:after="120"/>
              <w:jc w:val="both"/>
              <w:rPr>
                <w:rFonts w:ascii="Tahoma" w:hAnsi="Tahoma" w:cs="Tahoma"/>
                <w:color w:val="auto"/>
                <w:sz w:val="20"/>
                <w:lang w:eastAsia="x-none"/>
              </w:rPr>
            </w:pPr>
            <w:r w:rsidRPr="00AD2706">
              <w:rPr>
                <w:rFonts w:ascii="Tahoma" w:hAnsi="Tahoma" w:cs="Tahoma"/>
                <w:color w:val="auto"/>
                <w:sz w:val="20"/>
              </w:rPr>
              <w:lastRenderedPageBreak/>
              <w:t>Ingeniero Sanitario o Ingeniero Civil</w:t>
            </w:r>
            <w:r w:rsidRPr="00AD2706" w:rsidDel="000B2515">
              <w:rPr>
                <w:rFonts w:ascii="Tahoma" w:hAnsi="Tahoma" w:cs="Tahoma"/>
                <w:color w:val="auto"/>
                <w:sz w:val="20"/>
                <w:lang w:eastAsia="x-none"/>
              </w:rPr>
              <w:t xml:space="preserve"> </w:t>
            </w:r>
            <w:r w:rsidRPr="00AD2706">
              <w:rPr>
                <w:rFonts w:ascii="Tahoma" w:hAnsi="Tahoma" w:cs="Tahoma"/>
                <w:color w:val="auto"/>
                <w:sz w:val="20"/>
                <w:lang w:eastAsia="x-none"/>
              </w:rPr>
              <w:t xml:space="preserve">o </w:t>
            </w:r>
            <w:r w:rsidRPr="00AD2706">
              <w:rPr>
                <w:rFonts w:ascii="Tahoma" w:hAnsi="Tahoma" w:cs="Tahoma"/>
                <w:color w:val="auto"/>
                <w:sz w:val="20"/>
                <w:lang w:eastAsia="x-none"/>
              </w:rPr>
              <w:lastRenderedPageBreak/>
              <w:t>Ingeniero de Mecánica de Fluidos</w:t>
            </w:r>
          </w:p>
          <w:p w14:paraId="12BF6631" w14:textId="77777777" w:rsidR="00E710DD" w:rsidRPr="00AD2706" w:rsidRDefault="00E710DD" w:rsidP="00AD2706">
            <w:pPr>
              <w:spacing w:before="120" w:after="120"/>
              <w:jc w:val="both"/>
              <w:rPr>
                <w:rFonts w:ascii="Tahoma" w:hAnsi="Tahoma" w:cs="Tahoma"/>
                <w:color w:val="auto"/>
                <w:sz w:val="20"/>
              </w:rPr>
            </w:pPr>
          </w:p>
        </w:tc>
        <w:tc>
          <w:tcPr>
            <w:tcW w:w="3963" w:type="dxa"/>
          </w:tcPr>
          <w:p w14:paraId="53C01B4C" w14:textId="77777777" w:rsidR="00E710DD" w:rsidRPr="00AD2706" w:rsidRDefault="00E710DD" w:rsidP="00AD2706">
            <w:pPr>
              <w:tabs>
                <w:tab w:val="left" w:pos="1134"/>
              </w:tabs>
              <w:spacing w:before="120" w:after="120"/>
              <w:ind w:right="170"/>
              <w:jc w:val="both"/>
              <w:rPr>
                <w:rFonts w:ascii="Tahoma" w:hAnsi="Tahoma" w:cs="Tahoma"/>
                <w:color w:val="auto"/>
                <w:sz w:val="20"/>
              </w:rPr>
            </w:pPr>
            <w:r w:rsidRPr="00AD2706">
              <w:rPr>
                <w:rFonts w:ascii="Tahoma" w:hAnsi="Tahoma" w:cs="Tahoma"/>
                <w:noProof/>
                <w:color w:val="auto"/>
                <w:sz w:val="20"/>
              </w:rPr>
              <w:lastRenderedPageBreak/>
              <w:t xml:space="preserve">Deberá acreditar una experiencia mínima de </w:t>
            </w:r>
            <w:r w:rsidRPr="00AD2706">
              <w:rPr>
                <w:rFonts w:ascii="Tahoma" w:hAnsi="Tahoma" w:cs="Tahoma"/>
                <w:color w:val="auto"/>
                <w:sz w:val="20"/>
              </w:rPr>
              <w:t xml:space="preserve">12 meses en el desarrollo de estudios </w:t>
            </w:r>
            <w:r w:rsidRPr="00AD2706">
              <w:rPr>
                <w:rFonts w:ascii="Tahoma" w:hAnsi="Tahoma" w:cs="Tahoma"/>
                <w:color w:val="auto"/>
                <w:sz w:val="20"/>
              </w:rPr>
              <w:lastRenderedPageBreak/>
              <w:t xml:space="preserve">de </w:t>
            </w:r>
            <w:r w:rsidRPr="00AD2706">
              <w:rPr>
                <w:rFonts w:ascii="Tahoma" w:hAnsi="Tahoma" w:cs="Tahoma"/>
                <w:noProof/>
                <w:color w:val="auto"/>
                <w:sz w:val="20"/>
              </w:rPr>
              <w:t xml:space="preserve">Vulnerabilidad y Riesgos o </w:t>
            </w:r>
            <w:r w:rsidRPr="00AD2706">
              <w:rPr>
                <w:rFonts w:ascii="Tahoma" w:hAnsi="Tahoma" w:cs="Tahoma"/>
                <w:color w:val="auto"/>
                <w:sz w:val="20"/>
              </w:rPr>
              <w:t>en el desarrollo de estudios de gestión de riesgos en servicios de consultoría similares y/o proyectos en general.</w:t>
            </w:r>
          </w:p>
          <w:p w14:paraId="0BE426FA" w14:textId="77777777" w:rsidR="00E710DD" w:rsidRPr="00AD2706" w:rsidRDefault="00E710DD" w:rsidP="00AD2706">
            <w:pPr>
              <w:tabs>
                <w:tab w:val="left" w:pos="1134"/>
              </w:tabs>
              <w:spacing w:before="120" w:after="120"/>
              <w:ind w:right="170"/>
              <w:jc w:val="both"/>
              <w:rPr>
                <w:rFonts w:ascii="Tahoma" w:hAnsi="Tahoma" w:cs="Tahoma"/>
                <w:color w:val="auto"/>
                <w:sz w:val="20"/>
              </w:rPr>
            </w:pPr>
          </w:p>
        </w:tc>
      </w:tr>
    </w:tbl>
    <w:p w14:paraId="0F3EA777"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p w14:paraId="71AB399F" w14:textId="77777777" w:rsidR="00E710DD" w:rsidRPr="00AD2706" w:rsidRDefault="00E710DD" w:rsidP="00AD2706">
      <w:pPr>
        <w:tabs>
          <w:tab w:val="center" w:pos="1418"/>
        </w:tabs>
        <w:spacing w:before="120" w:after="120"/>
        <w:jc w:val="both"/>
        <w:rPr>
          <w:rFonts w:ascii="Tahoma" w:hAnsi="Tahoma" w:cs="Tahoma"/>
          <w:b/>
          <w:color w:val="auto"/>
          <w:sz w:val="20"/>
          <w:u w:val="single"/>
        </w:rPr>
      </w:pPr>
      <w:r w:rsidRPr="00AD2706">
        <w:rPr>
          <w:rFonts w:ascii="Tahoma" w:hAnsi="Tahoma" w:cs="Tahoma"/>
          <w:b/>
          <w:color w:val="auto"/>
          <w:sz w:val="20"/>
          <w:u w:val="single"/>
        </w:rPr>
        <w:t>Personal Profesional clave para la ejecución de la obra:</w:t>
      </w:r>
    </w:p>
    <w:p w14:paraId="50CE8E35"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p w14:paraId="1F32746D" w14:textId="77777777" w:rsidR="00E710DD" w:rsidRPr="00AD2706" w:rsidRDefault="00E710DD" w:rsidP="003E4652">
      <w:pPr>
        <w:pStyle w:val="Prrafodelista"/>
        <w:numPr>
          <w:ilvl w:val="1"/>
          <w:numId w:val="401"/>
        </w:numPr>
        <w:spacing w:before="120" w:after="120"/>
        <w:ind w:left="284" w:hanging="284"/>
        <w:jc w:val="both"/>
        <w:rPr>
          <w:rFonts w:ascii="Tahoma" w:hAnsi="Tahoma" w:cs="Tahoma"/>
          <w:color w:val="auto"/>
          <w:sz w:val="20"/>
        </w:rPr>
      </w:pPr>
      <w:r w:rsidRPr="00AD2706">
        <w:rPr>
          <w:rFonts w:ascii="Tahoma" w:hAnsi="Tahoma" w:cs="Tahoma"/>
          <w:b/>
          <w:color w:val="auto"/>
          <w:sz w:val="20"/>
        </w:rPr>
        <w:t>Cargo, formación académica y participación en la obra:</w:t>
      </w:r>
    </w:p>
    <w:p w14:paraId="11F03883"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tbl>
      <w:tblPr>
        <w:tblStyle w:val="Tablaconcuadrcula"/>
        <w:tblW w:w="8079" w:type="dxa"/>
        <w:tblInd w:w="421" w:type="dxa"/>
        <w:tblLook w:val="04A0" w:firstRow="1" w:lastRow="0" w:firstColumn="1" w:lastColumn="0" w:noHBand="0" w:noVBand="1"/>
      </w:tblPr>
      <w:tblGrid>
        <w:gridCol w:w="566"/>
        <w:gridCol w:w="2809"/>
        <w:gridCol w:w="1202"/>
        <w:gridCol w:w="1801"/>
        <w:gridCol w:w="1701"/>
      </w:tblGrid>
      <w:tr w:rsidR="00AD2706" w:rsidRPr="00AD2706" w14:paraId="1C271DB6" w14:textId="77777777" w:rsidTr="0004139A">
        <w:tc>
          <w:tcPr>
            <w:tcW w:w="566" w:type="dxa"/>
            <w:vAlign w:val="center"/>
          </w:tcPr>
          <w:p w14:paraId="47B4B575" w14:textId="77777777" w:rsidR="00E710DD" w:rsidRPr="00AD2706" w:rsidRDefault="00E710DD" w:rsidP="00AD2706">
            <w:pPr>
              <w:spacing w:before="120" w:after="120"/>
              <w:jc w:val="center"/>
              <w:rPr>
                <w:rFonts w:ascii="Tahoma" w:eastAsia="Tahoma" w:hAnsi="Tahoma" w:cs="Tahoma"/>
                <w:b/>
                <w:color w:val="auto"/>
                <w:sz w:val="20"/>
              </w:rPr>
            </w:pPr>
            <w:r w:rsidRPr="00AD2706">
              <w:rPr>
                <w:rFonts w:ascii="Tahoma" w:eastAsia="Tahoma" w:hAnsi="Tahoma" w:cs="Tahoma"/>
                <w:b/>
                <w:color w:val="auto"/>
                <w:sz w:val="20"/>
              </w:rPr>
              <w:t>Nº</w:t>
            </w:r>
          </w:p>
        </w:tc>
        <w:tc>
          <w:tcPr>
            <w:tcW w:w="2809" w:type="dxa"/>
            <w:vAlign w:val="center"/>
          </w:tcPr>
          <w:p w14:paraId="7AA2285C" w14:textId="77777777" w:rsidR="00E710DD" w:rsidRPr="00AD2706" w:rsidRDefault="00E710DD" w:rsidP="00AD2706">
            <w:pPr>
              <w:spacing w:before="120" w:after="120"/>
              <w:jc w:val="center"/>
              <w:rPr>
                <w:rFonts w:ascii="Tahoma" w:hAnsi="Tahoma" w:cs="Tahoma"/>
                <w:color w:val="auto"/>
                <w:sz w:val="20"/>
              </w:rPr>
            </w:pPr>
            <w:r w:rsidRPr="00AD2706">
              <w:rPr>
                <w:rFonts w:ascii="Tahoma" w:eastAsia="Tahoma" w:hAnsi="Tahoma" w:cs="Tahoma"/>
                <w:b/>
                <w:color w:val="auto"/>
                <w:sz w:val="20"/>
              </w:rPr>
              <w:t>Cargo</w:t>
            </w:r>
          </w:p>
        </w:tc>
        <w:tc>
          <w:tcPr>
            <w:tcW w:w="1202" w:type="dxa"/>
            <w:vAlign w:val="center"/>
          </w:tcPr>
          <w:p w14:paraId="39F34FFA"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Cantidad</w:t>
            </w:r>
          </w:p>
        </w:tc>
        <w:tc>
          <w:tcPr>
            <w:tcW w:w="1801" w:type="dxa"/>
            <w:vAlign w:val="center"/>
          </w:tcPr>
          <w:p w14:paraId="464FFBB8" w14:textId="77777777" w:rsidR="00E710DD" w:rsidRPr="00AD2706" w:rsidRDefault="00E710DD" w:rsidP="00AD2706">
            <w:pPr>
              <w:spacing w:before="120" w:after="120"/>
              <w:ind w:hanging="2"/>
              <w:jc w:val="center"/>
              <w:rPr>
                <w:rFonts w:ascii="Tahoma" w:eastAsia="Tahoma" w:hAnsi="Tahoma" w:cs="Tahoma"/>
                <w:color w:val="auto"/>
                <w:sz w:val="20"/>
              </w:rPr>
            </w:pPr>
            <w:r w:rsidRPr="00AD2706">
              <w:rPr>
                <w:rFonts w:ascii="Tahoma" w:eastAsia="Tahoma" w:hAnsi="Tahoma" w:cs="Tahoma"/>
                <w:b/>
                <w:color w:val="auto"/>
                <w:sz w:val="20"/>
              </w:rPr>
              <w:t>Participación</w:t>
            </w:r>
          </w:p>
          <w:p w14:paraId="057889C7"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w:t>
            </w:r>
          </w:p>
        </w:tc>
        <w:tc>
          <w:tcPr>
            <w:tcW w:w="1701" w:type="dxa"/>
            <w:vAlign w:val="center"/>
          </w:tcPr>
          <w:p w14:paraId="7C4A5927" w14:textId="77777777" w:rsidR="00E710DD" w:rsidRPr="00AD2706" w:rsidRDefault="00E710DD" w:rsidP="00AD2706">
            <w:pPr>
              <w:spacing w:before="120" w:after="120"/>
              <w:ind w:hanging="2"/>
              <w:jc w:val="center"/>
              <w:rPr>
                <w:rFonts w:ascii="Tahoma" w:eastAsia="Tahoma" w:hAnsi="Tahoma" w:cs="Tahoma"/>
                <w:color w:val="auto"/>
                <w:sz w:val="20"/>
              </w:rPr>
            </w:pPr>
            <w:r w:rsidRPr="00AD2706">
              <w:rPr>
                <w:rFonts w:ascii="Tahoma" w:eastAsia="Tahoma" w:hAnsi="Tahoma" w:cs="Tahoma"/>
                <w:b/>
                <w:color w:val="auto"/>
                <w:sz w:val="20"/>
              </w:rPr>
              <w:t>Tiempo</w:t>
            </w:r>
          </w:p>
          <w:p w14:paraId="4B4B2068"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(mes)</w:t>
            </w:r>
          </w:p>
        </w:tc>
      </w:tr>
      <w:tr w:rsidR="004040DA" w:rsidRPr="00AD2706" w14:paraId="5D2CDBCF" w14:textId="77777777" w:rsidTr="0004139A">
        <w:tc>
          <w:tcPr>
            <w:tcW w:w="566" w:type="dxa"/>
          </w:tcPr>
          <w:p w14:paraId="23AB801F" w14:textId="77777777" w:rsidR="004040DA" w:rsidRPr="00AD2706" w:rsidRDefault="004040DA" w:rsidP="004040DA">
            <w:pPr>
              <w:spacing w:before="120" w:after="120"/>
              <w:jc w:val="both"/>
              <w:rPr>
                <w:rFonts w:ascii="Tahoma" w:eastAsia="Tahoma" w:hAnsi="Tahoma" w:cs="Tahoma"/>
                <w:color w:val="auto"/>
                <w:sz w:val="20"/>
              </w:rPr>
            </w:pPr>
            <w:r w:rsidRPr="00AD2706">
              <w:rPr>
                <w:rFonts w:ascii="Tahoma" w:eastAsia="Tahoma" w:hAnsi="Tahoma" w:cs="Tahoma"/>
                <w:color w:val="auto"/>
                <w:sz w:val="20"/>
              </w:rPr>
              <w:t>1</w:t>
            </w:r>
          </w:p>
        </w:tc>
        <w:tc>
          <w:tcPr>
            <w:tcW w:w="2809" w:type="dxa"/>
          </w:tcPr>
          <w:p w14:paraId="055EF72A" w14:textId="77777777" w:rsidR="004040DA" w:rsidRPr="00AD2706" w:rsidRDefault="004040DA" w:rsidP="004040DA">
            <w:pPr>
              <w:spacing w:before="120" w:after="120"/>
              <w:jc w:val="both"/>
              <w:rPr>
                <w:rFonts w:ascii="Tahoma" w:eastAsia="Tahoma" w:hAnsi="Tahoma" w:cs="Tahoma"/>
                <w:color w:val="auto"/>
                <w:sz w:val="20"/>
              </w:rPr>
            </w:pPr>
            <w:r w:rsidRPr="00AD2706">
              <w:rPr>
                <w:rFonts w:ascii="Tahoma" w:hAnsi="Tahoma" w:cs="Tahoma"/>
                <w:color w:val="auto"/>
                <w:sz w:val="20"/>
              </w:rPr>
              <w:t xml:space="preserve">Gerente de Obra </w:t>
            </w:r>
          </w:p>
        </w:tc>
        <w:tc>
          <w:tcPr>
            <w:tcW w:w="1202" w:type="dxa"/>
            <w:vAlign w:val="center"/>
          </w:tcPr>
          <w:p w14:paraId="273CA7D4"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1</w:t>
            </w:r>
          </w:p>
        </w:tc>
        <w:tc>
          <w:tcPr>
            <w:tcW w:w="1801" w:type="dxa"/>
            <w:vAlign w:val="center"/>
          </w:tcPr>
          <w:p w14:paraId="5CFF31E0" w14:textId="68DD5D4B"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50%</w:t>
            </w:r>
          </w:p>
        </w:tc>
        <w:tc>
          <w:tcPr>
            <w:tcW w:w="1701" w:type="dxa"/>
            <w:vAlign w:val="center"/>
          </w:tcPr>
          <w:p w14:paraId="4529519D" w14:textId="77E90CD9" w:rsidR="004040DA" w:rsidRPr="004040DA" w:rsidRDefault="00FC383D" w:rsidP="00FC383D">
            <w:pPr>
              <w:spacing w:before="120" w:after="120"/>
              <w:ind w:hanging="2"/>
              <w:jc w:val="center"/>
              <w:rPr>
                <w:rFonts w:ascii="Tahoma" w:eastAsia="Tahoma" w:hAnsi="Tahoma" w:cs="Tahoma"/>
                <w:color w:val="auto"/>
                <w:sz w:val="20"/>
              </w:rPr>
            </w:pPr>
            <w:r>
              <w:rPr>
                <w:rFonts w:ascii="Tahoma" w:eastAsia="Tahoma" w:hAnsi="Tahoma" w:cs="Tahoma"/>
                <w:color w:val="0070C0"/>
                <w:sz w:val="20"/>
              </w:rPr>
              <w:t>4.5</w:t>
            </w:r>
            <w:r w:rsidR="004040DA" w:rsidRPr="004040DA">
              <w:rPr>
                <w:rFonts w:ascii="Tahoma" w:eastAsia="Tahoma" w:hAnsi="Tahoma" w:cs="Tahoma"/>
                <w:color w:val="0070C0"/>
                <w:sz w:val="20"/>
              </w:rPr>
              <w:t xml:space="preserve"> (*)</w:t>
            </w:r>
          </w:p>
        </w:tc>
      </w:tr>
      <w:tr w:rsidR="004040DA" w:rsidRPr="00AD2706" w14:paraId="0EECBFDA" w14:textId="77777777" w:rsidTr="0004139A">
        <w:tc>
          <w:tcPr>
            <w:tcW w:w="566" w:type="dxa"/>
          </w:tcPr>
          <w:p w14:paraId="1CF983FF" w14:textId="77777777" w:rsidR="004040DA" w:rsidRPr="00AD2706" w:rsidRDefault="004040DA" w:rsidP="004040DA">
            <w:pPr>
              <w:spacing w:before="120" w:after="120"/>
              <w:jc w:val="both"/>
              <w:rPr>
                <w:rFonts w:ascii="Tahoma" w:eastAsia="Tahoma" w:hAnsi="Tahoma" w:cs="Tahoma"/>
                <w:color w:val="auto"/>
                <w:sz w:val="20"/>
              </w:rPr>
            </w:pPr>
            <w:r w:rsidRPr="00AD2706">
              <w:rPr>
                <w:rFonts w:ascii="Tahoma" w:eastAsia="Tahoma" w:hAnsi="Tahoma" w:cs="Tahoma"/>
                <w:color w:val="auto"/>
                <w:sz w:val="20"/>
              </w:rPr>
              <w:t>2</w:t>
            </w:r>
          </w:p>
        </w:tc>
        <w:tc>
          <w:tcPr>
            <w:tcW w:w="2809" w:type="dxa"/>
          </w:tcPr>
          <w:p w14:paraId="2B49816A" w14:textId="77777777" w:rsidR="004040DA" w:rsidRPr="00AD2706" w:rsidRDefault="004040DA" w:rsidP="004040DA">
            <w:pPr>
              <w:spacing w:before="120" w:after="120"/>
              <w:jc w:val="both"/>
              <w:rPr>
                <w:rFonts w:ascii="Tahoma" w:hAnsi="Tahoma" w:cs="Tahoma"/>
                <w:color w:val="auto"/>
                <w:sz w:val="20"/>
              </w:rPr>
            </w:pPr>
            <w:r w:rsidRPr="00AD2706">
              <w:rPr>
                <w:rFonts w:ascii="Tahoma" w:hAnsi="Tahoma" w:cs="Tahoma"/>
                <w:color w:val="auto"/>
                <w:sz w:val="20"/>
              </w:rPr>
              <w:t>Residente de obra</w:t>
            </w:r>
          </w:p>
        </w:tc>
        <w:tc>
          <w:tcPr>
            <w:tcW w:w="1202" w:type="dxa"/>
            <w:vAlign w:val="center"/>
          </w:tcPr>
          <w:p w14:paraId="3DF686B1"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1</w:t>
            </w:r>
          </w:p>
        </w:tc>
        <w:tc>
          <w:tcPr>
            <w:tcW w:w="1801" w:type="dxa"/>
            <w:vAlign w:val="center"/>
          </w:tcPr>
          <w:p w14:paraId="3599FD35" w14:textId="41A3CDC3"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100%</w:t>
            </w:r>
          </w:p>
        </w:tc>
        <w:tc>
          <w:tcPr>
            <w:tcW w:w="1701" w:type="dxa"/>
            <w:vAlign w:val="center"/>
          </w:tcPr>
          <w:p w14:paraId="6F93A9FA" w14:textId="3F132837" w:rsidR="004040DA" w:rsidRPr="004040DA" w:rsidRDefault="00FC383D" w:rsidP="00FC383D">
            <w:pPr>
              <w:spacing w:before="120" w:after="120"/>
              <w:ind w:hanging="2"/>
              <w:jc w:val="center"/>
              <w:rPr>
                <w:rFonts w:ascii="Tahoma" w:eastAsia="Tahoma" w:hAnsi="Tahoma" w:cs="Tahoma"/>
                <w:color w:val="auto"/>
                <w:sz w:val="20"/>
              </w:rPr>
            </w:pPr>
            <w:r>
              <w:rPr>
                <w:rFonts w:ascii="Tahoma" w:eastAsia="Tahoma" w:hAnsi="Tahoma" w:cs="Tahoma"/>
                <w:color w:val="0070C0"/>
                <w:sz w:val="20"/>
              </w:rPr>
              <w:t>4.5</w:t>
            </w:r>
            <w:r w:rsidR="004040DA" w:rsidRPr="004040DA">
              <w:rPr>
                <w:rFonts w:ascii="Tahoma" w:eastAsia="Tahoma" w:hAnsi="Tahoma" w:cs="Tahoma"/>
                <w:color w:val="0070C0"/>
                <w:sz w:val="20"/>
              </w:rPr>
              <w:t xml:space="preserve"> (*)</w:t>
            </w:r>
          </w:p>
        </w:tc>
      </w:tr>
      <w:tr w:rsidR="004040DA" w:rsidRPr="00AD2706" w14:paraId="2CC36DBD" w14:textId="77777777" w:rsidTr="0004139A">
        <w:tc>
          <w:tcPr>
            <w:tcW w:w="566" w:type="dxa"/>
          </w:tcPr>
          <w:p w14:paraId="2B88D48E" w14:textId="77777777" w:rsidR="004040DA" w:rsidRPr="00AD2706" w:rsidRDefault="004040DA" w:rsidP="004040DA">
            <w:pPr>
              <w:spacing w:before="120" w:after="120"/>
              <w:jc w:val="both"/>
              <w:rPr>
                <w:rFonts w:ascii="Tahoma" w:eastAsia="Tahoma" w:hAnsi="Tahoma" w:cs="Tahoma"/>
                <w:color w:val="auto"/>
                <w:sz w:val="20"/>
              </w:rPr>
            </w:pPr>
            <w:r w:rsidRPr="00AD2706">
              <w:rPr>
                <w:rFonts w:ascii="Tahoma" w:eastAsia="Tahoma" w:hAnsi="Tahoma" w:cs="Tahoma"/>
                <w:color w:val="auto"/>
                <w:sz w:val="20"/>
              </w:rPr>
              <w:t>3</w:t>
            </w:r>
          </w:p>
        </w:tc>
        <w:tc>
          <w:tcPr>
            <w:tcW w:w="2809" w:type="dxa"/>
          </w:tcPr>
          <w:p w14:paraId="3B4F1491" w14:textId="77777777" w:rsidR="004040DA" w:rsidRPr="00AD2706" w:rsidRDefault="004040DA" w:rsidP="004040DA">
            <w:pPr>
              <w:spacing w:before="120" w:after="120"/>
              <w:jc w:val="both"/>
              <w:rPr>
                <w:rFonts w:ascii="Tahoma" w:hAnsi="Tahoma" w:cs="Tahoma"/>
                <w:color w:val="auto"/>
                <w:sz w:val="20"/>
              </w:rPr>
            </w:pPr>
            <w:r w:rsidRPr="00AD2706">
              <w:rPr>
                <w:rFonts w:ascii="Tahoma" w:hAnsi="Tahoma" w:cs="Tahoma"/>
                <w:color w:val="auto"/>
                <w:sz w:val="20"/>
              </w:rPr>
              <w:t xml:space="preserve">Especialista en Calidad </w:t>
            </w:r>
          </w:p>
        </w:tc>
        <w:tc>
          <w:tcPr>
            <w:tcW w:w="1202" w:type="dxa"/>
            <w:vAlign w:val="center"/>
          </w:tcPr>
          <w:p w14:paraId="63D4D55E"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1</w:t>
            </w:r>
          </w:p>
        </w:tc>
        <w:tc>
          <w:tcPr>
            <w:tcW w:w="1801" w:type="dxa"/>
            <w:vAlign w:val="center"/>
          </w:tcPr>
          <w:p w14:paraId="770A570E" w14:textId="753CEE25"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100%</w:t>
            </w:r>
          </w:p>
        </w:tc>
        <w:tc>
          <w:tcPr>
            <w:tcW w:w="1701" w:type="dxa"/>
            <w:vAlign w:val="center"/>
          </w:tcPr>
          <w:p w14:paraId="62BAA11B" w14:textId="2125029E" w:rsidR="004040DA" w:rsidRPr="004040DA" w:rsidRDefault="00FC383D" w:rsidP="00FC383D">
            <w:pPr>
              <w:spacing w:before="120" w:after="120"/>
              <w:ind w:hanging="2"/>
              <w:jc w:val="center"/>
              <w:rPr>
                <w:rFonts w:ascii="Tahoma" w:eastAsia="Tahoma" w:hAnsi="Tahoma" w:cs="Tahoma"/>
                <w:color w:val="auto"/>
                <w:sz w:val="20"/>
              </w:rPr>
            </w:pPr>
            <w:r>
              <w:rPr>
                <w:rFonts w:ascii="Tahoma" w:eastAsia="Tahoma" w:hAnsi="Tahoma" w:cs="Tahoma"/>
                <w:color w:val="0070C0"/>
                <w:sz w:val="20"/>
              </w:rPr>
              <w:t>4.5</w:t>
            </w:r>
          </w:p>
        </w:tc>
      </w:tr>
      <w:tr w:rsidR="004040DA" w:rsidRPr="00AD2706" w14:paraId="7B4BA150" w14:textId="77777777" w:rsidTr="0004139A">
        <w:tc>
          <w:tcPr>
            <w:tcW w:w="566" w:type="dxa"/>
          </w:tcPr>
          <w:p w14:paraId="6055B8D6" w14:textId="77777777" w:rsidR="004040DA" w:rsidRPr="00AD2706" w:rsidRDefault="004040DA" w:rsidP="004040DA">
            <w:pPr>
              <w:spacing w:before="120" w:after="120"/>
              <w:jc w:val="both"/>
              <w:rPr>
                <w:rFonts w:ascii="Tahoma" w:eastAsia="Tahoma" w:hAnsi="Tahoma" w:cs="Tahoma"/>
                <w:color w:val="auto"/>
                <w:sz w:val="20"/>
              </w:rPr>
            </w:pPr>
            <w:r w:rsidRPr="00AD2706">
              <w:rPr>
                <w:rFonts w:ascii="Tahoma" w:eastAsia="Tahoma" w:hAnsi="Tahoma" w:cs="Tahoma"/>
                <w:color w:val="auto"/>
                <w:sz w:val="20"/>
              </w:rPr>
              <w:t>4</w:t>
            </w:r>
          </w:p>
        </w:tc>
        <w:tc>
          <w:tcPr>
            <w:tcW w:w="2809" w:type="dxa"/>
          </w:tcPr>
          <w:p w14:paraId="53A0C707" w14:textId="77777777" w:rsidR="004040DA" w:rsidRPr="00AD2706" w:rsidRDefault="004040DA" w:rsidP="004040DA">
            <w:pPr>
              <w:spacing w:before="120" w:after="120"/>
              <w:jc w:val="both"/>
              <w:rPr>
                <w:rFonts w:ascii="Tahoma" w:hAnsi="Tahoma" w:cs="Tahoma"/>
                <w:color w:val="auto"/>
                <w:sz w:val="20"/>
              </w:rPr>
            </w:pPr>
            <w:r w:rsidRPr="00AD2706">
              <w:rPr>
                <w:rFonts w:ascii="Tahoma" w:hAnsi="Tahoma" w:cs="Tahoma"/>
                <w:color w:val="auto"/>
                <w:sz w:val="20"/>
              </w:rPr>
              <w:t xml:space="preserve">Especialista Ambiental </w:t>
            </w:r>
          </w:p>
        </w:tc>
        <w:tc>
          <w:tcPr>
            <w:tcW w:w="1202" w:type="dxa"/>
            <w:vAlign w:val="center"/>
          </w:tcPr>
          <w:p w14:paraId="5A0036DA"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1</w:t>
            </w:r>
          </w:p>
        </w:tc>
        <w:tc>
          <w:tcPr>
            <w:tcW w:w="1801" w:type="dxa"/>
            <w:vAlign w:val="center"/>
          </w:tcPr>
          <w:p w14:paraId="554524D5" w14:textId="03897D59"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50%</w:t>
            </w:r>
          </w:p>
        </w:tc>
        <w:tc>
          <w:tcPr>
            <w:tcW w:w="1701" w:type="dxa"/>
            <w:vAlign w:val="center"/>
          </w:tcPr>
          <w:p w14:paraId="58A2DED6" w14:textId="517A38EE" w:rsidR="004040DA" w:rsidRPr="004040DA" w:rsidRDefault="00FC383D" w:rsidP="00FC383D">
            <w:pPr>
              <w:spacing w:before="120" w:after="120"/>
              <w:ind w:hanging="2"/>
              <w:jc w:val="center"/>
              <w:rPr>
                <w:rFonts w:ascii="Tahoma" w:eastAsia="Tahoma" w:hAnsi="Tahoma" w:cs="Tahoma"/>
                <w:color w:val="auto"/>
                <w:sz w:val="20"/>
              </w:rPr>
            </w:pPr>
            <w:r>
              <w:rPr>
                <w:rFonts w:ascii="Tahoma" w:eastAsia="Tahoma" w:hAnsi="Tahoma" w:cs="Tahoma"/>
                <w:color w:val="0070C0"/>
                <w:sz w:val="20"/>
              </w:rPr>
              <w:t>4.5</w:t>
            </w:r>
          </w:p>
        </w:tc>
      </w:tr>
      <w:tr w:rsidR="004040DA" w:rsidRPr="00AD2706" w14:paraId="4E7BA3E2" w14:textId="77777777" w:rsidTr="0004139A">
        <w:tc>
          <w:tcPr>
            <w:tcW w:w="566" w:type="dxa"/>
          </w:tcPr>
          <w:p w14:paraId="1F7877A5" w14:textId="77777777" w:rsidR="004040DA" w:rsidRPr="00AD2706" w:rsidRDefault="004040DA" w:rsidP="004040DA">
            <w:pPr>
              <w:spacing w:before="120" w:after="120"/>
              <w:jc w:val="both"/>
              <w:rPr>
                <w:rFonts w:ascii="Tahoma" w:eastAsia="Tahoma" w:hAnsi="Tahoma" w:cs="Tahoma"/>
                <w:color w:val="auto"/>
                <w:sz w:val="20"/>
              </w:rPr>
            </w:pPr>
            <w:r w:rsidRPr="00AD2706">
              <w:rPr>
                <w:rFonts w:ascii="Tahoma" w:eastAsia="Tahoma" w:hAnsi="Tahoma" w:cs="Tahoma"/>
                <w:color w:val="auto"/>
                <w:sz w:val="20"/>
              </w:rPr>
              <w:t>5</w:t>
            </w:r>
          </w:p>
        </w:tc>
        <w:tc>
          <w:tcPr>
            <w:tcW w:w="2809" w:type="dxa"/>
          </w:tcPr>
          <w:p w14:paraId="6B92B8E6" w14:textId="77777777" w:rsidR="004040DA" w:rsidRPr="00AD2706" w:rsidRDefault="004040DA" w:rsidP="004040DA">
            <w:pPr>
              <w:spacing w:before="120" w:after="120"/>
              <w:jc w:val="both"/>
              <w:rPr>
                <w:rFonts w:ascii="Tahoma" w:hAnsi="Tahoma" w:cs="Tahoma"/>
                <w:color w:val="auto"/>
                <w:sz w:val="20"/>
              </w:rPr>
            </w:pPr>
            <w:r w:rsidRPr="00AD2706">
              <w:rPr>
                <w:rFonts w:ascii="Tahoma" w:hAnsi="Tahoma" w:cs="Tahoma"/>
                <w:color w:val="auto"/>
                <w:sz w:val="20"/>
              </w:rPr>
              <w:t xml:space="preserve">Especialista en Seguridad en Obra y Salud Ocupacional </w:t>
            </w:r>
          </w:p>
        </w:tc>
        <w:tc>
          <w:tcPr>
            <w:tcW w:w="1202" w:type="dxa"/>
            <w:vAlign w:val="center"/>
          </w:tcPr>
          <w:p w14:paraId="76CC4617"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1</w:t>
            </w:r>
          </w:p>
        </w:tc>
        <w:tc>
          <w:tcPr>
            <w:tcW w:w="1801" w:type="dxa"/>
            <w:vAlign w:val="center"/>
          </w:tcPr>
          <w:p w14:paraId="15A9C7FC" w14:textId="688A82AC"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100%</w:t>
            </w:r>
          </w:p>
        </w:tc>
        <w:tc>
          <w:tcPr>
            <w:tcW w:w="1701" w:type="dxa"/>
            <w:vAlign w:val="center"/>
          </w:tcPr>
          <w:p w14:paraId="2D69CA1E" w14:textId="6660CBA6" w:rsidR="004040DA" w:rsidRPr="004040DA" w:rsidRDefault="00FC383D" w:rsidP="00FC383D">
            <w:pPr>
              <w:spacing w:before="120" w:after="120"/>
              <w:ind w:hanging="2"/>
              <w:jc w:val="center"/>
              <w:rPr>
                <w:rFonts w:ascii="Tahoma" w:eastAsia="Tahoma" w:hAnsi="Tahoma" w:cs="Tahoma"/>
                <w:color w:val="auto"/>
                <w:sz w:val="20"/>
              </w:rPr>
            </w:pPr>
            <w:r>
              <w:rPr>
                <w:rFonts w:ascii="Tahoma" w:eastAsia="Tahoma" w:hAnsi="Tahoma" w:cs="Tahoma"/>
                <w:color w:val="0070C0"/>
                <w:sz w:val="20"/>
              </w:rPr>
              <w:t>4.5</w:t>
            </w:r>
            <w:r w:rsidR="004040DA" w:rsidRPr="004040DA">
              <w:rPr>
                <w:rFonts w:ascii="Tahoma" w:eastAsia="Tahoma" w:hAnsi="Tahoma" w:cs="Tahoma"/>
                <w:color w:val="0070C0"/>
                <w:sz w:val="20"/>
              </w:rPr>
              <w:t xml:space="preserve"> (**)</w:t>
            </w:r>
          </w:p>
        </w:tc>
      </w:tr>
    </w:tbl>
    <w:p w14:paraId="6FF68B9D"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Notas:</w:t>
      </w:r>
    </w:p>
    <w:p w14:paraId="684C1EC0" w14:textId="77777777" w:rsidR="00FC383D" w:rsidRPr="00FC383D" w:rsidRDefault="00FC383D" w:rsidP="00FC383D">
      <w:pPr>
        <w:suppressAutoHyphens/>
        <w:spacing w:line="1" w:lineRule="atLeast"/>
        <w:ind w:left="709" w:hanging="2"/>
        <w:jc w:val="both"/>
        <w:textDirection w:val="btLr"/>
        <w:textAlignment w:val="top"/>
        <w:outlineLvl w:val="0"/>
        <w:rPr>
          <w:rFonts w:ascii="Tahoma" w:hAnsi="Tahoma" w:cs="Tahoma"/>
          <w:color w:val="0070C0"/>
          <w:sz w:val="18"/>
          <w:szCs w:val="18"/>
        </w:rPr>
      </w:pPr>
      <w:r w:rsidRPr="00FC383D">
        <w:rPr>
          <w:rFonts w:ascii="Tahoma" w:hAnsi="Tahoma" w:cs="Tahoma"/>
          <w:color w:val="0070C0"/>
          <w:sz w:val="18"/>
          <w:szCs w:val="18"/>
        </w:rPr>
        <w:t>Participación se refiere al tiempo de dedicación mínima de los profesionales durante la cantidad de meses requeridos, de acuerdo con la programación y necesidades reales de la ejecución de las obras. El tiempo asignado a cada recurso podrá variar según la modalidad del contrato, el plazo y los hitos propuestos.</w:t>
      </w:r>
    </w:p>
    <w:p w14:paraId="4B449EB1" w14:textId="77777777" w:rsidR="00FC383D" w:rsidRPr="00FC383D" w:rsidRDefault="00FC383D" w:rsidP="00FC383D">
      <w:pPr>
        <w:ind w:left="709" w:hanging="2"/>
        <w:jc w:val="both"/>
        <w:rPr>
          <w:rFonts w:ascii="Tahoma" w:hAnsi="Tahoma" w:cs="Tahoma"/>
          <w:color w:val="0070C0"/>
          <w:sz w:val="18"/>
          <w:szCs w:val="18"/>
        </w:rPr>
      </w:pPr>
      <w:r w:rsidRPr="00FC383D">
        <w:rPr>
          <w:rFonts w:ascii="Tahoma" w:hAnsi="Tahoma" w:cs="Tahoma"/>
          <w:color w:val="0070C0"/>
          <w:sz w:val="18"/>
          <w:szCs w:val="18"/>
        </w:rPr>
        <w:t>Los profesionales señalados con (*) son aquellos que laborarán, además, en el periodo correspondiente al plazo de la liquidación de la obra. Similar será el caso de los especialistas que deberán participar de la recepción de obra.</w:t>
      </w:r>
    </w:p>
    <w:p w14:paraId="2288B835" w14:textId="77777777" w:rsidR="00FC383D" w:rsidRPr="00FC383D" w:rsidRDefault="00FC383D" w:rsidP="00FC383D">
      <w:pPr>
        <w:ind w:left="709" w:hanging="2"/>
        <w:jc w:val="both"/>
        <w:rPr>
          <w:rFonts w:ascii="Tahoma" w:hAnsi="Tahoma" w:cs="Tahoma"/>
          <w:color w:val="0070C0"/>
          <w:sz w:val="18"/>
          <w:szCs w:val="18"/>
        </w:rPr>
      </w:pPr>
      <w:r w:rsidRPr="00FC383D">
        <w:rPr>
          <w:rFonts w:ascii="Tahoma" w:hAnsi="Tahoma" w:cs="Tahoma"/>
          <w:color w:val="0070C0"/>
          <w:sz w:val="18"/>
          <w:szCs w:val="18"/>
        </w:rPr>
        <w:t>La participación de los profesionales señalados con (**) está considerada en el Costo Directo de la intervención en obra.</w:t>
      </w:r>
    </w:p>
    <w:p w14:paraId="6940CDC2" w14:textId="2490F678" w:rsidR="004040DA" w:rsidRPr="00FC383D" w:rsidRDefault="004040DA" w:rsidP="004040DA">
      <w:pPr>
        <w:ind w:left="709" w:hanging="2"/>
        <w:jc w:val="both"/>
        <w:rPr>
          <w:rFonts w:ascii="Tahoma" w:hAnsi="Tahoma" w:cs="Tahoma"/>
          <w:color w:val="0070C0"/>
          <w:sz w:val="18"/>
          <w:szCs w:val="18"/>
        </w:rPr>
      </w:pPr>
    </w:p>
    <w:p w14:paraId="0AADCB63" w14:textId="77777777" w:rsidR="00E710DD" w:rsidRPr="00AD2706" w:rsidRDefault="00E710DD" w:rsidP="00AD2706">
      <w:pPr>
        <w:pStyle w:val="Prrafodelista"/>
        <w:spacing w:before="120" w:after="120"/>
        <w:ind w:left="284"/>
        <w:jc w:val="both"/>
        <w:rPr>
          <w:rFonts w:ascii="Tahoma" w:hAnsi="Tahoma" w:cs="Tahoma"/>
          <w:b/>
          <w:color w:val="auto"/>
          <w:sz w:val="20"/>
        </w:rPr>
      </w:pPr>
    </w:p>
    <w:p w14:paraId="48604F7C" w14:textId="77777777" w:rsidR="00E710DD" w:rsidRPr="00AD2706" w:rsidRDefault="00E710DD" w:rsidP="00AD2706">
      <w:pPr>
        <w:pStyle w:val="Prrafodelista"/>
        <w:numPr>
          <w:ilvl w:val="1"/>
          <w:numId w:val="401"/>
        </w:numPr>
        <w:spacing w:before="120" w:after="120"/>
        <w:ind w:left="284"/>
        <w:jc w:val="both"/>
        <w:rPr>
          <w:rFonts w:ascii="Tahoma" w:hAnsi="Tahoma" w:cs="Tahoma"/>
          <w:b/>
          <w:color w:val="auto"/>
          <w:sz w:val="20"/>
        </w:rPr>
      </w:pPr>
      <w:r w:rsidRPr="00AD2706">
        <w:rPr>
          <w:rFonts w:ascii="Tahoma" w:hAnsi="Tahoma" w:cs="Tahoma"/>
          <w:b/>
          <w:color w:val="auto"/>
          <w:sz w:val="20"/>
        </w:rPr>
        <w:t>Experiencia del personal clave:</w:t>
      </w:r>
    </w:p>
    <w:p w14:paraId="31D61C91" w14:textId="77777777" w:rsidR="00E710DD" w:rsidRPr="00AD2706" w:rsidRDefault="00E710DD" w:rsidP="00AD2706">
      <w:pPr>
        <w:pStyle w:val="Prrafodelista"/>
        <w:spacing w:before="120" w:after="120"/>
        <w:ind w:left="284"/>
        <w:jc w:val="both"/>
        <w:rPr>
          <w:rFonts w:ascii="Tahoma" w:hAnsi="Tahoma" w:cs="Tahoma"/>
          <w:b/>
          <w:color w:val="auto"/>
          <w:sz w:val="20"/>
        </w:rPr>
      </w:pPr>
    </w:p>
    <w:tbl>
      <w:tblPr>
        <w:tblStyle w:val="Tablaconcuadrcula"/>
        <w:tblW w:w="8079" w:type="dxa"/>
        <w:tblInd w:w="421" w:type="dxa"/>
        <w:tblLook w:val="04A0" w:firstRow="1" w:lastRow="0" w:firstColumn="1" w:lastColumn="0" w:noHBand="0" w:noVBand="1"/>
      </w:tblPr>
      <w:tblGrid>
        <w:gridCol w:w="2021"/>
        <w:gridCol w:w="2089"/>
        <w:gridCol w:w="3969"/>
      </w:tblGrid>
      <w:tr w:rsidR="00E710DD" w:rsidRPr="00AD2706" w14:paraId="17125291" w14:textId="77777777" w:rsidTr="00A70C84">
        <w:tc>
          <w:tcPr>
            <w:tcW w:w="2021" w:type="dxa"/>
          </w:tcPr>
          <w:p w14:paraId="7E12BC51" w14:textId="77777777" w:rsidR="00E710DD" w:rsidRPr="00AD2706" w:rsidRDefault="00E710DD" w:rsidP="00AD2706">
            <w:pPr>
              <w:widowControl w:val="0"/>
              <w:spacing w:before="120" w:after="120"/>
              <w:jc w:val="both"/>
              <w:rPr>
                <w:rFonts w:ascii="Tahoma" w:hAnsi="Tahoma" w:cs="Tahoma"/>
                <w:b/>
                <w:color w:val="auto"/>
                <w:sz w:val="20"/>
              </w:rPr>
            </w:pPr>
            <w:r w:rsidRPr="00AD2706">
              <w:rPr>
                <w:rFonts w:ascii="Tahoma" w:hAnsi="Tahoma" w:cs="Tahoma"/>
                <w:b/>
                <w:color w:val="auto"/>
                <w:sz w:val="20"/>
              </w:rPr>
              <w:t>Cargo</w:t>
            </w:r>
          </w:p>
        </w:tc>
        <w:tc>
          <w:tcPr>
            <w:tcW w:w="2089" w:type="dxa"/>
          </w:tcPr>
          <w:p w14:paraId="2FCF60DE" w14:textId="77777777" w:rsidR="00E710DD" w:rsidRPr="00AD2706" w:rsidRDefault="00E710DD" w:rsidP="00AD2706">
            <w:pPr>
              <w:widowControl w:val="0"/>
              <w:spacing w:before="120" w:after="120"/>
              <w:jc w:val="both"/>
              <w:rPr>
                <w:rFonts w:ascii="Tahoma" w:hAnsi="Tahoma" w:cs="Tahoma"/>
                <w:b/>
                <w:color w:val="auto"/>
                <w:sz w:val="20"/>
              </w:rPr>
            </w:pPr>
            <w:r w:rsidRPr="00AD2706">
              <w:rPr>
                <w:rFonts w:ascii="Tahoma" w:hAnsi="Tahoma" w:cs="Tahoma"/>
                <w:b/>
                <w:color w:val="auto"/>
                <w:sz w:val="20"/>
              </w:rPr>
              <w:t>Profesión</w:t>
            </w:r>
          </w:p>
        </w:tc>
        <w:tc>
          <w:tcPr>
            <w:tcW w:w="3969" w:type="dxa"/>
          </w:tcPr>
          <w:p w14:paraId="41C3FECA" w14:textId="77777777" w:rsidR="00E710DD" w:rsidRPr="00AD2706" w:rsidRDefault="00E710DD" w:rsidP="00AD2706">
            <w:pPr>
              <w:widowControl w:val="0"/>
              <w:spacing w:before="120" w:after="120"/>
              <w:jc w:val="both"/>
              <w:rPr>
                <w:rFonts w:ascii="Tahoma" w:hAnsi="Tahoma" w:cs="Tahoma"/>
                <w:b/>
                <w:color w:val="auto"/>
                <w:sz w:val="20"/>
              </w:rPr>
            </w:pPr>
            <w:r w:rsidRPr="00AD2706">
              <w:rPr>
                <w:rFonts w:ascii="Tahoma" w:hAnsi="Tahoma" w:cs="Tahoma"/>
                <w:b/>
                <w:color w:val="auto"/>
                <w:sz w:val="20"/>
              </w:rPr>
              <w:t>Experiencia</w:t>
            </w:r>
          </w:p>
        </w:tc>
      </w:tr>
      <w:tr w:rsidR="00AD2706" w:rsidRPr="00AD2706" w14:paraId="16007313" w14:textId="77777777" w:rsidTr="00A70C84">
        <w:tc>
          <w:tcPr>
            <w:tcW w:w="2021" w:type="dxa"/>
          </w:tcPr>
          <w:p w14:paraId="34F64D9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Gerente de Obra (Administrador de Contrato)</w:t>
            </w:r>
          </w:p>
        </w:tc>
        <w:tc>
          <w:tcPr>
            <w:tcW w:w="2089" w:type="dxa"/>
          </w:tcPr>
          <w:p w14:paraId="680B1CDA" w14:textId="77777777" w:rsidR="00E710DD" w:rsidRPr="00AD2706" w:rsidRDefault="00E710DD" w:rsidP="00AD2706">
            <w:pPr>
              <w:widowControl w:val="0"/>
              <w:spacing w:before="120" w:after="120"/>
              <w:ind w:left="3"/>
              <w:jc w:val="both"/>
              <w:rPr>
                <w:rFonts w:ascii="Tahoma" w:hAnsi="Tahoma" w:cs="Tahoma"/>
                <w:color w:val="auto"/>
                <w:sz w:val="20"/>
                <w:lang w:eastAsia="x-none"/>
              </w:rPr>
            </w:pPr>
            <w:r w:rsidRPr="00AD2706">
              <w:rPr>
                <w:rFonts w:ascii="Tahoma" w:hAnsi="Tahoma" w:cs="Tahoma"/>
                <w:color w:val="auto"/>
                <w:sz w:val="20"/>
              </w:rPr>
              <w:t>Ingeniero Sanitario o Ingeniero Civil</w:t>
            </w:r>
            <w:r w:rsidRPr="00AD2706" w:rsidDel="000B2515">
              <w:rPr>
                <w:rFonts w:ascii="Tahoma" w:hAnsi="Tahoma" w:cs="Tahoma"/>
                <w:color w:val="auto"/>
                <w:sz w:val="20"/>
                <w:lang w:eastAsia="x-none"/>
              </w:rPr>
              <w:t xml:space="preserve"> </w:t>
            </w:r>
          </w:p>
          <w:p w14:paraId="0D5EBB3A" w14:textId="77777777" w:rsidR="00E710DD" w:rsidRPr="00AD2706" w:rsidRDefault="00E710DD" w:rsidP="00AD2706">
            <w:pPr>
              <w:spacing w:before="120" w:after="120"/>
              <w:jc w:val="both"/>
              <w:rPr>
                <w:rFonts w:ascii="Tahoma" w:hAnsi="Tahoma" w:cs="Tahoma"/>
                <w:color w:val="auto"/>
                <w:sz w:val="20"/>
                <w:lang w:eastAsia="x-none"/>
              </w:rPr>
            </w:pPr>
          </w:p>
        </w:tc>
        <w:tc>
          <w:tcPr>
            <w:tcW w:w="3969" w:type="dxa"/>
          </w:tcPr>
          <w:p w14:paraId="0641665B" w14:textId="593B07D5" w:rsidR="00E710DD" w:rsidRPr="00AD2706" w:rsidDel="00FE1697" w:rsidRDefault="00E710DD" w:rsidP="006F68BC">
            <w:pPr>
              <w:spacing w:before="120" w:after="120"/>
              <w:ind w:left="29"/>
              <w:jc w:val="both"/>
              <w:rPr>
                <w:rFonts w:ascii="Tahoma" w:hAnsi="Tahoma" w:cs="Tahoma"/>
                <w:color w:val="auto"/>
                <w:sz w:val="20"/>
                <w:lang w:eastAsia="x-none"/>
              </w:rPr>
            </w:pPr>
            <w:r w:rsidRPr="00AD2706">
              <w:rPr>
                <w:rFonts w:ascii="Tahoma" w:hAnsi="Tahoma" w:cs="Tahoma"/>
                <w:color w:val="auto"/>
                <w:sz w:val="20"/>
                <w:lang w:eastAsia="x-none"/>
              </w:rPr>
              <w:t xml:space="preserve">Deberá acreditar una experiencia mínima de </w:t>
            </w:r>
            <w:r w:rsidR="006F68BC">
              <w:rPr>
                <w:rFonts w:ascii="Tahoma" w:hAnsi="Tahoma" w:cs="Tahoma"/>
                <w:color w:val="auto"/>
                <w:sz w:val="20"/>
                <w:lang w:eastAsia="x-none"/>
              </w:rPr>
              <w:t>30</w:t>
            </w:r>
            <w:r w:rsidRPr="00AD2706">
              <w:rPr>
                <w:rFonts w:ascii="Tahoma" w:hAnsi="Tahoma" w:cs="Tahoma"/>
                <w:color w:val="auto"/>
                <w:sz w:val="20"/>
                <w:lang w:eastAsia="x-none"/>
              </w:rPr>
              <w:t xml:space="preserve"> meses en el cargo desempeñado (Computada desde la fecha de la colegiatura) como Gerente, Director, Jefe, Residente, Supervisor, Inspector, Ingeniero, Coordinador, Administrador de Contrato o la combinación de estos de: Obra, en la ejecución, inspección o supervisión en obras de saneamiento</w:t>
            </w:r>
          </w:p>
        </w:tc>
      </w:tr>
      <w:tr w:rsidR="00AD2706" w:rsidRPr="00AD2706" w14:paraId="012A57B1" w14:textId="77777777" w:rsidTr="00A70C84">
        <w:tc>
          <w:tcPr>
            <w:tcW w:w="2021" w:type="dxa"/>
          </w:tcPr>
          <w:p w14:paraId="2A4B545B" w14:textId="77777777" w:rsidR="00E710DD" w:rsidRPr="00AD2706" w:rsidRDefault="00E710DD" w:rsidP="00AD2706">
            <w:pPr>
              <w:widowControl w:val="0"/>
              <w:spacing w:before="120" w:after="120"/>
              <w:jc w:val="both"/>
              <w:rPr>
                <w:rFonts w:ascii="Tahoma" w:hAnsi="Tahoma" w:cs="Tahoma"/>
                <w:color w:val="auto"/>
                <w:sz w:val="20"/>
              </w:rPr>
            </w:pPr>
            <w:r w:rsidRPr="00AD2706">
              <w:rPr>
                <w:rFonts w:ascii="Tahoma" w:hAnsi="Tahoma" w:cs="Tahoma"/>
                <w:color w:val="auto"/>
                <w:sz w:val="20"/>
              </w:rPr>
              <w:lastRenderedPageBreak/>
              <w:t>Residente de obra</w:t>
            </w:r>
          </w:p>
        </w:tc>
        <w:tc>
          <w:tcPr>
            <w:tcW w:w="2089" w:type="dxa"/>
          </w:tcPr>
          <w:p w14:paraId="26EFE03B" w14:textId="77777777" w:rsidR="00E710DD" w:rsidRPr="00AD2706" w:rsidRDefault="00E710DD" w:rsidP="00AD2706">
            <w:pPr>
              <w:widowControl w:val="0"/>
              <w:spacing w:before="120" w:after="120"/>
              <w:ind w:left="3"/>
              <w:jc w:val="both"/>
              <w:rPr>
                <w:rFonts w:ascii="Tahoma" w:hAnsi="Tahoma" w:cs="Tahoma"/>
                <w:color w:val="auto"/>
                <w:sz w:val="20"/>
                <w:lang w:eastAsia="x-none"/>
              </w:rPr>
            </w:pPr>
            <w:r w:rsidRPr="00AD2706">
              <w:rPr>
                <w:rFonts w:ascii="Tahoma" w:hAnsi="Tahoma" w:cs="Tahoma"/>
                <w:color w:val="auto"/>
                <w:sz w:val="20"/>
              </w:rPr>
              <w:t>Ingeniero Sanitario o Ingeniero Civil</w:t>
            </w:r>
            <w:r w:rsidRPr="00AD2706" w:rsidDel="000B2515">
              <w:rPr>
                <w:rFonts w:ascii="Tahoma" w:hAnsi="Tahoma" w:cs="Tahoma"/>
                <w:color w:val="auto"/>
                <w:sz w:val="20"/>
                <w:lang w:eastAsia="x-none"/>
              </w:rPr>
              <w:t xml:space="preserve"> </w:t>
            </w:r>
          </w:p>
          <w:p w14:paraId="5B7A019C" w14:textId="77777777" w:rsidR="00E710DD" w:rsidRPr="00AD2706" w:rsidRDefault="00E710DD" w:rsidP="00AD2706">
            <w:pPr>
              <w:widowControl w:val="0"/>
              <w:spacing w:before="120" w:after="120"/>
              <w:jc w:val="both"/>
              <w:rPr>
                <w:rFonts w:ascii="Tahoma" w:hAnsi="Tahoma" w:cs="Tahoma"/>
                <w:color w:val="auto"/>
                <w:sz w:val="20"/>
                <w:lang w:eastAsia="x-none"/>
              </w:rPr>
            </w:pPr>
            <w:r w:rsidRPr="00AD2706">
              <w:rPr>
                <w:rFonts w:ascii="Tahoma" w:hAnsi="Tahoma" w:cs="Tahoma"/>
                <w:color w:val="auto"/>
                <w:sz w:val="20"/>
                <w:lang w:eastAsia="x-none"/>
              </w:rPr>
              <w:t xml:space="preserve"> </w:t>
            </w:r>
          </w:p>
        </w:tc>
        <w:tc>
          <w:tcPr>
            <w:tcW w:w="3969" w:type="dxa"/>
          </w:tcPr>
          <w:p w14:paraId="729CB721" w14:textId="77777777" w:rsidR="00E710DD" w:rsidRPr="00AD2706" w:rsidRDefault="00E710DD" w:rsidP="00AD2706">
            <w:pPr>
              <w:spacing w:before="120" w:after="120"/>
              <w:ind w:left="29"/>
              <w:jc w:val="both"/>
              <w:rPr>
                <w:rFonts w:ascii="Tahoma" w:hAnsi="Tahoma" w:cs="Tahoma"/>
                <w:color w:val="auto"/>
                <w:sz w:val="20"/>
                <w:lang w:eastAsia="x-none"/>
              </w:rPr>
            </w:pPr>
            <w:r w:rsidRPr="00AD2706">
              <w:rPr>
                <w:rFonts w:ascii="Tahoma" w:hAnsi="Tahoma" w:cs="Tahoma"/>
                <w:color w:val="auto"/>
                <w:sz w:val="20"/>
                <w:lang w:eastAsia="x-none"/>
              </w:rPr>
              <w:t>Deberá acreditar una experiencia mínima de 30 meses en el cargo desempeñado (Computada desde la fecha de la colegiatura) como Residente, Supervisor, Inspector o la combinación de estos, de: Obra, en la ejecución o inspección o supervisión en obras de saneamiento.</w:t>
            </w:r>
          </w:p>
        </w:tc>
      </w:tr>
      <w:tr w:rsidR="00AD2706" w:rsidRPr="00AD2706" w14:paraId="0FEC8404" w14:textId="77777777" w:rsidTr="00A70C84">
        <w:tc>
          <w:tcPr>
            <w:tcW w:w="2021" w:type="dxa"/>
          </w:tcPr>
          <w:p w14:paraId="5072C79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Especialista en Calidad </w:t>
            </w:r>
          </w:p>
        </w:tc>
        <w:tc>
          <w:tcPr>
            <w:tcW w:w="2089" w:type="dxa"/>
          </w:tcPr>
          <w:p w14:paraId="5E5FBEBA" w14:textId="77777777" w:rsidR="00E710DD" w:rsidRPr="00AD2706" w:rsidRDefault="00E710DD" w:rsidP="00AD2706">
            <w:pPr>
              <w:widowControl w:val="0"/>
              <w:spacing w:before="120" w:after="120"/>
              <w:ind w:left="3"/>
              <w:jc w:val="both"/>
              <w:rPr>
                <w:rFonts w:ascii="Tahoma" w:hAnsi="Tahoma" w:cs="Tahoma"/>
                <w:color w:val="auto"/>
                <w:sz w:val="20"/>
              </w:rPr>
            </w:pPr>
            <w:r w:rsidRPr="00AD2706">
              <w:rPr>
                <w:rFonts w:ascii="Tahoma" w:hAnsi="Tahoma" w:cs="Tahoma"/>
                <w:color w:val="auto"/>
                <w:sz w:val="20"/>
              </w:rPr>
              <w:t>Ingeniero Sanitario o Ingeniero Civil</w:t>
            </w:r>
          </w:p>
        </w:tc>
        <w:tc>
          <w:tcPr>
            <w:tcW w:w="3969" w:type="dxa"/>
          </w:tcPr>
          <w:p w14:paraId="1A24C6D4" w14:textId="64849CED" w:rsidR="00E710DD" w:rsidRPr="00AD2706" w:rsidRDefault="00E710DD" w:rsidP="000E73CE">
            <w:pPr>
              <w:spacing w:before="120" w:after="120"/>
              <w:ind w:left="29"/>
              <w:jc w:val="both"/>
              <w:rPr>
                <w:rFonts w:ascii="Tahoma" w:hAnsi="Tahoma" w:cs="Tahoma"/>
                <w:color w:val="auto"/>
                <w:sz w:val="20"/>
              </w:rPr>
            </w:pPr>
            <w:r w:rsidRPr="00AD2706">
              <w:rPr>
                <w:rFonts w:ascii="Tahoma" w:hAnsi="Tahoma" w:cs="Tahoma"/>
                <w:color w:val="auto"/>
                <w:sz w:val="20"/>
              </w:rPr>
              <w:t>Deberá acreditar una</w:t>
            </w:r>
            <w:r w:rsidRPr="00AD2706">
              <w:rPr>
                <w:rFonts w:ascii="Tahoma" w:hAnsi="Tahoma" w:cs="Tahoma"/>
                <w:color w:val="auto"/>
                <w:sz w:val="20"/>
                <w:lang w:eastAsia="x-none"/>
              </w:rPr>
              <w:t xml:space="preserve"> experiencia mínima de 18 meses en el cargo desempeñado (Computado desde la fecha de la colegiatura) como Especialista, Ingeniero, Supervisor, Jefe, Responsable, Coordinador o la combinación de estos, de: Control de Calidad, </w:t>
            </w:r>
            <w:r w:rsidR="000E73CE">
              <w:rPr>
                <w:rFonts w:ascii="Tahoma" w:hAnsi="Tahoma" w:cs="Tahoma"/>
                <w:color w:val="auto"/>
                <w:sz w:val="20"/>
                <w:lang w:eastAsia="x-none"/>
              </w:rPr>
              <w:t>C</w:t>
            </w:r>
            <w:r w:rsidRPr="00AD2706">
              <w:rPr>
                <w:rFonts w:ascii="Tahoma" w:hAnsi="Tahoma" w:cs="Tahoma"/>
                <w:color w:val="auto"/>
                <w:sz w:val="20"/>
                <w:lang w:eastAsia="x-none"/>
              </w:rPr>
              <w:t xml:space="preserve">alidad, Aseguramiento de Calidad, Programa de Calidad o Protocolos de </w:t>
            </w:r>
            <w:r w:rsidR="000E73CE">
              <w:rPr>
                <w:rFonts w:ascii="Tahoma" w:hAnsi="Tahoma" w:cs="Tahoma"/>
                <w:color w:val="auto"/>
                <w:sz w:val="20"/>
                <w:lang w:eastAsia="x-none"/>
              </w:rPr>
              <w:t>C</w:t>
            </w:r>
            <w:r w:rsidRPr="00AD2706">
              <w:rPr>
                <w:rFonts w:ascii="Tahoma" w:hAnsi="Tahoma" w:cs="Tahoma"/>
                <w:color w:val="auto"/>
                <w:sz w:val="20"/>
                <w:lang w:eastAsia="x-none"/>
              </w:rPr>
              <w:t>alidad, en la ejecución o inspección o supervisión en obras en general.</w:t>
            </w:r>
          </w:p>
        </w:tc>
      </w:tr>
      <w:tr w:rsidR="00AD2706" w:rsidRPr="00AD2706" w14:paraId="4FDF04D2" w14:textId="77777777" w:rsidTr="00A70C84">
        <w:tc>
          <w:tcPr>
            <w:tcW w:w="2021" w:type="dxa"/>
          </w:tcPr>
          <w:p w14:paraId="7F914E7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Especialista Ambiental </w:t>
            </w:r>
          </w:p>
        </w:tc>
        <w:tc>
          <w:tcPr>
            <w:tcW w:w="2089" w:type="dxa"/>
          </w:tcPr>
          <w:p w14:paraId="047D04BB" w14:textId="77777777" w:rsidR="00E710DD" w:rsidRPr="00AD2706" w:rsidRDefault="00E710DD" w:rsidP="00AD2706">
            <w:pPr>
              <w:widowControl w:val="0"/>
              <w:spacing w:before="120" w:after="120"/>
              <w:ind w:left="3"/>
              <w:jc w:val="both"/>
              <w:rPr>
                <w:rFonts w:ascii="Tahoma" w:hAnsi="Tahoma" w:cs="Tahoma"/>
                <w:color w:val="auto"/>
                <w:sz w:val="20"/>
              </w:rPr>
            </w:pPr>
            <w:r w:rsidRPr="00AD2706">
              <w:rPr>
                <w:rFonts w:ascii="Tahoma" w:hAnsi="Tahoma" w:cs="Tahoma"/>
                <w:color w:val="auto"/>
                <w:sz w:val="20"/>
              </w:rPr>
              <w:t>Ingeniero Ambiental o Ing. Ambiental y de Recursos Naturales o Ingeniero de Recursos Naturales y Energía Renovable o Ingeniero Energía Renovable o Ingeniero Sanitario o Ingeniero Civil o Ingeniero Mecánica de Fluidos</w:t>
            </w:r>
          </w:p>
        </w:tc>
        <w:tc>
          <w:tcPr>
            <w:tcW w:w="3969" w:type="dxa"/>
          </w:tcPr>
          <w:p w14:paraId="4B2B1C07" w14:textId="77777777" w:rsidR="00E710DD" w:rsidRPr="00AD2706" w:rsidRDefault="00E710DD" w:rsidP="00AD2706">
            <w:pPr>
              <w:spacing w:before="120" w:after="120"/>
              <w:ind w:left="29"/>
              <w:jc w:val="both"/>
              <w:rPr>
                <w:rFonts w:ascii="Tahoma" w:hAnsi="Tahoma" w:cs="Tahoma"/>
                <w:color w:val="auto"/>
                <w:sz w:val="20"/>
              </w:rPr>
            </w:pPr>
            <w:r w:rsidRPr="00AD2706">
              <w:rPr>
                <w:rFonts w:ascii="Tahoma" w:hAnsi="Tahoma" w:cs="Tahoma"/>
                <w:color w:val="auto"/>
                <w:sz w:val="20"/>
              </w:rPr>
              <w:t>Deberá acreditar una</w:t>
            </w:r>
            <w:r w:rsidRPr="00AD2706">
              <w:rPr>
                <w:rFonts w:ascii="Tahoma" w:hAnsi="Tahoma" w:cs="Tahoma"/>
                <w:color w:val="auto"/>
                <w:sz w:val="20"/>
                <w:lang w:eastAsia="x-none"/>
              </w:rPr>
              <w:t xml:space="preserve"> experiencia </w:t>
            </w:r>
            <w:r w:rsidRPr="00AD2706">
              <w:rPr>
                <w:rFonts w:ascii="Tahoma" w:hAnsi="Tahoma" w:cs="Tahoma"/>
                <w:color w:val="auto"/>
                <w:sz w:val="20"/>
              </w:rPr>
              <w:t xml:space="preserve">mínima de 18 meses en el cargo desempeñado (Computado desde la fecha </w:t>
            </w:r>
            <w:r w:rsidRPr="00AD2706">
              <w:rPr>
                <w:rFonts w:ascii="Tahoma" w:hAnsi="Tahoma" w:cs="Tahoma"/>
                <w:color w:val="auto"/>
                <w:sz w:val="20"/>
                <w:lang w:eastAsia="x-none"/>
              </w:rPr>
              <w:t>de</w:t>
            </w:r>
            <w:r w:rsidRPr="00AD2706">
              <w:rPr>
                <w:rFonts w:ascii="Tahoma" w:hAnsi="Tahoma" w:cs="Tahoma"/>
                <w:color w:val="auto"/>
                <w:sz w:val="20"/>
              </w:rPr>
              <w:t xml:space="preserve"> la colegiatura) como Especialista, Ingeniero Supervisor, Jefe, Responsable, Coordinador o la combinación de estos, de: Ambiental, Mitigación Ambiental, Ambientalista, Monitoreo y Mitigación Ambiental, Impacto Ambiental, Medio Ambiente o SSOMA, en la ejecución o inspección o supervisión </w:t>
            </w:r>
            <w:r w:rsidRPr="00AD2706">
              <w:rPr>
                <w:rFonts w:ascii="Tahoma" w:hAnsi="Tahoma" w:cs="Tahoma"/>
                <w:color w:val="auto"/>
                <w:sz w:val="20"/>
                <w:lang w:eastAsia="x-none"/>
              </w:rPr>
              <w:t>en obras en general.</w:t>
            </w:r>
          </w:p>
        </w:tc>
      </w:tr>
      <w:tr w:rsidR="00AD2706" w:rsidRPr="00AD2706" w14:paraId="135F78EC" w14:textId="77777777" w:rsidTr="00A70C84">
        <w:tc>
          <w:tcPr>
            <w:tcW w:w="2021" w:type="dxa"/>
          </w:tcPr>
          <w:p w14:paraId="39C8C2A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Especialista en Seguridad en Obra y Salud Ocupacional </w:t>
            </w:r>
          </w:p>
        </w:tc>
        <w:tc>
          <w:tcPr>
            <w:tcW w:w="2089" w:type="dxa"/>
          </w:tcPr>
          <w:p w14:paraId="65E1779B" w14:textId="77777777" w:rsidR="00E710DD" w:rsidRPr="00AD2706" w:rsidRDefault="00E710DD" w:rsidP="00AD2706">
            <w:pPr>
              <w:widowControl w:val="0"/>
              <w:spacing w:before="120" w:after="120"/>
              <w:ind w:left="3"/>
              <w:jc w:val="both"/>
              <w:rPr>
                <w:rFonts w:ascii="Tahoma" w:hAnsi="Tahoma" w:cs="Tahoma"/>
                <w:color w:val="auto"/>
                <w:sz w:val="20"/>
              </w:rPr>
            </w:pPr>
            <w:r w:rsidRPr="00AD2706">
              <w:rPr>
                <w:rFonts w:ascii="Tahoma" w:hAnsi="Tahoma" w:cs="Tahoma"/>
                <w:color w:val="auto"/>
                <w:sz w:val="20"/>
              </w:rPr>
              <w:t>Ingeniero de Higiene y Seguridad Industrial o Ingeniero Industrial o Ingeniero Sanitario o Ingeniero Civil</w:t>
            </w:r>
          </w:p>
        </w:tc>
        <w:tc>
          <w:tcPr>
            <w:tcW w:w="3969" w:type="dxa"/>
          </w:tcPr>
          <w:p w14:paraId="15B672D1" w14:textId="77777777" w:rsidR="00E710DD" w:rsidRPr="00AD2706" w:rsidRDefault="00E710DD" w:rsidP="00AD2706">
            <w:pPr>
              <w:spacing w:before="120" w:after="120"/>
              <w:ind w:left="29"/>
              <w:jc w:val="both"/>
              <w:rPr>
                <w:rFonts w:ascii="Tahoma" w:hAnsi="Tahoma" w:cs="Tahoma"/>
                <w:color w:val="auto"/>
                <w:sz w:val="20"/>
              </w:rPr>
            </w:pPr>
            <w:r w:rsidRPr="00AD2706">
              <w:rPr>
                <w:rFonts w:ascii="Tahoma" w:hAnsi="Tahoma" w:cs="Tahoma"/>
                <w:color w:val="auto"/>
                <w:sz w:val="20"/>
              </w:rPr>
              <w:t>Deberá acreditar una</w:t>
            </w:r>
            <w:r w:rsidRPr="00AD2706">
              <w:rPr>
                <w:rFonts w:ascii="Tahoma" w:hAnsi="Tahoma" w:cs="Tahoma"/>
                <w:color w:val="auto"/>
                <w:sz w:val="20"/>
                <w:lang w:eastAsia="x-none"/>
              </w:rPr>
              <w:t xml:space="preserve"> experiencia </w:t>
            </w:r>
            <w:r w:rsidRPr="00AD2706">
              <w:rPr>
                <w:rFonts w:ascii="Tahoma" w:hAnsi="Tahoma" w:cs="Tahoma"/>
                <w:color w:val="auto"/>
                <w:sz w:val="20"/>
              </w:rPr>
              <w:t xml:space="preserve">mínima de 18 meses en el cargo desempeñado (Computado desde la fecha de la colegiatura) como Especialista, Ingeniero Supervisor, Jefe, Responsable, Coordinador o la combinación de estos de: Seguridad y Salud Ocupacional, Seguridad e Higiene Ocupacional, Seguridad de Obra, Seguridad en el trabajo, SSOMA, Salud Ocupacional o implementación de planes de seguridad e higiene ocupacional, en la ejecución o inspección o supervisión </w:t>
            </w:r>
            <w:r w:rsidRPr="00AD2706">
              <w:rPr>
                <w:rFonts w:ascii="Tahoma" w:hAnsi="Tahoma" w:cs="Tahoma"/>
                <w:color w:val="auto"/>
                <w:sz w:val="20"/>
                <w:lang w:eastAsia="x-none"/>
              </w:rPr>
              <w:t>en obras en general.</w:t>
            </w:r>
          </w:p>
        </w:tc>
      </w:tr>
    </w:tbl>
    <w:p w14:paraId="7FA67539" w14:textId="77777777" w:rsidR="009662D4" w:rsidRPr="00AD2706" w:rsidRDefault="009662D4" w:rsidP="00AD2706">
      <w:pPr>
        <w:tabs>
          <w:tab w:val="center" w:pos="1418"/>
        </w:tabs>
        <w:spacing w:before="120" w:after="120"/>
        <w:jc w:val="both"/>
        <w:rPr>
          <w:rFonts w:ascii="Tahoma" w:hAnsi="Tahoma" w:cs="Tahoma"/>
          <w:b/>
          <w:color w:val="auto"/>
          <w:sz w:val="20"/>
          <w:u w:val="single"/>
        </w:rPr>
      </w:pPr>
    </w:p>
    <w:p w14:paraId="50AEA3AA" w14:textId="6875861A" w:rsidR="00E710DD" w:rsidRPr="00AD2706" w:rsidRDefault="00E710DD" w:rsidP="00AD2706">
      <w:pPr>
        <w:tabs>
          <w:tab w:val="center" w:pos="1418"/>
        </w:tabs>
        <w:spacing w:before="120" w:after="120"/>
        <w:jc w:val="both"/>
        <w:rPr>
          <w:rFonts w:ascii="Tahoma" w:hAnsi="Tahoma" w:cs="Tahoma"/>
          <w:b/>
          <w:color w:val="auto"/>
          <w:sz w:val="20"/>
          <w:u w:val="single"/>
        </w:rPr>
      </w:pPr>
      <w:r w:rsidRPr="00AD2706">
        <w:rPr>
          <w:rFonts w:ascii="Tahoma" w:hAnsi="Tahoma" w:cs="Tahoma"/>
          <w:b/>
          <w:color w:val="auto"/>
          <w:sz w:val="20"/>
          <w:u w:val="single"/>
        </w:rPr>
        <w:t>Personal Profesional no Clave para la ejecución de la obra:</w:t>
      </w:r>
    </w:p>
    <w:p w14:paraId="56C997DC"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p w14:paraId="0ED3AA5E" w14:textId="77777777" w:rsidR="00E710DD" w:rsidRPr="00AD2706" w:rsidRDefault="00E710DD" w:rsidP="003E4652">
      <w:pPr>
        <w:pStyle w:val="Prrafodelista"/>
        <w:numPr>
          <w:ilvl w:val="1"/>
          <w:numId w:val="335"/>
        </w:numPr>
        <w:spacing w:before="120" w:after="120"/>
        <w:ind w:left="284"/>
        <w:jc w:val="both"/>
        <w:rPr>
          <w:rFonts w:ascii="Tahoma" w:hAnsi="Tahoma" w:cs="Tahoma"/>
          <w:color w:val="auto"/>
          <w:sz w:val="20"/>
        </w:rPr>
      </w:pPr>
      <w:r w:rsidRPr="00AD2706">
        <w:rPr>
          <w:rFonts w:ascii="Tahoma" w:hAnsi="Tahoma" w:cs="Tahoma"/>
          <w:b/>
          <w:color w:val="auto"/>
          <w:sz w:val="20"/>
        </w:rPr>
        <w:t>Cargo, formación académica y participación en la obra:</w:t>
      </w:r>
    </w:p>
    <w:p w14:paraId="693B8AA6"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p w14:paraId="2C42EC7B"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tbl>
      <w:tblPr>
        <w:tblStyle w:val="Tablaconcuadrcula"/>
        <w:tblW w:w="8079" w:type="dxa"/>
        <w:tblInd w:w="421" w:type="dxa"/>
        <w:tblLook w:val="04A0" w:firstRow="1" w:lastRow="0" w:firstColumn="1" w:lastColumn="0" w:noHBand="0" w:noVBand="1"/>
      </w:tblPr>
      <w:tblGrid>
        <w:gridCol w:w="567"/>
        <w:gridCol w:w="2835"/>
        <w:gridCol w:w="1275"/>
        <w:gridCol w:w="1701"/>
        <w:gridCol w:w="1701"/>
      </w:tblGrid>
      <w:tr w:rsidR="00AD2706" w:rsidRPr="00AD2706" w14:paraId="741B6FE5" w14:textId="77777777" w:rsidTr="0004139A">
        <w:tc>
          <w:tcPr>
            <w:tcW w:w="567" w:type="dxa"/>
          </w:tcPr>
          <w:p w14:paraId="1E76ECEC" w14:textId="77777777" w:rsidR="00E710DD" w:rsidRPr="00AD2706" w:rsidRDefault="00E710DD" w:rsidP="00AD2706">
            <w:pPr>
              <w:spacing w:before="120" w:after="120"/>
              <w:jc w:val="center"/>
              <w:rPr>
                <w:rFonts w:ascii="Tahoma" w:eastAsia="Tahoma" w:hAnsi="Tahoma" w:cs="Tahoma"/>
                <w:b/>
                <w:color w:val="auto"/>
                <w:sz w:val="20"/>
              </w:rPr>
            </w:pPr>
            <w:r w:rsidRPr="00AD2706">
              <w:rPr>
                <w:rFonts w:ascii="Tahoma" w:eastAsia="Tahoma" w:hAnsi="Tahoma" w:cs="Tahoma"/>
                <w:b/>
                <w:color w:val="auto"/>
                <w:sz w:val="20"/>
              </w:rPr>
              <w:lastRenderedPageBreak/>
              <w:t>Nº</w:t>
            </w:r>
          </w:p>
        </w:tc>
        <w:tc>
          <w:tcPr>
            <w:tcW w:w="2835" w:type="dxa"/>
          </w:tcPr>
          <w:p w14:paraId="536BE317" w14:textId="77777777" w:rsidR="00E710DD" w:rsidRPr="00AD2706" w:rsidRDefault="00E710DD" w:rsidP="00AD2706">
            <w:pPr>
              <w:spacing w:before="120" w:after="120"/>
              <w:jc w:val="center"/>
              <w:rPr>
                <w:rFonts w:ascii="Tahoma" w:hAnsi="Tahoma" w:cs="Tahoma"/>
                <w:color w:val="auto"/>
                <w:sz w:val="20"/>
              </w:rPr>
            </w:pPr>
            <w:r w:rsidRPr="00AD2706">
              <w:rPr>
                <w:rFonts w:ascii="Tahoma" w:eastAsia="Tahoma" w:hAnsi="Tahoma" w:cs="Tahoma"/>
                <w:b/>
                <w:color w:val="auto"/>
                <w:sz w:val="20"/>
              </w:rPr>
              <w:t>Cargo</w:t>
            </w:r>
          </w:p>
        </w:tc>
        <w:tc>
          <w:tcPr>
            <w:tcW w:w="1275" w:type="dxa"/>
            <w:vAlign w:val="center"/>
          </w:tcPr>
          <w:p w14:paraId="6CF3BC86"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Cantidad</w:t>
            </w:r>
          </w:p>
        </w:tc>
        <w:tc>
          <w:tcPr>
            <w:tcW w:w="1701" w:type="dxa"/>
            <w:vAlign w:val="center"/>
          </w:tcPr>
          <w:p w14:paraId="5D945258" w14:textId="77777777" w:rsidR="00E710DD" w:rsidRPr="00AD2706" w:rsidRDefault="00E710DD" w:rsidP="00AD2706">
            <w:pPr>
              <w:spacing w:before="120" w:after="120"/>
              <w:ind w:hanging="2"/>
              <w:jc w:val="center"/>
              <w:rPr>
                <w:rFonts w:ascii="Tahoma" w:eastAsia="Tahoma" w:hAnsi="Tahoma" w:cs="Tahoma"/>
                <w:color w:val="auto"/>
                <w:sz w:val="20"/>
              </w:rPr>
            </w:pPr>
            <w:r w:rsidRPr="00AD2706">
              <w:rPr>
                <w:rFonts w:ascii="Tahoma" w:eastAsia="Tahoma" w:hAnsi="Tahoma" w:cs="Tahoma"/>
                <w:b/>
                <w:color w:val="auto"/>
                <w:sz w:val="20"/>
              </w:rPr>
              <w:t>Participación</w:t>
            </w:r>
          </w:p>
          <w:p w14:paraId="1E27E8F1"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w:t>
            </w:r>
          </w:p>
        </w:tc>
        <w:tc>
          <w:tcPr>
            <w:tcW w:w="1701" w:type="dxa"/>
            <w:vAlign w:val="center"/>
          </w:tcPr>
          <w:p w14:paraId="7C201966" w14:textId="77777777" w:rsidR="00E710DD" w:rsidRPr="00AD2706" w:rsidRDefault="00E710DD" w:rsidP="00AD2706">
            <w:pPr>
              <w:spacing w:before="120" w:after="120"/>
              <w:ind w:hanging="2"/>
              <w:jc w:val="center"/>
              <w:rPr>
                <w:rFonts w:ascii="Tahoma" w:eastAsia="Tahoma" w:hAnsi="Tahoma" w:cs="Tahoma"/>
                <w:color w:val="auto"/>
                <w:sz w:val="20"/>
              </w:rPr>
            </w:pPr>
            <w:r w:rsidRPr="00AD2706">
              <w:rPr>
                <w:rFonts w:ascii="Tahoma" w:eastAsia="Tahoma" w:hAnsi="Tahoma" w:cs="Tahoma"/>
                <w:b/>
                <w:color w:val="auto"/>
                <w:sz w:val="20"/>
              </w:rPr>
              <w:t>Tiempo</w:t>
            </w:r>
          </w:p>
          <w:p w14:paraId="767B5291"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(mes)</w:t>
            </w:r>
          </w:p>
        </w:tc>
      </w:tr>
      <w:tr w:rsidR="004040DA" w:rsidRPr="00AD2706" w14:paraId="63B6A11D" w14:textId="77777777" w:rsidTr="00040B18">
        <w:tc>
          <w:tcPr>
            <w:tcW w:w="567" w:type="dxa"/>
          </w:tcPr>
          <w:p w14:paraId="5BA0A1B2"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1</w:t>
            </w:r>
          </w:p>
        </w:tc>
        <w:tc>
          <w:tcPr>
            <w:tcW w:w="2835" w:type="dxa"/>
          </w:tcPr>
          <w:p w14:paraId="3C680D18" w14:textId="759BFB74" w:rsidR="004040DA" w:rsidRPr="004040DA" w:rsidRDefault="004040DA" w:rsidP="004040DA">
            <w:pPr>
              <w:spacing w:before="120" w:after="120"/>
              <w:jc w:val="both"/>
              <w:rPr>
                <w:rFonts w:ascii="Tahoma" w:eastAsia="Tahoma" w:hAnsi="Tahoma" w:cs="Tahoma"/>
                <w:color w:val="auto"/>
                <w:sz w:val="20"/>
              </w:rPr>
            </w:pPr>
            <w:r w:rsidRPr="004040DA">
              <w:rPr>
                <w:rFonts w:ascii="Tahoma" w:hAnsi="Tahoma" w:cs="Tahoma"/>
                <w:color w:val="0070C0"/>
                <w:sz w:val="20"/>
              </w:rPr>
              <w:t>Especialista en Estructuras</w:t>
            </w:r>
          </w:p>
        </w:tc>
        <w:tc>
          <w:tcPr>
            <w:tcW w:w="1275" w:type="dxa"/>
            <w:vAlign w:val="center"/>
          </w:tcPr>
          <w:p w14:paraId="7ECB2CFA" w14:textId="3B79BA19"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53897C2A" w14:textId="3B848A3D"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50%</w:t>
            </w:r>
          </w:p>
        </w:tc>
        <w:tc>
          <w:tcPr>
            <w:tcW w:w="1701" w:type="dxa"/>
          </w:tcPr>
          <w:p w14:paraId="5C6D2F26" w14:textId="68BD0F55" w:rsidR="004040DA" w:rsidRPr="004040DA" w:rsidRDefault="00FB25AA" w:rsidP="004040DA">
            <w:pPr>
              <w:spacing w:before="120" w:after="120"/>
              <w:ind w:hanging="2"/>
              <w:jc w:val="center"/>
              <w:rPr>
                <w:rFonts w:ascii="Tahoma" w:eastAsia="Tahoma" w:hAnsi="Tahoma" w:cs="Tahoma"/>
                <w:color w:val="auto"/>
                <w:sz w:val="20"/>
              </w:rPr>
            </w:pPr>
            <w:r>
              <w:rPr>
                <w:rFonts w:ascii="Tahoma" w:eastAsia="Tahoma" w:hAnsi="Tahoma" w:cs="Tahoma"/>
                <w:color w:val="0070C0"/>
                <w:sz w:val="20"/>
              </w:rPr>
              <w:t>4.5</w:t>
            </w:r>
          </w:p>
        </w:tc>
      </w:tr>
      <w:tr w:rsidR="004040DA" w:rsidRPr="00AD2706" w14:paraId="158CFBF0" w14:textId="77777777" w:rsidTr="0004139A">
        <w:tc>
          <w:tcPr>
            <w:tcW w:w="567" w:type="dxa"/>
          </w:tcPr>
          <w:p w14:paraId="704FCD58"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2</w:t>
            </w:r>
          </w:p>
        </w:tc>
        <w:tc>
          <w:tcPr>
            <w:tcW w:w="2835" w:type="dxa"/>
          </w:tcPr>
          <w:p w14:paraId="408593D1" w14:textId="03BFD375" w:rsidR="004040DA" w:rsidRPr="004040DA" w:rsidRDefault="004040DA" w:rsidP="004040DA">
            <w:pPr>
              <w:spacing w:before="120" w:after="120"/>
              <w:jc w:val="both"/>
              <w:rPr>
                <w:rFonts w:ascii="Tahoma" w:eastAsia="Tahoma" w:hAnsi="Tahoma" w:cs="Tahoma"/>
                <w:color w:val="auto"/>
                <w:sz w:val="20"/>
              </w:rPr>
            </w:pPr>
            <w:r w:rsidRPr="004040DA">
              <w:rPr>
                <w:rFonts w:ascii="Tahoma" w:hAnsi="Tahoma" w:cs="Tahoma"/>
                <w:color w:val="0070C0"/>
                <w:sz w:val="20"/>
              </w:rPr>
              <w:t>Especialista en Costos, Presupuestos y Valorizaciones</w:t>
            </w:r>
          </w:p>
        </w:tc>
        <w:tc>
          <w:tcPr>
            <w:tcW w:w="1275" w:type="dxa"/>
            <w:vAlign w:val="center"/>
          </w:tcPr>
          <w:p w14:paraId="5F8493AA" w14:textId="6E39E106"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7C21B952" w14:textId="23200C44"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100%</w:t>
            </w:r>
          </w:p>
        </w:tc>
        <w:tc>
          <w:tcPr>
            <w:tcW w:w="1701" w:type="dxa"/>
          </w:tcPr>
          <w:p w14:paraId="34CF7374" w14:textId="17AF34DD" w:rsidR="004040DA" w:rsidRPr="004040DA" w:rsidRDefault="00FB25AA" w:rsidP="004040DA">
            <w:pPr>
              <w:spacing w:before="120" w:after="120"/>
              <w:ind w:hanging="2"/>
              <w:jc w:val="center"/>
              <w:rPr>
                <w:rFonts w:ascii="Tahoma" w:eastAsia="Tahoma" w:hAnsi="Tahoma" w:cs="Tahoma"/>
                <w:color w:val="auto"/>
                <w:sz w:val="20"/>
              </w:rPr>
            </w:pPr>
            <w:r>
              <w:rPr>
                <w:rFonts w:ascii="Tahoma" w:eastAsia="Tahoma" w:hAnsi="Tahoma" w:cs="Tahoma"/>
                <w:color w:val="0070C0"/>
                <w:sz w:val="20"/>
              </w:rPr>
              <w:t>4.5</w:t>
            </w:r>
          </w:p>
        </w:tc>
      </w:tr>
      <w:tr w:rsidR="004040DA" w:rsidRPr="00AD2706" w14:paraId="145C67E5" w14:textId="77777777" w:rsidTr="0004139A">
        <w:tc>
          <w:tcPr>
            <w:tcW w:w="567" w:type="dxa"/>
          </w:tcPr>
          <w:p w14:paraId="5CA9F503"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3</w:t>
            </w:r>
          </w:p>
        </w:tc>
        <w:tc>
          <w:tcPr>
            <w:tcW w:w="2835" w:type="dxa"/>
          </w:tcPr>
          <w:p w14:paraId="7F295139" w14:textId="3F99C682" w:rsidR="004040DA" w:rsidRPr="004040DA" w:rsidRDefault="004040DA" w:rsidP="004040DA">
            <w:pPr>
              <w:spacing w:before="120" w:after="120"/>
              <w:jc w:val="both"/>
              <w:rPr>
                <w:rFonts w:ascii="Tahoma" w:eastAsia="Tahoma" w:hAnsi="Tahoma" w:cs="Tahoma"/>
                <w:color w:val="auto"/>
                <w:sz w:val="20"/>
              </w:rPr>
            </w:pPr>
            <w:r w:rsidRPr="004040DA">
              <w:rPr>
                <w:rFonts w:ascii="Tahoma" w:hAnsi="Tahoma" w:cs="Tahoma"/>
                <w:color w:val="0070C0"/>
                <w:sz w:val="20"/>
              </w:rPr>
              <w:t>Especialista en Mecánica de Suelos</w:t>
            </w:r>
          </w:p>
        </w:tc>
        <w:tc>
          <w:tcPr>
            <w:tcW w:w="1275" w:type="dxa"/>
            <w:vAlign w:val="center"/>
          </w:tcPr>
          <w:p w14:paraId="6F1DEF71" w14:textId="74146C4F"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6A77A614" w14:textId="6E288063"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50%</w:t>
            </w:r>
          </w:p>
        </w:tc>
        <w:tc>
          <w:tcPr>
            <w:tcW w:w="1701" w:type="dxa"/>
          </w:tcPr>
          <w:p w14:paraId="0B2B39FD" w14:textId="7D9FE22F" w:rsidR="004040DA" w:rsidRPr="004040DA" w:rsidRDefault="00FB25AA" w:rsidP="004040DA">
            <w:pPr>
              <w:spacing w:before="120" w:after="120"/>
              <w:ind w:hanging="2"/>
              <w:jc w:val="center"/>
              <w:rPr>
                <w:rFonts w:ascii="Tahoma" w:eastAsia="Tahoma" w:hAnsi="Tahoma" w:cs="Tahoma"/>
                <w:color w:val="auto"/>
                <w:sz w:val="20"/>
              </w:rPr>
            </w:pPr>
            <w:r>
              <w:rPr>
                <w:rFonts w:ascii="Tahoma" w:eastAsia="Tahoma" w:hAnsi="Tahoma" w:cs="Tahoma"/>
                <w:color w:val="0070C0"/>
                <w:sz w:val="20"/>
              </w:rPr>
              <w:t>4.5</w:t>
            </w:r>
          </w:p>
        </w:tc>
      </w:tr>
      <w:tr w:rsidR="004040DA" w:rsidRPr="00AD2706" w14:paraId="5CEC688A" w14:textId="77777777" w:rsidTr="0004139A">
        <w:tc>
          <w:tcPr>
            <w:tcW w:w="567" w:type="dxa"/>
          </w:tcPr>
          <w:p w14:paraId="380A6C85"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4</w:t>
            </w:r>
          </w:p>
        </w:tc>
        <w:tc>
          <w:tcPr>
            <w:tcW w:w="2835" w:type="dxa"/>
          </w:tcPr>
          <w:p w14:paraId="02F20A3B" w14:textId="21552D07" w:rsidR="004040DA" w:rsidRPr="004040DA" w:rsidRDefault="004040DA" w:rsidP="004040DA">
            <w:pPr>
              <w:spacing w:before="120" w:after="120"/>
              <w:jc w:val="both"/>
              <w:rPr>
                <w:rFonts w:ascii="Tahoma" w:eastAsia="Tahoma" w:hAnsi="Tahoma" w:cs="Tahoma"/>
                <w:color w:val="auto"/>
                <w:sz w:val="20"/>
              </w:rPr>
            </w:pPr>
            <w:r w:rsidRPr="004040DA">
              <w:rPr>
                <w:rFonts w:ascii="Tahoma" w:hAnsi="Tahoma" w:cs="Tahoma"/>
                <w:color w:val="0070C0"/>
                <w:sz w:val="20"/>
              </w:rPr>
              <w:t xml:space="preserve">Especialista en Tránsito </w:t>
            </w:r>
          </w:p>
        </w:tc>
        <w:tc>
          <w:tcPr>
            <w:tcW w:w="1275" w:type="dxa"/>
            <w:vAlign w:val="center"/>
          </w:tcPr>
          <w:p w14:paraId="1A7F19BB" w14:textId="1D772608"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190AD96E" w14:textId="730C4397"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50%</w:t>
            </w:r>
          </w:p>
        </w:tc>
        <w:tc>
          <w:tcPr>
            <w:tcW w:w="1701" w:type="dxa"/>
          </w:tcPr>
          <w:p w14:paraId="504407CF" w14:textId="25D7E6F3" w:rsidR="004040DA" w:rsidRPr="004040DA" w:rsidRDefault="00FB25AA" w:rsidP="004040DA">
            <w:pPr>
              <w:spacing w:before="120" w:after="120"/>
              <w:ind w:hanging="2"/>
              <w:jc w:val="center"/>
              <w:rPr>
                <w:rFonts w:ascii="Tahoma" w:eastAsia="Tahoma" w:hAnsi="Tahoma" w:cs="Tahoma"/>
                <w:color w:val="auto"/>
                <w:sz w:val="20"/>
              </w:rPr>
            </w:pPr>
            <w:r>
              <w:rPr>
                <w:rFonts w:ascii="Tahoma" w:eastAsia="Tahoma" w:hAnsi="Tahoma" w:cs="Tahoma"/>
                <w:color w:val="0070C0"/>
                <w:sz w:val="20"/>
              </w:rPr>
              <w:t>4.5</w:t>
            </w:r>
            <w:r w:rsidR="004040DA" w:rsidRPr="004040DA">
              <w:rPr>
                <w:rFonts w:ascii="Tahoma" w:eastAsia="Tahoma" w:hAnsi="Tahoma" w:cs="Tahoma"/>
                <w:color w:val="0070C0"/>
                <w:sz w:val="20"/>
              </w:rPr>
              <w:t xml:space="preserve"> (**)</w:t>
            </w:r>
          </w:p>
        </w:tc>
      </w:tr>
      <w:tr w:rsidR="004040DA" w:rsidRPr="00AD2706" w14:paraId="49F0D056" w14:textId="77777777" w:rsidTr="0004139A">
        <w:tc>
          <w:tcPr>
            <w:tcW w:w="567" w:type="dxa"/>
          </w:tcPr>
          <w:p w14:paraId="747355E3"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5</w:t>
            </w:r>
          </w:p>
        </w:tc>
        <w:tc>
          <w:tcPr>
            <w:tcW w:w="2835" w:type="dxa"/>
          </w:tcPr>
          <w:p w14:paraId="07B2EAEA" w14:textId="234D0B9C" w:rsidR="004040DA" w:rsidRPr="004040DA" w:rsidRDefault="004040DA" w:rsidP="004040DA">
            <w:pPr>
              <w:spacing w:before="120" w:after="120"/>
              <w:jc w:val="both"/>
              <w:rPr>
                <w:rFonts w:ascii="Tahoma" w:eastAsia="Tahoma" w:hAnsi="Tahoma" w:cs="Tahoma"/>
                <w:color w:val="auto"/>
                <w:sz w:val="20"/>
              </w:rPr>
            </w:pPr>
            <w:r w:rsidRPr="004040DA">
              <w:rPr>
                <w:rFonts w:ascii="Tahoma" w:hAnsi="Tahoma" w:cs="Tahoma"/>
                <w:color w:val="0070C0"/>
                <w:sz w:val="20"/>
              </w:rPr>
              <w:t>Asistente para Líneas de Agua Potable y Alcantarillado</w:t>
            </w:r>
          </w:p>
        </w:tc>
        <w:tc>
          <w:tcPr>
            <w:tcW w:w="1275" w:type="dxa"/>
            <w:vAlign w:val="center"/>
          </w:tcPr>
          <w:p w14:paraId="75EAD9D0" w14:textId="23FE19B9"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4DB2F35A" w14:textId="7DA667C8"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100%</w:t>
            </w:r>
          </w:p>
        </w:tc>
        <w:tc>
          <w:tcPr>
            <w:tcW w:w="1701" w:type="dxa"/>
          </w:tcPr>
          <w:p w14:paraId="652EA806" w14:textId="6595F42F" w:rsidR="004040DA" w:rsidRPr="004040DA" w:rsidRDefault="00FB25AA" w:rsidP="004040DA">
            <w:pPr>
              <w:spacing w:before="120" w:after="120"/>
              <w:ind w:hanging="2"/>
              <w:jc w:val="center"/>
              <w:rPr>
                <w:rFonts w:ascii="Tahoma" w:eastAsia="Tahoma" w:hAnsi="Tahoma" w:cs="Tahoma"/>
                <w:color w:val="auto"/>
                <w:sz w:val="20"/>
              </w:rPr>
            </w:pPr>
            <w:r>
              <w:rPr>
                <w:rFonts w:ascii="Tahoma" w:eastAsia="Tahoma" w:hAnsi="Tahoma" w:cs="Tahoma"/>
                <w:color w:val="0070C0"/>
                <w:sz w:val="20"/>
              </w:rPr>
              <w:t>4.5</w:t>
            </w:r>
          </w:p>
        </w:tc>
      </w:tr>
      <w:tr w:rsidR="004040DA" w:rsidRPr="00AD2706" w14:paraId="4B72F1E1" w14:textId="77777777" w:rsidTr="0004139A">
        <w:tc>
          <w:tcPr>
            <w:tcW w:w="567" w:type="dxa"/>
          </w:tcPr>
          <w:p w14:paraId="36754B22"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6</w:t>
            </w:r>
          </w:p>
        </w:tc>
        <w:tc>
          <w:tcPr>
            <w:tcW w:w="2835" w:type="dxa"/>
          </w:tcPr>
          <w:p w14:paraId="4CD033AA" w14:textId="70F20167" w:rsidR="004040DA" w:rsidRPr="004040DA" w:rsidRDefault="004040DA" w:rsidP="004040DA">
            <w:pPr>
              <w:spacing w:before="120" w:after="120"/>
              <w:jc w:val="both"/>
              <w:rPr>
                <w:rFonts w:ascii="Tahoma" w:eastAsia="Tahoma" w:hAnsi="Tahoma" w:cs="Tahoma"/>
                <w:color w:val="auto"/>
                <w:sz w:val="20"/>
              </w:rPr>
            </w:pPr>
            <w:r w:rsidRPr="004040DA">
              <w:rPr>
                <w:rFonts w:ascii="Tahoma" w:hAnsi="Tahoma" w:cs="Tahoma"/>
                <w:color w:val="0070C0"/>
                <w:sz w:val="20"/>
              </w:rPr>
              <w:t>Asistente en Seguridad en Obra y Salud Ocupacional</w:t>
            </w:r>
          </w:p>
        </w:tc>
        <w:tc>
          <w:tcPr>
            <w:tcW w:w="1275" w:type="dxa"/>
            <w:vAlign w:val="center"/>
          </w:tcPr>
          <w:p w14:paraId="6A5AD234" w14:textId="40DBADBD"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393EFFBD" w14:textId="4349B740"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100%</w:t>
            </w:r>
          </w:p>
        </w:tc>
        <w:tc>
          <w:tcPr>
            <w:tcW w:w="1701" w:type="dxa"/>
          </w:tcPr>
          <w:p w14:paraId="40E5D040" w14:textId="314BD0A8" w:rsidR="004040DA" w:rsidRPr="004040DA" w:rsidRDefault="00FB25AA" w:rsidP="004040DA">
            <w:pPr>
              <w:spacing w:before="120" w:after="120"/>
              <w:ind w:hanging="2"/>
              <w:jc w:val="center"/>
              <w:rPr>
                <w:rFonts w:ascii="Tahoma" w:eastAsia="Tahoma" w:hAnsi="Tahoma" w:cs="Tahoma"/>
                <w:color w:val="auto"/>
                <w:sz w:val="20"/>
              </w:rPr>
            </w:pPr>
            <w:r>
              <w:rPr>
                <w:rFonts w:ascii="Tahoma" w:eastAsia="Tahoma" w:hAnsi="Tahoma" w:cs="Tahoma"/>
                <w:color w:val="0070C0"/>
                <w:sz w:val="20"/>
              </w:rPr>
              <w:t>4.5</w:t>
            </w:r>
            <w:r w:rsidR="004040DA" w:rsidRPr="004040DA">
              <w:rPr>
                <w:rFonts w:ascii="Tahoma" w:eastAsia="Tahoma" w:hAnsi="Tahoma" w:cs="Tahoma"/>
                <w:color w:val="0070C0"/>
                <w:sz w:val="20"/>
              </w:rPr>
              <w:t xml:space="preserve"> (**)</w:t>
            </w:r>
          </w:p>
        </w:tc>
      </w:tr>
      <w:tr w:rsidR="004040DA" w:rsidRPr="00AD2706" w14:paraId="466F7423" w14:textId="77777777" w:rsidTr="0004139A">
        <w:tc>
          <w:tcPr>
            <w:tcW w:w="567" w:type="dxa"/>
          </w:tcPr>
          <w:p w14:paraId="13B61B49"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7</w:t>
            </w:r>
          </w:p>
        </w:tc>
        <w:tc>
          <w:tcPr>
            <w:tcW w:w="2835" w:type="dxa"/>
          </w:tcPr>
          <w:p w14:paraId="4C416B21" w14:textId="6668A3C5" w:rsidR="004040DA" w:rsidRPr="004040DA" w:rsidRDefault="004040DA" w:rsidP="004040DA">
            <w:pPr>
              <w:spacing w:before="120" w:after="120"/>
              <w:jc w:val="both"/>
              <w:rPr>
                <w:rFonts w:ascii="Tahoma" w:eastAsia="Tahoma" w:hAnsi="Tahoma" w:cs="Tahoma"/>
                <w:color w:val="auto"/>
                <w:sz w:val="20"/>
              </w:rPr>
            </w:pPr>
            <w:r w:rsidRPr="004040DA">
              <w:rPr>
                <w:rFonts w:ascii="Tahoma" w:hAnsi="Tahoma" w:cs="Tahoma"/>
                <w:color w:val="0070C0"/>
                <w:sz w:val="20"/>
              </w:rPr>
              <w:t xml:space="preserve">Asistente de Oficina Técnica </w:t>
            </w:r>
          </w:p>
        </w:tc>
        <w:tc>
          <w:tcPr>
            <w:tcW w:w="1275" w:type="dxa"/>
            <w:vAlign w:val="center"/>
          </w:tcPr>
          <w:p w14:paraId="04B79FE4" w14:textId="0D97B1BA"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137DAB92" w14:textId="3781BCBD"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100%</w:t>
            </w:r>
          </w:p>
        </w:tc>
        <w:tc>
          <w:tcPr>
            <w:tcW w:w="1701" w:type="dxa"/>
          </w:tcPr>
          <w:p w14:paraId="572BCD4A" w14:textId="5336D7A0" w:rsidR="004040DA" w:rsidRPr="004040DA" w:rsidRDefault="00FB25AA" w:rsidP="004040DA">
            <w:pPr>
              <w:spacing w:before="120" w:after="120"/>
              <w:ind w:hanging="2"/>
              <w:jc w:val="center"/>
              <w:rPr>
                <w:rFonts w:ascii="Tahoma" w:eastAsia="Tahoma" w:hAnsi="Tahoma" w:cs="Tahoma"/>
                <w:color w:val="auto"/>
                <w:sz w:val="20"/>
              </w:rPr>
            </w:pPr>
            <w:r>
              <w:rPr>
                <w:rFonts w:ascii="Tahoma" w:eastAsia="Tahoma" w:hAnsi="Tahoma" w:cs="Tahoma"/>
                <w:color w:val="0070C0"/>
                <w:sz w:val="20"/>
              </w:rPr>
              <w:t>4.5</w:t>
            </w:r>
          </w:p>
        </w:tc>
      </w:tr>
      <w:tr w:rsidR="004040DA" w:rsidRPr="00AD2706" w14:paraId="3FFC00DB" w14:textId="77777777" w:rsidTr="0004139A">
        <w:tc>
          <w:tcPr>
            <w:tcW w:w="567" w:type="dxa"/>
          </w:tcPr>
          <w:p w14:paraId="3CC73DE7"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8</w:t>
            </w:r>
          </w:p>
        </w:tc>
        <w:tc>
          <w:tcPr>
            <w:tcW w:w="2835" w:type="dxa"/>
          </w:tcPr>
          <w:p w14:paraId="429EA2EE" w14:textId="28AFCD2E" w:rsidR="004040DA" w:rsidRPr="004040DA" w:rsidRDefault="004040DA" w:rsidP="004040DA">
            <w:pPr>
              <w:spacing w:before="120" w:after="120"/>
              <w:jc w:val="both"/>
              <w:rPr>
                <w:rFonts w:ascii="Tahoma" w:eastAsia="Tahoma" w:hAnsi="Tahoma" w:cs="Tahoma"/>
                <w:color w:val="auto"/>
                <w:sz w:val="20"/>
              </w:rPr>
            </w:pPr>
            <w:r w:rsidRPr="004040DA">
              <w:rPr>
                <w:rFonts w:ascii="Tahoma" w:eastAsia="Tahoma" w:hAnsi="Tahoma" w:cs="Tahoma"/>
                <w:color w:val="0070C0"/>
                <w:sz w:val="20"/>
              </w:rPr>
              <w:t xml:space="preserve">Coordinador General de Intervención Social </w:t>
            </w:r>
          </w:p>
        </w:tc>
        <w:tc>
          <w:tcPr>
            <w:tcW w:w="1275" w:type="dxa"/>
            <w:vAlign w:val="center"/>
          </w:tcPr>
          <w:p w14:paraId="5ADD6066" w14:textId="0D0003A0"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79C7FE05" w14:textId="5D979707"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50%</w:t>
            </w:r>
          </w:p>
        </w:tc>
        <w:tc>
          <w:tcPr>
            <w:tcW w:w="1701" w:type="dxa"/>
          </w:tcPr>
          <w:p w14:paraId="08690546" w14:textId="56CD55B6" w:rsidR="004040DA" w:rsidRPr="004040DA" w:rsidRDefault="00FB25AA" w:rsidP="004040DA">
            <w:pPr>
              <w:spacing w:before="120" w:after="120"/>
              <w:ind w:hanging="2"/>
              <w:jc w:val="center"/>
              <w:rPr>
                <w:rFonts w:ascii="Tahoma" w:eastAsia="Tahoma" w:hAnsi="Tahoma" w:cs="Tahoma"/>
                <w:color w:val="auto"/>
                <w:sz w:val="20"/>
              </w:rPr>
            </w:pPr>
            <w:r>
              <w:rPr>
                <w:rFonts w:ascii="Tahoma" w:eastAsia="Tahoma" w:hAnsi="Tahoma" w:cs="Tahoma"/>
                <w:color w:val="0070C0"/>
                <w:sz w:val="20"/>
              </w:rPr>
              <w:t>4.5</w:t>
            </w:r>
          </w:p>
        </w:tc>
      </w:tr>
      <w:tr w:rsidR="004040DA" w:rsidRPr="00AD2706" w14:paraId="4F6135BD" w14:textId="77777777" w:rsidTr="0004139A">
        <w:tc>
          <w:tcPr>
            <w:tcW w:w="567" w:type="dxa"/>
          </w:tcPr>
          <w:p w14:paraId="41B9B4C4" w14:textId="77777777" w:rsidR="004040DA" w:rsidRPr="00AD2706" w:rsidRDefault="004040DA" w:rsidP="004040DA">
            <w:pPr>
              <w:spacing w:before="120" w:after="120"/>
              <w:jc w:val="center"/>
              <w:rPr>
                <w:rFonts w:ascii="Tahoma" w:eastAsia="Tahoma" w:hAnsi="Tahoma" w:cs="Tahoma"/>
                <w:color w:val="auto"/>
                <w:sz w:val="20"/>
              </w:rPr>
            </w:pPr>
            <w:r w:rsidRPr="00AD2706">
              <w:rPr>
                <w:rFonts w:ascii="Tahoma" w:eastAsia="Tahoma" w:hAnsi="Tahoma" w:cs="Tahoma"/>
                <w:color w:val="auto"/>
                <w:sz w:val="20"/>
              </w:rPr>
              <w:t>9</w:t>
            </w:r>
          </w:p>
        </w:tc>
        <w:tc>
          <w:tcPr>
            <w:tcW w:w="2835" w:type="dxa"/>
          </w:tcPr>
          <w:p w14:paraId="0C588990" w14:textId="04E749B5" w:rsidR="004040DA" w:rsidRPr="004040DA" w:rsidRDefault="004040DA" w:rsidP="004040DA">
            <w:pPr>
              <w:spacing w:before="120" w:after="120"/>
              <w:jc w:val="both"/>
              <w:rPr>
                <w:rFonts w:ascii="Tahoma" w:eastAsia="Tahoma" w:hAnsi="Tahoma" w:cs="Tahoma"/>
                <w:color w:val="auto"/>
                <w:sz w:val="20"/>
              </w:rPr>
            </w:pPr>
            <w:r w:rsidRPr="004040DA">
              <w:rPr>
                <w:rFonts w:ascii="Tahoma" w:eastAsia="Tahoma" w:hAnsi="Tahoma" w:cs="Tahoma"/>
                <w:color w:val="0070C0"/>
                <w:sz w:val="20"/>
              </w:rPr>
              <w:t xml:space="preserve">Arqueólogo </w:t>
            </w:r>
          </w:p>
        </w:tc>
        <w:tc>
          <w:tcPr>
            <w:tcW w:w="1275" w:type="dxa"/>
            <w:vAlign w:val="center"/>
          </w:tcPr>
          <w:p w14:paraId="3BA2224B" w14:textId="7448567F" w:rsidR="004040DA" w:rsidRPr="004040DA" w:rsidRDefault="004040DA" w:rsidP="004040DA">
            <w:pPr>
              <w:spacing w:before="120" w:after="120"/>
              <w:jc w:val="center"/>
              <w:rPr>
                <w:rFonts w:ascii="Tahoma" w:eastAsia="Tahoma" w:hAnsi="Tahoma" w:cs="Tahoma"/>
                <w:color w:val="auto"/>
                <w:sz w:val="20"/>
              </w:rPr>
            </w:pPr>
            <w:r w:rsidRPr="004040DA">
              <w:rPr>
                <w:rFonts w:ascii="Tahoma" w:eastAsia="Tahoma" w:hAnsi="Tahoma" w:cs="Tahoma"/>
                <w:color w:val="0070C0"/>
                <w:sz w:val="20"/>
              </w:rPr>
              <w:t>1</w:t>
            </w:r>
          </w:p>
        </w:tc>
        <w:tc>
          <w:tcPr>
            <w:tcW w:w="1701" w:type="dxa"/>
            <w:vAlign w:val="center"/>
          </w:tcPr>
          <w:p w14:paraId="560A6DF0" w14:textId="163EBD75" w:rsidR="004040DA" w:rsidRPr="004040DA" w:rsidRDefault="004040DA" w:rsidP="004040DA">
            <w:pPr>
              <w:spacing w:before="120" w:after="120"/>
              <w:ind w:hanging="2"/>
              <w:jc w:val="center"/>
              <w:rPr>
                <w:rFonts w:ascii="Tahoma" w:eastAsia="Tahoma" w:hAnsi="Tahoma" w:cs="Tahoma"/>
                <w:color w:val="auto"/>
                <w:sz w:val="20"/>
              </w:rPr>
            </w:pPr>
            <w:r w:rsidRPr="004040DA">
              <w:rPr>
                <w:rFonts w:ascii="Tahoma" w:eastAsia="Tahoma" w:hAnsi="Tahoma" w:cs="Tahoma"/>
                <w:color w:val="0070C0"/>
                <w:sz w:val="20"/>
              </w:rPr>
              <w:t>50%</w:t>
            </w:r>
          </w:p>
        </w:tc>
        <w:tc>
          <w:tcPr>
            <w:tcW w:w="1701" w:type="dxa"/>
          </w:tcPr>
          <w:p w14:paraId="69287018" w14:textId="5BCB319A" w:rsidR="004040DA" w:rsidRPr="004040DA" w:rsidRDefault="00FB25AA" w:rsidP="004040DA">
            <w:pPr>
              <w:spacing w:before="120" w:after="120"/>
              <w:ind w:hanging="2"/>
              <w:jc w:val="center"/>
              <w:rPr>
                <w:rFonts w:ascii="Tahoma" w:eastAsia="Tahoma" w:hAnsi="Tahoma" w:cs="Tahoma"/>
                <w:color w:val="auto"/>
                <w:sz w:val="20"/>
              </w:rPr>
            </w:pPr>
            <w:r>
              <w:rPr>
                <w:rFonts w:ascii="Tahoma" w:eastAsia="Tahoma" w:hAnsi="Tahoma" w:cs="Tahoma"/>
                <w:color w:val="0070C0"/>
                <w:sz w:val="20"/>
              </w:rPr>
              <w:t>4.5</w:t>
            </w:r>
            <w:r w:rsidR="004040DA" w:rsidRPr="004040DA">
              <w:rPr>
                <w:rFonts w:ascii="Tahoma" w:eastAsia="Tahoma" w:hAnsi="Tahoma" w:cs="Tahoma"/>
                <w:color w:val="0070C0"/>
                <w:sz w:val="20"/>
              </w:rPr>
              <w:t xml:space="preserve"> (**)</w:t>
            </w:r>
          </w:p>
        </w:tc>
      </w:tr>
    </w:tbl>
    <w:p w14:paraId="3F1A0707" w14:textId="77777777" w:rsidR="00E710DD" w:rsidRPr="00AD2706" w:rsidRDefault="00E710DD" w:rsidP="00AD2706">
      <w:pPr>
        <w:tabs>
          <w:tab w:val="center" w:pos="1418"/>
        </w:tabs>
        <w:spacing w:before="120" w:after="120"/>
        <w:jc w:val="both"/>
        <w:rPr>
          <w:rFonts w:ascii="Tahoma" w:hAnsi="Tahoma" w:cs="Tahoma"/>
          <w:color w:val="auto"/>
          <w:sz w:val="20"/>
          <w:u w:val="single"/>
        </w:rPr>
      </w:pPr>
    </w:p>
    <w:p w14:paraId="648C5ECC"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Notas:</w:t>
      </w:r>
    </w:p>
    <w:p w14:paraId="336FC764" w14:textId="77777777" w:rsidR="00FB25AA" w:rsidRPr="00FB25AA" w:rsidRDefault="00FB25AA" w:rsidP="00FB25AA">
      <w:pPr>
        <w:suppressAutoHyphens/>
        <w:spacing w:line="1" w:lineRule="atLeast"/>
        <w:ind w:left="709" w:hanging="2"/>
        <w:jc w:val="both"/>
        <w:textDirection w:val="btLr"/>
        <w:textAlignment w:val="top"/>
        <w:outlineLvl w:val="0"/>
        <w:rPr>
          <w:rFonts w:ascii="Tahoma" w:hAnsi="Tahoma" w:cs="Tahoma"/>
          <w:color w:val="0070C0"/>
          <w:sz w:val="18"/>
          <w:szCs w:val="18"/>
        </w:rPr>
      </w:pPr>
      <w:r w:rsidRPr="00FB25AA">
        <w:rPr>
          <w:rFonts w:ascii="Tahoma" w:hAnsi="Tahoma" w:cs="Tahoma"/>
          <w:color w:val="0070C0"/>
          <w:sz w:val="18"/>
          <w:szCs w:val="18"/>
        </w:rPr>
        <w:t>Participación se refiere al tiempo de dedicación mínima de los profesionales durante la cantidad de meses requeridos, de acuerdo con la programación y necesidades reales de la ejecución de las obras. El tiempo asignado a cada recurso podrá variar según la modalidad del contrato, el plazo y los hitos propuestos.</w:t>
      </w:r>
    </w:p>
    <w:p w14:paraId="62411D6B" w14:textId="77777777" w:rsidR="00FB25AA" w:rsidRPr="00FB25AA" w:rsidRDefault="00FB25AA" w:rsidP="00FB25AA">
      <w:pPr>
        <w:ind w:left="709" w:hanging="2"/>
        <w:jc w:val="both"/>
        <w:rPr>
          <w:rFonts w:ascii="Tahoma" w:hAnsi="Tahoma" w:cs="Tahoma"/>
          <w:color w:val="0070C0"/>
          <w:sz w:val="18"/>
          <w:szCs w:val="18"/>
        </w:rPr>
      </w:pPr>
      <w:r w:rsidRPr="00FB25AA">
        <w:rPr>
          <w:rFonts w:ascii="Tahoma" w:hAnsi="Tahoma" w:cs="Tahoma"/>
          <w:color w:val="0070C0"/>
          <w:sz w:val="18"/>
          <w:szCs w:val="18"/>
        </w:rPr>
        <w:t>Los profesionales señalados con (*) son aquellos que laborarán, además, en el periodo correspondiente al plazo de la liquidación de la obra. Similar será el caso de los especialistas que deberán participar de la recepción de obra.</w:t>
      </w:r>
    </w:p>
    <w:p w14:paraId="771286C2" w14:textId="77777777" w:rsidR="00FB25AA" w:rsidRPr="00FB25AA" w:rsidRDefault="00FB25AA" w:rsidP="00FB25AA">
      <w:pPr>
        <w:ind w:left="709" w:hanging="2"/>
        <w:jc w:val="both"/>
        <w:rPr>
          <w:rFonts w:ascii="Tahoma" w:hAnsi="Tahoma" w:cs="Tahoma"/>
          <w:color w:val="0070C0"/>
          <w:sz w:val="18"/>
          <w:szCs w:val="18"/>
        </w:rPr>
      </w:pPr>
      <w:r w:rsidRPr="00FB25AA">
        <w:rPr>
          <w:rFonts w:ascii="Tahoma" w:hAnsi="Tahoma" w:cs="Tahoma"/>
          <w:color w:val="0070C0"/>
          <w:sz w:val="18"/>
          <w:szCs w:val="18"/>
        </w:rPr>
        <w:t>La participación de los profesionales señalados con (**) está considerada en el Costo Directo de la intervención en obra.</w:t>
      </w:r>
    </w:p>
    <w:p w14:paraId="5A0D8A10" w14:textId="77777777" w:rsidR="00E710DD" w:rsidRPr="00AD2706" w:rsidRDefault="00E710DD" w:rsidP="00AD2706">
      <w:pPr>
        <w:tabs>
          <w:tab w:val="center" w:pos="1418"/>
        </w:tabs>
        <w:spacing w:before="120" w:after="120"/>
        <w:jc w:val="both"/>
        <w:rPr>
          <w:rFonts w:ascii="Tahoma" w:hAnsi="Tahoma" w:cs="Tahoma"/>
          <w:color w:val="auto"/>
          <w:sz w:val="20"/>
          <w:u w:val="single"/>
        </w:rPr>
      </w:pPr>
    </w:p>
    <w:p w14:paraId="54767DD3" w14:textId="77777777" w:rsidR="00E710DD" w:rsidRPr="00AD2706" w:rsidRDefault="00E710DD" w:rsidP="00AD2706">
      <w:pPr>
        <w:pStyle w:val="Prrafodelista"/>
        <w:numPr>
          <w:ilvl w:val="1"/>
          <w:numId w:val="335"/>
        </w:numPr>
        <w:spacing w:before="120" w:after="120"/>
        <w:ind w:left="284"/>
        <w:jc w:val="both"/>
        <w:rPr>
          <w:rFonts w:ascii="Tahoma" w:hAnsi="Tahoma" w:cs="Tahoma"/>
          <w:b/>
          <w:color w:val="auto"/>
          <w:sz w:val="20"/>
        </w:rPr>
      </w:pPr>
      <w:r w:rsidRPr="00AD2706">
        <w:rPr>
          <w:rFonts w:ascii="Tahoma" w:hAnsi="Tahoma" w:cs="Tahoma"/>
          <w:b/>
          <w:color w:val="auto"/>
          <w:sz w:val="20"/>
        </w:rPr>
        <w:t>Experiencia del personal no clave:</w:t>
      </w:r>
    </w:p>
    <w:p w14:paraId="60C5E4B6" w14:textId="77777777" w:rsidR="00E710DD" w:rsidRPr="00AD2706" w:rsidRDefault="00E710DD" w:rsidP="00AD2706">
      <w:pPr>
        <w:pStyle w:val="Textoindependiente"/>
        <w:spacing w:before="120"/>
        <w:ind w:right="456"/>
        <w:jc w:val="both"/>
        <w:rPr>
          <w:rFonts w:ascii="Tahoma" w:hAnsi="Tahoma" w:cs="Tahoma"/>
          <w:b/>
          <w:sz w:val="20"/>
          <w:szCs w:val="20"/>
        </w:rPr>
      </w:pPr>
    </w:p>
    <w:tbl>
      <w:tblPr>
        <w:tblStyle w:val="Tablaconcuadrcula"/>
        <w:tblW w:w="8647" w:type="dxa"/>
        <w:tblInd w:w="-147" w:type="dxa"/>
        <w:tblLook w:val="04A0" w:firstRow="1" w:lastRow="0" w:firstColumn="1" w:lastColumn="0" w:noHBand="0" w:noVBand="1"/>
      </w:tblPr>
      <w:tblGrid>
        <w:gridCol w:w="568"/>
        <w:gridCol w:w="1842"/>
        <w:gridCol w:w="2268"/>
        <w:gridCol w:w="3969"/>
      </w:tblGrid>
      <w:tr w:rsidR="00AD2706" w:rsidRPr="00AD2706" w14:paraId="30F77BA2" w14:textId="77777777" w:rsidTr="0004139A">
        <w:tc>
          <w:tcPr>
            <w:tcW w:w="568" w:type="dxa"/>
          </w:tcPr>
          <w:p w14:paraId="22E40AE3" w14:textId="77777777" w:rsidR="00E710DD" w:rsidRPr="00AD2706" w:rsidRDefault="00E710DD" w:rsidP="00AD2706">
            <w:pPr>
              <w:spacing w:before="120" w:after="120"/>
              <w:jc w:val="center"/>
              <w:rPr>
                <w:rFonts w:ascii="Tahoma" w:hAnsi="Tahoma" w:cs="Tahoma"/>
                <w:b/>
                <w:color w:val="auto"/>
                <w:sz w:val="20"/>
              </w:rPr>
            </w:pPr>
            <w:r w:rsidRPr="00AD2706">
              <w:rPr>
                <w:rFonts w:ascii="Tahoma" w:hAnsi="Tahoma" w:cs="Tahoma"/>
                <w:b/>
                <w:color w:val="auto"/>
                <w:sz w:val="20"/>
              </w:rPr>
              <w:t>Nº</w:t>
            </w:r>
          </w:p>
        </w:tc>
        <w:tc>
          <w:tcPr>
            <w:tcW w:w="1842" w:type="dxa"/>
          </w:tcPr>
          <w:p w14:paraId="2182681B" w14:textId="77777777" w:rsidR="00E710DD" w:rsidRPr="00AD2706" w:rsidRDefault="00E710DD" w:rsidP="00AD2706">
            <w:pPr>
              <w:spacing w:before="120" w:after="120"/>
              <w:jc w:val="center"/>
              <w:rPr>
                <w:rFonts w:ascii="Tahoma" w:hAnsi="Tahoma" w:cs="Tahoma"/>
                <w:color w:val="auto"/>
                <w:sz w:val="20"/>
              </w:rPr>
            </w:pPr>
            <w:r w:rsidRPr="00AD2706">
              <w:rPr>
                <w:rFonts w:ascii="Tahoma" w:hAnsi="Tahoma" w:cs="Tahoma"/>
                <w:b/>
                <w:color w:val="auto"/>
                <w:sz w:val="20"/>
              </w:rPr>
              <w:t>Cargo</w:t>
            </w:r>
          </w:p>
        </w:tc>
        <w:tc>
          <w:tcPr>
            <w:tcW w:w="2268" w:type="dxa"/>
          </w:tcPr>
          <w:p w14:paraId="22E08BC8" w14:textId="77777777" w:rsidR="00E710DD" w:rsidRPr="00AD2706" w:rsidRDefault="00E710DD" w:rsidP="00AD2706">
            <w:pPr>
              <w:spacing w:before="120" w:after="120"/>
              <w:jc w:val="center"/>
              <w:rPr>
                <w:rFonts w:ascii="Tahoma" w:hAnsi="Tahoma" w:cs="Tahoma"/>
                <w:color w:val="auto"/>
                <w:sz w:val="20"/>
              </w:rPr>
            </w:pPr>
            <w:r w:rsidRPr="00AD2706">
              <w:rPr>
                <w:rFonts w:ascii="Tahoma" w:hAnsi="Tahoma" w:cs="Tahoma"/>
                <w:b/>
                <w:color w:val="auto"/>
                <w:sz w:val="20"/>
              </w:rPr>
              <w:t>Profesión</w:t>
            </w:r>
          </w:p>
        </w:tc>
        <w:tc>
          <w:tcPr>
            <w:tcW w:w="3969" w:type="dxa"/>
          </w:tcPr>
          <w:p w14:paraId="1B5F456F" w14:textId="77777777" w:rsidR="00E710DD" w:rsidRPr="00AD2706" w:rsidRDefault="00E710DD" w:rsidP="00AD2706">
            <w:pPr>
              <w:tabs>
                <w:tab w:val="left" w:pos="1134"/>
              </w:tabs>
              <w:spacing w:before="120" w:after="120"/>
              <w:ind w:right="170"/>
              <w:jc w:val="center"/>
              <w:rPr>
                <w:rFonts w:ascii="Tahoma" w:hAnsi="Tahoma" w:cs="Tahoma"/>
                <w:color w:val="auto"/>
                <w:sz w:val="20"/>
              </w:rPr>
            </w:pPr>
            <w:r w:rsidRPr="00AD2706">
              <w:rPr>
                <w:rFonts w:ascii="Tahoma" w:hAnsi="Tahoma" w:cs="Tahoma"/>
                <w:b/>
                <w:color w:val="auto"/>
                <w:sz w:val="20"/>
              </w:rPr>
              <w:t>Experiencia</w:t>
            </w:r>
          </w:p>
        </w:tc>
      </w:tr>
      <w:tr w:rsidR="004040DA" w:rsidRPr="00AD2706" w14:paraId="6D4754DA" w14:textId="77777777" w:rsidTr="0004139A">
        <w:tc>
          <w:tcPr>
            <w:tcW w:w="568" w:type="dxa"/>
          </w:tcPr>
          <w:p w14:paraId="214EB432"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1</w:t>
            </w:r>
          </w:p>
        </w:tc>
        <w:tc>
          <w:tcPr>
            <w:tcW w:w="1842" w:type="dxa"/>
          </w:tcPr>
          <w:p w14:paraId="63639A6F" w14:textId="1D1FAC28" w:rsidR="004040DA" w:rsidRPr="004040DA" w:rsidRDefault="004040DA" w:rsidP="004040DA">
            <w:pPr>
              <w:spacing w:before="120" w:after="120"/>
              <w:jc w:val="both"/>
              <w:rPr>
                <w:rFonts w:ascii="Tahoma" w:hAnsi="Tahoma" w:cs="Tahoma"/>
                <w:b/>
                <w:i/>
                <w:color w:val="auto"/>
                <w:sz w:val="20"/>
              </w:rPr>
            </w:pPr>
            <w:r w:rsidRPr="004040DA">
              <w:rPr>
                <w:rFonts w:ascii="Tahoma" w:hAnsi="Tahoma" w:cs="Tahoma"/>
                <w:color w:val="0070C0"/>
                <w:sz w:val="20"/>
              </w:rPr>
              <w:t>Especialista Estructural</w:t>
            </w:r>
          </w:p>
        </w:tc>
        <w:tc>
          <w:tcPr>
            <w:tcW w:w="2268" w:type="dxa"/>
          </w:tcPr>
          <w:p w14:paraId="7F287DF8" w14:textId="4A885B1F" w:rsidR="004040DA" w:rsidRPr="004040DA" w:rsidRDefault="004040DA" w:rsidP="004040DA">
            <w:pPr>
              <w:spacing w:before="120" w:after="120"/>
              <w:jc w:val="both"/>
              <w:rPr>
                <w:rFonts w:ascii="Tahoma" w:hAnsi="Tahoma" w:cs="Tahoma"/>
                <w:b/>
                <w:i/>
                <w:color w:val="auto"/>
                <w:sz w:val="20"/>
              </w:rPr>
            </w:pPr>
            <w:r w:rsidRPr="004040DA">
              <w:rPr>
                <w:rFonts w:ascii="Tahoma" w:hAnsi="Tahoma" w:cs="Tahoma"/>
                <w:color w:val="0070C0"/>
                <w:sz w:val="20"/>
              </w:rPr>
              <w:t>Ingeniero Civil</w:t>
            </w:r>
          </w:p>
        </w:tc>
        <w:tc>
          <w:tcPr>
            <w:tcW w:w="3969" w:type="dxa"/>
          </w:tcPr>
          <w:p w14:paraId="4F7597A4" w14:textId="21D16719" w:rsidR="004040DA" w:rsidRPr="004040DA" w:rsidRDefault="004040DA" w:rsidP="004040DA">
            <w:pPr>
              <w:tabs>
                <w:tab w:val="left" w:pos="1134"/>
              </w:tabs>
              <w:spacing w:before="120" w:after="120"/>
              <w:ind w:right="170"/>
              <w:jc w:val="both"/>
              <w:rPr>
                <w:rFonts w:ascii="Tahoma" w:hAnsi="Tahoma" w:cs="Tahoma"/>
                <w:noProof/>
                <w:color w:val="auto"/>
                <w:sz w:val="20"/>
              </w:rPr>
            </w:pPr>
            <w:r w:rsidRPr="004040DA">
              <w:rPr>
                <w:rFonts w:ascii="Tahoma" w:hAnsi="Tahoma" w:cs="Tahoma"/>
                <w:color w:val="0070C0"/>
                <w:sz w:val="20"/>
              </w:rPr>
              <w:t>Deberá acreditar una</w:t>
            </w:r>
            <w:r w:rsidRPr="004040DA">
              <w:rPr>
                <w:rFonts w:ascii="Tahoma" w:hAnsi="Tahoma" w:cs="Tahoma"/>
                <w:color w:val="0070C0"/>
                <w:sz w:val="20"/>
                <w:lang w:eastAsia="x-none"/>
              </w:rPr>
              <w:t xml:space="preserve"> experiencia mínima de 12</w:t>
            </w:r>
            <w:r w:rsidRPr="004040DA">
              <w:rPr>
                <w:rFonts w:ascii="Tahoma" w:hAnsi="Tahoma" w:cs="Tahoma"/>
                <w:noProof/>
                <w:color w:val="0070C0"/>
                <w:sz w:val="20"/>
              </w:rPr>
              <w:t xml:space="preserve"> meses </w:t>
            </w:r>
            <w:r w:rsidRPr="004040DA">
              <w:rPr>
                <w:rFonts w:ascii="Tahoma" w:hAnsi="Tahoma" w:cs="Tahoma"/>
                <w:color w:val="0070C0"/>
                <w:sz w:val="20"/>
              </w:rPr>
              <w:t xml:space="preserve">en el cargo desempeñado (Computada desde la fecha de la colegiatura) como </w:t>
            </w:r>
            <w:r w:rsidRPr="004040DA">
              <w:rPr>
                <w:rFonts w:ascii="Tahoma" w:eastAsia="Tahoma" w:hAnsi="Tahoma" w:cs="Tahoma"/>
                <w:color w:val="0070C0"/>
                <w:sz w:val="20"/>
              </w:rPr>
              <w:t>E</w:t>
            </w:r>
            <w:r w:rsidRPr="004040DA">
              <w:rPr>
                <w:rFonts w:ascii="Tahoma" w:hAnsi="Tahoma" w:cs="Tahoma"/>
                <w:color w:val="0070C0"/>
                <w:sz w:val="20"/>
              </w:rPr>
              <w:t>specialista en Obras Civiles en la ejecución y/o supervisión y/o consultoría de Obras en General.</w:t>
            </w:r>
          </w:p>
        </w:tc>
      </w:tr>
      <w:tr w:rsidR="004040DA" w:rsidRPr="00AD2706" w14:paraId="3791F689" w14:textId="77777777" w:rsidTr="0004139A">
        <w:tc>
          <w:tcPr>
            <w:tcW w:w="568" w:type="dxa"/>
          </w:tcPr>
          <w:p w14:paraId="648F2D13"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2</w:t>
            </w:r>
          </w:p>
        </w:tc>
        <w:tc>
          <w:tcPr>
            <w:tcW w:w="1842" w:type="dxa"/>
          </w:tcPr>
          <w:p w14:paraId="63C111BC" w14:textId="62D26DB8" w:rsidR="004040DA" w:rsidRPr="004040DA" w:rsidRDefault="004040DA" w:rsidP="004040DA">
            <w:pPr>
              <w:spacing w:before="120" w:after="120"/>
              <w:jc w:val="both"/>
              <w:rPr>
                <w:rFonts w:ascii="Tahoma" w:hAnsi="Tahoma" w:cs="Tahoma"/>
                <w:b/>
                <w:i/>
                <w:color w:val="auto"/>
                <w:sz w:val="20"/>
              </w:rPr>
            </w:pPr>
            <w:r w:rsidRPr="004040DA">
              <w:rPr>
                <w:rFonts w:ascii="Tahoma" w:hAnsi="Tahoma" w:cs="Tahoma"/>
                <w:color w:val="0070C0"/>
                <w:sz w:val="20"/>
              </w:rPr>
              <w:t>Especialista Valorizaciones y Control de Costos</w:t>
            </w:r>
          </w:p>
        </w:tc>
        <w:tc>
          <w:tcPr>
            <w:tcW w:w="2268" w:type="dxa"/>
          </w:tcPr>
          <w:p w14:paraId="00D23F5A" w14:textId="4149314F" w:rsidR="004040DA" w:rsidRPr="004040DA" w:rsidRDefault="004040DA" w:rsidP="004040DA">
            <w:pPr>
              <w:spacing w:before="120" w:after="120"/>
              <w:jc w:val="both"/>
              <w:rPr>
                <w:rFonts w:ascii="Tahoma" w:hAnsi="Tahoma" w:cs="Tahoma"/>
                <w:b/>
                <w:i/>
                <w:color w:val="auto"/>
                <w:sz w:val="20"/>
              </w:rPr>
            </w:pPr>
            <w:r w:rsidRPr="004040DA">
              <w:rPr>
                <w:rFonts w:ascii="Tahoma" w:hAnsi="Tahoma" w:cs="Tahoma"/>
                <w:color w:val="0070C0"/>
                <w:sz w:val="20"/>
              </w:rPr>
              <w:t>Ingeniero Civil o Ingeniero Sanitario</w:t>
            </w:r>
          </w:p>
        </w:tc>
        <w:tc>
          <w:tcPr>
            <w:tcW w:w="3969" w:type="dxa"/>
          </w:tcPr>
          <w:p w14:paraId="1CD5224F" w14:textId="79BB1355"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hAnsi="Tahoma" w:cs="Tahoma"/>
                <w:color w:val="0070C0"/>
                <w:sz w:val="20"/>
              </w:rPr>
              <w:t>Deberá acreditar una</w:t>
            </w:r>
            <w:r w:rsidRPr="004040DA">
              <w:rPr>
                <w:rFonts w:ascii="Tahoma" w:hAnsi="Tahoma" w:cs="Tahoma"/>
                <w:color w:val="0070C0"/>
                <w:sz w:val="20"/>
                <w:lang w:eastAsia="x-none"/>
              </w:rPr>
              <w:t xml:space="preserve"> experiencia mínima de 12 </w:t>
            </w:r>
            <w:r w:rsidRPr="004040DA">
              <w:rPr>
                <w:rFonts w:ascii="Tahoma" w:hAnsi="Tahoma" w:cs="Tahoma"/>
                <w:noProof/>
                <w:color w:val="0070C0"/>
                <w:sz w:val="20"/>
              </w:rPr>
              <w:t xml:space="preserve">meses </w:t>
            </w:r>
            <w:r w:rsidRPr="004040DA">
              <w:rPr>
                <w:rFonts w:ascii="Tahoma" w:hAnsi="Tahoma" w:cs="Tahoma"/>
                <w:color w:val="0070C0"/>
                <w:sz w:val="20"/>
              </w:rPr>
              <w:t xml:space="preserve">en el cargo desempeñado (Computada desde la fecha de la </w:t>
            </w:r>
            <w:r w:rsidRPr="004040DA">
              <w:rPr>
                <w:rFonts w:ascii="Tahoma" w:hAnsi="Tahoma" w:cs="Tahoma"/>
                <w:color w:val="0070C0"/>
                <w:sz w:val="20"/>
              </w:rPr>
              <w:lastRenderedPageBreak/>
              <w:t xml:space="preserve">colegiatura) como </w:t>
            </w:r>
            <w:r w:rsidRPr="004040DA">
              <w:rPr>
                <w:rFonts w:ascii="Tahoma" w:eastAsia="Tahoma" w:hAnsi="Tahoma" w:cs="Tahoma"/>
                <w:color w:val="0070C0"/>
                <w:sz w:val="20"/>
              </w:rPr>
              <w:t>Ingeniero especialista en costos, valorizaciones y programación de obra en la ejecución y/o supervisión y/o consultoría de Obras en General.</w:t>
            </w:r>
          </w:p>
        </w:tc>
      </w:tr>
      <w:tr w:rsidR="004040DA" w:rsidRPr="00AD2706" w14:paraId="581565C4" w14:textId="77777777" w:rsidTr="0004139A">
        <w:tc>
          <w:tcPr>
            <w:tcW w:w="568" w:type="dxa"/>
          </w:tcPr>
          <w:p w14:paraId="75ABAFD5"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lastRenderedPageBreak/>
              <w:t>3</w:t>
            </w:r>
          </w:p>
        </w:tc>
        <w:tc>
          <w:tcPr>
            <w:tcW w:w="1842" w:type="dxa"/>
          </w:tcPr>
          <w:p w14:paraId="5685809A" w14:textId="24468108"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Especialista en Mecánica de Suelos</w:t>
            </w:r>
          </w:p>
        </w:tc>
        <w:tc>
          <w:tcPr>
            <w:tcW w:w="2268" w:type="dxa"/>
          </w:tcPr>
          <w:p w14:paraId="5AA38875" w14:textId="4A34521F" w:rsidR="004040DA" w:rsidRPr="004040DA" w:rsidRDefault="004040DA" w:rsidP="004040DA">
            <w:pPr>
              <w:spacing w:before="120" w:after="120"/>
              <w:jc w:val="both"/>
              <w:rPr>
                <w:rFonts w:ascii="Tahoma" w:hAnsi="Tahoma" w:cs="Tahoma"/>
                <w:color w:val="auto"/>
                <w:sz w:val="20"/>
              </w:rPr>
            </w:pPr>
            <w:r w:rsidRPr="004040DA">
              <w:rPr>
                <w:rFonts w:ascii="Tahoma" w:eastAsia="Tahoma" w:hAnsi="Tahoma" w:cs="Tahoma"/>
                <w:color w:val="0070C0"/>
                <w:sz w:val="20"/>
              </w:rPr>
              <w:t>Ingeniero Civil</w:t>
            </w:r>
          </w:p>
        </w:tc>
        <w:tc>
          <w:tcPr>
            <w:tcW w:w="3969" w:type="dxa"/>
          </w:tcPr>
          <w:p w14:paraId="4EB6DBA7" w14:textId="1C9C0855"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hAnsi="Tahoma" w:cs="Tahoma"/>
                <w:color w:val="0070C0"/>
                <w:sz w:val="20"/>
              </w:rPr>
              <w:t>Deberá acreditar una</w:t>
            </w:r>
            <w:r w:rsidRPr="004040DA">
              <w:rPr>
                <w:rFonts w:ascii="Tahoma" w:hAnsi="Tahoma" w:cs="Tahoma"/>
                <w:color w:val="0070C0"/>
                <w:sz w:val="20"/>
                <w:lang w:eastAsia="x-none"/>
              </w:rPr>
              <w:t xml:space="preserve"> experiencia mínima de 12 m</w:t>
            </w:r>
            <w:r w:rsidRPr="004040DA">
              <w:rPr>
                <w:rFonts w:ascii="Tahoma" w:hAnsi="Tahoma" w:cs="Tahoma"/>
                <w:noProof/>
                <w:color w:val="0070C0"/>
                <w:sz w:val="20"/>
              </w:rPr>
              <w:t xml:space="preserve">eses </w:t>
            </w:r>
            <w:r w:rsidRPr="004040DA">
              <w:rPr>
                <w:rFonts w:ascii="Tahoma" w:hAnsi="Tahoma" w:cs="Tahoma"/>
                <w:color w:val="0070C0"/>
                <w:sz w:val="20"/>
              </w:rPr>
              <w:t xml:space="preserve">en el cargo desempeñado (Computada desde la fecha de la colegiatura) como </w:t>
            </w:r>
            <w:r w:rsidRPr="004040DA">
              <w:rPr>
                <w:rFonts w:ascii="Tahoma" w:eastAsia="Tahoma" w:hAnsi="Tahoma" w:cs="Tahoma"/>
                <w:color w:val="0070C0"/>
                <w:sz w:val="20"/>
              </w:rPr>
              <w:t>Especialista en Mecánica de Suelos, en la ejecución y/o supervisión y/o consultoría de Obras en General.</w:t>
            </w:r>
          </w:p>
        </w:tc>
      </w:tr>
      <w:tr w:rsidR="004040DA" w:rsidRPr="00AD2706" w14:paraId="2F85AE85" w14:textId="77777777" w:rsidTr="0004139A">
        <w:tc>
          <w:tcPr>
            <w:tcW w:w="568" w:type="dxa"/>
          </w:tcPr>
          <w:p w14:paraId="47EDF0B6"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4</w:t>
            </w:r>
          </w:p>
        </w:tc>
        <w:tc>
          <w:tcPr>
            <w:tcW w:w="1842" w:type="dxa"/>
          </w:tcPr>
          <w:p w14:paraId="0E384E29" w14:textId="5D8FE821"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 xml:space="preserve">Especialista en Estudio de Transito </w:t>
            </w:r>
          </w:p>
        </w:tc>
        <w:tc>
          <w:tcPr>
            <w:tcW w:w="2268" w:type="dxa"/>
          </w:tcPr>
          <w:p w14:paraId="211B3EC8" w14:textId="646BB6C2"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Ingeniero de Transportes o Ingeniero Civil</w:t>
            </w:r>
          </w:p>
        </w:tc>
        <w:tc>
          <w:tcPr>
            <w:tcW w:w="3969" w:type="dxa"/>
          </w:tcPr>
          <w:p w14:paraId="2D4447DD" w14:textId="5E116BA5"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hAnsi="Tahoma" w:cs="Tahoma"/>
                <w:color w:val="0070C0"/>
                <w:sz w:val="20"/>
              </w:rPr>
              <w:t>Deberá acreditar una</w:t>
            </w:r>
            <w:r w:rsidRPr="004040DA">
              <w:rPr>
                <w:rFonts w:ascii="Tahoma" w:hAnsi="Tahoma" w:cs="Tahoma"/>
                <w:color w:val="0070C0"/>
                <w:sz w:val="20"/>
                <w:lang w:eastAsia="x-none"/>
              </w:rPr>
              <w:t xml:space="preserve"> experiencia mínima de 12</w:t>
            </w:r>
            <w:r w:rsidRPr="004040DA">
              <w:rPr>
                <w:rFonts w:ascii="Tahoma" w:hAnsi="Tahoma" w:cs="Tahoma"/>
                <w:noProof/>
                <w:color w:val="0070C0"/>
                <w:sz w:val="20"/>
              </w:rPr>
              <w:t xml:space="preserve"> meses </w:t>
            </w:r>
            <w:r w:rsidRPr="004040DA">
              <w:rPr>
                <w:rFonts w:ascii="Tahoma" w:hAnsi="Tahoma" w:cs="Tahoma"/>
                <w:color w:val="0070C0"/>
                <w:sz w:val="20"/>
              </w:rPr>
              <w:t xml:space="preserve">en el cargo desempeñado (Computada desde la fecha de la colegiatura) como </w:t>
            </w:r>
            <w:r w:rsidRPr="004040DA">
              <w:rPr>
                <w:rFonts w:ascii="Tahoma" w:eastAsia="Tahoma" w:hAnsi="Tahoma" w:cs="Tahoma"/>
                <w:color w:val="0070C0"/>
                <w:sz w:val="20"/>
              </w:rPr>
              <w:t>Especialista de Transito, en la ejecución y/o supervisión y/o consultoría de Obras en General.</w:t>
            </w:r>
          </w:p>
        </w:tc>
      </w:tr>
      <w:tr w:rsidR="004040DA" w:rsidRPr="00AD2706" w14:paraId="11633A5D" w14:textId="77777777" w:rsidTr="0004139A">
        <w:tc>
          <w:tcPr>
            <w:tcW w:w="568" w:type="dxa"/>
          </w:tcPr>
          <w:p w14:paraId="3684F7DD"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5</w:t>
            </w:r>
          </w:p>
        </w:tc>
        <w:tc>
          <w:tcPr>
            <w:tcW w:w="1842" w:type="dxa"/>
          </w:tcPr>
          <w:p w14:paraId="2625A112" w14:textId="17B3FB51"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Asistente para líneas de Agua Potable y Alcantarillado</w:t>
            </w:r>
          </w:p>
        </w:tc>
        <w:tc>
          <w:tcPr>
            <w:tcW w:w="2268" w:type="dxa"/>
          </w:tcPr>
          <w:p w14:paraId="0CA0E378" w14:textId="6361CE8E"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Ingeniero Civil o Ingeniero sanitario</w:t>
            </w:r>
          </w:p>
        </w:tc>
        <w:tc>
          <w:tcPr>
            <w:tcW w:w="3969" w:type="dxa"/>
          </w:tcPr>
          <w:p w14:paraId="1343215A" w14:textId="79B3BAF4"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hAnsi="Tahoma" w:cs="Tahoma"/>
                <w:color w:val="0070C0"/>
                <w:sz w:val="20"/>
              </w:rPr>
              <w:t>Deberá acreditar una</w:t>
            </w:r>
            <w:r w:rsidRPr="004040DA">
              <w:rPr>
                <w:rFonts w:ascii="Tahoma" w:hAnsi="Tahoma" w:cs="Tahoma"/>
                <w:color w:val="0070C0"/>
                <w:sz w:val="20"/>
                <w:lang w:eastAsia="x-none"/>
              </w:rPr>
              <w:t xml:space="preserve"> experiencia mínima de 6</w:t>
            </w:r>
            <w:r w:rsidRPr="004040DA">
              <w:rPr>
                <w:rFonts w:ascii="Tahoma" w:hAnsi="Tahoma" w:cs="Tahoma"/>
                <w:noProof/>
                <w:color w:val="0070C0"/>
                <w:sz w:val="20"/>
              </w:rPr>
              <w:t xml:space="preserve"> meses </w:t>
            </w:r>
            <w:r w:rsidRPr="004040DA">
              <w:rPr>
                <w:rFonts w:ascii="Tahoma" w:hAnsi="Tahoma" w:cs="Tahoma"/>
                <w:color w:val="0070C0"/>
                <w:sz w:val="20"/>
              </w:rPr>
              <w:t xml:space="preserve">en el cargo desempeñado como </w:t>
            </w:r>
            <w:r w:rsidRPr="004040DA">
              <w:rPr>
                <w:rFonts w:ascii="Tahoma" w:eastAsia="Tahoma" w:hAnsi="Tahoma" w:cs="Tahoma"/>
                <w:color w:val="0070C0"/>
                <w:sz w:val="20"/>
              </w:rPr>
              <w:t>Asistente o Residente o Supervisor o Inspector  en la en la ejecución y/o supervisión y/o consultoría de Obras de Saneamiento.</w:t>
            </w:r>
          </w:p>
        </w:tc>
      </w:tr>
      <w:tr w:rsidR="004040DA" w:rsidRPr="00AD2706" w14:paraId="718F1645" w14:textId="77777777" w:rsidTr="0004139A">
        <w:tc>
          <w:tcPr>
            <w:tcW w:w="568" w:type="dxa"/>
          </w:tcPr>
          <w:p w14:paraId="26C2ABE6"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6</w:t>
            </w:r>
          </w:p>
        </w:tc>
        <w:tc>
          <w:tcPr>
            <w:tcW w:w="1842" w:type="dxa"/>
          </w:tcPr>
          <w:p w14:paraId="15494D2E" w14:textId="58267672"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Asistente en Seguridad en Obra y Salud Ocupacional</w:t>
            </w:r>
          </w:p>
        </w:tc>
        <w:tc>
          <w:tcPr>
            <w:tcW w:w="2268" w:type="dxa"/>
          </w:tcPr>
          <w:p w14:paraId="3822A126" w14:textId="0B3CCE3D" w:rsidR="004040DA" w:rsidRPr="004040DA" w:rsidRDefault="004040DA" w:rsidP="004040DA">
            <w:pPr>
              <w:spacing w:before="120" w:after="120"/>
              <w:jc w:val="both"/>
              <w:rPr>
                <w:rFonts w:ascii="Tahoma" w:hAnsi="Tahoma" w:cs="Tahoma"/>
                <w:color w:val="auto"/>
                <w:sz w:val="20"/>
              </w:rPr>
            </w:pPr>
            <w:r w:rsidRPr="004040DA">
              <w:rPr>
                <w:rFonts w:ascii="Tahoma" w:eastAsia="Tahoma" w:hAnsi="Tahoma" w:cs="Tahoma"/>
                <w:color w:val="0070C0"/>
                <w:sz w:val="20"/>
              </w:rPr>
              <w:t>Ingeniero de Higiene y Seguridad Industrial o Ingeniero Industrial o Ingeniero Sanitario o Ingeniero Civil</w:t>
            </w:r>
          </w:p>
        </w:tc>
        <w:tc>
          <w:tcPr>
            <w:tcW w:w="3969" w:type="dxa"/>
          </w:tcPr>
          <w:p w14:paraId="238CF491" w14:textId="186A9C8C"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hAnsi="Tahoma" w:cs="Tahoma"/>
                <w:color w:val="0070C0"/>
                <w:sz w:val="20"/>
              </w:rPr>
              <w:t>Deberá acreditar una</w:t>
            </w:r>
            <w:r w:rsidRPr="004040DA">
              <w:rPr>
                <w:rFonts w:ascii="Tahoma" w:hAnsi="Tahoma" w:cs="Tahoma"/>
                <w:color w:val="0070C0"/>
                <w:sz w:val="20"/>
                <w:lang w:eastAsia="x-none"/>
              </w:rPr>
              <w:t xml:space="preserve"> experiencia mínima de 6</w:t>
            </w:r>
            <w:r w:rsidRPr="004040DA">
              <w:rPr>
                <w:rFonts w:ascii="Tahoma" w:hAnsi="Tahoma" w:cs="Tahoma"/>
                <w:noProof/>
                <w:color w:val="0070C0"/>
                <w:sz w:val="20"/>
              </w:rPr>
              <w:t xml:space="preserve"> meses </w:t>
            </w:r>
            <w:r w:rsidRPr="004040DA">
              <w:rPr>
                <w:rFonts w:ascii="Tahoma" w:hAnsi="Tahoma" w:cs="Tahoma"/>
                <w:color w:val="0070C0"/>
                <w:sz w:val="20"/>
              </w:rPr>
              <w:t xml:space="preserve">en el cargo desempeñado como </w:t>
            </w:r>
            <w:r w:rsidRPr="004040DA">
              <w:rPr>
                <w:rFonts w:ascii="Tahoma" w:eastAsia="Tahoma" w:hAnsi="Tahoma" w:cs="Tahoma"/>
                <w:color w:val="0070C0"/>
                <w:sz w:val="20"/>
              </w:rPr>
              <w:t>Asistente o Ingeniero de Higiene y Seguridad Industrial, en la ejecución y/o supervisión y/o inspección y/o consultoría de Obras en General.</w:t>
            </w:r>
          </w:p>
        </w:tc>
      </w:tr>
      <w:tr w:rsidR="004040DA" w:rsidRPr="00AD2706" w14:paraId="5EEB172A" w14:textId="77777777" w:rsidTr="0004139A">
        <w:tc>
          <w:tcPr>
            <w:tcW w:w="568" w:type="dxa"/>
          </w:tcPr>
          <w:p w14:paraId="19564CBB"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7</w:t>
            </w:r>
          </w:p>
        </w:tc>
        <w:tc>
          <w:tcPr>
            <w:tcW w:w="1842" w:type="dxa"/>
          </w:tcPr>
          <w:p w14:paraId="1ECA588F" w14:textId="3A35B07C"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 xml:space="preserve">Asistente Oficina Técnica </w:t>
            </w:r>
          </w:p>
        </w:tc>
        <w:tc>
          <w:tcPr>
            <w:tcW w:w="2268" w:type="dxa"/>
          </w:tcPr>
          <w:p w14:paraId="53B42962" w14:textId="46A90046"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Ingeniero Civil o Ingeniero sanitario</w:t>
            </w:r>
          </w:p>
        </w:tc>
        <w:tc>
          <w:tcPr>
            <w:tcW w:w="3969" w:type="dxa"/>
          </w:tcPr>
          <w:p w14:paraId="41A480B9" w14:textId="2B9F678C"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hAnsi="Tahoma" w:cs="Tahoma"/>
                <w:color w:val="0070C0"/>
                <w:sz w:val="20"/>
              </w:rPr>
              <w:t>Deberá acreditar una</w:t>
            </w:r>
            <w:r w:rsidRPr="004040DA">
              <w:rPr>
                <w:rFonts w:ascii="Tahoma" w:hAnsi="Tahoma" w:cs="Tahoma"/>
                <w:color w:val="0070C0"/>
                <w:sz w:val="20"/>
                <w:lang w:eastAsia="x-none"/>
              </w:rPr>
              <w:t xml:space="preserve"> experiencia mínima de 6</w:t>
            </w:r>
            <w:r w:rsidRPr="004040DA">
              <w:rPr>
                <w:rFonts w:ascii="Tahoma" w:hAnsi="Tahoma" w:cs="Tahoma"/>
                <w:noProof/>
                <w:color w:val="0070C0"/>
                <w:sz w:val="20"/>
              </w:rPr>
              <w:t xml:space="preserve"> meses </w:t>
            </w:r>
            <w:r w:rsidRPr="004040DA">
              <w:rPr>
                <w:rFonts w:ascii="Tahoma" w:hAnsi="Tahoma" w:cs="Tahoma"/>
                <w:color w:val="0070C0"/>
                <w:sz w:val="20"/>
              </w:rPr>
              <w:t xml:space="preserve">en el cargo desempeñado como </w:t>
            </w:r>
            <w:r w:rsidRPr="004040DA">
              <w:rPr>
                <w:rFonts w:ascii="Tahoma" w:eastAsia="Tahoma" w:hAnsi="Tahoma" w:cs="Tahoma"/>
                <w:color w:val="0070C0"/>
                <w:sz w:val="20"/>
              </w:rPr>
              <w:t>Asistente o Ingeniero de Oficina Técnica en la ejecución y/o supervisión y/o inspección y/o consultoría de Obras en General.</w:t>
            </w:r>
          </w:p>
        </w:tc>
      </w:tr>
      <w:tr w:rsidR="004040DA" w:rsidRPr="00AD2706" w14:paraId="6B19C6F7" w14:textId="77777777" w:rsidTr="0004139A">
        <w:tc>
          <w:tcPr>
            <w:tcW w:w="568" w:type="dxa"/>
          </w:tcPr>
          <w:p w14:paraId="7BE49DEA"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8</w:t>
            </w:r>
          </w:p>
        </w:tc>
        <w:tc>
          <w:tcPr>
            <w:tcW w:w="1842" w:type="dxa"/>
          </w:tcPr>
          <w:p w14:paraId="0C8B1D49" w14:textId="41A42427" w:rsidR="004040DA" w:rsidRPr="004040DA" w:rsidRDefault="004040DA" w:rsidP="004040DA">
            <w:pPr>
              <w:spacing w:before="120" w:after="120"/>
              <w:jc w:val="both"/>
              <w:rPr>
                <w:rFonts w:ascii="Tahoma" w:hAnsi="Tahoma" w:cs="Tahoma"/>
                <w:color w:val="auto"/>
                <w:sz w:val="20"/>
              </w:rPr>
            </w:pPr>
            <w:r w:rsidRPr="004040DA">
              <w:rPr>
                <w:rFonts w:ascii="Tahoma" w:eastAsia="Tahoma" w:hAnsi="Tahoma" w:cs="Tahoma"/>
                <w:color w:val="0070C0"/>
                <w:sz w:val="20"/>
              </w:rPr>
              <w:t xml:space="preserve">Coordinador General de Intervención Social </w:t>
            </w:r>
          </w:p>
        </w:tc>
        <w:tc>
          <w:tcPr>
            <w:tcW w:w="2268" w:type="dxa"/>
          </w:tcPr>
          <w:p w14:paraId="4FEF35FC" w14:textId="498A657D" w:rsidR="004040DA" w:rsidRPr="004040DA" w:rsidRDefault="004040DA" w:rsidP="004040DA">
            <w:pPr>
              <w:spacing w:before="120" w:after="120"/>
              <w:jc w:val="both"/>
              <w:rPr>
                <w:rFonts w:ascii="Tahoma" w:hAnsi="Tahoma" w:cs="Tahoma"/>
                <w:color w:val="auto"/>
                <w:sz w:val="20"/>
              </w:rPr>
            </w:pPr>
            <w:r w:rsidRPr="004040DA">
              <w:rPr>
                <w:rFonts w:ascii="Tahoma" w:eastAsia="Tahoma" w:hAnsi="Tahoma" w:cs="Tahoma"/>
                <w:color w:val="0070C0"/>
                <w:sz w:val="20"/>
              </w:rPr>
              <w:t>Lic. Sociología o Psicología o Trabajo Social</w:t>
            </w:r>
          </w:p>
        </w:tc>
        <w:tc>
          <w:tcPr>
            <w:tcW w:w="3969" w:type="dxa"/>
          </w:tcPr>
          <w:p w14:paraId="26F6F4CB" w14:textId="69EAE24D"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eastAsia="Tahoma" w:hAnsi="Tahoma" w:cs="Tahoma"/>
                <w:color w:val="0070C0"/>
                <w:sz w:val="20"/>
              </w:rPr>
              <w:t>Deberá acreditar una experiencia mínima de 18 meses como Coordinador General de Intervención Social o Responsable Social o Jefe de Intervención Social y/o Coordinador de Intervención Social y/o Especialista Social y/o Coordinadora de Promoción Social, en la ejecución y/o supervisión y/o consultoría de Obras en General.</w:t>
            </w:r>
          </w:p>
        </w:tc>
      </w:tr>
      <w:tr w:rsidR="004040DA" w:rsidRPr="00AD2706" w14:paraId="3D4A9E19" w14:textId="77777777" w:rsidTr="0004139A">
        <w:tc>
          <w:tcPr>
            <w:tcW w:w="568" w:type="dxa"/>
          </w:tcPr>
          <w:p w14:paraId="56F2ECE9"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9</w:t>
            </w:r>
          </w:p>
        </w:tc>
        <w:tc>
          <w:tcPr>
            <w:tcW w:w="1842" w:type="dxa"/>
          </w:tcPr>
          <w:p w14:paraId="44890902" w14:textId="77777777" w:rsidR="004040DA" w:rsidRPr="004040DA" w:rsidRDefault="004040DA" w:rsidP="004040DA">
            <w:pPr>
              <w:ind w:hanging="2"/>
              <w:jc w:val="both"/>
              <w:rPr>
                <w:rFonts w:ascii="Tahoma" w:eastAsia="Tahoma" w:hAnsi="Tahoma" w:cs="Tahoma"/>
                <w:color w:val="0070C0"/>
                <w:sz w:val="20"/>
              </w:rPr>
            </w:pPr>
            <w:r w:rsidRPr="004040DA">
              <w:rPr>
                <w:rFonts w:ascii="Tahoma" w:eastAsia="Tahoma" w:hAnsi="Tahoma" w:cs="Tahoma"/>
                <w:color w:val="0070C0"/>
                <w:sz w:val="20"/>
              </w:rPr>
              <w:t xml:space="preserve">Arqueólogo </w:t>
            </w:r>
          </w:p>
          <w:p w14:paraId="40779829" w14:textId="72F88EBE" w:rsidR="004040DA" w:rsidRPr="004040DA" w:rsidRDefault="004040DA" w:rsidP="004040DA">
            <w:pPr>
              <w:spacing w:before="120" w:after="120"/>
              <w:jc w:val="both"/>
              <w:rPr>
                <w:rFonts w:ascii="Tahoma" w:hAnsi="Tahoma" w:cs="Tahoma"/>
                <w:color w:val="auto"/>
                <w:sz w:val="20"/>
              </w:rPr>
            </w:pPr>
          </w:p>
        </w:tc>
        <w:tc>
          <w:tcPr>
            <w:tcW w:w="2268" w:type="dxa"/>
          </w:tcPr>
          <w:p w14:paraId="47153DDA" w14:textId="1320FE7E" w:rsidR="004040DA" w:rsidRPr="004040DA" w:rsidRDefault="004040DA" w:rsidP="004040DA">
            <w:pPr>
              <w:spacing w:before="120" w:after="120"/>
              <w:jc w:val="both"/>
              <w:rPr>
                <w:rFonts w:ascii="Tahoma" w:hAnsi="Tahoma" w:cs="Tahoma"/>
                <w:color w:val="auto"/>
                <w:sz w:val="20"/>
              </w:rPr>
            </w:pPr>
            <w:r w:rsidRPr="004040DA">
              <w:rPr>
                <w:rFonts w:ascii="Tahoma" w:hAnsi="Tahoma" w:cs="Tahoma"/>
                <w:color w:val="0070C0"/>
                <w:sz w:val="20"/>
              </w:rPr>
              <w:t>Licenciado en Arqueología</w:t>
            </w:r>
          </w:p>
        </w:tc>
        <w:tc>
          <w:tcPr>
            <w:tcW w:w="3969" w:type="dxa"/>
          </w:tcPr>
          <w:p w14:paraId="14F2AFB0" w14:textId="07743F6D" w:rsidR="004040DA" w:rsidRPr="004040DA" w:rsidRDefault="004040DA" w:rsidP="004040DA">
            <w:pPr>
              <w:tabs>
                <w:tab w:val="left" w:pos="1134"/>
              </w:tabs>
              <w:spacing w:before="120" w:after="120"/>
              <w:ind w:right="170"/>
              <w:jc w:val="both"/>
              <w:rPr>
                <w:rFonts w:ascii="Tahoma" w:hAnsi="Tahoma" w:cs="Tahoma"/>
                <w:b/>
                <w:i/>
                <w:color w:val="auto"/>
                <w:sz w:val="20"/>
              </w:rPr>
            </w:pPr>
            <w:r w:rsidRPr="004040DA">
              <w:rPr>
                <w:rFonts w:ascii="Tahoma" w:hAnsi="Tahoma" w:cs="Tahoma"/>
                <w:color w:val="0070C0"/>
                <w:sz w:val="20"/>
              </w:rPr>
              <w:t xml:space="preserve">Titulado, colegiado, con acreditación de registro en el Ministerio de Cultura. Deberá acreditar una experiencia mínima de 18 meses contados a partir de su acreditación, como </w:t>
            </w:r>
            <w:r w:rsidRPr="004040DA">
              <w:rPr>
                <w:rFonts w:ascii="Tahoma" w:hAnsi="Tahoma" w:cs="Tahoma"/>
                <w:bCs/>
                <w:color w:val="0070C0"/>
                <w:sz w:val="20"/>
              </w:rPr>
              <w:t xml:space="preserve">Arqueólogo y/o </w:t>
            </w:r>
            <w:r w:rsidRPr="004040DA">
              <w:rPr>
                <w:rFonts w:ascii="Tahoma" w:hAnsi="Tahoma" w:cs="Tahoma"/>
                <w:bCs/>
                <w:color w:val="0070C0"/>
                <w:sz w:val="20"/>
              </w:rPr>
              <w:lastRenderedPageBreak/>
              <w:t>Especialista y/o Director en elaboración y/o implementación de Planes de Monitoreo Arqueológico y/o Rescate Arqueológico en la ejecución de Obras en General.</w:t>
            </w:r>
          </w:p>
        </w:tc>
      </w:tr>
    </w:tbl>
    <w:p w14:paraId="55C725D0" w14:textId="77777777" w:rsidR="00E710DD" w:rsidRPr="00AD2706" w:rsidRDefault="00E710DD" w:rsidP="00AD2706">
      <w:pPr>
        <w:pStyle w:val="Textoindependiente"/>
        <w:spacing w:before="120"/>
        <w:ind w:right="456"/>
        <w:jc w:val="both"/>
        <w:rPr>
          <w:rFonts w:ascii="Tahoma" w:hAnsi="Tahoma" w:cs="Tahoma"/>
          <w:b/>
          <w:sz w:val="20"/>
          <w:szCs w:val="20"/>
        </w:rPr>
      </w:pPr>
    </w:p>
    <w:p w14:paraId="54028ED4" w14:textId="77777777" w:rsidR="00E710DD" w:rsidRPr="00AD2706" w:rsidRDefault="00E710DD" w:rsidP="00AD2706">
      <w:pPr>
        <w:tabs>
          <w:tab w:val="center" w:pos="1418"/>
        </w:tabs>
        <w:spacing w:before="120" w:after="120"/>
        <w:jc w:val="both"/>
        <w:rPr>
          <w:rFonts w:ascii="Tahoma" w:hAnsi="Tahoma" w:cs="Tahoma"/>
          <w:b/>
          <w:color w:val="auto"/>
          <w:sz w:val="20"/>
          <w:u w:val="single"/>
        </w:rPr>
      </w:pPr>
      <w:r w:rsidRPr="00AD2706">
        <w:rPr>
          <w:rFonts w:ascii="Tahoma" w:hAnsi="Tahoma" w:cs="Tahoma"/>
          <w:b/>
          <w:color w:val="auto"/>
          <w:sz w:val="20"/>
          <w:u w:val="single"/>
        </w:rPr>
        <w:t>Personal Técnico para la ejecución de la obra (No sujeto a calificación):</w:t>
      </w:r>
    </w:p>
    <w:p w14:paraId="012E34EF" w14:textId="77777777" w:rsidR="00E710DD" w:rsidRPr="00AD2706" w:rsidRDefault="00E710DD" w:rsidP="00AD2706">
      <w:pPr>
        <w:tabs>
          <w:tab w:val="center" w:pos="1418"/>
        </w:tabs>
        <w:spacing w:before="120" w:after="120"/>
        <w:jc w:val="both"/>
        <w:rPr>
          <w:rFonts w:ascii="Tahoma" w:hAnsi="Tahoma" w:cs="Tahoma"/>
          <w:b/>
          <w:color w:val="auto"/>
          <w:sz w:val="20"/>
          <w:u w:val="single"/>
        </w:rPr>
      </w:pPr>
    </w:p>
    <w:tbl>
      <w:tblPr>
        <w:tblStyle w:val="Tablaconcuadrcula"/>
        <w:tblW w:w="8079" w:type="dxa"/>
        <w:tblInd w:w="421" w:type="dxa"/>
        <w:tblLook w:val="04A0" w:firstRow="1" w:lastRow="0" w:firstColumn="1" w:lastColumn="0" w:noHBand="0" w:noVBand="1"/>
      </w:tblPr>
      <w:tblGrid>
        <w:gridCol w:w="567"/>
        <w:gridCol w:w="2835"/>
        <w:gridCol w:w="1275"/>
        <w:gridCol w:w="1701"/>
        <w:gridCol w:w="1701"/>
      </w:tblGrid>
      <w:tr w:rsidR="00AD2706" w:rsidRPr="00AD2706" w14:paraId="6B50ACA3" w14:textId="77777777" w:rsidTr="0004139A">
        <w:tc>
          <w:tcPr>
            <w:tcW w:w="567" w:type="dxa"/>
            <w:vAlign w:val="center"/>
          </w:tcPr>
          <w:p w14:paraId="64B16719" w14:textId="77777777" w:rsidR="00E710DD" w:rsidRPr="00AD2706" w:rsidRDefault="00E710DD" w:rsidP="00AD2706">
            <w:pPr>
              <w:spacing w:before="120" w:after="120"/>
              <w:jc w:val="center"/>
              <w:rPr>
                <w:rFonts w:ascii="Tahoma" w:eastAsia="Tahoma" w:hAnsi="Tahoma" w:cs="Tahoma"/>
                <w:b/>
                <w:color w:val="auto"/>
                <w:sz w:val="20"/>
              </w:rPr>
            </w:pPr>
            <w:r w:rsidRPr="00AD2706">
              <w:rPr>
                <w:rFonts w:ascii="Tahoma" w:eastAsia="Tahoma" w:hAnsi="Tahoma" w:cs="Tahoma"/>
                <w:b/>
                <w:color w:val="auto"/>
                <w:sz w:val="20"/>
              </w:rPr>
              <w:t>Nº</w:t>
            </w:r>
          </w:p>
        </w:tc>
        <w:tc>
          <w:tcPr>
            <w:tcW w:w="2835" w:type="dxa"/>
            <w:vAlign w:val="center"/>
          </w:tcPr>
          <w:p w14:paraId="04CD25B8" w14:textId="77777777" w:rsidR="00E710DD" w:rsidRPr="00AD2706" w:rsidRDefault="00E710DD" w:rsidP="00AD2706">
            <w:pPr>
              <w:spacing w:before="120" w:after="120"/>
              <w:jc w:val="center"/>
              <w:rPr>
                <w:rFonts w:ascii="Tahoma" w:hAnsi="Tahoma" w:cs="Tahoma"/>
                <w:color w:val="auto"/>
                <w:sz w:val="20"/>
              </w:rPr>
            </w:pPr>
            <w:r w:rsidRPr="00AD2706">
              <w:rPr>
                <w:rFonts w:ascii="Tahoma" w:eastAsia="Tahoma" w:hAnsi="Tahoma" w:cs="Tahoma"/>
                <w:b/>
                <w:color w:val="auto"/>
                <w:sz w:val="20"/>
              </w:rPr>
              <w:t>Cargo</w:t>
            </w:r>
          </w:p>
        </w:tc>
        <w:tc>
          <w:tcPr>
            <w:tcW w:w="1275" w:type="dxa"/>
            <w:vAlign w:val="center"/>
          </w:tcPr>
          <w:p w14:paraId="4D2CB78B"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Cantidad</w:t>
            </w:r>
          </w:p>
        </w:tc>
        <w:tc>
          <w:tcPr>
            <w:tcW w:w="1701" w:type="dxa"/>
            <w:vAlign w:val="center"/>
          </w:tcPr>
          <w:p w14:paraId="478A3613" w14:textId="77777777" w:rsidR="00E710DD" w:rsidRPr="00AD2706" w:rsidRDefault="00E710DD" w:rsidP="00AD2706">
            <w:pPr>
              <w:spacing w:before="120" w:after="120"/>
              <w:ind w:hanging="2"/>
              <w:jc w:val="center"/>
              <w:rPr>
                <w:rFonts w:ascii="Tahoma" w:eastAsia="Tahoma" w:hAnsi="Tahoma" w:cs="Tahoma"/>
                <w:color w:val="auto"/>
                <w:sz w:val="20"/>
              </w:rPr>
            </w:pPr>
            <w:r w:rsidRPr="00AD2706">
              <w:rPr>
                <w:rFonts w:ascii="Tahoma" w:eastAsia="Tahoma" w:hAnsi="Tahoma" w:cs="Tahoma"/>
                <w:b/>
                <w:color w:val="auto"/>
                <w:sz w:val="20"/>
              </w:rPr>
              <w:t>Participación</w:t>
            </w:r>
          </w:p>
          <w:p w14:paraId="1C4943EE"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w:t>
            </w:r>
          </w:p>
        </w:tc>
        <w:tc>
          <w:tcPr>
            <w:tcW w:w="1701" w:type="dxa"/>
            <w:vAlign w:val="center"/>
          </w:tcPr>
          <w:p w14:paraId="41BFD0CF" w14:textId="77777777" w:rsidR="00E710DD" w:rsidRPr="00AD2706" w:rsidRDefault="00E710DD" w:rsidP="00AD2706">
            <w:pPr>
              <w:spacing w:before="120" w:after="120"/>
              <w:ind w:hanging="2"/>
              <w:jc w:val="center"/>
              <w:rPr>
                <w:rFonts w:ascii="Tahoma" w:eastAsia="Tahoma" w:hAnsi="Tahoma" w:cs="Tahoma"/>
                <w:color w:val="auto"/>
                <w:sz w:val="20"/>
              </w:rPr>
            </w:pPr>
            <w:r w:rsidRPr="00AD2706">
              <w:rPr>
                <w:rFonts w:ascii="Tahoma" w:eastAsia="Tahoma" w:hAnsi="Tahoma" w:cs="Tahoma"/>
                <w:b/>
                <w:color w:val="auto"/>
                <w:sz w:val="20"/>
              </w:rPr>
              <w:t>Tiempo</w:t>
            </w:r>
          </w:p>
          <w:p w14:paraId="76BA7CBF" w14:textId="77777777" w:rsidR="00E710DD" w:rsidRPr="00AD2706" w:rsidRDefault="00E710DD" w:rsidP="00AD2706">
            <w:pPr>
              <w:spacing w:before="120" w:after="120"/>
              <w:jc w:val="center"/>
              <w:rPr>
                <w:rFonts w:ascii="Tahoma" w:hAnsi="Tahoma" w:cs="Tahoma"/>
                <w:b/>
                <w:i/>
                <w:color w:val="auto"/>
                <w:sz w:val="20"/>
              </w:rPr>
            </w:pPr>
            <w:r w:rsidRPr="00AD2706">
              <w:rPr>
                <w:rFonts w:ascii="Tahoma" w:eastAsia="Tahoma" w:hAnsi="Tahoma" w:cs="Tahoma"/>
                <w:b/>
                <w:color w:val="auto"/>
                <w:sz w:val="20"/>
              </w:rPr>
              <w:t>(mes)</w:t>
            </w:r>
          </w:p>
        </w:tc>
      </w:tr>
      <w:tr w:rsidR="004040DA" w:rsidRPr="00AD2706" w14:paraId="35BB166E" w14:textId="77777777" w:rsidTr="0004139A">
        <w:tc>
          <w:tcPr>
            <w:tcW w:w="567" w:type="dxa"/>
            <w:vAlign w:val="center"/>
          </w:tcPr>
          <w:p w14:paraId="10FBCFCB"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1</w:t>
            </w:r>
          </w:p>
        </w:tc>
        <w:tc>
          <w:tcPr>
            <w:tcW w:w="2835" w:type="dxa"/>
          </w:tcPr>
          <w:p w14:paraId="275F6BD9" w14:textId="780F2A3E" w:rsidR="004040DA" w:rsidRPr="00AD2706" w:rsidRDefault="004040DA" w:rsidP="004040DA">
            <w:pPr>
              <w:spacing w:before="120" w:after="120"/>
              <w:jc w:val="both"/>
              <w:rPr>
                <w:rFonts w:ascii="Tahoma" w:hAnsi="Tahoma" w:cs="Tahoma"/>
                <w:b/>
                <w:i/>
                <w:color w:val="auto"/>
                <w:sz w:val="20"/>
              </w:rPr>
            </w:pPr>
            <w:r w:rsidRPr="00214FB0">
              <w:rPr>
                <w:rFonts w:ascii="Tahoma" w:hAnsi="Tahoma" w:cs="Tahoma"/>
                <w:color w:val="0070C0"/>
              </w:rPr>
              <w:t>Secretaria: Asistente de Administración</w:t>
            </w:r>
          </w:p>
        </w:tc>
        <w:tc>
          <w:tcPr>
            <w:tcW w:w="1275" w:type="dxa"/>
          </w:tcPr>
          <w:p w14:paraId="12B93A27" w14:textId="09591916"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w:t>
            </w:r>
          </w:p>
        </w:tc>
        <w:tc>
          <w:tcPr>
            <w:tcW w:w="1701" w:type="dxa"/>
          </w:tcPr>
          <w:p w14:paraId="66F8A73C" w14:textId="1787F65E"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100%</w:t>
            </w:r>
          </w:p>
        </w:tc>
        <w:tc>
          <w:tcPr>
            <w:tcW w:w="1701" w:type="dxa"/>
          </w:tcPr>
          <w:p w14:paraId="6C34840F" w14:textId="2DB8A226" w:rsidR="004040DA" w:rsidRPr="00AD2706" w:rsidRDefault="00FB25AA" w:rsidP="004040DA">
            <w:pPr>
              <w:spacing w:before="120" w:after="120"/>
              <w:jc w:val="center"/>
              <w:rPr>
                <w:rFonts w:ascii="Tahoma" w:hAnsi="Tahoma" w:cs="Tahoma"/>
                <w:color w:val="auto"/>
                <w:sz w:val="20"/>
              </w:rPr>
            </w:pPr>
            <w:r>
              <w:rPr>
                <w:rFonts w:ascii="Tahoma" w:hAnsi="Tahoma" w:cs="Tahoma"/>
                <w:color w:val="0070C0"/>
              </w:rPr>
              <w:t>4.5</w:t>
            </w:r>
          </w:p>
        </w:tc>
      </w:tr>
      <w:tr w:rsidR="004040DA" w:rsidRPr="00AD2706" w14:paraId="35A509F7" w14:textId="77777777" w:rsidTr="0004139A">
        <w:tc>
          <w:tcPr>
            <w:tcW w:w="567" w:type="dxa"/>
            <w:vAlign w:val="center"/>
          </w:tcPr>
          <w:p w14:paraId="655851DA" w14:textId="77777777" w:rsidR="004040DA" w:rsidRPr="00AD2706" w:rsidRDefault="004040DA" w:rsidP="004040DA">
            <w:pPr>
              <w:spacing w:before="120" w:after="120"/>
              <w:jc w:val="center"/>
              <w:rPr>
                <w:rFonts w:ascii="Tahoma" w:hAnsi="Tahoma" w:cs="Tahoma"/>
                <w:color w:val="auto"/>
                <w:sz w:val="20"/>
              </w:rPr>
            </w:pPr>
            <w:r w:rsidRPr="00AD2706">
              <w:rPr>
                <w:rFonts w:ascii="Tahoma" w:hAnsi="Tahoma" w:cs="Tahoma"/>
                <w:color w:val="auto"/>
                <w:sz w:val="20"/>
              </w:rPr>
              <w:t>2</w:t>
            </w:r>
          </w:p>
        </w:tc>
        <w:tc>
          <w:tcPr>
            <w:tcW w:w="2835" w:type="dxa"/>
          </w:tcPr>
          <w:p w14:paraId="0848F483" w14:textId="647164A3" w:rsidR="004040DA" w:rsidRPr="00AD2706" w:rsidRDefault="004040DA" w:rsidP="004040DA">
            <w:pPr>
              <w:spacing w:before="120" w:after="120"/>
              <w:jc w:val="both"/>
              <w:rPr>
                <w:rFonts w:ascii="Tahoma" w:hAnsi="Tahoma" w:cs="Tahoma"/>
                <w:color w:val="auto"/>
                <w:sz w:val="20"/>
              </w:rPr>
            </w:pPr>
            <w:r w:rsidRPr="00214FB0">
              <w:rPr>
                <w:rFonts w:ascii="Tahoma" w:hAnsi="Tahoma" w:cs="Tahoma"/>
                <w:color w:val="0070C0"/>
              </w:rPr>
              <w:t>Técnico en Topografía</w:t>
            </w:r>
          </w:p>
        </w:tc>
        <w:tc>
          <w:tcPr>
            <w:tcW w:w="1275" w:type="dxa"/>
          </w:tcPr>
          <w:p w14:paraId="71D8F0AC" w14:textId="50A4913D" w:rsidR="004040DA" w:rsidRPr="00AD2706" w:rsidRDefault="004040DA" w:rsidP="00FB25AA">
            <w:pPr>
              <w:jc w:val="center"/>
              <w:rPr>
                <w:rFonts w:ascii="Tahoma" w:hAnsi="Tahoma" w:cs="Tahoma"/>
                <w:color w:val="auto"/>
                <w:sz w:val="20"/>
              </w:rPr>
            </w:pPr>
            <w:r w:rsidRPr="00214FB0">
              <w:rPr>
                <w:rFonts w:ascii="Tahoma" w:hAnsi="Tahoma" w:cs="Tahoma"/>
                <w:color w:val="0070C0"/>
              </w:rPr>
              <w:t>1</w:t>
            </w:r>
          </w:p>
        </w:tc>
        <w:tc>
          <w:tcPr>
            <w:tcW w:w="1701" w:type="dxa"/>
          </w:tcPr>
          <w:p w14:paraId="2A95E155" w14:textId="7A61F536" w:rsidR="004040DA" w:rsidRPr="00AD2706" w:rsidRDefault="004040DA" w:rsidP="00FB25AA">
            <w:pPr>
              <w:jc w:val="center"/>
              <w:rPr>
                <w:rFonts w:ascii="Tahoma" w:hAnsi="Tahoma" w:cs="Tahoma"/>
                <w:color w:val="auto"/>
                <w:sz w:val="20"/>
              </w:rPr>
            </w:pPr>
            <w:r w:rsidRPr="00214FB0">
              <w:rPr>
                <w:rFonts w:ascii="Tahoma" w:hAnsi="Tahoma" w:cs="Tahoma"/>
                <w:color w:val="0070C0"/>
              </w:rPr>
              <w:t>100%</w:t>
            </w:r>
          </w:p>
        </w:tc>
        <w:tc>
          <w:tcPr>
            <w:tcW w:w="1701" w:type="dxa"/>
          </w:tcPr>
          <w:p w14:paraId="52F2549E" w14:textId="670481E7" w:rsidR="004040DA" w:rsidRPr="00FB25AA" w:rsidRDefault="00FB25AA" w:rsidP="00FB25AA">
            <w:pPr>
              <w:jc w:val="center"/>
              <w:rPr>
                <w:rFonts w:ascii="Tahoma" w:hAnsi="Tahoma" w:cs="Tahoma"/>
                <w:color w:val="0070C0"/>
              </w:rPr>
            </w:pPr>
            <w:r>
              <w:rPr>
                <w:rFonts w:ascii="Tahoma" w:hAnsi="Tahoma" w:cs="Tahoma"/>
                <w:color w:val="0070C0"/>
              </w:rPr>
              <w:t>4.5</w:t>
            </w:r>
          </w:p>
        </w:tc>
      </w:tr>
      <w:tr w:rsidR="004040DA" w:rsidRPr="00AD2706" w14:paraId="310E1D98" w14:textId="77777777" w:rsidTr="0004139A">
        <w:tc>
          <w:tcPr>
            <w:tcW w:w="567" w:type="dxa"/>
            <w:vAlign w:val="center"/>
          </w:tcPr>
          <w:p w14:paraId="166770B8" w14:textId="14F64A75" w:rsidR="004040DA" w:rsidRPr="00AD2706" w:rsidRDefault="00FB25AA" w:rsidP="004040DA">
            <w:pPr>
              <w:spacing w:before="120" w:after="120"/>
              <w:jc w:val="center"/>
              <w:rPr>
                <w:rFonts w:ascii="Tahoma" w:eastAsia="Tahoma" w:hAnsi="Tahoma" w:cs="Tahoma"/>
                <w:color w:val="auto"/>
                <w:sz w:val="20"/>
              </w:rPr>
            </w:pPr>
            <w:r>
              <w:rPr>
                <w:rFonts w:ascii="Tahoma" w:eastAsia="Tahoma" w:hAnsi="Tahoma" w:cs="Tahoma"/>
                <w:color w:val="auto"/>
                <w:sz w:val="20"/>
              </w:rPr>
              <w:t>3</w:t>
            </w:r>
          </w:p>
        </w:tc>
        <w:tc>
          <w:tcPr>
            <w:tcW w:w="2835" w:type="dxa"/>
          </w:tcPr>
          <w:p w14:paraId="195C0B3A" w14:textId="19288C85" w:rsidR="004040DA" w:rsidRPr="00AD2706" w:rsidRDefault="004040DA" w:rsidP="004040DA">
            <w:pPr>
              <w:spacing w:before="120" w:after="120"/>
              <w:jc w:val="both"/>
              <w:rPr>
                <w:rFonts w:ascii="Tahoma" w:hAnsi="Tahoma" w:cs="Tahoma"/>
                <w:color w:val="auto"/>
                <w:sz w:val="20"/>
              </w:rPr>
            </w:pPr>
            <w:r w:rsidRPr="00214FB0">
              <w:rPr>
                <w:rFonts w:ascii="Tahoma" w:eastAsia="Tahoma" w:hAnsi="Tahoma" w:cs="Tahoma"/>
                <w:color w:val="0070C0"/>
              </w:rPr>
              <w:t>Dibujante Técnico en AutoCAD - GIS</w:t>
            </w:r>
          </w:p>
        </w:tc>
        <w:tc>
          <w:tcPr>
            <w:tcW w:w="1275" w:type="dxa"/>
          </w:tcPr>
          <w:p w14:paraId="7B277560" w14:textId="75A9FD8C"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w:t>
            </w:r>
          </w:p>
        </w:tc>
        <w:tc>
          <w:tcPr>
            <w:tcW w:w="1701" w:type="dxa"/>
          </w:tcPr>
          <w:p w14:paraId="33CEE4C1" w14:textId="272948B7"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100%</w:t>
            </w:r>
          </w:p>
        </w:tc>
        <w:tc>
          <w:tcPr>
            <w:tcW w:w="1701" w:type="dxa"/>
          </w:tcPr>
          <w:p w14:paraId="232A83C7" w14:textId="7916016A" w:rsidR="004040DA" w:rsidRPr="00AD2706" w:rsidRDefault="00FB25AA" w:rsidP="004040DA">
            <w:pPr>
              <w:spacing w:before="120" w:after="120"/>
              <w:jc w:val="center"/>
              <w:rPr>
                <w:rFonts w:ascii="Tahoma" w:hAnsi="Tahoma" w:cs="Tahoma"/>
                <w:color w:val="auto"/>
                <w:sz w:val="20"/>
              </w:rPr>
            </w:pPr>
            <w:r>
              <w:rPr>
                <w:rFonts w:ascii="Tahoma" w:hAnsi="Tahoma" w:cs="Tahoma"/>
                <w:color w:val="0070C0"/>
              </w:rPr>
              <w:t>4.5</w:t>
            </w:r>
          </w:p>
        </w:tc>
      </w:tr>
      <w:tr w:rsidR="004040DA" w:rsidRPr="00AD2706" w14:paraId="25D1292F" w14:textId="77777777" w:rsidTr="0004139A">
        <w:tc>
          <w:tcPr>
            <w:tcW w:w="567" w:type="dxa"/>
            <w:vAlign w:val="center"/>
          </w:tcPr>
          <w:p w14:paraId="059221D2" w14:textId="36B2D043" w:rsidR="004040DA" w:rsidRPr="00AD2706" w:rsidRDefault="00FB25AA" w:rsidP="004040DA">
            <w:pPr>
              <w:spacing w:before="120" w:after="120"/>
              <w:jc w:val="center"/>
              <w:rPr>
                <w:rFonts w:ascii="Tahoma" w:eastAsia="Tahoma" w:hAnsi="Tahoma" w:cs="Tahoma"/>
                <w:color w:val="auto"/>
                <w:sz w:val="20"/>
              </w:rPr>
            </w:pPr>
            <w:r>
              <w:rPr>
                <w:rFonts w:ascii="Tahoma" w:eastAsia="Tahoma" w:hAnsi="Tahoma" w:cs="Tahoma"/>
                <w:color w:val="auto"/>
                <w:sz w:val="20"/>
              </w:rPr>
              <w:t>4</w:t>
            </w:r>
          </w:p>
        </w:tc>
        <w:tc>
          <w:tcPr>
            <w:tcW w:w="2835" w:type="dxa"/>
          </w:tcPr>
          <w:p w14:paraId="52282159" w14:textId="70A84EFF" w:rsidR="004040DA" w:rsidRPr="00AD2706" w:rsidRDefault="004040DA" w:rsidP="004040DA">
            <w:pPr>
              <w:spacing w:before="120" w:after="120"/>
              <w:jc w:val="both"/>
              <w:rPr>
                <w:rFonts w:ascii="Tahoma" w:eastAsia="Tahoma" w:hAnsi="Tahoma" w:cs="Tahoma"/>
                <w:color w:val="auto"/>
                <w:sz w:val="20"/>
              </w:rPr>
            </w:pPr>
            <w:r w:rsidRPr="00214FB0">
              <w:rPr>
                <w:rFonts w:ascii="Tahoma" w:eastAsia="Tahoma" w:hAnsi="Tahoma" w:cs="Tahoma"/>
                <w:color w:val="0070C0"/>
              </w:rPr>
              <w:t>Técnicos en Ingeniería</w:t>
            </w:r>
          </w:p>
        </w:tc>
        <w:tc>
          <w:tcPr>
            <w:tcW w:w="1275" w:type="dxa"/>
          </w:tcPr>
          <w:p w14:paraId="7C4DBF75" w14:textId="77777777" w:rsidR="004040DA" w:rsidRPr="00214FB0" w:rsidRDefault="004040DA" w:rsidP="004040DA">
            <w:pPr>
              <w:jc w:val="center"/>
              <w:rPr>
                <w:rFonts w:ascii="Tahoma" w:hAnsi="Tahoma" w:cs="Tahoma"/>
                <w:color w:val="0070C0"/>
              </w:rPr>
            </w:pPr>
            <w:r w:rsidRPr="00214FB0">
              <w:rPr>
                <w:rFonts w:ascii="Tahoma" w:hAnsi="Tahoma" w:cs="Tahoma"/>
                <w:color w:val="0070C0"/>
              </w:rPr>
              <w:t>2</w:t>
            </w:r>
          </w:p>
          <w:p w14:paraId="689425AD" w14:textId="4DB6D634"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w:t>
            </w:r>
          </w:p>
        </w:tc>
        <w:tc>
          <w:tcPr>
            <w:tcW w:w="1701" w:type="dxa"/>
          </w:tcPr>
          <w:p w14:paraId="2A92885E" w14:textId="77777777" w:rsidR="004040DA" w:rsidRPr="00214FB0" w:rsidRDefault="004040DA" w:rsidP="004040DA">
            <w:pPr>
              <w:jc w:val="center"/>
              <w:rPr>
                <w:rFonts w:ascii="Tahoma" w:hAnsi="Tahoma" w:cs="Tahoma"/>
                <w:color w:val="0070C0"/>
              </w:rPr>
            </w:pPr>
            <w:r w:rsidRPr="00214FB0">
              <w:rPr>
                <w:rFonts w:ascii="Tahoma" w:hAnsi="Tahoma" w:cs="Tahoma"/>
                <w:color w:val="0070C0"/>
              </w:rPr>
              <w:t>100%</w:t>
            </w:r>
          </w:p>
          <w:p w14:paraId="16764F97" w14:textId="52865417"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100%</w:t>
            </w:r>
          </w:p>
        </w:tc>
        <w:tc>
          <w:tcPr>
            <w:tcW w:w="1701" w:type="dxa"/>
          </w:tcPr>
          <w:p w14:paraId="00BAE935" w14:textId="0FC568AD" w:rsidR="004040DA" w:rsidRPr="00214FB0" w:rsidRDefault="00FB25AA" w:rsidP="004040DA">
            <w:pPr>
              <w:jc w:val="center"/>
              <w:rPr>
                <w:rFonts w:ascii="Tahoma" w:hAnsi="Tahoma" w:cs="Tahoma"/>
                <w:color w:val="0070C0"/>
              </w:rPr>
            </w:pPr>
            <w:r>
              <w:rPr>
                <w:rFonts w:ascii="Tahoma" w:hAnsi="Tahoma" w:cs="Tahoma"/>
                <w:color w:val="0070C0"/>
              </w:rPr>
              <w:t>4.5</w:t>
            </w:r>
          </w:p>
          <w:p w14:paraId="53D8235A" w14:textId="00EEEFBD" w:rsidR="004040DA" w:rsidRPr="00AD2706" w:rsidRDefault="00FB25AA" w:rsidP="004040DA">
            <w:pPr>
              <w:spacing w:before="120" w:after="120"/>
              <w:jc w:val="center"/>
              <w:rPr>
                <w:rFonts w:ascii="Tahoma" w:hAnsi="Tahoma" w:cs="Tahoma"/>
                <w:color w:val="auto"/>
                <w:sz w:val="20"/>
              </w:rPr>
            </w:pPr>
            <w:r>
              <w:rPr>
                <w:rFonts w:ascii="Tahoma" w:hAnsi="Tahoma" w:cs="Tahoma"/>
                <w:color w:val="0070C0"/>
              </w:rPr>
              <w:t>3.5</w:t>
            </w:r>
          </w:p>
        </w:tc>
      </w:tr>
      <w:tr w:rsidR="004040DA" w:rsidRPr="00AD2706" w14:paraId="5E5EB123" w14:textId="77777777" w:rsidTr="0004139A">
        <w:tc>
          <w:tcPr>
            <w:tcW w:w="567" w:type="dxa"/>
            <w:vAlign w:val="center"/>
          </w:tcPr>
          <w:p w14:paraId="6425C2B8" w14:textId="0EDDF398" w:rsidR="004040DA" w:rsidRPr="00AD2706" w:rsidDel="007235D0" w:rsidRDefault="00FB25AA" w:rsidP="004040DA">
            <w:pPr>
              <w:spacing w:before="120" w:after="120"/>
              <w:ind w:leftChars="-1" w:hangingChars="1" w:hanging="2"/>
              <w:jc w:val="center"/>
              <w:rPr>
                <w:rFonts w:ascii="Tahoma" w:eastAsia="Tahoma" w:hAnsi="Tahoma" w:cs="Tahoma"/>
                <w:color w:val="auto"/>
                <w:sz w:val="20"/>
              </w:rPr>
            </w:pPr>
            <w:r>
              <w:rPr>
                <w:rFonts w:ascii="Tahoma" w:eastAsia="Tahoma" w:hAnsi="Tahoma" w:cs="Tahoma"/>
                <w:color w:val="auto"/>
                <w:sz w:val="20"/>
              </w:rPr>
              <w:t>5</w:t>
            </w:r>
          </w:p>
        </w:tc>
        <w:tc>
          <w:tcPr>
            <w:tcW w:w="2835" w:type="dxa"/>
          </w:tcPr>
          <w:p w14:paraId="64D5373F" w14:textId="76375A61" w:rsidR="004040DA" w:rsidRPr="004040DA" w:rsidRDefault="004040DA" w:rsidP="004040DA">
            <w:pPr>
              <w:ind w:leftChars="-1" w:hangingChars="1" w:hanging="2"/>
              <w:jc w:val="both"/>
              <w:rPr>
                <w:rFonts w:ascii="Tahoma" w:eastAsia="Tahoma" w:hAnsi="Tahoma" w:cs="Tahoma"/>
                <w:color w:val="0070C0"/>
              </w:rPr>
            </w:pPr>
            <w:r w:rsidRPr="004040DA">
              <w:rPr>
                <w:rFonts w:ascii="Tahoma" w:eastAsia="Tahoma" w:hAnsi="Tahoma" w:cs="Tahoma"/>
                <w:color w:val="0070C0"/>
              </w:rPr>
              <w:t>Licenciado en Enfermería</w:t>
            </w:r>
          </w:p>
          <w:p w14:paraId="3AC02219" w14:textId="0CDD79ED" w:rsidR="004040DA" w:rsidRPr="00AD2706" w:rsidRDefault="004040DA" w:rsidP="004040DA">
            <w:pPr>
              <w:widowControl w:val="0"/>
              <w:spacing w:before="120" w:after="120"/>
              <w:jc w:val="both"/>
              <w:rPr>
                <w:rFonts w:ascii="Tahoma" w:eastAsia="Tahoma" w:hAnsi="Tahoma" w:cs="Tahoma"/>
                <w:color w:val="auto"/>
                <w:sz w:val="20"/>
              </w:rPr>
            </w:pPr>
            <w:r w:rsidRPr="004040DA">
              <w:rPr>
                <w:rFonts w:ascii="Tahoma" w:eastAsia="Tahoma" w:hAnsi="Tahoma" w:cs="Tahoma"/>
                <w:color w:val="0070C0"/>
              </w:rPr>
              <w:t>Titulado y colegiado, con especialización, diplomado o cursos en Salud Ocupacional. Deberá acreditar una experiencia mínima de 6 meses en temas relacionados a Salud Ocupacional o Seguridad y Salud en el Trabajo.</w:t>
            </w:r>
          </w:p>
        </w:tc>
        <w:tc>
          <w:tcPr>
            <w:tcW w:w="1275" w:type="dxa"/>
          </w:tcPr>
          <w:p w14:paraId="77E8E9B4" w14:textId="6741311E"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w:t>
            </w:r>
          </w:p>
        </w:tc>
        <w:tc>
          <w:tcPr>
            <w:tcW w:w="1701" w:type="dxa"/>
          </w:tcPr>
          <w:p w14:paraId="3D5A8950" w14:textId="4AB0DDFB" w:rsidR="004040DA" w:rsidRPr="00AD2706" w:rsidRDefault="004040DA" w:rsidP="004040DA">
            <w:pPr>
              <w:spacing w:before="120" w:after="120"/>
              <w:jc w:val="center"/>
              <w:rPr>
                <w:rFonts w:ascii="Tahoma" w:hAnsi="Tahoma" w:cs="Tahoma"/>
                <w:color w:val="auto"/>
                <w:sz w:val="20"/>
              </w:rPr>
            </w:pPr>
            <w:r w:rsidRPr="00214FB0">
              <w:rPr>
                <w:rFonts w:ascii="Tahoma" w:hAnsi="Tahoma" w:cs="Tahoma"/>
                <w:color w:val="0070C0"/>
              </w:rPr>
              <w:t>12 horas semanales</w:t>
            </w:r>
          </w:p>
        </w:tc>
        <w:tc>
          <w:tcPr>
            <w:tcW w:w="1701" w:type="dxa"/>
          </w:tcPr>
          <w:p w14:paraId="5552A3B1" w14:textId="620AB85A" w:rsidR="004040DA" w:rsidRPr="00AD2706" w:rsidRDefault="00FB25AA" w:rsidP="004040DA">
            <w:pPr>
              <w:spacing w:before="120" w:after="120"/>
              <w:jc w:val="center"/>
              <w:rPr>
                <w:rFonts w:ascii="Tahoma" w:hAnsi="Tahoma" w:cs="Tahoma"/>
                <w:color w:val="auto"/>
                <w:sz w:val="20"/>
              </w:rPr>
            </w:pPr>
            <w:r>
              <w:rPr>
                <w:rFonts w:ascii="Tahoma" w:hAnsi="Tahoma" w:cs="Tahoma"/>
                <w:color w:val="0070C0"/>
              </w:rPr>
              <w:t>4.5</w:t>
            </w:r>
            <w:r w:rsidR="004040DA" w:rsidRPr="00214FB0">
              <w:rPr>
                <w:rFonts w:ascii="Tahoma" w:hAnsi="Tahoma" w:cs="Tahoma"/>
                <w:color w:val="0070C0"/>
              </w:rPr>
              <w:t xml:space="preserve"> (*)</w:t>
            </w:r>
          </w:p>
        </w:tc>
      </w:tr>
      <w:tr w:rsidR="000012F9" w:rsidRPr="00AD2706" w14:paraId="788C8726" w14:textId="77777777" w:rsidTr="00465C8B">
        <w:tc>
          <w:tcPr>
            <w:tcW w:w="567" w:type="dxa"/>
            <w:vAlign w:val="center"/>
          </w:tcPr>
          <w:p w14:paraId="36EB9207" w14:textId="08E466EB" w:rsidR="000012F9" w:rsidRDefault="000012F9" w:rsidP="000012F9">
            <w:pPr>
              <w:spacing w:before="120" w:after="120"/>
              <w:ind w:leftChars="-1" w:hangingChars="1" w:hanging="2"/>
              <w:jc w:val="center"/>
              <w:rPr>
                <w:rFonts w:ascii="Tahoma" w:eastAsia="Tahoma" w:hAnsi="Tahoma" w:cs="Tahoma"/>
                <w:color w:val="auto"/>
                <w:sz w:val="20"/>
              </w:rPr>
            </w:pPr>
            <w:r>
              <w:rPr>
                <w:rFonts w:ascii="Tahoma" w:eastAsia="Tahoma" w:hAnsi="Tahoma" w:cs="Tahoma"/>
                <w:color w:val="auto"/>
                <w:sz w:val="20"/>
              </w:rPr>
              <w:t>6</w:t>
            </w:r>
          </w:p>
        </w:tc>
        <w:tc>
          <w:tcPr>
            <w:tcW w:w="2835" w:type="dxa"/>
            <w:vAlign w:val="center"/>
          </w:tcPr>
          <w:p w14:paraId="064DED3D" w14:textId="0CD4D47B" w:rsidR="000012F9" w:rsidRPr="004040DA" w:rsidRDefault="000012F9" w:rsidP="000012F9">
            <w:pPr>
              <w:ind w:leftChars="-1" w:hangingChars="1" w:hanging="2"/>
              <w:jc w:val="both"/>
              <w:rPr>
                <w:rFonts w:ascii="Tahoma" w:eastAsia="Tahoma" w:hAnsi="Tahoma" w:cs="Tahoma"/>
                <w:color w:val="0070C0"/>
              </w:rPr>
            </w:pPr>
            <w:r>
              <w:rPr>
                <w:rFonts w:ascii="Tahoma" w:eastAsia="Tahoma" w:hAnsi="Tahoma" w:cs="Tahoma"/>
                <w:color w:val="0070C0"/>
              </w:rPr>
              <w:t>Promotor Social</w:t>
            </w:r>
          </w:p>
        </w:tc>
        <w:tc>
          <w:tcPr>
            <w:tcW w:w="1275" w:type="dxa"/>
            <w:vAlign w:val="center"/>
          </w:tcPr>
          <w:p w14:paraId="7692F6B4" w14:textId="5BE82602" w:rsidR="000012F9" w:rsidRPr="00214FB0" w:rsidRDefault="000012F9" w:rsidP="000012F9">
            <w:pPr>
              <w:spacing w:before="120" w:after="120"/>
              <w:jc w:val="center"/>
              <w:rPr>
                <w:rFonts w:ascii="Tahoma" w:hAnsi="Tahoma" w:cs="Tahoma"/>
                <w:color w:val="0070C0"/>
              </w:rPr>
            </w:pPr>
            <w:r>
              <w:rPr>
                <w:rFonts w:ascii="Tahoma" w:hAnsi="Tahoma" w:cs="Tahoma"/>
                <w:color w:val="0070C0"/>
              </w:rPr>
              <w:t>1</w:t>
            </w:r>
          </w:p>
        </w:tc>
        <w:tc>
          <w:tcPr>
            <w:tcW w:w="1701" w:type="dxa"/>
            <w:vAlign w:val="center"/>
          </w:tcPr>
          <w:p w14:paraId="7F0F4468" w14:textId="740704D2" w:rsidR="000012F9" w:rsidRPr="00214FB0" w:rsidRDefault="000012F9" w:rsidP="000012F9">
            <w:pPr>
              <w:spacing w:before="120" w:after="120"/>
              <w:jc w:val="center"/>
              <w:rPr>
                <w:rFonts w:ascii="Tahoma" w:hAnsi="Tahoma" w:cs="Tahoma"/>
                <w:color w:val="0070C0"/>
              </w:rPr>
            </w:pPr>
            <w:r>
              <w:rPr>
                <w:rFonts w:ascii="Tahoma" w:hAnsi="Tahoma" w:cs="Tahoma"/>
                <w:color w:val="0070C0"/>
              </w:rPr>
              <w:t>100%</w:t>
            </w:r>
          </w:p>
        </w:tc>
        <w:tc>
          <w:tcPr>
            <w:tcW w:w="1701" w:type="dxa"/>
            <w:vAlign w:val="center"/>
          </w:tcPr>
          <w:p w14:paraId="07C05514" w14:textId="4C50F449" w:rsidR="000012F9" w:rsidRDefault="000012F9" w:rsidP="000012F9">
            <w:pPr>
              <w:spacing w:before="120" w:after="120"/>
              <w:jc w:val="center"/>
              <w:rPr>
                <w:rFonts w:ascii="Tahoma" w:hAnsi="Tahoma" w:cs="Tahoma"/>
                <w:color w:val="0070C0"/>
              </w:rPr>
            </w:pPr>
            <w:r>
              <w:rPr>
                <w:rFonts w:ascii="Tahoma" w:hAnsi="Tahoma" w:cs="Tahoma"/>
                <w:color w:val="0070C0"/>
              </w:rPr>
              <w:t>4.5</w:t>
            </w:r>
          </w:p>
        </w:tc>
      </w:tr>
    </w:tbl>
    <w:p w14:paraId="51CFF0F3" w14:textId="77777777" w:rsidR="004040DA" w:rsidRPr="00FB25AA" w:rsidRDefault="004040DA" w:rsidP="004040DA">
      <w:pPr>
        <w:ind w:left="709" w:hanging="2"/>
        <w:jc w:val="both"/>
        <w:rPr>
          <w:rFonts w:ascii="Tahoma" w:hAnsi="Tahoma" w:cs="Tahoma"/>
          <w:color w:val="0070C0"/>
          <w:sz w:val="18"/>
          <w:szCs w:val="18"/>
        </w:rPr>
      </w:pPr>
      <w:r w:rsidRPr="00FB25AA">
        <w:rPr>
          <w:rFonts w:ascii="Tahoma" w:hAnsi="Tahoma" w:cs="Tahoma"/>
          <w:color w:val="0070C0"/>
          <w:sz w:val="18"/>
          <w:szCs w:val="18"/>
        </w:rPr>
        <w:t>La participación de los profesionales señalados con (*) está considerada en el Costo Directo de la intervención en obra.</w:t>
      </w:r>
    </w:p>
    <w:p w14:paraId="0CE11C22" w14:textId="77777777" w:rsidR="00E710DD" w:rsidRPr="00AD2706" w:rsidRDefault="00E710DD" w:rsidP="00AD2706">
      <w:pPr>
        <w:spacing w:before="120" w:after="120"/>
        <w:ind w:firstLine="1"/>
        <w:jc w:val="both"/>
        <w:rPr>
          <w:rFonts w:ascii="Tahoma" w:eastAsia="Times New Roman" w:hAnsi="Tahoma" w:cs="Tahoma"/>
          <w:b/>
          <w:color w:val="auto"/>
          <w:sz w:val="20"/>
          <w:lang w:val="es-ES" w:eastAsia="es-ES"/>
        </w:rPr>
      </w:pPr>
      <w:r w:rsidRPr="00AD2706">
        <w:rPr>
          <w:rFonts w:ascii="Tahoma" w:eastAsia="Times New Roman" w:hAnsi="Tahoma" w:cs="Tahoma"/>
          <w:b/>
          <w:color w:val="auto"/>
          <w:sz w:val="20"/>
          <w:lang w:val="es-ES" w:eastAsia="es-ES"/>
        </w:rPr>
        <w:t>Notas:</w:t>
      </w:r>
    </w:p>
    <w:p w14:paraId="330101DE" w14:textId="6B8DD5B4"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t xml:space="preserve">Debe tenerse presente que, </w:t>
      </w:r>
      <w:r w:rsidR="000012F9">
        <w:rPr>
          <w:rFonts w:ascii="Tahoma" w:eastAsia="Calibri" w:hAnsi="Tahoma" w:cs="Tahoma"/>
          <w:color w:val="auto"/>
          <w:sz w:val="20"/>
        </w:rPr>
        <w:t xml:space="preserve">dichos </w:t>
      </w:r>
      <w:r w:rsidRPr="00AD2706">
        <w:rPr>
          <w:rFonts w:ascii="Tahoma" w:eastAsia="Calibri" w:hAnsi="Tahoma" w:cs="Tahoma"/>
          <w:color w:val="auto"/>
          <w:sz w:val="20"/>
        </w:rPr>
        <w:t>profesionales deben encontrarse habilitados para el ejercicio de la profesión, la habilitación de los profesionales se requerirá al inicio de su participación efectiva en la ejecución de la obra, tanto para aquellos titulados en el Perú como en el extranjero, siendo que esto no resulta impedimento para que la Entidad, antes de suscribir el contrato, en el ejercicio de su función fiscalizadora, verifique que la experiencia que se pretenda acreditar haya sido adquirida cuando el profesional se encontraba habilitado legalmente para ello.</w:t>
      </w:r>
    </w:p>
    <w:p w14:paraId="48B1805C" w14:textId="77777777"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t>La experiencia para el personal se contabilizará desde la colegiatura, según corresponda.</w:t>
      </w:r>
    </w:p>
    <w:p w14:paraId="5C9613AD" w14:textId="77777777"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lastRenderedPageBreak/>
        <w:t>La colegiatura y habilitación de los profesionales no clave, se requerirá para el inicio de su participación efectiva en la ejecución del contrato, tanto para aquellos profesionales de procedencia peruana como del extranjero.</w:t>
      </w:r>
    </w:p>
    <w:p w14:paraId="047DADEA" w14:textId="77777777"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t xml:space="preserve">La experiencia del personal profesional propuesto se podrá acreditar con cualquiera de los siguientes documentos: i) Copia simple de contratos con su respectiva conformidad o (ii) copia simple de constancias o (iii) copia simple de certificados o (iv) cualquier otro documento, que fehacientemente, demuestre la experiencia del profesional propuesto. </w:t>
      </w:r>
    </w:p>
    <w:p w14:paraId="6485AA38" w14:textId="77777777" w:rsidR="00E710DD" w:rsidRPr="00AD2706" w:rsidRDefault="00E710DD" w:rsidP="00AD2706">
      <w:pPr>
        <w:numPr>
          <w:ilvl w:val="0"/>
          <w:numId w:val="62"/>
        </w:numPr>
        <w:tabs>
          <w:tab w:val="clear" w:pos="720"/>
          <w:tab w:val="num" w:pos="851"/>
        </w:tabs>
        <w:spacing w:before="120" w:after="120"/>
        <w:ind w:left="851" w:hanging="425"/>
        <w:jc w:val="both"/>
        <w:rPr>
          <w:rFonts w:ascii="Tahoma" w:hAnsi="Tahoma" w:cs="Tahoma"/>
          <w:color w:val="auto"/>
          <w:sz w:val="20"/>
        </w:rPr>
      </w:pPr>
      <w:r w:rsidRPr="00AD2706">
        <w:rPr>
          <w:rFonts w:ascii="Tahoma" w:eastAsia="Calibri" w:hAnsi="Tahoma" w:cs="Tahoma"/>
          <w:color w:val="auto"/>
          <w:sz w:val="20"/>
        </w:rPr>
        <w:t xml:space="preserve">De presentarse experiencia ejecutada paralelamente (traslape) para el cómputo del tiempo de dicha experiencia sólo se considerará una vez el período traslapado. </w:t>
      </w:r>
    </w:p>
    <w:p w14:paraId="76E019BB" w14:textId="77777777" w:rsidR="00E710DD" w:rsidRPr="00AD2706" w:rsidRDefault="00E710DD" w:rsidP="00AD2706">
      <w:pPr>
        <w:numPr>
          <w:ilvl w:val="0"/>
          <w:numId w:val="66"/>
        </w:numPr>
        <w:tabs>
          <w:tab w:val="num" w:pos="851"/>
        </w:tabs>
        <w:spacing w:before="120" w:after="120"/>
        <w:ind w:left="851" w:hanging="425"/>
        <w:jc w:val="both"/>
        <w:rPr>
          <w:rFonts w:ascii="Tahoma" w:eastAsia="Calibri" w:hAnsi="Tahoma" w:cs="Tahoma"/>
          <w:color w:val="auto"/>
          <w:sz w:val="20"/>
          <w:lang w:val="es-MX"/>
        </w:rPr>
      </w:pPr>
      <w:r w:rsidRPr="00AD2706">
        <w:rPr>
          <w:rFonts w:ascii="Tahoma" w:eastAsia="Calibri" w:hAnsi="Tahoma" w:cs="Tahoma"/>
          <w:color w:val="auto"/>
          <w:sz w:val="20"/>
          <w:lang w:val="es-MX"/>
        </w:rPr>
        <w:t>En caso de los profesionales extranjeros propuestos, estos deben acreditar su formación y título profesional con los documentos (</w:t>
      </w:r>
      <w:r w:rsidRPr="00AD2706">
        <w:rPr>
          <w:rFonts w:ascii="Tahoma" w:eastAsia="Calibri" w:hAnsi="Tahoma" w:cs="Tahoma"/>
          <w:color w:val="auto"/>
          <w:sz w:val="20"/>
        </w:rPr>
        <w:t>equivalentes en su país de origen)</w:t>
      </w:r>
      <w:r w:rsidRPr="00AD2706">
        <w:rPr>
          <w:rFonts w:ascii="Tahoma" w:eastAsia="Calibri" w:hAnsi="Tahoma" w:cs="Tahoma"/>
          <w:color w:val="auto"/>
          <w:sz w:val="20"/>
          <w:lang w:val="es-MX"/>
        </w:rPr>
        <w:t xml:space="preserve"> de convalidación exigidos por las autoridades competentes.</w:t>
      </w:r>
    </w:p>
    <w:p w14:paraId="0E4810A6" w14:textId="77777777"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t>Asimismo, en caso el título o grado sea emitido en idioma distinto al castellano, éste deberá estar acompañado de traducción efectuado por traductor público juramentado o traducción certificada efectuada por traductor colegiado certificado.</w:t>
      </w:r>
    </w:p>
    <w:p w14:paraId="7DB37190" w14:textId="77777777"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bCs/>
          <w:color w:val="auto"/>
          <w:sz w:val="20"/>
        </w:rPr>
      </w:pPr>
      <w:r w:rsidRPr="00AD2706">
        <w:rPr>
          <w:rFonts w:ascii="Tahoma" w:eastAsia="Calibri" w:hAnsi="Tahoma" w:cs="Tahoma"/>
          <w:color w:val="auto"/>
          <w:sz w:val="20"/>
        </w:rPr>
        <w:t>En caso los profesionales sean del extranjero, el Postor deberá presentar documentos emitidos por los Colegios Profesionales del Perú correspondientes, que acrediten la afinidad en cuanto a las profesiones del personal propuesto para este servicio. No se considerarán documentos emitidos por Entidades extranjeras.</w:t>
      </w:r>
    </w:p>
    <w:p w14:paraId="6818A988" w14:textId="77777777" w:rsidR="00E710DD" w:rsidRPr="00AD2706" w:rsidRDefault="00E710DD" w:rsidP="00AD2706">
      <w:pPr>
        <w:numPr>
          <w:ilvl w:val="0"/>
          <w:numId w:val="66"/>
        </w:numPr>
        <w:tabs>
          <w:tab w:val="num" w:pos="851"/>
        </w:tabs>
        <w:spacing w:before="120" w:after="120"/>
        <w:ind w:left="851" w:hanging="425"/>
        <w:jc w:val="both"/>
        <w:rPr>
          <w:rFonts w:ascii="Tahoma" w:hAnsi="Tahoma" w:cs="Tahoma"/>
          <w:color w:val="auto"/>
          <w:sz w:val="20"/>
        </w:rPr>
      </w:pPr>
      <w:r w:rsidRPr="00AD2706">
        <w:rPr>
          <w:rFonts w:ascii="Tahoma" w:hAnsi="Tahoma" w:cs="Tahoma"/>
          <w:color w:val="auto"/>
          <w:sz w:val="20"/>
        </w:rPr>
        <w:t>Deberán incluir los informes de cada especialista en las valorizaciones, acorde al cronograma de trabajo y cuando estos sean requeridos por la Entidad.</w:t>
      </w:r>
    </w:p>
    <w:p w14:paraId="152CA8F1" w14:textId="1C85EDEB"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u w:val="single"/>
        </w:rPr>
        <w:t>Además, para cada fase de la obra, el postor debe garantizar el personal necesario para la asistencia profesional, técnica, administrativa y control de calidad</w:t>
      </w:r>
      <w:r w:rsidR="000E73CE">
        <w:rPr>
          <w:rFonts w:ascii="Tahoma" w:eastAsia="Calibri" w:hAnsi="Tahoma" w:cs="Tahoma"/>
          <w:color w:val="auto"/>
          <w:sz w:val="20"/>
          <w:u w:val="single"/>
        </w:rPr>
        <w:t xml:space="preserve"> en la ejecución de la obra</w:t>
      </w:r>
      <w:r w:rsidRPr="00AD2706">
        <w:rPr>
          <w:rFonts w:ascii="Tahoma" w:eastAsia="Calibri" w:hAnsi="Tahoma" w:cs="Tahoma"/>
          <w:color w:val="auto"/>
          <w:sz w:val="20"/>
          <w:u w:val="single"/>
        </w:rPr>
        <w:t xml:space="preserve">. </w:t>
      </w:r>
    </w:p>
    <w:p w14:paraId="6D59D38E" w14:textId="3BDF1021" w:rsidR="00E710DD" w:rsidRPr="00AD2706" w:rsidRDefault="00E710DD" w:rsidP="000E73CE">
      <w:pPr>
        <w:numPr>
          <w:ilvl w:val="0"/>
          <w:numId w:val="66"/>
        </w:numPr>
        <w:tabs>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t xml:space="preserve">El personal </w:t>
      </w:r>
      <w:r w:rsidRPr="000E73CE">
        <w:rPr>
          <w:rFonts w:ascii="Tahoma" w:hAnsi="Tahoma" w:cs="Tahoma"/>
          <w:color w:val="auto"/>
          <w:sz w:val="20"/>
        </w:rPr>
        <w:t>considerado</w:t>
      </w:r>
      <w:r w:rsidRPr="00AD2706">
        <w:rPr>
          <w:rFonts w:ascii="Tahoma" w:eastAsia="Calibri" w:hAnsi="Tahoma" w:cs="Tahoma"/>
          <w:color w:val="auto"/>
          <w:sz w:val="20"/>
        </w:rPr>
        <w:t xml:space="preserve"> para la elaboración del Expediente Técnico puede mantenerse durante la ejecución de la obra, siempre y cuando cumpla con la experiencia requerida</w:t>
      </w:r>
      <w:r w:rsidR="000E73CE">
        <w:rPr>
          <w:rFonts w:ascii="Tahoma" w:eastAsia="Calibri" w:hAnsi="Tahoma" w:cs="Tahoma"/>
          <w:color w:val="auto"/>
          <w:sz w:val="20"/>
        </w:rPr>
        <w:t xml:space="preserve"> </w:t>
      </w:r>
      <w:r w:rsidRPr="00AD2706">
        <w:rPr>
          <w:rFonts w:ascii="Tahoma" w:eastAsia="Calibri" w:hAnsi="Tahoma" w:cs="Tahoma"/>
          <w:color w:val="auto"/>
          <w:sz w:val="20"/>
        </w:rPr>
        <w:t>para el cargo.</w:t>
      </w:r>
    </w:p>
    <w:p w14:paraId="2A15DCA8" w14:textId="77777777" w:rsidR="00E710DD" w:rsidRPr="00AD2706" w:rsidRDefault="00E710DD" w:rsidP="00AD2706">
      <w:pPr>
        <w:numPr>
          <w:ilvl w:val="0"/>
          <w:numId w:val="62"/>
        </w:numPr>
        <w:tabs>
          <w:tab w:val="clear" w:pos="720"/>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t xml:space="preserve">En la etapa de recepción y liquidación de obra </w:t>
      </w:r>
      <w:r w:rsidRPr="00AD2706">
        <w:rPr>
          <w:rFonts w:ascii="Tahoma" w:eastAsia="Calibri" w:hAnsi="Tahoma" w:cs="Tahoma"/>
          <w:b/>
          <w:color w:val="auto"/>
          <w:sz w:val="20"/>
        </w:rPr>
        <w:t>EL CONTRATISTA</w:t>
      </w:r>
      <w:r w:rsidRPr="00AD2706">
        <w:rPr>
          <w:rFonts w:ascii="Tahoma" w:eastAsia="Calibri" w:hAnsi="Tahoma" w:cs="Tahoma"/>
          <w:color w:val="auto"/>
          <w:sz w:val="20"/>
        </w:rPr>
        <w:t xml:space="preserve"> deberá considerar los Especialistas, personal de apoyo y recursos necesarios para controlar las pruebas finales de funcionamiento, subsanación de observaciones hasta la recepción final de la obra, así como de participar activamente en los procesos indicados en el ítem de Solución de Controversias, contenido en los presentes Lineamientos, que se generen, y la revisión o elaboración de la liquidación del contrato de obra hasta su consentimiento. </w:t>
      </w:r>
    </w:p>
    <w:p w14:paraId="23BEEC6E" w14:textId="77777777" w:rsidR="00E710DD" w:rsidRPr="00AD2706" w:rsidRDefault="00E710DD" w:rsidP="00AD2706">
      <w:pPr>
        <w:numPr>
          <w:ilvl w:val="0"/>
          <w:numId w:val="67"/>
        </w:numPr>
        <w:tabs>
          <w:tab w:val="num" w:pos="851"/>
        </w:tabs>
        <w:spacing w:before="120" w:after="120"/>
        <w:ind w:left="851" w:hanging="425"/>
        <w:jc w:val="both"/>
        <w:rPr>
          <w:rFonts w:ascii="Tahoma" w:eastAsia="Calibri" w:hAnsi="Tahoma" w:cs="Tahoma"/>
          <w:color w:val="auto"/>
          <w:sz w:val="20"/>
        </w:rPr>
      </w:pPr>
      <w:r w:rsidRPr="00AD2706">
        <w:rPr>
          <w:rFonts w:ascii="Tahoma" w:eastAsia="Calibri" w:hAnsi="Tahoma" w:cs="Tahoma"/>
          <w:color w:val="auto"/>
          <w:sz w:val="20"/>
        </w:rPr>
        <w:t xml:space="preserve">El residente de la obra, y el </w:t>
      </w:r>
      <w:r w:rsidRPr="00AD2706">
        <w:rPr>
          <w:rFonts w:ascii="Tahoma" w:eastAsia="Calibri" w:hAnsi="Tahoma" w:cs="Tahoma"/>
          <w:b/>
          <w:color w:val="auto"/>
          <w:sz w:val="20"/>
        </w:rPr>
        <w:t>ADMINISTRADOR DE CONTRATOS</w:t>
      </w:r>
      <w:r w:rsidRPr="00AD2706">
        <w:rPr>
          <w:rFonts w:ascii="Tahoma" w:eastAsia="Calibri" w:hAnsi="Tahoma" w:cs="Tahoma"/>
          <w:color w:val="auto"/>
          <w:sz w:val="20"/>
        </w:rPr>
        <w:t xml:space="preserve"> deben evaluar permanentemente el desarrollo de la administración de riesgos, de conformidad con el Contrato Marco de la Alianza.</w:t>
      </w:r>
    </w:p>
    <w:p w14:paraId="6E80F1CE"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 xml:space="preserve">Es responsabilidad </w:t>
      </w:r>
      <w:r w:rsidRPr="00AD2706">
        <w:rPr>
          <w:rFonts w:ascii="Tahoma" w:hAnsi="Tahoma" w:cs="Tahoma"/>
          <w:b/>
          <w:sz w:val="20"/>
          <w:szCs w:val="20"/>
        </w:rPr>
        <w:t>EL CONTRATISTA</w:t>
      </w:r>
      <w:r w:rsidRPr="00AD2706">
        <w:rPr>
          <w:rFonts w:ascii="Tahoma" w:hAnsi="Tahoma" w:cs="Tahoma"/>
          <w:sz w:val="20"/>
          <w:szCs w:val="20"/>
        </w:rPr>
        <w:t xml:space="preserve"> ejecutar su prestación con el plantel profesional ofertado. </w:t>
      </w:r>
    </w:p>
    <w:p w14:paraId="63C94E5D"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 xml:space="preserve">En caso de que se requiera la acreditación del plantel profesional clave para la suscripción del contrato, </w:t>
      </w:r>
      <w:r w:rsidRPr="00AD2706">
        <w:rPr>
          <w:rFonts w:ascii="Tahoma" w:hAnsi="Tahoma" w:cs="Tahoma"/>
          <w:b/>
          <w:sz w:val="20"/>
          <w:szCs w:val="20"/>
        </w:rPr>
        <w:t>EL CONTRATISTA</w:t>
      </w:r>
      <w:r w:rsidRPr="00AD2706">
        <w:rPr>
          <w:rFonts w:ascii="Tahoma" w:hAnsi="Tahoma" w:cs="Tahoma"/>
          <w:sz w:val="20"/>
          <w:szCs w:val="20"/>
        </w:rPr>
        <w:t xml:space="preserve"> inicia y ejecuta su prestación con dicho personal, el cual necesariamente permanece como mínimo sesenta (60) días calendario desde el inicio de su participación en la ejecución del contrato o por el íntegro del plazo de ejecución, si este es menor a los sesenta (60) días calendario. El incumplimiento de esta disposición, acarrea la aplicación de una penalidad no menor a la mitad de una Unidad Impositiva Tributaria (0.5 UIT) ni mayor a una (1) UIT por cada día de ausencia del personal ofertado. La aplicación de esta penalidad solo puede exceptuarse en los siguientes casos: i) muerte, ii) invalidez sobreviniente e iii) inhabilitación para ejercer la profesión. </w:t>
      </w:r>
    </w:p>
    <w:p w14:paraId="3CD04098"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 xml:space="preserve">Excepcionalmente y de manera justificada, </w:t>
      </w:r>
      <w:r w:rsidRPr="00AD2706">
        <w:rPr>
          <w:rFonts w:ascii="Tahoma" w:hAnsi="Tahoma" w:cs="Tahoma"/>
          <w:b/>
          <w:sz w:val="20"/>
          <w:szCs w:val="20"/>
        </w:rPr>
        <w:t>EL CONTRATISTA</w:t>
      </w:r>
      <w:r w:rsidRPr="00AD2706">
        <w:rPr>
          <w:rFonts w:ascii="Tahoma" w:hAnsi="Tahoma" w:cs="Tahoma"/>
          <w:sz w:val="20"/>
          <w:szCs w:val="20"/>
        </w:rPr>
        <w:t xml:space="preserve"> puede solicitar al </w:t>
      </w:r>
      <w:r w:rsidRPr="00AD2706">
        <w:rPr>
          <w:rFonts w:ascii="Tahoma" w:hAnsi="Tahoma" w:cs="Tahoma"/>
          <w:b/>
          <w:caps/>
          <w:sz w:val="20"/>
          <w:szCs w:val="20"/>
        </w:rPr>
        <w:t>ADMINISTRADOR DE CONTRATOS</w:t>
      </w:r>
      <w:r w:rsidRPr="00AD2706">
        <w:rPr>
          <w:rFonts w:ascii="Tahoma" w:hAnsi="Tahoma" w:cs="Tahoma"/>
          <w:sz w:val="20"/>
          <w:szCs w:val="20"/>
        </w:rPr>
        <w:t xml:space="preserve"> le autorice la sustitución del profesional propuesto, </w:t>
      </w:r>
      <w:r w:rsidRPr="00AD2706">
        <w:rPr>
          <w:rFonts w:ascii="Tahoma" w:hAnsi="Tahoma" w:cs="Tahoma"/>
          <w:sz w:val="20"/>
          <w:szCs w:val="20"/>
        </w:rPr>
        <w:lastRenderedPageBreak/>
        <w:t xml:space="preserve">en cuyo caso el perfil del reemplazante no afecta las condiciones que motivaron la selección </w:t>
      </w:r>
      <w:r w:rsidRPr="00AD2706">
        <w:rPr>
          <w:rFonts w:ascii="Tahoma" w:hAnsi="Tahoma" w:cs="Tahoma"/>
          <w:b/>
          <w:sz w:val="20"/>
          <w:szCs w:val="20"/>
        </w:rPr>
        <w:t>EL CONTRATISTA</w:t>
      </w:r>
      <w:r w:rsidRPr="00AD2706">
        <w:rPr>
          <w:rFonts w:ascii="Tahoma" w:hAnsi="Tahoma" w:cs="Tahoma"/>
          <w:sz w:val="20"/>
          <w:szCs w:val="20"/>
        </w:rPr>
        <w:t>.</w:t>
      </w:r>
    </w:p>
    <w:p w14:paraId="1C4AD5E5"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 xml:space="preserve">La sustitución del personal propuesto se solicita a </w:t>
      </w:r>
      <w:r w:rsidRPr="00AD2706">
        <w:rPr>
          <w:rFonts w:ascii="Tahoma" w:hAnsi="Tahoma" w:cs="Tahoma"/>
          <w:b/>
          <w:caps/>
          <w:sz w:val="20"/>
          <w:szCs w:val="20"/>
        </w:rPr>
        <w:t>SEDAPAL</w:t>
      </w:r>
      <w:r w:rsidRPr="00AD2706">
        <w:rPr>
          <w:rFonts w:ascii="Tahoma" w:hAnsi="Tahoma" w:cs="Tahoma"/>
          <w:sz w:val="20"/>
          <w:szCs w:val="20"/>
        </w:rPr>
        <w:t xml:space="preserve"> quince (15) días antes que se culmine la relación contractual entre </w:t>
      </w:r>
      <w:r w:rsidRPr="00AD2706">
        <w:rPr>
          <w:rFonts w:ascii="Tahoma" w:hAnsi="Tahoma" w:cs="Tahoma"/>
          <w:b/>
          <w:sz w:val="20"/>
          <w:szCs w:val="20"/>
        </w:rPr>
        <w:t>EL CONTRATISTA</w:t>
      </w:r>
      <w:r w:rsidRPr="00AD2706">
        <w:rPr>
          <w:rFonts w:ascii="Tahoma" w:hAnsi="Tahoma" w:cs="Tahoma"/>
          <w:sz w:val="20"/>
          <w:szCs w:val="20"/>
        </w:rPr>
        <w:t xml:space="preserve"> y el personal a ser sustituido; si dentro de los cinco (5) días siguientes de presentada la solicitud </w:t>
      </w:r>
      <w:r w:rsidRPr="00AD2706">
        <w:rPr>
          <w:rFonts w:ascii="Tahoma" w:hAnsi="Tahoma" w:cs="Tahoma"/>
          <w:b/>
          <w:caps/>
          <w:sz w:val="20"/>
          <w:szCs w:val="20"/>
        </w:rPr>
        <w:t>SEDAPAL</w:t>
      </w:r>
      <w:r w:rsidRPr="00AD2706">
        <w:rPr>
          <w:rFonts w:ascii="Tahoma" w:hAnsi="Tahoma" w:cs="Tahoma"/>
          <w:sz w:val="20"/>
          <w:szCs w:val="20"/>
        </w:rPr>
        <w:t xml:space="preserve"> no emite pronunciamiento se considera aprobada la sustitución.</w:t>
      </w:r>
    </w:p>
    <w:p w14:paraId="7DFC8163"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 xml:space="preserve">En caso culmine la relación contractual entre </w:t>
      </w:r>
      <w:r w:rsidRPr="00AD2706">
        <w:rPr>
          <w:rFonts w:ascii="Tahoma" w:hAnsi="Tahoma" w:cs="Tahoma"/>
          <w:b/>
          <w:sz w:val="20"/>
          <w:szCs w:val="20"/>
        </w:rPr>
        <w:t>EL CONTRATISTA</w:t>
      </w:r>
      <w:r w:rsidRPr="00AD2706">
        <w:rPr>
          <w:rFonts w:ascii="Tahoma" w:hAnsi="Tahoma" w:cs="Tahoma"/>
          <w:sz w:val="20"/>
          <w:szCs w:val="20"/>
        </w:rPr>
        <w:t xml:space="preserve"> y el personal ofertado y </w:t>
      </w:r>
      <w:r w:rsidRPr="00AD2706">
        <w:rPr>
          <w:rFonts w:ascii="Tahoma" w:hAnsi="Tahoma" w:cs="Tahoma"/>
          <w:b/>
          <w:caps/>
          <w:sz w:val="20"/>
          <w:szCs w:val="20"/>
        </w:rPr>
        <w:t>SEDAPAL</w:t>
      </w:r>
      <w:r w:rsidRPr="00AD2706">
        <w:rPr>
          <w:rFonts w:ascii="Tahoma" w:hAnsi="Tahoma" w:cs="Tahoma"/>
          <w:sz w:val="20"/>
          <w:szCs w:val="20"/>
        </w:rPr>
        <w:t xml:space="preserve"> no haya aprobado la sustitución del personal por no cumplir con las experiencias y calificaciones requeridas, </w:t>
      </w:r>
      <w:r w:rsidRPr="00AD2706">
        <w:rPr>
          <w:rFonts w:ascii="Tahoma" w:hAnsi="Tahoma" w:cs="Tahoma"/>
          <w:b/>
          <w:caps/>
          <w:sz w:val="20"/>
          <w:szCs w:val="20"/>
        </w:rPr>
        <w:t>SEDAPAL</w:t>
      </w:r>
      <w:r w:rsidRPr="00AD2706">
        <w:rPr>
          <w:rFonts w:ascii="Tahoma" w:hAnsi="Tahoma" w:cs="Tahoma"/>
          <w:sz w:val="20"/>
          <w:szCs w:val="20"/>
        </w:rPr>
        <w:t xml:space="preserve"> le aplica </w:t>
      </w:r>
      <w:r w:rsidRPr="00AD2706">
        <w:rPr>
          <w:rFonts w:ascii="Tahoma" w:hAnsi="Tahoma" w:cs="Tahoma"/>
          <w:b/>
          <w:sz w:val="20"/>
          <w:szCs w:val="20"/>
        </w:rPr>
        <w:t>EL CONTRATISTA</w:t>
      </w:r>
      <w:r w:rsidRPr="00AD2706">
        <w:rPr>
          <w:rFonts w:ascii="Tahoma" w:hAnsi="Tahoma" w:cs="Tahoma"/>
          <w:sz w:val="20"/>
          <w:szCs w:val="20"/>
        </w:rPr>
        <w:t xml:space="preserve"> una penalidad no menor a la mitad de una Unidad Impositiva Tributaria (0.5 UIT) ni mayor a una (1) UIT por cada día de ausencia del personal en la obra.</w:t>
      </w:r>
    </w:p>
    <w:p w14:paraId="5AFCB2F1" w14:textId="77777777" w:rsidR="00E710DD" w:rsidRPr="00AD2706" w:rsidRDefault="00E710DD" w:rsidP="00AD2706">
      <w:pPr>
        <w:pStyle w:val="Textoindependiente"/>
        <w:tabs>
          <w:tab w:val="left" w:pos="2752"/>
        </w:tabs>
        <w:spacing w:before="120"/>
        <w:ind w:right="456"/>
        <w:jc w:val="both"/>
        <w:rPr>
          <w:rFonts w:ascii="Tahoma" w:hAnsi="Tahoma" w:cs="Tahoma"/>
          <w:sz w:val="20"/>
          <w:szCs w:val="20"/>
        </w:rPr>
      </w:pPr>
    </w:p>
    <w:p w14:paraId="2B69AAAF"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ADMINISTRADOR DE CONTRATOS</w:t>
      </w:r>
    </w:p>
    <w:p w14:paraId="0FC5BAF8" w14:textId="77777777" w:rsidR="00E710DD" w:rsidRPr="00AD2706" w:rsidRDefault="00E710DD" w:rsidP="00AD2706">
      <w:pPr>
        <w:pStyle w:val="Textoindependiente"/>
        <w:tabs>
          <w:tab w:val="left" w:pos="2752"/>
        </w:tabs>
        <w:spacing w:before="120"/>
        <w:ind w:left="426" w:right="52"/>
        <w:jc w:val="both"/>
        <w:rPr>
          <w:rFonts w:ascii="Tahoma" w:hAnsi="Tahoma" w:cs="Tahoma"/>
          <w:sz w:val="20"/>
          <w:szCs w:val="20"/>
        </w:rPr>
      </w:pPr>
      <w:r w:rsidRPr="00AD2706">
        <w:rPr>
          <w:rFonts w:ascii="Tahoma" w:hAnsi="Tahoma" w:cs="Tahoma"/>
          <w:sz w:val="20"/>
          <w:szCs w:val="20"/>
        </w:rPr>
        <w:t>Sus funciones se encuentran descritas en la Parte 1 de los presentes Lineamientos de Evaluación y Contratación.</w:t>
      </w:r>
    </w:p>
    <w:p w14:paraId="2FA262D5" w14:textId="77777777" w:rsidR="00E710DD" w:rsidRPr="00AD2706" w:rsidRDefault="00E710DD" w:rsidP="00AD2706">
      <w:pPr>
        <w:tabs>
          <w:tab w:val="left" w:pos="1104"/>
        </w:tabs>
        <w:spacing w:before="120" w:after="120"/>
        <w:jc w:val="both"/>
        <w:rPr>
          <w:rFonts w:ascii="Tahoma" w:hAnsi="Tahoma" w:cs="Tahoma"/>
          <w:color w:val="auto"/>
          <w:sz w:val="20"/>
        </w:rPr>
      </w:pPr>
    </w:p>
    <w:p w14:paraId="03B65BB3"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bookmarkStart w:id="260" w:name="_Toc357693119"/>
      <w:r w:rsidRPr="00AD2706">
        <w:rPr>
          <w:rFonts w:ascii="Tahoma" w:hAnsi="Tahoma" w:cs="Tahoma"/>
          <w:b/>
          <w:color w:val="auto"/>
          <w:sz w:val="20"/>
        </w:rPr>
        <w:t>RECURSOS FÍSICOS MÍNIMOS REQUERIDOS</w:t>
      </w:r>
      <w:bookmarkEnd w:id="260"/>
    </w:p>
    <w:p w14:paraId="05E89F19" w14:textId="77777777" w:rsidR="00E710DD" w:rsidRPr="00AD2706" w:rsidRDefault="00E710DD" w:rsidP="00AD2706">
      <w:pPr>
        <w:numPr>
          <w:ilvl w:val="0"/>
          <w:numId w:val="107"/>
        </w:numPr>
        <w:suppressAutoHyphens/>
        <w:spacing w:before="120" w:after="120"/>
        <w:ind w:leftChars="212" w:left="468" w:hangingChars="1" w:hanging="2"/>
        <w:jc w:val="both"/>
        <w:textDirection w:val="btLr"/>
        <w:textAlignment w:val="top"/>
        <w:outlineLvl w:val="0"/>
        <w:rPr>
          <w:rFonts w:ascii="Tahoma" w:eastAsia="Tahoma" w:hAnsi="Tahoma" w:cs="Tahoma"/>
          <w:color w:val="auto"/>
          <w:sz w:val="20"/>
        </w:rPr>
      </w:pPr>
      <w:r w:rsidRPr="00AD2706">
        <w:rPr>
          <w:rFonts w:ascii="Tahoma" w:eastAsia="Tahoma" w:hAnsi="Tahoma" w:cs="Tahoma"/>
          <w:b/>
          <w:color w:val="auto"/>
          <w:sz w:val="20"/>
        </w:rPr>
        <w:t xml:space="preserve">Oficina. – </w:t>
      </w:r>
      <w:r w:rsidRPr="00AD2706">
        <w:rPr>
          <w:rFonts w:ascii="Tahoma" w:eastAsia="Tahoma" w:hAnsi="Tahoma" w:cs="Tahoma"/>
          <w:color w:val="auto"/>
          <w:sz w:val="20"/>
        </w:rPr>
        <w:t xml:space="preserve">El postor debe contemplar en su propuesta los gastos de mantenimiento que le demande las oficinas de operaciones que debe acondicionar para la ejecución de obras, debiendo contar con mobiliario adecuado, ambiente propicio y teléfono fijo incluido correo electrónico, equipos de cómputo, calculadoras, etc. Deberá considerar las exigencias de los Protocolos para el cumplimiento de actividades, conforme a Plan de vigilancia, prevención y control del COVID-19. </w:t>
      </w:r>
    </w:p>
    <w:p w14:paraId="482C36FB" w14:textId="77777777" w:rsidR="00E710DD" w:rsidRPr="00AD2706" w:rsidRDefault="00E710DD" w:rsidP="00AD2706">
      <w:pPr>
        <w:numPr>
          <w:ilvl w:val="0"/>
          <w:numId w:val="107"/>
        </w:numPr>
        <w:suppressAutoHyphens/>
        <w:spacing w:before="120" w:after="120"/>
        <w:ind w:leftChars="212" w:left="468" w:hangingChars="1" w:hanging="2"/>
        <w:jc w:val="both"/>
        <w:textDirection w:val="btLr"/>
        <w:textAlignment w:val="top"/>
        <w:outlineLvl w:val="0"/>
        <w:rPr>
          <w:rFonts w:ascii="Tahoma" w:eastAsia="Tahoma" w:hAnsi="Tahoma" w:cs="Tahoma"/>
          <w:color w:val="auto"/>
          <w:sz w:val="20"/>
        </w:rPr>
      </w:pPr>
      <w:r w:rsidRPr="00AD2706">
        <w:rPr>
          <w:rFonts w:ascii="Tahoma" w:eastAsia="Tahoma" w:hAnsi="Tahoma" w:cs="Tahoma"/>
          <w:b/>
          <w:color w:val="auto"/>
          <w:sz w:val="20"/>
        </w:rPr>
        <w:t xml:space="preserve">Radiotelefonía. – </w:t>
      </w:r>
      <w:r w:rsidRPr="00AD2706">
        <w:rPr>
          <w:rFonts w:ascii="Tahoma" w:eastAsia="Tahoma" w:hAnsi="Tahoma" w:cs="Tahoma"/>
          <w:color w:val="auto"/>
          <w:sz w:val="20"/>
        </w:rPr>
        <w:t xml:space="preserve">El postor, deberá proveer a su principal personal profesional, técnico y administrativo de equipos de radiotelefonía, los mismos que deberán ser del mismo operador usado por </w:t>
      </w:r>
      <w:r w:rsidRPr="00AD2706">
        <w:rPr>
          <w:rFonts w:ascii="Tahoma" w:eastAsia="Tahoma" w:hAnsi="Tahoma" w:cs="Tahoma"/>
          <w:b/>
          <w:caps/>
          <w:color w:val="auto"/>
          <w:sz w:val="20"/>
        </w:rPr>
        <w:t>SEDAPAL</w:t>
      </w:r>
      <w:r w:rsidRPr="00AD2706">
        <w:rPr>
          <w:rFonts w:ascii="Tahoma" w:eastAsia="Tahoma" w:hAnsi="Tahoma" w:cs="Tahoma"/>
          <w:color w:val="auto"/>
          <w:sz w:val="20"/>
        </w:rPr>
        <w:t xml:space="preserve">. Esto con el fin de asegurar la comunicación directa y sin problemas de compatibilidad entre el personal de la obra (Residente principal de Obra, Asistentes, Ingenieros Especialistas, etc.) y el personal de </w:t>
      </w:r>
      <w:r w:rsidRPr="00AD2706">
        <w:rPr>
          <w:rFonts w:ascii="Tahoma" w:eastAsia="Tahoma" w:hAnsi="Tahoma" w:cs="Tahoma"/>
          <w:b/>
          <w:caps/>
          <w:color w:val="auto"/>
          <w:sz w:val="20"/>
        </w:rPr>
        <w:t>SEDAPAL</w:t>
      </w:r>
      <w:r w:rsidRPr="00AD2706">
        <w:rPr>
          <w:rFonts w:ascii="Tahoma" w:eastAsia="Tahoma" w:hAnsi="Tahoma" w:cs="Tahoma"/>
          <w:b/>
          <w:color w:val="auto"/>
          <w:sz w:val="20"/>
        </w:rPr>
        <w:t>.</w:t>
      </w:r>
    </w:p>
    <w:p w14:paraId="63461E29" w14:textId="77777777" w:rsidR="00E710DD" w:rsidRPr="00AD2706" w:rsidRDefault="00E710DD" w:rsidP="00AD2706">
      <w:pPr>
        <w:numPr>
          <w:ilvl w:val="0"/>
          <w:numId w:val="107"/>
        </w:numPr>
        <w:suppressAutoHyphens/>
        <w:spacing w:before="120" w:after="120"/>
        <w:ind w:leftChars="212" w:left="468" w:hangingChars="1" w:hanging="2"/>
        <w:jc w:val="both"/>
        <w:textDirection w:val="btLr"/>
        <w:textAlignment w:val="top"/>
        <w:outlineLvl w:val="0"/>
        <w:rPr>
          <w:rFonts w:ascii="Tahoma" w:eastAsia="Tahoma" w:hAnsi="Tahoma" w:cs="Tahoma"/>
          <w:color w:val="auto"/>
          <w:sz w:val="20"/>
        </w:rPr>
      </w:pPr>
      <w:r w:rsidRPr="00AD2706">
        <w:rPr>
          <w:rFonts w:ascii="Tahoma" w:eastAsia="Tahoma" w:hAnsi="Tahoma" w:cs="Tahoma"/>
          <w:b/>
          <w:color w:val="auto"/>
          <w:sz w:val="20"/>
        </w:rPr>
        <w:t xml:space="preserve">Movilidades. - </w:t>
      </w:r>
      <w:r w:rsidRPr="00AD2706">
        <w:rPr>
          <w:rFonts w:ascii="Tahoma" w:eastAsia="Tahoma" w:hAnsi="Tahoma" w:cs="Tahoma"/>
          <w:color w:val="auto"/>
          <w:sz w:val="20"/>
        </w:rPr>
        <w:t xml:space="preserve">El postor debe contemplar en su propuesta los gastos de mantenimiento que le demande las camionetas que dispondrá para el recorrido y asistencia en la ejecución de obra. </w:t>
      </w:r>
      <w:r w:rsidRPr="00AD2706">
        <w:rPr>
          <w:rFonts w:ascii="Tahoma" w:eastAsia="Tahoma" w:hAnsi="Tahoma" w:cs="Tahoma"/>
          <w:bCs/>
          <w:color w:val="auto"/>
          <w:sz w:val="20"/>
        </w:rPr>
        <w:t xml:space="preserve">Todas las unidades vehiculares para uso de </w:t>
      </w:r>
      <w:r w:rsidRPr="00AD2706">
        <w:rPr>
          <w:rFonts w:ascii="Tahoma" w:eastAsia="Tahoma" w:hAnsi="Tahoma" w:cs="Tahoma"/>
          <w:b/>
          <w:bCs/>
          <w:color w:val="auto"/>
          <w:sz w:val="20"/>
        </w:rPr>
        <w:t>EL CONTRATISTA</w:t>
      </w:r>
      <w:r w:rsidRPr="00AD2706">
        <w:rPr>
          <w:rFonts w:ascii="Tahoma" w:eastAsia="Tahoma" w:hAnsi="Tahoma" w:cs="Tahoma"/>
          <w:bCs/>
          <w:color w:val="auto"/>
          <w:sz w:val="20"/>
        </w:rPr>
        <w:t xml:space="preserve"> deberán contar con los separadores acrílicos entre el conductor y personal que transporta. Asimismo, cada unidad móvil debe considerar los implementos necesarios, de acuerdo a las disposiciones de vigilancia, prevención y control del COVID-19, y en cumplimiento de los protocolos establecidos para las unidades de transporte.</w:t>
      </w:r>
    </w:p>
    <w:p w14:paraId="14000914" w14:textId="77777777" w:rsidR="00E710DD" w:rsidRPr="00AD2706" w:rsidRDefault="00E710DD" w:rsidP="00AD2706">
      <w:pPr>
        <w:numPr>
          <w:ilvl w:val="0"/>
          <w:numId w:val="107"/>
        </w:numPr>
        <w:suppressAutoHyphens/>
        <w:spacing w:before="120" w:after="120"/>
        <w:ind w:leftChars="212" w:left="468" w:hangingChars="1" w:hanging="2"/>
        <w:jc w:val="both"/>
        <w:textDirection w:val="btLr"/>
        <w:textAlignment w:val="top"/>
        <w:outlineLvl w:val="0"/>
        <w:rPr>
          <w:rFonts w:ascii="Tahoma" w:eastAsia="Tahoma" w:hAnsi="Tahoma" w:cs="Tahoma"/>
          <w:color w:val="auto"/>
          <w:sz w:val="20"/>
        </w:rPr>
      </w:pPr>
      <w:r w:rsidRPr="00AD2706">
        <w:rPr>
          <w:rFonts w:ascii="Tahoma" w:eastAsia="Tahoma" w:hAnsi="Tahoma" w:cs="Tahoma"/>
          <w:b/>
          <w:color w:val="auto"/>
          <w:sz w:val="20"/>
        </w:rPr>
        <w:t xml:space="preserve">Material técnico. – </w:t>
      </w:r>
      <w:r w:rsidRPr="00AD2706">
        <w:rPr>
          <w:rFonts w:ascii="Tahoma" w:eastAsia="Tahoma" w:hAnsi="Tahoma" w:cs="Tahoma"/>
          <w:color w:val="auto"/>
          <w:sz w:val="20"/>
        </w:rPr>
        <w:t>Papelería, copias, plotter, trabajo de imprenta, estuches de expediente, portafolios y otros que sean necesarios para la ejecución de obra.</w:t>
      </w:r>
    </w:p>
    <w:p w14:paraId="6068F33E" w14:textId="77777777" w:rsidR="00E710DD" w:rsidRPr="00AD2706" w:rsidRDefault="00E710DD" w:rsidP="00AD2706">
      <w:pPr>
        <w:numPr>
          <w:ilvl w:val="0"/>
          <w:numId w:val="107"/>
        </w:numPr>
        <w:suppressAutoHyphens/>
        <w:spacing w:before="120" w:after="120"/>
        <w:ind w:leftChars="212" w:left="468" w:hangingChars="1" w:hanging="2"/>
        <w:jc w:val="both"/>
        <w:textDirection w:val="btLr"/>
        <w:textAlignment w:val="top"/>
        <w:outlineLvl w:val="0"/>
        <w:rPr>
          <w:rFonts w:ascii="Tahoma" w:eastAsia="Tahoma" w:hAnsi="Tahoma" w:cs="Tahoma"/>
          <w:color w:val="auto"/>
          <w:sz w:val="20"/>
        </w:rPr>
      </w:pPr>
      <w:r w:rsidRPr="00AD2706">
        <w:rPr>
          <w:rFonts w:ascii="Tahoma" w:eastAsia="Tahoma" w:hAnsi="Tahoma" w:cs="Tahoma"/>
          <w:b/>
          <w:color w:val="auto"/>
          <w:sz w:val="20"/>
        </w:rPr>
        <w:t>Recepción de Obra.</w:t>
      </w:r>
      <w:r w:rsidRPr="00AD2706">
        <w:rPr>
          <w:rFonts w:ascii="Tahoma" w:eastAsia="Tahoma" w:hAnsi="Tahoma" w:cs="Tahoma"/>
          <w:color w:val="auto"/>
          <w:sz w:val="20"/>
        </w:rPr>
        <w:t xml:space="preserve"> - El postor debe contemplar en su propuesta los costos por los trabajos concernientes a la recepción de obra (Ing. residente, Ing. Especialistas, materiales, movilidad, etc.)</w:t>
      </w:r>
    </w:p>
    <w:p w14:paraId="35488D75" w14:textId="77777777" w:rsidR="00E710DD" w:rsidRPr="00AD2706" w:rsidRDefault="00E710DD" w:rsidP="00AD2706">
      <w:pPr>
        <w:numPr>
          <w:ilvl w:val="0"/>
          <w:numId w:val="107"/>
        </w:numPr>
        <w:suppressAutoHyphens/>
        <w:spacing w:before="120" w:after="120"/>
        <w:ind w:leftChars="212" w:left="468" w:hangingChars="1" w:hanging="2"/>
        <w:jc w:val="both"/>
        <w:textDirection w:val="btLr"/>
        <w:textAlignment w:val="top"/>
        <w:outlineLvl w:val="0"/>
        <w:rPr>
          <w:rFonts w:ascii="Tahoma" w:eastAsia="Tahoma" w:hAnsi="Tahoma" w:cs="Tahoma"/>
          <w:color w:val="auto"/>
          <w:sz w:val="20"/>
        </w:rPr>
      </w:pPr>
      <w:r w:rsidRPr="00AD2706">
        <w:rPr>
          <w:rFonts w:ascii="Tahoma" w:eastAsia="Tahoma" w:hAnsi="Tahoma" w:cs="Tahoma"/>
          <w:b/>
          <w:color w:val="auto"/>
          <w:sz w:val="20"/>
        </w:rPr>
        <w:t xml:space="preserve">Liquidación de obra. – </w:t>
      </w:r>
      <w:r w:rsidRPr="00AD2706">
        <w:rPr>
          <w:rFonts w:ascii="Tahoma" w:eastAsia="Tahoma" w:hAnsi="Tahoma" w:cs="Tahoma"/>
          <w:color w:val="auto"/>
          <w:sz w:val="20"/>
        </w:rPr>
        <w:t>El postor debe contemplar en su propuesta los costos por los trabajos concernientes a la liquidación de obra (Ing. residente, Ing. valorización, materiales, movilidad, etc.) El postor</w:t>
      </w:r>
      <w:r w:rsidRPr="00AD2706">
        <w:rPr>
          <w:rFonts w:ascii="Tahoma" w:eastAsia="Tahoma" w:hAnsi="Tahoma" w:cs="Tahoma"/>
          <w:b/>
          <w:color w:val="auto"/>
          <w:sz w:val="20"/>
        </w:rPr>
        <w:t xml:space="preserve"> </w:t>
      </w:r>
      <w:r w:rsidRPr="00AD2706">
        <w:rPr>
          <w:rFonts w:ascii="Tahoma" w:eastAsia="Tahoma" w:hAnsi="Tahoma" w:cs="Tahoma"/>
          <w:color w:val="auto"/>
          <w:sz w:val="20"/>
        </w:rPr>
        <w:t xml:space="preserve">deberá presentar la filmación editada (en video formato DVD) conteniendo las secuencias más importantes de cada componente de la obra, desde el inicio hasta su culminación, el cual deberá ser entregado al momento de la recepción de los servicios prestados. Asimismo, deberá presentar la digitalización GIS de las redes y componentes ejecutados en la obra, </w:t>
      </w:r>
      <w:r w:rsidRPr="00AD2706">
        <w:rPr>
          <w:rFonts w:ascii="Tahoma" w:hAnsi="Tahoma" w:cs="Tahoma"/>
          <w:noProof/>
          <w:color w:val="auto"/>
          <w:sz w:val="20"/>
        </w:rPr>
        <w:t xml:space="preserve">de acuerdo al </w:t>
      </w:r>
      <w:r w:rsidRPr="00AD2706">
        <w:rPr>
          <w:rFonts w:ascii="Tahoma" w:eastAsia="SimSun" w:hAnsi="Tahoma" w:cs="Tahoma"/>
          <w:noProof/>
          <w:color w:val="auto"/>
          <w:sz w:val="20"/>
          <w:lang w:eastAsia="zh-CN"/>
        </w:rPr>
        <w:t>procedimiento</w:t>
      </w:r>
      <w:r w:rsidRPr="00AD2706">
        <w:rPr>
          <w:rFonts w:ascii="Tahoma" w:hAnsi="Tahoma" w:cs="Tahoma"/>
          <w:noProof/>
          <w:color w:val="auto"/>
          <w:sz w:val="20"/>
        </w:rPr>
        <w:t xml:space="preserve"> GDIPR067.</w:t>
      </w:r>
    </w:p>
    <w:p w14:paraId="3B67859D" w14:textId="77777777" w:rsidR="00E710DD" w:rsidRPr="00AD2706" w:rsidRDefault="00E710DD" w:rsidP="00AD2706">
      <w:pPr>
        <w:tabs>
          <w:tab w:val="left" w:pos="1104"/>
        </w:tabs>
        <w:spacing w:before="120" w:after="120"/>
        <w:jc w:val="both"/>
        <w:rPr>
          <w:rFonts w:ascii="Tahoma" w:hAnsi="Tahoma" w:cs="Tahoma"/>
          <w:b/>
          <w:color w:val="auto"/>
          <w:sz w:val="20"/>
        </w:rPr>
      </w:pPr>
    </w:p>
    <w:p w14:paraId="0D7DB626" w14:textId="77777777" w:rsidR="00E710DD" w:rsidRPr="00AD2706" w:rsidRDefault="00E710DD" w:rsidP="00AD2706">
      <w:pPr>
        <w:tabs>
          <w:tab w:val="left" w:pos="1104"/>
        </w:tabs>
        <w:spacing w:before="120" w:after="120"/>
        <w:jc w:val="both"/>
        <w:rPr>
          <w:rFonts w:ascii="Tahoma" w:eastAsia="Tahoma" w:hAnsi="Tahoma" w:cs="Tahoma"/>
          <w:b/>
          <w:color w:val="auto"/>
          <w:sz w:val="20"/>
          <w:u w:val="single"/>
        </w:rPr>
      </w:pPr>
      <w:r w:rsidRPr="00AD2706">
        <w:rPr>
          <w:rFonts w:ascii="Tahoma" w:eastAsia="Tahoma" w:hAnsi="Tahoma" w:cs="Tahoma"/>
          <w:b/>
          <w:color w:val="auto"/>
          <w:sz w:val="20"/>
          <w:u w:val="single"/>
        </w:rPr>
        <w:t>Equipos</w:t>
      </w:r>
    </w:p>
    <w:p w14:paraId="2AC188AD" w14:textId="77777777" w:rsidR="00E710DD" w:rsidRPr="00AD2706" w:rsidRDefault="00E710DD" w:rsidP="00AD2706">
      <w:pPr>
        <w:numPr>
          <w:ilvl w:val="0"/>
          <w:numId w:val="386"/>
        </w:numPr>
        <w:spacing w:before="120" w:after="120"/>
        <w:jc w:val="both"/>
        <w:rPr>
          <w:rFonts w:ascii="Tahoma" w:eastAsia="Tahoma" w:hAnsi="Tahoma" w:cs="Tahoma"/>
          <w:bCs/>
          <w:color w:val="auto"/>
          <w:sz w:val="20"/>
        </w:rPr>
      </w:pPr>
      <w:r w:rsidRPr="00AD2706">
        <w:rPr>
          <w:rFonts w:ascii="Tahoma" w:eastAsia="Tahoma" w:hAnsi="Tahoma" w:cs="Tahoma"/>
          <w:bCs/>
          <w:color w:val="auto"/>
          <w:sz w:val="20"/>
        </w:rPr>
        <w:lastRenderedPageBreak/>
        <w:t>No se aceptarán equipos con antigüedad mayor a (6) años; la excepción es con las camionetas, cuyas unidades vehiculares, deberán tener una antigüedad no mayor de cinco (5) años, contados a partir del 01 de enero del año siguiente al de su fabricación. Para el caso específico de los equipos, la antigüedad se contabilizará a partir del 01 de enero del año siguiente al de su fabricación que deberá ser acreditada fehacientemente. Así mismo, EL CONTRATISTA estará a cargo y será responsable de los gastos que demanden por concepto de chofer, combustible y mantenimiento de las unidades.</w:t>
      </w:r>
    </w:p>
    <w:p w14:paraId="5DA52984" w14:textId="77777777" w:rsidR="00E710DD" w:rsidRPr="00AD2706" w:rsidRDefault="00E710DD" w:rsidP="00AD2706">
      <w:pPr>
        <w:numPr>
          <w:ilvl w:val="0"/>
          <w:numId w:val="386"/>
        </w:numPr>
        <w:spacing w:before="120" w:after="120"/>
        <w:jc w:val="both"/>
        <w:rPr>
          <w:rFonts w:ascii="Tahoma" w:eastAsia="Tahoma" w:hAnsi="Tahoma" w:cs="Tahoma"/>
          <w:bCs/>
          <w:color w:val="auto"/>
          <w:sz w:val="20"/>
        </w:rPr>
      </w:pPr>
      <w:r w:rsidRPr="00AD2706">
        <w:rPr>
          <w:rFonts w:ascii="Tahoma" w:eastAsia="Tahoma" w:hAnsi="Tahoma" w:cs="Tahoma"/>
          <w:bCs/>
          <w:color w:val="auto"/>
          <w:sz w:val="20"/>
        </w:rPr>
        <w:t>La maquinaria pesada debe contar con certificado vigente de análisis de gases, emitida por una entidad Certificadora de Conformidad, autorizada por el MTC y presentada al inicio de la prestación efectiva de servicio de la maquinaria pesada.</w:t>
      </w:r>
    </w:p>
    <w:p w14:paraId="24369089" w14:textId="77777777" w:rsidR="00E710DD" w:rsidRPr="00AD2706" w:rsidRDefault="00E710DD" w:rsidP="00AD2706">
      <w:pPr>
        <w:numPr>
          <w:ilvl w:val="0"/>
          <w:numId w:val="386"/>
        </w:numPr>
        <w:spacing w:before="120" w:after="120"/>
        <w:jc w:val="both"/>
        <w:rPr>
          <w:rFonts w:ascii="Tahoma" w:eastAsia="Tahoma" w:hAnsi="Tahoma" w:cs="Tahoma"/>
          <w:bCs/>
          <w:color w:val="auto"/>
          <w:sz w:val="20"/>
        </w:rPr>
      </w:pPr>
      <w:r w:rsidRPr="00AD2706">
        <w:rPr>
          <w:rFonts w:ascii="Tahoma" w:eastAsia="Tahoma" w:hAnsi="Tahoma" w:cs="Tahoma"/>
          <w:bCs/>
          <w:color w:val="auto"/>
          <w:sz w:val="20"/>
        </w:rPr>
        <w:t>Todas las unidades vehiculares (camiones y camionetas), deberán contar con los documentos en regla vigentes, tales como: Seguro SOAT, Seguro Integral (contra robo, siniestros y otros), revisión técnica (de ser el caso) y presentada al inicio efectiva del servicio.  Así mismo, EL CONTRATISTA estará a cargo y será responsable de los gastos que demande por concepto de chofer, peajes, combustible y mantenimiento de las unidades.</w:t>
      </w:r>
    </w:p>
    <w:p w14:paraId="5C539A9B" w14:textId="77777777" w:rsidR="00E710DD" w:rsidRPr="00AD2706" w:rsidRDefault="00E710DD" w:rsidP="00AD2706">
      <w:pPr>
        <w:numPr>
          <w:ilvl w:val="0"/>
          <w:numId w:val="386"/>
        </w:numPr>
        <w:spacing w:before="120" w:after="120"/>
        <w:jc w:val="both"/>
        <w:rPr>
          <w:rFonts w:ascii="Tahoma" w:eastAsia="Tahoma" w:hAnsi="Tahoma" w:cs="Tahoma"/>
          <w:bCs/>
          <w:color w:val="auto"/>
          <w:sz w:val="20"/>
        </w:rPr>
      </w:pPr>
      <w:r w:rsidRPr="00AD2706">
        <w:rPr>
          <w:rFonts w:ascii="Tahoma" w:eastAsia="Tahoma" w:hAnsi="Tahoma" w:cs="Tahoma"/>
          <w:bCs/>
          <w:color w:val="auto"/>
          <w:sz w:val="20"/>
        </w:rPr>
        <w:t xml:space="preserve">Todas las unidades vehiculares deben contar con la identificación correspondiente de </w:t>
      </w:r>
      <w:r w:rsidRPr="00AD2706">
        <w:rPr>
          <w:rFonts w:ascii="Tahoma" w:eastAsia="Tahoma" w:hAnsi="Tahoma" w:cs="Tahoma"/>
          <w:b/>
          <w:bCs/>
          <w:color w:val="auto"/>
          <w:sz w:val="20"/>
        </w:rPr>
        <w:t>EL CONTRATISTA</w:t>
      </w:r>
      <w:r w:rsidRPr="00AD2706">
        <w:rPr>
          <w:rFonts w:ascii="Tahoma" w:eastAsia="Tahoma" w:hAnsi="Tahoma" w:cs="Tahoma"/>
          <w:bCs/>
          <w:color w:val="auto"/>
          <w:sz w:val="20"/>
        </w:rPr>
        <w:t xml:space="preserve"> que viene trabajando para SEDAPAL (logotipo), adheridos de manera permanente en ambas puertas delanteras. </w:t>
      </w:r>
    </w:p>
    <w:p w14:paraId="0E5F070D" w14:textId="77777777" w:rsidR="00E710DD" w:rsidRPr="00AD2706" w:rsidRDefault="00E710DD" w:rsidP="00AD2706">
      <w:pPr>
        <w:numPr>
          <w:ilvl w:val="0"/>
          <w:numId w:val="386"/>
        </w:numPr>
        <w:spacing w:before="120" w:after="120"/>
        <w:jc w:val="both"/>
        <w:rPr>
          <w:rFonts w:ascii="Tahoma" w:eastAsia="Tahoma" w:hAnsi="Tahoma" w:cs="Tahoma"/>
          <w:bCs/>
          <w:color w:val="auto"/>
          <w:sz w:val="20"/>
        </w:rPr>
      </w:pPr>
      <w:r w:rsidRPr="00AD2706">
        <w:rPr>
          <w:rFonts w:ascii="Tahoma" w:eastAsia="Tahoma" w:hAnsi="Tahoma" w:cs="Tahoma"/>
          <w:bCs/>
          <w:color w:val="auto"/>
          <w:sz w:val="20"/>
        </w:rPr>
        <w:t>Se podrá aceptar equipos y/o vehículos con características superiores a lo requerido por la Entidad.</w:t>
      </w:r>
    </w:p>
    <w:p w14:paraId="6E9E2FEC" w14:textId="77777777" w:rsidR="00E710DD" w:rsidRPr="00AD2706" w:rsidRDefault="00E710DD" w:rsidP="00AD2706">
      <w:pPr>
        <w:numPr>
          <w:ilvl w:val="0"/>
          <w:numId w:val="386"/>
        </w:numPr>
        <w:spacing w:before="120" w:after="120"/>
        <w:jc w:val="both"/>
        <w:rPr>
          <w:rFonts w:ascii="Tahoma" w:eastAsia="Tahoma" w:hAnsi="Tahoma" w:cs="Tahoma"/>
          <w:bCs/>
          <w:color w:val="auto"/>
          <w:sz w:val="20"/>
        </w:rPr>
      </w:pPr>
      <w:r w:rsidRPr="00AD2706">
        <w:rPr>
          <w:rFonts w:ascii="Tahoma" w:eastAsia="Tahoma" w:hAnsi="Tahoma" w:cs="Tahoma"/>
          <w:bCs/>
          <w:color w:val="auto"/>
          <w:sz w:val="20"/>
        </w:rPr>
        <w:t xml:space="preserve">Todas las unidades vehiculares para uso de </w:t>
      </w:r>
      <w:r w:rsidRPr="00AD2706">
        <w:rPr>
          <w:rFonts w:ascii="Tahoma" w:eastAsia="Tahoma" w:hAnsi="Tahoma" w:cs="Tahoma"/>
          <w:b/>
          <w:bCs/>
          <w:color w:val="auto"/>
          <w:sz w:val="20"/>
        </w:rPr>
        <w:t>EL CONTRATISTA</w:t>
      </w:r>
      <w:r w:rsidRPr="00AD2706">
        <w:rPr>
          <w:rFonts w:ascii="Tahoma" w:eastAsia="Tahoma" w:hAnsi="Tahoma" w:cs="Tahoma"/>
          <w:bCs/>
          <w:color w:val="auto"/>
          <w:sz w:val="20"/>
        </w:rPr>
        <w:t xml:space="preserve"> y de </w:t>
      </w:r>
      <w:r w:rsidRPr="00AD2706">
        <w:rPr>
          <w:rFonts w:ascii="Tahoma" w:eastAsia="Tahoma" w:hAnsi="Tahoma" w:cs="Tahoma"/>
          <w:b/>
          <w:bCs/>
          <w:color w:val="auto"/>
          <w:sz w:val="20"/>
        </w:rPr>
        <w:t>SEDAPAL</w:t>
      </w:r>
      <w:r w:rsidRPr="00AD2706">
        <w:rPr>
          <w:rFonts w:ascii="Tahoma" w:eastAsia="Tahoma" w:hAnsi="Tahoma" w:cs="Tahoma"/>
          <w:bCs/>
          <w:color w:val="auto"/>
          <w:sz w:val="20"/>
        </w:rPr>
        <w:t>, deberán contar con los separadores acrílicos entre el conductor y personal que transporta. Asimismo, cada unidad móvil debe considerar los implementos necesarios, de acuerdo a las disposiciones de vigilancia, prevención y control del COVID-19, y en cumplimiento de los protocolos establecidos para las unidades de transporte.</w:t>
      </w:r>
    </w:p>
    <w:p w14:paraId="45A16566" w14:textId="77777777" w:rsidR="00E710DD" w:rsidRPr="004506EE" w:rsidRDefault="00E710DD" w:rsidP="00E710DD">
      <w:pPr>
        <w:tabs>
          <w:tab w:val="left" w:pos="1104"/>
        </w:tabs>
        <w:jc w:val="both"/>
        <w:rPr>
          <w:rFonts w:ascii="Tahoma" w:hAnsi="Tahoma" w:cs="Tahoma"/>
          <w:b/>
        </w:rPr>
      </w:pPr>
    </w:p>
    <w:p w14:paraId="5BBBCCD9" w14:textId="77777777" w:rsidR="00E710DD" w:rsidRPr="004506EE" w:rsidRDefault="00E710DD" w:rsidP="00E710DD">
      <w:pPr>
        <w:pStyle w:val="Prrafodelista"/>
        <w:numPr>
          <w:ilvl w:val="0"/>
          <w:numId w:val="146"/>
        </w:numPr>
        <w:spacing w:before="120" w:after="120"/>
        <w:ind w:left="426" w:hanging="426"/>
        <w:jc w:val="both"/>
        <w:rPr>
          <w:rFonts w:ascii="Tahoma" w:hAnsi="Tahoma" w:cs="Tahoma"/>
          <w:b/>
        </w:rPr>
      </w:pPr>
      <w:r w:rsidRPr="004506EE">
        <w:rPr>
          <w:rFonts w:ascii="Tahoma" w:hAnsi="Tahoma" w:cs="Tahoma"/>
          <w:b/>
        </w:rPr>
        <w:t>HITOS CONTRACTUALES</w:t>
      </w:r>
    </w:p>
    <w:tbl>
      <w:tblPr>
        <w:tblW w:w="8079" w:type="dxa"/>
        <w:tblInd w:w="421" w:type="dxa"/>
        <w:tblCellMar>
          <w:left w:w="70" w:type="dxa"/>
          <w:right w:w="70" w:type="dxa"/>
        </w:tblCellMar>
        <w:tblLook w:val="04A0" w:firstRow="1" w:lastRow="0" w:firstColumn="1" w:lastColumn="0" w:noHBand="0" w:noVBand="1"/>
      </w:tblPr>
      <w:tblGrid>
        <w:gridCol w:w="1275"/>
        <w:gridCol w:w="5245"/>
        <w:gridCol w:w="1559"/>
      </w:tblGrid>
      <w:tr w:rsidR="00E710DD" w:rsidRPr="00AD2706" w14:paraId="0EFE5AF9" w14:textId="77777777" w:rsidTr="00AD2706">
        <w:trPr>
          <w:trHeight w:val="300"/>
          <w:tblHeader/>
        </w:trPr>
        <w:tc>
          <w:tcPr>
            <w:tcW w:w="1275" w:type="dxa"/>
            <w:tcBorders>
              <w:top w:val="single" w:sz="4" w:space="0" w:color="757171"/>
              <w:left w:val="single" w:sz="4" w:space="0" w:color="757171"/>
              <w:bottom w:val="single" w:sz="4" w:space="0" w:color="757171"/>
              <w:right w:val="single" w:sz="4" w:space="0" w:color="757171"/>
            </w:tcBorders>
            <w:shd w:val="clear" w:color="auto" w:fill="0070C0"/>
            <w:noWrap/>
            <w:vAlign w:val="center"/>
            <w:hideMark/>
          </w:tcPr>
          <w:p w14:paraId="4EAE9605" w14:textId="77777777" w:rsidR="00E710DD" w:rsidRPr="00AD2706" w:rsidRDefault="00E710DD" w:rsidP="00A70C84">
            <w:pPr>
              <w:jc w:val="center"/>
              <w:rPr>
                <w:rFonts w:ascii="Tahoma" w:eastAsia="Times New Roman" w:hAnsi="Tahoma" w:cs="Tahoma"/>
                <w:b/>
                <w:bCs/>
                <w:sz w:val="20"/>
              </w:rPr>
            </w:pPr>
            <w:r w:rsidRPr="00AD2706">
              <w:rPr>
                <w:rFonts w:ascii="Tahoma" w:eastAsia="Times New Roman" w:hAnsi="Tahoma" w:cs="Tahoma"/>
                <w:b/>
                <w:bCs/>
                <w:sz w:val="20"/>
              </w:rPr>
              <w:t> </w:t>
            </w:r>
          </w:p>
        </w:tc>
        <w:tc>
          <w:tcPr>
            <w:tcW w:w="5245" w:type="dxa"/>
            <w:tcBorders>
              <w:top w:val="single" w:sz="4" w:space="0" w:color="757171"/>
              <w:left w:val="nil"/>
              <w:bottom w:val="single" w:sz="4" w:space="0" w:color="757171"/>
              <w:right w:val="single" w:sz="4" w:space="0" w:color="757171"/>
            </w:tcBorders>
            <w:shd w:val="clear" w:color="auto" w:fill="0070C0"/>
            <w:vAlign w:val="center"/>
            <w:hideMark/>
          </w:tcPr>
          <w:p w14:paraId="1ABE1AF4" w14:textId="77777777" w:rsidR="00E710DD" w:rsidRPr="00AD2706" w:rsidRDefault="00E710DD" w:rsidP="00A70C84">
            <w:pPr>
              <w:jc w:val="center"/>
              <w:rPr>
                <w:rFonts w:ascii="Tahoma" w:eastAsia="Times New Roman" w:hAnsi="Tahoma" w:cs="Tahoma"/>
                <w:b/>
                <w:bCs/>
                <w:sz w:val="20"/>
              </w:rPr>
            </w:pPr>
            <w:r w:rsidRPr="00AD2706">
              <w:rPr>
                <w:rFonts w:ascii="Tahoma" w:eastAsia="Times New Roman" w:hAnsi="Tahoma" w:cs="Tahoma"/>
                <w:b/>
                <w:bCs/>
                <w:sz w:val="20"/>
              </w:rPr>
              <w:t>HITO</w:t>
            </w:r>
          </w:p>
        </w:tc>
        <w:tc>
          <w:tcPr>
            <w:tcW w:w="1559" w:type="dxa"/>
            <w:tcBorders>
              <w:top w:val="single" w:sz="4" w:space="0" w:color="757171"/>
              <w:left w:val="nil"/>
              <w:bottom w:val="single" w:sz="4" w:space="0" w:color="757171"/>
              <w:right w:val="single" w:sz="4" w:space="0" w:color="757171"/>
            </w:tcBorders>
            <w:shd w:val="clear" w:color="auto" w:fill="0070C0"/>
            <w:noWrap/>
            <w:vAlign w:val="center"/>
            <w:hideMark/>
          </w:tcPr>
          <w:p w14:paraId="0A1CD404" w14:textId="77777777" w:rsidR="00E710DD" w:rsidRPr="00AD2706" w:rsidRDefault="00E710DD" w:rsidP="00A70C84">
            <w:pPr>
              <w:jc w:val="center"/>
              <w:rPr>
                <w:rFonts w:ascii="Tahoma" w:eastAsia="Times New Roman" w:hAnsi="Tahoma" w:cs="Tahoma"/>
                <w:b/>
                <w:bCs/>
                <w:sz w:val="20"/>
              </w:rPr>
            </w:pPr>
            <w:r w:rsidRPr="00AD2706">
              <w:rPr>
                <w:rFonts w:ascii="Tahoma" w:eastAsia="Times New Roman" w:hAnsi="Tahoma" w:cs="Tahoma"/>
                <w:b/>
                <w:bCs/>
                <w:sz w:val="20"/>
              </w:rPr>
              <w:t>FECHA</w:t>
            </w:r>
          </w:p>
        </w:tc>
      </w:tr>
      <w:tr w:rsidR="00FB25AA" w:rsidRPr="00AD2706" w14:paraId="0D74DE74" w14:textId="77777777" w:rsidTr="00AD2706">
        <w:trPr>
          <w:trHeight w:val="1200"/>
        </w:trPr>
        <w:tc>
          <w:tcPr>
            <w:tcW w:w="1275" w:type="dxa"/>
            <w:vMerge w:val="restart"/>
            <w:tcBorders>
              <w:top w:val="nil"/>
              <w:left w:val="single" w:sz="4" w:space="0" w:color="757171"/>
              <w:bottom w:val="single" w:sz="4" w:space="0" w:color="757171"/>
              <w:right w:val="single" w:sz="4" w:space="0" w:color="757171"/>
            </w:tcBorders>
            <w:shd w:val="clear" w:color="auto" w:fill="auto"/>
            <w:vAlign w:val="center"/>
            <w:hideMark/>
          </w:tcPr>
          <w:p w14:paraId="4EF4BACD" w14:textId="0F2C7CE2" w:rsidR="00FB25AA" w:rsidRPr="00AD2706" w:rsidRDefault="00FB25AA" w:rsidP="00FB25AA">
            <w:pPr>
              <w:jc w:val="center"/>
              <w:rPr>
                <w:rFonts w:ascii="Tahoma" w:eastAsia="Times New Roman" w:hAnsi="Tahoma" w:cs="Tahoma"/>
                <w:b/>
                <w:bCs/>
                <w:sz w:val="20"/>
              </w:rPr>
            </w:pPr>
            <w:r w:rsidRPr="00AD2706">
              <w:rPr>
                <w:rFonts w:ascii="Tahoma" w:eastAsia="Times New Roman" w:hAnsi="Tahoma" w:cs="Tahoma"/>
                <w:b/>
                <w:bCs/>
                <w:sz w:val="20"/>
              </w:rPr>
              <w:t xml:space="preserve">PAQUETE </w:t>
            </w:r>
            <w:r>
              <w:rPr>
                <w:rFonts w:ascii="Tahoma" w:eastAsia="Times New Roman" w:hAnsi="Tahoma" w:cs="Tahoma"/>
                <w:b/>
                <w:bCs/>
                <w:sz w:val="20"/>
              </w:rPr>
              <w:t>3</w:t>
            </w:r>
          </w:p>
        </w:tc>
        <w:tc>
          <w:tcPr>
            <w:tcW w:w="5245" w:type="dxa"/>
            <w:tcBorders>
              <w:top w:val="nil"/>
              <w:left w:val="nil"/>
              <w:bottom w:val="single" w:sz="4" w:space="0" w:color="757171"/>
              <w:right w:val="single" w:sz="4" w:space="0" w:color="757171"/>
            </w:tcBorders>
            <w:shd w:val="clear" w:color="auto" w:fill="auto"/>
            <w:vAlign w:val="center"/>
            <w:hideMark/>
          </w:tcPr>
          <w:p w14:paraId="1DAF3B18" w14:textId="724DA035" w:rsidR="00FB25AA" w:rsidRPr="00FB25AA" w:rsidRDefault="00FB25AA" w:rsidP="00FB25AA">
            <w:pPr>
              <w:rPr>
                <w:rFonts w:ascii="Tahoma" w:eastAsia="Times New Roman" w:hAnsi="Tahoma" w:cs="Tahoma"/>
                <w:sz w:val="20"/>
              </w:rPr>
            </w:pPr>
            <w:r w:rsidRPr="00FB25AA">
              <w:rPr>
                <w:rFonts w:ascii="Tahoma" w:eastAsia="Times New Roman" w:hAnsi="Tahoma" w:cs="Tahoma"/>
                <w:color w:val="0070C0"/>
                <w:sz w:val="20"/>
              </w:rPr>
              <w:t>Definición del Trazo y Toma de Datos de Campo para liberación de las 2 estaciones (Estación El Olivar E-5 y la Estación Quilca E-6)</w:t>
            </w:r>
          </w:p>
        </w:tc>
        <w:tc>
          <w:tcPr>
            <w:tcW w:w="1559" w:type="dxa"/>
            <w:tcBorders>
              <w:top w:val="nil"/>
              <w:left w:val="nil"/>
              <w:bottom w:val="single" w:sz="4" w:space="0" w:color="757171"/>
              <w:right w:val="single" w:sz="4" w:space="0" w:color="757171"/>
            </w:tcBorders>
            <w:shd w:val="clear" w:color="auto" w:fill="auto"/>
            <w:noWrap/>
            <w:vAlign w:val="center"/>
            <w:hideMark/>
          </w:tcPr>
          <w:p w14:paraId="667ABB6B" w14:textId="64DA098A" w:rsidR="00FB25AA" w:rsidRPr="00FB25AA" w:rsidRDefault="00FB25AA" w:rsidP="000012F9">
            <w:pPr>
              <w:rPr>
                <w:rFonts w:ascii="Tahoma" w:eastAsia="Times New Roman" w:hAnsi="Tahoma" w:cs="Tahoma"/>
                <w:sz w:val="20"/>
              </w:rPr>
            </w:pPr>
            <w:r w:rsidRPr="00FB25AA">
              <w:rPr>
                <w:rFonts w:ascii="Tahoma" w:eastAsia="Times New Roman" w:hAnsi="Tahoma" w:cs="Tahoma"/>
                <w:color w:val="0070C0"/>
                <w:sz w:val="20"/>
              </w:rPr>
              <w:t>A 3</w:t>
            </w:r>
            <w:r w:rsidR="000012F9">
              <w:rPr>
                <w:rFonts w:ascii="Tahoma" w:eastAsia="Times New Roman" w:hAnsi="Tahoma" w:cs="Tahoma"/>
                <w:color w:val="0070C0"/>
                <w:sz w:val="20"/>
              </w:rPr>
              <w:t>0</w:t>
            </w:r>
            <w:r w:rsidRPr="00FB25AA">
              <w:rPr>
                <w:rFonts w:ascii="Tahoma" w:eastAsia="Times New Roman" w:hAnsi="Tahoma" w:cs="Tahoma"/>
                <w:color w:val="0070C0"/>
                <w:sz w:val="20"/>
              </w:rPr>
              <w:t xml:space="preserve"> días de la suscripción del contrato</w:t>
            </w:r>
          </w:p>
        </w:tc>
      </w:tr>
      <w:tr w:rsidR="00FB25AA" w:rsidRPr="00AD2706" w14:paraId="25A2C304" w14:textId="77777777" w:rsidTr="00AD2706">
        <w:trPr>
          <w:trHeight w:val="1152"/>
        </w:trPr>
        <w:tc>
          <w:tcPr>
            <w:tcW w:w="1275" w:type="dxa"/>
            <w:vMerge/>
            <w:tcBorders>
              <w:top w:val="nil"/>
              <w:left w:val="single" w:sz="4" w:space="0" w:color="757171"/>
              <w:bottom w:val="single" w:sz="4" w:space="0" w:color="757171"/>
              <w:right w:val="single" w:sz="4" w:space="0" w:color="757171"/>
            </w:tcBorders>
            <w:vAlign w:val="center"/>
          </w:tcPr>
          <w:p w14:paraId="5786AECD" w14:textId="77777777" w:rsidR="00FB25AA" w:rsidRPr="00AD2706" w:rsidRDefault="00FB25AA" w:rsidP="00FB25AA">
            <w:pPr>
              <w:rPr>
                <w:rFonts w:ascii="Tahoma" w:eastAsia="Times New Roman" w:hAnsi="Tahoma" w:cs="Tahoma"/>
                <w:b/>
                <w:bCs/>
                <w:sz w:val="20"/>
              </w:rPr>
            </w:pPr>
          </w:p>
        </w:tc>
        <w:tc>
          <w:tcPr>
            <w:tcW w:w="5245" w:type="dxa"/>
            <w:tcBorders>
              <w:top w:val="nil"/>
              <w:left w:val="nil"/>
              <w:bottom w:val="single" w:sz="4" w:space="0" w:color="757171"/>
              <w:right w:val="single" w:sz="4" w:space="0" w:color="757171"/>
            </w:tcBorders>
            <w:shd w:val="clear" w:color="auto" w:fill="auto"/>
            <w:vAlign w:val="center"/>
          </w:tcPr>
          <w:p w14:paraId="64ECE42F" w14:textId="1272D316" w:rsidR="00FB25AA" w:rsidRPr="00FB25AA" w:rsidRDefault="00FB25AA" w:rsidP="00FB25AA">
            <w:pPr>
              <w:rPr>
                <w:rFonts w:ascii="Tahoma" w:eastAsia="Times New Roman" w:hAnsi="Tahoma" w:cs="Tahoma"/>
                <w:sz w:val="20"/>
              </w:rPr>
            </w:pPr>
            <w:r w:rsidRPr="00FB25AA">
              <w:rPr>
                <w:rFonts w:ascii="Tahoma" w:eastAsia="Times New Roman" w:hAnsi="Tahoma" w:cs="Tahoma"/>
                <w:color w:val="0070C0"/>
                <w:sz w:val="20"/>
              </w:rPr>
              <w:t>Entrega de Modelamiento Hidráulico para la liberación de las 2 estaciones (Estación El Olivar E-5 y la Estación Quilca E-6)</w:t>
            </w:r>
          </w:p>
        </w:tc>
        <w:tc>
          <w:tcPr>
            <w:tcW w:w="1559" w:type="dxa"/>
            <w:tcBorders>
              <w:top w:val="nil"/>
              <w:left w:val="nil"/>
              <w:bottom w:val="single" w:sz="4" w:space="0" w:color="757171"/>
              <w:right w:val="single" w:sz="4" w:space="0" w:color="757171"/>
            </w:tcBorders>
            <w:shd w:val="clear" w:color="auto" w:fill="auto"/>
            <w:noWrap/>
            <w:vAlign w:val="center"/>
          </w:tcPr>
          <w:p w14:paraId="6EFAC69F" w14:textId="4CA61C78" w:rsidR="00FB25AA" w:rsidRPr="00FB25AA" w:rsidRDefault="00FB25AA" w:rsidP="000012F9">
            <w:pPr>
              <w:rPr>
                <w:rFonts w:ascii="Tahoma" w:eastAsia="Times New Roman" w:hAnsi="Tahoma" w:cs="Tahoma"/>
                <w:sz w:val="20"/>
              </w:rPr>
            </w:pPr>
            <w:r w:rsidRPr="00FB25AA">
              <w:rPr>
                <w:rFonts w:ascii="Tahoma" w:eastAsia="Times New Roman" w:hAnsi="Tahoma" w:cs="Tahoma"/>
                <w:color w:val="0070C0"/>
                <w:sz w:val="20"/>
              </w:rPr>
              <w:t>A 4</w:t>
            </w:r>
            <w:r w:rsidR="000012F9">
              <w:rPr>
                <w:rFonts w:ascii="Tahoma" w:eastAsia="Times New Roman" w:hAnsi="Tahoma" w:cs="Tahoma"/>
                <w:color w:val="0070C0"/>
                <w:sz w:val="20"/>
              </w:rPr>
              <w:t>5</w:t>
            </w:r>
            <w:r w:rsidRPr="00FB25AA">
              <w:rPr>
                <w:rFonts w:ascii="Tahoma" w:eastAsia="Times New Roman" w:hAnsi="Tahoma" w:cs="Tahoma"/>
                <w:color w:val="0070C0"/>
                <w:sz w:val="20"/>
              </w:rPr>
              <w:t xml:space="preserve"> días de la suscripción del contrato</w:t>
            </w:r>
          </w:p>
        </w:tc>
      </w:tr>
      <w:tr w:rsidR="00FB25AA" w:rsidRPr="00AD2706" w14:paraId="18B721B9" w14:textId="77777777" w:rsidTr="00AD2706">
        <w:trPr>
          <w:trHeight w:val="1152"/>
        </w:trPr>
        <w:tc>
          <w:tcPr>
            <w:tcW w:w="1275" w:type="dxa"/>
            <w:vMerge/>
            <w:tcBorders>
              <w:top w:val="nil"/>
              <w:left w:val="single" w:sz="4" w:space="0" w:color="757171"/>
              <w:bottom w:val="single" w:sz="4" w:space="0" w:color="757171"/>
              <w:right w:val="single" w:sz="4" w:space="0" w:color="757171"/>
            </w:tcBorders>
            <w:vAlign w:val="center"/>
            <w:hideMark/>
          </w:tcPr>
          <w:p w14:paraId="702030AA" w14:textId="77777777" w:rsidR="00FB25AA" w:rsidRPr="00AD2706" w:rsidRDefault="00FB25AA" w:rsidP="00FB25AA">
            <w:pPr>
              <w:rPr>
                <w:rFonts w:ascii="Tahoma" w:eastAsia="Times New Roman" w:hAnsi="Tahoma" w:cs="Tahoma"/>
                <w:b/>
                <w:bCs/>
                <w:sz w:val="20"/>
              </w:rPr>
            </w:pPr>
          </w:p>
        </w:tc>
        <w:tc>
          <w:tcPr>
            <w:tcW w:w="5245" w:type="dxa"/>
            <w:tcBorders>
              <w:top w:val="nil"/>
              <w:left w:val="nil"/>
              <w:bottom w:val="single" w:sz="4" w:space="0" w:color="757171"/>
              <w:right w:val="single" w:sz="4" w:space="0" w:color="757171"/>
            </w:tcBorders>
            <w:shd w:val="clear" w:color="auto" w:fill="auto"/>
            <w:vAlign w:val="center"/>
            <w:hideMark/>
          </w:tcPr>
          <w:p w14:paraId="1DF7DD26" w14:textId="3D6FB4AA" w:rsidR="00FB25AA" w:rsidRPr="00FB25AA" w:rsidRDefault="00FB25AA" w:rsidP="00FB25AA">
            <w:pPr>
              <w:rPr>
                <w:rFonts w:ascii="Tahoma" w:eastAsia="Times New Roman" w:hAnsi="Tahoma" w:cs="Tahoma"/>
                <w:sz w:val="20"/>
              </w:rPr>
            </w:pPr>
            <w:r w:rsidRPr="00FB25AA">
              <w:rPr>
                <w:rFonts w:ascii="Tahoma" w:eastAsia="Times New Roman" w:hAnsi="Tahoma" w:cs="Tahoma"/>
                <w:color w:val="0070C0"/>
                <w:sz w:val="20"/>
              </w:rPr>
              <w:t>Entrega del Expediente Técnico para la liberación de la Estación El Olivar E-5 y Estación Quilca E-6</w:t>
            </w:r>
          </w:p>
        </w:tc>
        <w:tc>
          <w:tcPr>
            <w:tcW w:w="1559" w:type="dxa"/>
            <w:tcBorders>
              <w:top w:val="nil"/>
              <w:left w:val="nil"/>
              <w:bottom w:val="single" w:sz="4" w:space="0" w:color="757171"/>
              <w:right w:val="single" w:sz="4" w:space="0" w:color="757171"/>
            </w:tcBorders>
            <w:shd w:val="clear" w:color="auto" w:fill="auto"/>
            <w:noWrap/>
            <w:vAlign w:val="center"/>
            <w:hideMark/>
          </w:tcPr>
          <w:p w14:paraId="48EBCA27" w14:textId="07FEBD2C" w:rsidR="00FB25AA" w:rsidRPr="00FB25AA" w:rsidRDefault="00FB25AA" w:rsidP="000012F9">
            <w:pPr>
              <w:rPr>
                <w:rFonts w:ascii="Tahoma" w:eastAsia="Times New Roman" w:hAnsi="Tahoma" w:cs="Tahoma"/>
                <w:sz w:val="20"/>
              </w:rPr>
            </w:pPr>
            <w:r w:rsidRPr="00FB25AA">
              <w:rPr>
                <w:rFonts w:ascii="Tahoma" w:eastAsia="Times New Roman" w:hAnsi="Tahoma" w:cs="Tahoma"/>
                <w:color w:val="0070C0"/>
                <w:sz w:val="20"/>
              </w:rPr>
              <w:t>A 7</w:t>
            </w:r>
            <w:r w:rsidR="000012F9">
              <w:rPr>
                <w:rFonts w:ascii="Tahoma" w:eastAsia="Times New Roman" w:hAnsi="Tahoma" w:cs="Tahoma"/>
                <w:color w:val="0070C0"/>
                <w:sz w:val="20"/>
              </w:rPr>
              <w:t>5</w:t>
            </w:r>
            <w:r w:rsidRPr="00FB25AA">
              <w:rPr>
                <w:rFonts w:ascii="Tahoma" w:eastAsia="Times New Roman" w:hAnsi="Tahoma" w:cs="Tahoma"/>
                <w:color w:val="0070C0"/>
                <w:sz w:val="20"/>
              </w:rPr>
              <w:t xml:space="preserve"> días de la Suscripción del Contrato</w:t>
            </w:r>
          </w:p>
        </w:tc>
      </w:tr>
      <w:tr w:rsidR="00FB25AA" w:rsidRPr="00AD2706" w14:paraId="651266DB" w14:textId="77777777" w:rsidTr="00AD2706">
        <w:trPr>
          <w:trHeight w:val="880"/>
        </w:trPr>
        <w:tc>
          <w:tcPr>
            <w:tcW w:w="1275" w:type="dxa"/>
            <w:vMerge/>
            <w:tcBorders>
              <w:top w:val="nil"/>
              <w:left w:val="single" w:sz="4" w:space="0" w:color="757171"/>
              <w:bottom w:val="single" w:sz="4" w:space="0" w:color="757171"/>
              <w:right w:val="single" w:sz="4" w:space="0" w:color="757171"/>
            </w:tcBorders>
            <w:vAlign w:val="center"/>
          </w:tcPr>
          <w:p w14:paraId="44956ABB" w14:textId="77777777" w:rsidR="00FB25AA" w:rsidRPr="00AD2706" w:rsidRDefault="00FB25AA" w:rsidP="00FB25AA">
            <w:pPr>
              <w:rPr>
                <w:rFonts w:ascii="Tahoma" w:eastAsia="Times New Roman" w:hAnsi="Tahoma" w:cs="Tahoma"/>
                <w:b/>
                <w:bCs/>
                <w:sz w:val="20"/>
              </w:rPr>
            </w:pPr>
          </w:p>
        </w:tc>
        <w:tc>
          <w:tcPr>
            <w:tcW w:w="5245" w:type="dxa"/>
            <w:tcBorders>
              <w:top w:val="nil"/>
              <w:left w:val="nil"/>
              <w:bottom w:val="single" w:sz="4" w:space="0" w:color="757171"/>
              <w:right w:val="single" w:sz="4" w:space="0" w:color="757171"/>
            </w:tcBorders>
            <w:shd w:val="clear" w:color="auto" w:fill="auto"/>
            <w:vAlign w:val="center"/>
          </w:tcPr>
          <w:p w14:paraId="332C6E70" w14:textId="68F6F471" w:rsidR="00FB25AA" w:rsidRPr="00FB25AA" w:rsidRDefault="00FB25AA" w:rsidP="00FB25AA">
            <w:pPr>
              <w:rPr>
                <w:rFonts w:ascii="Tahoma" w:eastAsia="Times New Roman" w:hAnsi="Tahoma" w:cs="Tahoma"/>
                <w:sz w:val="20"/>
              </w:rPr>
            </w:pPr>
            <w:r w:rsidRPr="00FB25AA">
              <w:rPr>
                <w:rFonts w:ascii="Tahoma" w:eastAsia="Times New Roman" w:hAnsi="Tahoma" w:cs="Tahoma"/>
                <w:color w:val="0070C0"/>
                <w:sz w:val="20"/>
              </w:rPr>
              <w:t>Suscripción del Acta de Recepción Total de la obra sin observaciones, que incluye la liberación de interferencias de la Estación El Olivar E-5</w:t>
            </w:r>
          </w:p>
        </w:tc>
        <w:tc>
          <w:tcPr>
            <w:tcW w:w="1559" w:type="dxa"/>
            <w:tcBorders>
              <w:top w:val="nil"/>
              <w:left w:val="nil"/>
              <w:bottom w:val="single" w:sz="4" w:space="0" w:color="757171"/>
              <w:right w:val="single" w:sz="4" w:space="0" w:color="757171"/>
            </w:tcBorders>
            <w:shd w:val="clear" w:color="auto" w:fill="auto"/>
            <w:noWrap/>
            <w:vAlign w:val="center"/>
          </w:tcPr>
          <w:p w14:paraId="4A9584BF" w14:textId="198EE856" w:rsidR="00FB25AA" w:rsidRPr="00FB25AA" w:rsidRDefault="00FB25AA" w:rsidP="000012F9">
            <w:pPr>
              <w:rPr>
                <w:rFonts w:ascii="Tahoma" w:eastAsia="Times New Roman" w:hAnsi="Tahoma" w:cs="Tahoma"/>
                <w:sz w:val="20"/>
              </w:rPr>
            </w:pPr>
            <w:r w:rsidRPr="00FB25AA">
              <w:rPr>
                <w:rFonts w:ascii="Tahoma" w:eastAsia="Times New Roman" w:hAnsi="Tahoma" w:cs="Tahoma"/>
                <w:color w:val="0070C0"/>
                <w:sz w:val="20"/>
              </w:rPr>
              <w:t>A 18</w:t>
            </w:r>
            <w:r w:rsidR="000012F9">
              <w:rPr>
                <w:rFonts w:ascii="Tahoma" w:eastAsia="Times New Roman" w:hAnsi="Tahoma" w:cs="Tahoma"/>
                <w:color w:val="0070C0"/>
                <w:sz w:val="20"/>
              </w:rPr>
              <w:t>0</w:t>
            </w:r>
            <w:r w:rsidRPr="00FB25AA">
              <w:rPr>
                <w:rFonts w:ascii="Tahoma" w:eastAsia="Times New Roman" w:hAnsi="Tahoma" w:cs="Tahoma"/>
                <w:color w:val="0070C0"/>
                <w:sz w:val="20"/>
              </w:rPr>
              <w:t xml:space="preserve"> días de la Suscripción del Contrato</w:t>
            </w:r>
          </w:p>
        </w:tc>
      </w:tr>
      <w:tr w:rsidR="00FB25AA" w:rsidRPr="00AD2706" w14:paraId="0F2A4EB0" w14:textId="77777777" w:rsidTr="00AD2706">
        <w:trPr>
          <w:trHeight w:val="880"/>
        </w:trPr>
        <w:tc>
          <w:tcPr>
            <w:tcW w:w="1275" w:type="dxa"/>
            <w:vMerge/>
            <w:tcBorders>
              <w:top w:val="nil"/>
              <w:left w:val="single" w:sz="4" w:space="0" w:color="757171"/>
              <w:bottom w:val="single" w:sz="4" w:space="0" w:color="757171"/>
              <w:right w:val="single" w:sz="4" w:space="0" w:color="757171"/>
            </w:tcBorders>
            <w:vAlign w:val="center"/>
            <w:hideMark/>
          </w:tcPr>
          <w:p w14:paraId="0E00C6BD" w14:textId="77777777" w:rsidR="00FB25AA" w:rsidRPr="00AD2706" w:rsidRDefault="00FB25AA" w:rsidP="00FB25AA">
            <w:pPr>
              <w:rPr>
                <w:rFonts w:ascii="Tahoma" w:eastAsia="Times New Roman" w:hAnsi="Tahoma" w:cs="Tahoma"/>
                <w:b/>
                <w:bCs/>
                <w:sz w:val="20"/>
              </w:rPr>
            </w:pPr>
          </w:p>
        </w:tc>
        <w:tc>
          <w:tcPr>
            <w:tcW w:w="5245" w:type="dxa"/>
            <w:tcBorders>
              <w:top w:val="nil"/>
              <w:left w:val="nil"/>
              <w:bottom w:val="single" w:sz="4" w:space="0" w:color="757171"/>
              <w:right w:val="single" w:sz="4" w:space="0" w:color="757171"/>
            </w:tcBorders>
            <w:shd w:val="clear" w:color="auto" w:fill="auto"/>
            <w:vAlign w:val="center"/>
            <w:hideMark/>
          </w:tcPr>
          <w:p w14:paraId="4ED4F8B5" w14:textId="32BCFE95" w:rsidR="00FB25AA" w:rsidRPr="00FB25AA" w:rsidRDefault="00FB25AA" w:rsidP="00FB25AA">
            <w:pPr>
              <w:rPr>
                <w:rFonts w:ascii="Tahoma" w:eastAsia="Times New Roman" w:hAnsi="Tahoma" w:cs="Tahoma"/>
                <w:sz w:val="20"/>
              </w:rPr>
            </w:pPr>
            <w:r w:rsidRPr="00FB25AA">
              <w:rPr>
                <w:rFonts w:ascii="Tahoma" w:eastAsia="Times New Roman" w:hAnsi="Tahoma" w:cs="Tahoma"/>
                <w:color w:val="0070C0"/>
                <w:sz w:val="20"/>
              </w:rPr>
              <w:t>Suscripción del Acta de Recepción sin observaciones de la liberación de interferencias de la Estación Quilca E-6</w:t>
            </w:r>
          </w:p>
        </w:tc>
        <w:tc>
          <w:tcPr>
            <w:tcW w:w="1559" w:type="dxa"/>
            <w:tcBorders>
              <w:top w:val="nil"/>
              <w:left w:val="nil"/>
              <w:bottom w:val="single" w:sz="4" w:space="0" w:color="757171"/>
              <w:right w:val="single" w:sz="4" w:space="0" w:color="757171"/>
            </w:tcBorders>
            <w:shd w:val="clear" w:color="auto" w:fill="auto"/>
            <w:noWrap/>
            <w:vAlign w:val="center"/>
            <w:hideMark/>
          </w:tcPr>
          <w:p w14:paraId="5B560C7F" w14:textId="0B609302" w:rsidR="00FB25AA" w:rsidRPr="00FB25AA" w:rsidRDefault="00FB25AA" w:rsidP="00FB25AA">
            <w:pPr>
              <w:rPr>
                <w:rFonts w:ascii="Tahoma" w:eastAsia="Times New Roman" w:hAnsi="Tahoma" w:cs="Tahoma"/>
                <w:sz w:val="20"/>
              </w:rPr>
            </w:pPr>
            <w:r w:rsidRPr="00FB25AA">
              <w:rPr>
                <w:rFonts w:ascii="Tahoma" w:eastAsia="Times New Roman" w:hAnsi="Tahoma" w:cs="Tahoma"/>
                <w:color w:val="0070C0"/>
                <w:sz w:val="20"/>
              </w:rPr>
              <w:t>A 210 días de la Suscripción del Contrato</w:t>
            </w:r>
          </w:p>
        </w:tc>
      </w:tr>
    </w:tbl>
    <w:p w14:paraId="36FCF9B1" w14:textId="77777777" w:rsidR="00E710DD" w:rsidRPr="00AD2706" w:rsidRDefault="00E710DD" w:rsidP="00AD2706">
      <w:pPr>
        <w:tabs>
          <w:tab w:val="left" w:pos="1104"/>
        </w:tabs>
        <w:spacing w:before="120" w:after="120"/>
        <w:jc w:val="both"/>
        <w:rPr>
          <w:rStyle w:val="SedapalChar"/>
          <w:rFonts w:ascii="Tahoma" w:hAnsi="Tahoma"/>
          <w:color w:val="auto"/>
          <w:sz w:val="20"/>
        </w:rPr>
      </w:pPr>
    </w:p>
    <w:p w14:paraId="2203DB70"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PENALIDADES</w:t>
      </w:r>
    </w:p>
    <w:p w14:paraId="09060CE4" w14:textId="77777777" w:rsidR="00E710DD" w:rsidRPr="00AD2706" w:rsidRDefault="00E710DD" w:rsidP="00AD2706">
      <w:pPr>
        <w:pStyle w:val="Ttulo3"/>
        <w:tabs>
          <w:tab w:val="left" w:pos="1618"/>
        </w:tabs>
        <w:spacing w:before="120" w:after="120"/>
        <w:ind w:firstLine="284"/>
        <w:jc w:val="both"/>
        <w:rPr>
          <w:rFonts w:ascii="Tahoma" w:eastAsia="Tahoma" w:hAnsi="Tahoma" w:cs="Tahoma"/>
          <w:color w:val="auto"/>
          <w:sz w:val="20"/>
          <w:szCs w:val="20"/>
        </w:rPr>
      </w:pPr>
      <w:bookmarkStart w:id="261" w:name="_Toc49887451"/>
      <w:bookmarkStart w:id="262" w:name="_Toc49887554"/>
      <w:bookmarkStart w:id="263" w:name="_Toc51155624"/>
      <w:bookmarkStart w:id="264" w:name="_Toc52800090"/>
      <w:r w:rsidRPr="00AD2706">
        <w:rPr>
          <w:rFonts w:ascii="Tahoma" w:eastAsia="Tahoma" w:hAnsi="Tahoma" w:cs="Tahoma"/>
          <w:color w:val="auto"/>
          <w:sz w:val="20"/>
          <w:szCs w:val="20"/>
        </w:rPr>
        <w:t>15.1. PENALIDAD POR MORA</w:t>
      </w:r>
      <w:bookmarkEnd w:id="261"/>
      <w:bookmarkEnd w:id="262"/>
      <w:bookmarkEnd w:id="263"/>
      <w:bookmarkEnd w:id="264"/>
    </w:p>
    <w:p w14:paraId="482938F4" w14:textId="77777777" w:rsidR="00E710DD" w:rsidRPr="00AD2706" w:rsidRDefault="00E710DD" w:rsidP="00AD2706">
      <w:pPr>
        <w:spacing w:before="120" w:after="120"/>
        <w:ind w:left="851"/>
        <w:jc w:val="both"/>
        <w:rPr>
          <w:rFonts w:ascii="Tahoma" w:eastAsia="Tahoma" w:hAnsi="Tahoma" w:cs="Tahoma"/>
          <w:color w:val="auto"/>
          <w:sz w:val="20"/>
        </w:rPr>
      </w:pPr>
      <w:r w:rsidRPr="00AD2706">
        <w:rPr>
          <w:rFonts w:ascii="Tahoma" w:eastAsia="Tahoma" w:hAnsi="Tahoma" w:cs="Tahoma"/>
          <w:color w:val="auto"/>
          <w:sz w:val="20"/>
        </w:rPr>
        <w:t xml:space="preserve">En caso de retraso injustificado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en la ejecución de las prestaciones objeto del contrato, EL </w:t>
      </w:r>
      <w:r w:rsidRPr="00AD2706">
        <w:rPr>
          <w:rFonts w:ascii="Tahoma" w:eastAsia="Tahoma" w:hAnsi="Tahoma" w:cs="Tahoma"/>
          <w:b/>
          <w:caps/>
          <w:color w:val="auto"/>
          <w:sz w:val="20"/>
        </w:rPr>
        <w:t>ADMINISTRADOR DE CONTRATOS</w:t>
      </w:r>
      <w:r w:rsidRPr="00AD2706">
        <w:rPr>
          <w:rFonts w:ascii="Tahoma" w:eastAsia="Tahoma" w:hAnsi="Tahoma" w:cs="Tahoma"/>
          <w:color w:val="auto"/>
          <w:sz w:val="20"/>
        </w:rPr>
        <w:t xml:space="preserve"> comunica mediante cuaderno de obra y/o carta al </w:t>
      </w:r>
      <w:r w:rsidRPr="00AD2706">
        <w:rPr>
          <w:rFonts w:ascii="Tahoma" w:eastAsia="Tahoma" w:hAnsi="Tahoma" w:cs="Tahoma"/>
          <w:b/>
          <w:color w:val="auto"/>
          <w:sz w:val="20"/>
        </w:rPr>
        <w:t>CONTRATISTA</w:t>
      </w:r>
      <w:r w:rsidRPr="00AD2706">
        <w:rPr>
          <w:rFonts w:ascii="Tahoma" w:eastAsia="Tahoma" w:hAnsi="Tahoma" w:cs="Tahoma"/>
          <w:color w:val="auto"/>
          <w:sz w:val="20"/>
        </w:rPr>
        <w:t xml:space="preserve"> la aplicación automática de una penalidad por mora por cada día de atraso.</w:t>
      </w:r>
    </w:p>
    <w:p w14:paraId="707AD655" w14:textId="77777777" w:rsidR="00E710DD" w:rsidRPr="00AD2706" w:rsidRDefault="00E710DD" w:rsidP="00AD2706">
      <w:pPr>
        <w:spacing w:before="120" w:after="120"/>
        <w:ind w:left="851" w:right="160"/>
        <w:jc w:val="both"/>
        <w:rPr>
          <w:rFonts w:ascii="Tahoma" w:eastAsia="Tahoma" w:hAnsi="Tahoma" w:cs="Tahoma"/>
          <w:color w:val="auto"/>
          <w:sz w:val="20"/>
        </w:rPr>
      </w:pPr>
      <w:r w:rsidRPr="00AD2706">
        <w:rPr>
          <w:rFonts w:ascii="Tahoma" w:eastAsia="Tahoma" w:hAnsi="Tahoma" w:cs="Tahoma"/>
          <w:color w:val="auto"/>
          <w:sz w:val="20"/>
        </w:rPr>
        <w:t>La penalidad se aplica automáticamente y se calcula de acuerdo a la siguiente fórmula:</w:t>
      </w:r>
    </w:p>
    <w:p w14:paraId="337D7816" w14:textId="77777777" w:rsidR="00E710DD" w:rsidRPr="00AD2706" w:rsidRDefault="00E710DD" w:rsidP="00AD2706">
      <w:pPr>
        <w:spacing w:before="120" w:after="120"/>
        <w:ind w:left="851" w:right="160"/>
        <w:jc w:val="both"/>
        <w:rPr>
          <w:rFonts w:ascii="Tahoma" w:eastAsia="Tahoma" w:hAnsi="Tahoma" w:cs="Tahoma"/>
          <w:color w:val="auto"/>
          <w:sz w:val="20"/>
        </w:rPr>
      </w:pPr>
      <w:r w:rsidRPr="00AD2706">
        <w:rPr>
          <w:rFonts w:ascii="Tahoma" w:eastAsia="Tahoma" w:hAnsi="Tahoma" w:cs="Tahoma"/>
          <w:color w:val="auto"/>
          <w:sz w:val="20"/>
        </w:rPr>
        <w:t xml:space="preserve">Penalidad diaria = 0.1 x monto de obra/ F x plazo en días </w:t>
      </w:r>
    </w:p>
    <w:p w14:paraId="69E6059B" w14:textId="77777777" w:rsidR="00E710DD" w:rsidRPr="00AD2706" w:rsidRDefault="00E710DD" w:rsidP="00AD2706">
      <w:pPr>
        <w:spacing w:before="120" w:after="120"/>
        <w:ind w:left="851" w:right="160"/>
        <w:jc w:val="both"/>
        <w:rPr>
          <w:rFonts w:ascii="Tahoma" w:eastAsia="Tahoma" w:hAnsi="Tahoma" w:cs="Tahoma"/>
          <w:color w:val="auto"/>
          <w:sz w:val="20"/>
        </w:rPr>
      </w:pPr>
      <w:r w:rsidRPr="00AD2706">
        <w:rPr>
          <w:rFonts w:ascii="Tahoma" w:eastAsia="Tahoma" w:hAnsi="Tahoma" w:cs="Tahoma"/>
          <w:color w:val="auto"/>
          <w:sz w:val="20"/>
        </w:rPr>
        <w:t>Donde F tiene los siguientes valores:</w:t>
      </w:r>
    </w:p>
    <w:p w14:paraId="3871ECF1" w14:textId="77777777" w:rsidR="00E710DD" w:rsidRPr="00AD2706" w:rsidRDefault="00E710DD" w:rsidP="00AD2706">
      <w:pPr>
        <w:pStyle w:val="Prrafodelista"/>
        <w:numPr>
          <w:ilvl w:val="0"/>
          <w:numId w:val="65"/>
        </w:numPr>
        <w:spacing w:before="120" w:after="120"/>
        <w:ind w:left="1134" w:right="160" w:hanging="283"/>
        <w:contextualSpacing w:val="0"/>
        <w:jc w:val="both"/>
        <w:rPr>
          <w:rFonts w:ascii="Tahoma" w:eastAsia="Tahoma" w:hAnsi="Tahoma" w:cs="Tahoma"/>
          <w:color w:val="auto"/>
          <w:sz w:val="20"/>
        </w:rPr>
      </w:pPr>
      <w:r w:rsidRPr="00AD2706">
        <w:rPr>
          <w:rFonts w:ascii="Tahoma" w:eastAsia="Tahoma" w:hAnsi="Tahoma" w:cs="Tahoma"/>
          <w:color w:val="auto"/>
          <w:sz w:val="20"/>
        </w:rPr>
        <w:t>Para plazos menores o iguales a sesenta (60) días, para bienes, servicios en general, consultorías y ejecución de obras: F = 0.40.</w:t>
      </w:r>
    </w:p>
    <w:p w14:paraId="059BA708" w14:textId="7DA0AF15" w:rsidR="00E710DD" w:rsidRPr="00AD2706" w:rsidRDefault="00E710DD" w:rsidP="000D2393">
      <w:pPr>
        <w:pStyle w:val="Prrafodelista"/>
        <w:numPr>
          <w:ilvl w:val="0"/>
          <w:numId w:val="65"/>
        </w:numPr>
        <w:spacing w:before="120" w:after="120"/>
        <w:ind w:left="1134" w:right="160" w:hanging="283"/>
        <w:contextualSpacing w:val="0"/>
        <w:jc w:val="both"/>
        <w:rPr>
          <w:rFonts w:ascii="Tahoma" w:eastAsia="Tahoma" w:hAnsi="Tahoma" w:cs="Tahoma"/>
          <w:color w:val="auto"/>
          <w:sz w:val="20"/>
        </w:rPr>
      </w:pPr>
      <w:r w:rsidRPr="00AD2706">
        <w:rPr>
          <w:rFonts w:ascii="Tahoma" w:eastAsia="Tahoma" w:hAnsi="Tahoma" w:cs="Tahoma"/>
          <w:color w:val="auto"/>
          <w:sz w:val="20"/>
        </w:rPr>
        <w:t>Para plazos mayores a sesenta (60) días:</w:t>
      </w:r>
    </w:p>
    <w:p w14:paraId="3F638A57" w14:textId="77777777" w:rsidR="00E710DD" w:rsidRPr="00AD2706" w:rsidRDefault="00E710DD" w:rsidP="000D2393">
      <w:pPr>
        <w:spacing w:before="120" w:after="120"/>
        <w:ind w:left="1134" w:right="160"/>
        <w:jc w:val="both"/>
        <w:rPr>
          <w:rFonts w:ascii="Tahoma" w:eastAsia="Tahoma" w:hAnsi="Tahoma" w:cs="Tahoma"/>
          <w:color w:val="auto"/>
          <w:sz w:val="20"/>
        </w:rPr>
      </w:pPr>
      <w:r w:rsidRPr="00AD2706">
        <w:rPr>
          <w:rFonts w:ascii="Tahoma" w:eastAsia="Tahoma" w:hAnsi="Tahoma" w:cs="Tahoma"/>
          <w:color w:val="auto"/>
          <w:sz w:val="20"/>
        </w:rPr>
        <w:t xml:space="preserve"> b.1)  Para bienes, servicios en general y consultorías: F = 0.25.</w:t>
      </w:r>
    </w:p>
    <w:p w14:paraId="68BEFA6E" w14:textId="77777777" w:rsidR="00E710DD" w:rsidRPr="00AD2706" w:rsidRDefault="00E710DD" w:rsidP="000D2393">
      <w:pPr>
        <w:spacing w:before="120" w:after="120"/>
        <w:ind w:left="1134" w:right="160"/>
        <w:jc w:val="both"/>
        <w:rPr>
          <w:rFonts w:ascii="Tahoma" w:eastAsia="Tahoma" w:hAnsi="Tahoma" w:cs="Tahoma"/>
          <w:color w:val="auto"/>
          <w:sz w:val="20"/>
        </w:rPr>
      </w:pPr>
      <w:r w:rsidRPr="00AD2706">
        <w:rPr>
          <w:rFonts w:ascii="Tahoma" w:eastAsia="Tahoma" w:hAnsi="Tahoma" w:cs="Tahoma"/>
          <w:color w:val="auto"/>
          <w:sz w:val="20"/>
        </w:rPr>
        <w:t xml:space="preserve"> b.2)  Para obras: F = 0.15.</w:t>
      </w:r>
    </w:p>
    <w:p w14:paraId="019A2B1A" w14:textId="77777777" w:rsidR="00E710DD" w:rsidRPr="00AD2706" w:rsidRDefault="00E710DD" w:rsidP="00AD2706">
      <w:pPr>
        <w:spacing w:before="120" w:after="120"/>
        <w:ind w:left="851" w:right="160"/>
        <w:jc w:val="both"/>
        <w:rPr>
          <w:rFonts w:ascii="Tahoma" w:eastAsia="Tahoma" w:hAnsi="Tahoma" w:cs="Tahoma"/>
          <w:color w:val="auto"/>
          <w:sz w:val="20"/>
        </w:rPr>
      </w:pPr>
      <w:r w:rsidRPr="00AD2706">
        <w:rPr>
          <w:rFonts w:ascii="Tahoma" w:eastAsia="Tahoma" w:hAnsi="Tahoma" w:cs="Tahoma"/>
          <w:color w:val="auto"/>
          <w:sz w:val="20"/>
        </w:rPr>
        <w:t xml:space="preserve">Para efectos del cálculo de la penalidad diaria se considera el monto de la propuesta económica aprobada por </w:t>
      </w:r>
      <w:r w:rsidRPr="00AD2706">
        <w:rPr>
          <w:rFonts w:ascii="Tahoma" w:eastAsia="Tahoma" w:hAnsi="Tahoma" w:cs="Tahoma"/>
          <w:b/>
          <w:caps/>
          <w:color w:val="auto"/>
          <w:sz w:val="20"/>
        </w:rPr>
        <w:t>SEDAPAL</w:t>
      </w:r>
      <w:r w:rsidRPr="00AD2706">
        <w:rPr>
          <w:rFonts w:ascii="Tahoma" w:eastAsia="Tahoma" w:hAnsi="Tahoma" w:cs="Tahoma"/>
          <w:color w:val="auto"/>
          <w:sz w:val="20"/>
        </w:rPr>
        <w:t>.</w:t>
      </w:r>
    </w:p>
    <w:p w14:paraId="12742F75" w14:textId="77777777" w:rsidR="00E710DD" w:rsidRPr="00AD2706" w:rsidRDefault="00E710DD" w:rsidP="00AD2706">
      <w:pPr>
        <w:pStyle w:val="Ttulo3"/>
        <w:tabs>
          <w:tab w:val="left" w:pos="1618"/>
        </w:tabs>
        <w:spacing w:before="120" w:after="120"/>
        <w:ind w:firstLine="284"/>
        <w:jc w:val="both"/>
        <w:rPr>
          <w:rFonts w:ascii="Tahoma" w:eastAsia="Tahoma" w:hAnsi="Tahoma" w:cs="Tahoma"/>
          <w:color w:val="auto"/>
          <w:sz w:val="20"/>
          <w:szCs w:val="20"/>
        </w:rPr>
      </w:pPr>
      <w:bookmarkStart w:id="265" w:name="_Toc51155625"/>
      <w:bookmarkStart w:id="266" w:name="_Toc52800091"/>
      <w:r w:rsidRPr="00AD2706">
        <w:rPr>
          <w:rFonts w:ascii="Tahoma" w:eastAsia="Tahoma" w:hAnsi="Tahoma" w:cs="Tahoma"/>
          <w:color w:val="auto"/>
          <w:sz w:val="20"/>
          <w:szCs w:val="20"/>
        </w:rPr>
        <w:t>15.2. OTRAS PENALIDADES</w:t>
      </w:r>
      <w:bookmarkEnd w:id="265"/>
      <w:bookmarkEnd w:id="266"/>
    </w:p>
    <w:p w14:paraId="0E4D5906" w14:textId="77777777" w:rsidR="00E710DD" w:rsidRPr="00AD2706" w:rsidRDefault="00E710DD" w:rsidP="00AD2706">
      <w:pPr>
        <w:spacing w:before="120" w:after="120"/>
        <w:ind w:left="1134" w:hanging="283"/>
        <w:jc w:val="both"/>
        <w:rPr>
          <w:rFonts w:ascii="Tahoma" w:eastAsia="Tahoma" w:hAnsi="Tahoma" w:cs="Tahoma"/>
          <w:color w:val="auto"/>
          <w:sz w:val="20"/>
        </w:rPr>
      </w:pPr>
      <w:r w:rsidRPr="00AD2706">
        <w:rPr>
          <w:rFonts w:ascii="Tahoma" w:eastAsia="Tahoma" w:hAnsi="Tahoma" w:cs="Tahoma"/>
          <w:color w:val="auto"/>
          <w:sz w:val="20"/>
        </w:rPr>
        <w:t>a)</w:t>
      </w:r>
      <w:r w:rsidRPr="00AD2706">
        <w:rPr>
          <w:rFonts w:ascii="Tahoma" w:hAnsi="Tahoma" w:cs="Tahoma"/>
          <w:color w:val="auto"/>
          <w:sz w:val="20"/>
        </w:rPr>
        <w:t xml:space="preserve">  </w:t>
      </w:r>
      <w:r w:rsidRPr="00AD2706">
        <w:rPr>
          <w:rFonts w:ascii="Tahoma" w:eastAsia="Tahoma" w:hAnsi="Tahoma" w:cs="Tahoma"/>
          <w:b/>
          <w:caps/>
          <w:color w:val="auto"/>
          <w:sz w:val="20"/>
        </w:rPr>
        <w:t>ADMINISTRADOR DE CONTRATOS</w:t>
      </w:r>
      <w:r w:rsidRPr="00AD2706">
        <w:rPr>
          <w:rFonts w:ascii="Tahoma" w:eastAsia="Tahoma" w:hAnsi="Tahoma" w:cs="Tahoma"/>
          <w:color w:val="auto"/>
          <w:sz w:val="20"/>
        </w:rPr>
        <w:t xml:space="preserve"> al detectar la infracción señalada en el Anexo 06, registra la infracción en el Cuaderno de Obra, y remite carta de preaviso al contratista, adjuntando las evidencias que pudiera haber obtenido, en dicha carta se establece un plazo para la subsanación de la infracción. En caso que la infracción sea reincidente pasar directamente al literal c).</w:t>
      </w:r>
    </w:p>
    <w:p w14:paraId="485CFF07" w14:textId="77777777" w:rsidR="00E710DD" w:rsidRPr="00AD2706" w:rsidRDefault="00E710DD" w:rsidP="00AD2706">
      <w:pPr>
        <w:spacing w:before="120" w:after="120"/>
        <w:ind w:left="1134" w:hanging="283"/>
        <w:jc w:val="both"/>
        <w:rPr>
          <w:rFonts w:ascii="Tahoma" w:eastAsia="Tahoma" w:hAnsi="Tahoma" w:cs="Tahoma"/>
          <w:color w:val="auto"/>
          <w:sz w:val="20"/>
        </w:rPr>
      </w:pPr>
      <w:r w:rsidRPr="00AD2706">
        <w:rPr>
          <w:rFonts w:ascii="Tahoma" w:eastAsia="Tahoma" w:hAnsi="Tahoma" w:cs="Tahoma"/>
          <w:color w:val="auto"/>
          <w:sz w:val="20"/>
        </w:rPr>
        <w:t>b)</w:t>
      </w:r>
      <w:r w:rsidRPr="00AD2706">
        <w:rPr>
          <w:rFonts w:ascii="Tahoma" w:hAnsi="Tahoma" w:cs="Tahoma"/>
          <w:color w:val="auto"/>
          <w:sz w:val="20"/>
        </w:rPr>
        <w:t xml:space="preserve"> </w:t>
      </w:r>
      <w:r w:rsidRPr="00AD2706">
        <w:rPr>
          <w:rFonts w:ascii="Tahoma" w:hAnsi="Tahoma" w:cs="Tahoma"/>
          <w:color w:val="auto"/>
          <w:sz w:val="20"/>
        </w:rPr>
        <w:tab/>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revisa el caso notificado y procede a subsanar en el plazo establecido, de no hacerlo, pasa al siguiente numeral.</w:t>
      </w:r>
    </w:p>
    <w:p w14:paraId="32B08872" w14:textId="77777777" w:rsidR="00E710DD" w:rsidRPr="00AD2706" w:rsidRDefault="00E710DD" w:rsidP="00AD2706">
      <w:pPr>
        <w:spacing w:before="120" w:after="120"/>
        <w:ind w:left="1134" w:hanging="283"/>
        <w:jc w:val="both"/>
        <w:rPr>
          <w:rFonts w:ascii="Tahoma" w:eastAsia="Tahoma" w:hAnsi="Tahoma" w:cs="Tahoma"/>
          <w:color w:val="auto"/>
          <w:sz w:val="20"/>
        </w:rPr>
      </w:pPr>
      <w:r w:rsidRPr="00AD2706">
        <w:rPr>
          <w:rFonts w:ascii="Tahoma" w:eastAsia="Tahoma" w:hAnsi="Tahoma" w:cs="Tahoma"/>
          <w:color w:val="auto"/>
          <w:sz w:val="20"/>
        </w:rPr>
        <w:t>c)</w:t>
      </w:r>
      <w:r w:rsidRPr="00AD2706">
        <w:rPr>
          <w:rFonts w:ascii="Tahoma" w:hAnsi="Tahoma" w:cs="Tahoma"/>
          <w:color w:val="auto"/>
          <w:sz w:val="20"/>
        </w:rPr>
        <w:t xml:space="preserve">  </w:t>
      </w:r>
      <w:r w:rsidRPr="00AD2706">
        <w:rPr>
          <w:rFonts w:ascii="Tahoma" w:eastAsia="Tahoma" w:hAnsi="Tahoma" w:cs="Tahoma"/>
          <w:b/>
          <w:caps/>
          <w:color w:val="auto"/>
          <w:sz w:val="20"/>
        </w:rPr>
        <w:t>ADMINISTRADOR DE CONTRATOS</w:t>
      </w:r>
      <w:r w:rsidRPr="00AD2706">
        <w:rPr>
          <w:rFonts w:ascii="Tahoma" w:eastAsia="Tahoma" w:hAnsi="Tahoma" w:cs="Tahoma"/>
          <w:color w:val="auto"/>
          <w:sz w:val="20"/>
        </w:rPr>
        <w:t xml:space="preserve"> procede a calcular la penalidad según el Anexo 03, sobre la base del Monto de Contrato vigente, por día, persona u ocurrencia, de corresponder, verificando antes que el monto acumulado de penalidades aplicadas no haya excedido el monto máximo de penalidad admisible, equivalente al diez por ciento (10%) del monto del contrato vigente, caso contrario pasa al literal g).</w:t>
      </w:r>
    </w:p>
    <w:p w14:paraId="396F57EE" w14:textId="77777777" w:rsidR="00E710DD" w:rsidRPr="00AD2706" w:rsidRDefault="00E710DD" w:rsidP="00AD2706">
      <w:pPr>
        <w:spacing w:before="120" w:after="120"/>
        <w:ind w:left="1134" w:hanging="283"/>
        <w:jc w:val="both"/>
        <w:rPr>
          <w:rFonts w:ascii="Tahoma" w:eastAsia="Tahoma" w:hAnsi="Tahoma" w:cs="Tahoma"/>
          <w:color w:val="auto"/>
          <w:sz w:val="20"/>
        </w:rPr>
      </w:pPr>
      <w:r w:rsidRPr="00AD2706">
        <w:rPr>
          <w:rFonts w:ascii="Tahoma" w:eastAsia="Tahoma" w:hAnsi="Tahoma" w:cs="Tahoma"/>
          <w:color w:val="auto"/>
          <w:sz w:val="20"/>
        </w:rPr>
        <w:t>d)</w:t>
      </w:r>
      <w:r w:rsidRPr="00AD2706">
        <w:rPr>
          <w:rFonts w:ascii="Tahoma" w:hAnsi="Tahoma" w:cs="Tahoma"/>
          <w:color w:val="auto"/>
          <w:sz w:val="20"/>
        </w:rPr>
        <w:t xml:space="preserve"> </w:t>
      </w:r>
      <w:r w:rsidRPr="00AD2706">
        <w:rPr>
          <w:rFonts w:ascii="Tahoma" w:hAnsi="Tahoma" w:cs="Tahoma"/>
          <w:color w:val="auto"/>
          <w:sz w:val="20"/>
        </w:rPr>
        <w:tab/>
      </w:r>
      <w:r w:rsidRPr="00AD2706">
        <w:rPr>
          <w:rFonts w:ascii="Tahoma" w:eastAsia="Tahoma" w:hAnsi="Tahoma" w:cs="Tahoma"/>
          <w:b/>
          <w:caps/>
          <w:color w:val="auto"/>
          <w:sz w:val="20"/>
        </w:rPr>
        <w:t>ADMINISTRADOR DE CONTRATOS</w:t>
      </w:r>
      <w:r w:rsidRPr="00AD2706">
        <w:rPr>
          <w:rFonts w:ascii="Tahoma" w:eastAsia="Tahoma" w:hAnsi="Tahoma" w:cs="Tahoma"/>
          <w:color w:val="auto"/>
          <w:sz w:val="20"/>
        </w:rPr>
        <w:t xml:space="preserve"> registra en el cuaderno de Obra y/o carta la aplicación de la penalidad, la cual será incluida en la siguiente valorización.</w:t>
      </w:r>
    </w:p>
    <w:p w14:paraId="7F8D091E" w14:textId="77777777" w:rsidR="00E710DD" w:rsidRPr="00AD2706" w:rsidRDefault="00E710DD" w:rsidP="00AD2706">
      <w:pPr>
        <w:spacing w:before="120" w:after="120"/>
        <w:ind w:left="1134" w:hanging="283"/>
        <w:jc w:val="both"/>
        <w:rPr>
          <w:rFonts w:ascii="Tahoma" w:eastAsia="Tahoma" w:hAnsi="Tahoma" w:cs="Tahoma"/>
          <w:color w:val="auto"/>
          <w:sz w:val="20"/>
        </w:rPr>
      </w:pPr>
      <w:r w:rsidRPr="00AD2706">
        <w:rPr>
          <w:rFonts w:ascii="Tahoma" w:eastAsia="Tahoma" w:hAnsi="Tahoma" w:cs="Tahoma"/>
          <w:color w:val="auto"/>
          <w:sz w:val="20"/>
        </w:rPr>
        <w:t>e)</w:t>
      </w:r>
      <w:r w:rsidRPr="00AD2706">
        <w:rPr>
          <w:rFonts w:ascii="Tahoma" w:hAnsi="Tahoma" w:cs="Tahoma"/>
          <w:color w:val="auto"/>
          <w:sz w:val="20"/>
        </w:rPr>
        <w:t xml:space="preserve">  </w:t>
      </w:r>
      <w:r w:rsidRPr="00AD2706">
        <w:rPr>
          <w:rFonts w:ascii="Tahoma" w:eastAsia="Tahoma" w:hAnsi="Tahoma" w:cs="Tahoma"/>
          <w:b/>
          <w:caps/>
          <w:color w:val="auto"/>
          <w:sz w:val="20"/>
        </w:rPr>
        <w:t>ADMINISTRADOR DE CONTRATOS</w:t>
      </w:r>
      <w:r w:rsidRPr="00AD2706">
        <w:rPr>
          <w:rFonts w:ascii="Tahoma" w:eastAsia="Tahoma" w:hAnsi="Tahoma" w:cs="Tahoma"/>
          <w:color w:val="auto"/>
          <w:sz w:val="20"/>
        </w:rPr>
        <w:t xml:space="preserve"> elabora y remite al Jefe del Equipo Obras la valorización con la aplicación de la penalidad.</w:t>
      </w:r>
    </w:p>
    <w:p w14:paraId="60A3C4EC" w14:textId="77777777" w:rsidR="00E710DD" w:rsidRPr="00AD2706" w:rsidRDefault="00E710DD" w:rsidP="00AD2706">
      <w:pPr>
        <w:spacing w:before="120" w:after="120"/>
        <w:ind w:left="1134" w:hanging="283"/>
        <w:jc w:val="both"/>
        <w:rPr>
          <w:rFonts w:ascii="Tahoma" w:eastAsia="Tahoma" w:hAnsi="Tahoma" w:cs="Tahoma"/>
          <w:color w:val="auto"/>
          <w:sz w:val="20"/>
        </w:rPr>
      </w:pPr>
      <w:r w:rsidRPr="00AD2706">
        <w:rPr>
          <w:rFonts w:ascii="Tahoma" w:eastAsia="Tahoma" w:hAnsi="Tahoma" w:cs="Tahoma"/>
          <w:color w:val="auto"/>
          <w:sz w:val="20"/>
        </w:rPr>
        <w:t>f)</w:t>
      </w:r>
      <w:r w:rsidRPr="00AD2706">
        <w:rPr>
          <w:rFonts w:ascii="Tahoma" w:hAnsi="Tahoma" w:cs="Tahoma"/>
          <w:color w:val="auto"/>
          <w:sz w:val="20"/>
        </w:rPr>
        <w:t xml:space="preserve">  </w:t>
      </w:r>
      <w:r w:rsidRPr="00AD2706">
        <w:rPr>
          <w:rFonts w:ascii="Tahoma" w:hAnsi="Tahoma" w:cs="Tahoma"/>
          <w:color w:val="auto"/>
          <w:sz w:val="20"/>
        </w:rPr>
        <w:tab/>
      </w:r>
      <w:r w:rsidRPr="00AD2706">
        <w:rPr>
          <w:rFonts w:ascii="Tahoma" w:eastAsia="Tahoma" w:hAnsi="Tahoma" w:cs="Tahoma"/>
          <w:color w:val="auto"/>
          <w:sz w:val="20"/>
        </w:rPr>
        <w:t>El Jefe del Equipo Obras aprueba y coordina que se procese la valorización en la que se aplica la penalidad.</w:t>
      </w:r>
    </w:p>
    <w:p w14:paraId="05C689D9" w14:textId="77777777" w:rsidR="00E710DD" w:rsidRPr="00AD2706" w:rsidRDefault="00E710DD" w:rsidP="00AD2706">
      <w:pPr>
        <w:spacing w:before="120" w:after="120"/>
        <w:ind w:left="1134" w:hanging="283"/>
        <w:jc w:val="both"/>
        <w:rPr>
          <w:rFonts w:ascii="Tahoma" w:eastAsia="Tahoma" w:hAnsi="Tahoma" w:cs="Tahoma"/>
          <w:color w:val="auto"/>
          <w:sz w:val="20"/>
        </w:rPr>
      </w:pPr>
      <w:r w:rsidRPr="00AD2706">
        <w:rPr>
          <w:rFonts w:ascii="Tahoma" w:eastAsia="Tahoma" w:hAnsi="Tahoma" w:cs="Tahoma"/>
          <w:color w:val="auto"/>
          <w:sz w:val="20"/>
        </w:rPr>
        <w:t>g)</w:t>
      </w:r>
      <w:r w:rsidRPr="00AD2706">
        <w:rPr>
          <w:rFonts w:ascii="Tahoma" w:hAnsi="Tahoma" w:cs="Tahoma"/>
          <w:color w:val="auto"/>
          <w:sz w:val="20"/>
        </w:rPr>
        <w:t xml:space="preserve"> </w:t>
      </w:r>
      <w:r w:rsidRPr="00AD2706">
        <w:rPr>
          <w:rFonts w:ascii="Tahoma" w:hAnsi="Tahoma" w:cs="Tahoma"/>
          <w:color w:val="auto"/>
          <w:sz w:val="20"/>
        </w:rPr>
        <w:tab/>
      </w:r>
      <w:r w:rsidRPr="00AD2706">
        <w:rPr>
          <w:rFonts w:ascii="Tahoma" w:eastAsia="Tahoma" w:hAnsi="Tahoma" w:cs="Tahoma"/>
          <w:color w:val="auto"/>
          <w:sz w:val="20"/>
        </w:rPr>
        <w:t>Cabe precisar que la penalidad por mora y las otras penalidades pueden alcanzar cada una un monto máximo equivalente al diez por ciento (10%) del monto del contrato vigente.</w:t>
      </w:r>
    </w:p>
    <w:p w14:paraId="2CA303D4" w14:textId="77777777" w:rsidR="00E710DD" w:rsidRPr="00AD2706" w:rsidRDefault="00E710DD" w:rsidP="00AD2706">
      <w:pPr>
        <w:pBdr>
          <w:top w:val="nil"/>
          <w:left w:val="nil"/>
          <w:bottom w:val="nil"/>
          <w:right w:val="nil"/>
          <w:between w:val="nil"/>
        </w:pBdr>
        <w:spacing w:before="120" w:after="120"/>
        <w:ind w:left="426"/>
        <w:jc w:val="both"/>
        <w:rPr>
          <w:rFonts w:ascii="Tahoma" w:eastAsia="Tahoma" w:hAnsi="Tahoma" w:cs="Tahoma"/>
          <w:b/>
          <w:color w:val="auto"/>
          <w:sz w:val="20"/>
        </w:rPr>
      </w:pPr>
    </w:p>
    <w:p w14:paraId="04D6A620"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INTERVENCIÓN ECONOMICA DE OBRA</w:t>
      </w:r>
    </w:p>
    <w:p w14:paraId="39AFBF64" w14:textId="77777777" w:rsidR="00E710DD" w:rsidRPr="00AD2706" w:rsidRDefault="00E710DD" w:rsidP="00AD2706">
      <w:pPr>
        <w:pBdr>
          <w:top w:val="nil"/>
          <w:left w:val="nil"/>
          <w:bottom w:val="nil"/>
          <w:right w:val="nil"/>
          <w:between w:val="nil"/>
        </w:pBdr>
        <w:spacing w:before="120" w:after="120"/>
        <w:ind w:left="426"/>
        <w:jc w:val="both"/>
        <w:rPr>
          <w:rFonts w:ascii="Tahoma" w:eastAsia="Tahoma" w:hAnsi="Tahoma" w:cs="Tahoma"/>
          <w:color w:val="auto"/>
          <w:sz w:val="20"/>
        </w:rPr>
      </w:pPr>
      <w:r w:rsidRPr="00AD2706">
        <w:rPr>
          <w:rFonts w:ascii="Tahoma" w:eastAsia="Tahoma" w:hAnsi="Tahoma" w:cs="Tahoma"/>
          <w:b/>
          <w:caps/>
          <w:color w:val="auto"/>
          <w:sz w:val="20"/>
        </w:rPr>
        <w:t>SEDAPAL</w:t>
      </w:r>
      <w:r w:rsidRPr="00AD2706">
        <w:rPr>
          <w:rFonts w:ascii="Tahoma" w:eastAsia="Tahoma" w:hAnsi="Tahoma" w:cs="Tahoma"/>
          <w:color w:val="auto"/>
          <w:sz w:val="20"/>
        </w:rPr>
        <w:t xml:space="preserve"> puede, de oficio o a solicitud de parte, intervenir económicamente la obra en caso fortuito, fuerza mayor o por incumplimiento de las estipulaciones contractuales que a su juicio no permitan la terminación de los trabajos.</w:t>
      </w:r>
    </w:p>
    <w:p w14:paraId="264E27C9" w14:textId="77777777" w:rsidR="00E710DD" w:rsidRPr="00AD2706" w:rsidRDefault="00E710DD" w:rsidP="00AD2706">
      <w:pPr>
        <w:pBdr>
          <w:top w:val="nil"/>
          <w:left w:val="nil"/>
          <w:bottom w:val="nil"/>
          <w:right w:val="nil"/>
          <w:between w:val="nil"/>
        </w:pBdr>
        <w:spacing w:before="120" w:after="120"/>
        <w:ind w:left="426"/>
        <w:jc w:val="both"/>
        <w:rPr>
          <w:rFonts w:ascii="Tahoma" w:eastAsia="Tahoma" w:hAnsi="Tahoma" w:cs="Tahoma"/>
          <w:b/>
          <w:color w:val="auto"/>
          <w:sz w:val="20"/>
        </w:rPr>
      </w:pPr>
      <w:r w:rsidRPr="00AD2706">
        <w:rPr>
          <w:rFonts w:ascii="Tahoma" w:eastAsia="Tahoma" w:hAnsi="Tahoma" w:cs="Tahoma"/>
          <w:color w:val="auto"/>
          <w:sz w:val="20"/>
        </w:rPr>
        <w:t xml:space="preserve">La intervención económica de la obra es una medida que se adopta por consideraciones de orden técnico y económico con la finalidad de culminar la ejecución de los trabajos, sin llegar a resolver el contrato. La intervención económica no deja al contratista al margen de su participación contractual, y sus obligaciones correspondientes, perdiendo el derecho al reconocimiento de mayores gastos generales, indemnización o cualquier reclamo, cuando la intervención se consecuencia del incumplimiento </w:t>
      </w:r>
      <w:r w:rsidRPr="00AD2706">
        <w:rPr>
          <w:rFonts w:ascii="Tahoma" w:eastAsia="Tahoma" w:hAnsi="Tahoma" w:cs="Tahoma"/>
          <w:b/>
          <w:color w:val="auto"/>
          <w:sz w:val="20"/>
        </w:rPr>
        <w:t>EL CONTRATISTA</w:t>
      </w:r>
      <w:r w:rsidRPr="00AD2706">
        <w:rPr>
          <w:rFonts w:ascii="Tahoma" w:eastAsia="Tahoma" w:hAnsi="Tahoma" w:cs="Tahoma"/>
          <w:color w:val="auto"/>
          <w:sz w:val="20"/>
        </w:rPr>
        <w:t>.</w:t>
      </w:r>
    </w:p>
    <w:p w14:paraId="1F59164D" w14:textId="77777777" w:rsidR="00E710DD" w:rsidRPr="00AD2706" w:rsidRDefault="00E710DD" w:rsidP="00AD2706">
      <w:pPr>
        <w:pBdr>
          <w:top w:val="nil"/>
          <w:left w:val="nil"/>
          <w:bottom w:val="nil"/>
          <w:right w:val="nil"/>
          <w:between w:val="nil"/>
        </w:pBdr>
        <w:spacing w:before="120" w:after="120"/>
        <w:ind w:left="426"/>
        <w:jc w:val="both"/>
        <w:rPr>
          <w:rFonts w:ascii="Tahoma" w:eastAsia="Tahoma" w:hAnsi="Tahoma" w:cs="Tahoma"/>
          <w:b/>
          <w:color w:val="auto"/>
          <w:sz w:val="20"/>
        </w:rPr>
      </w:pPr>
      <w:r w:rsidRPr="00AD2706">
        <w:rPr>
          <w:rFonts w:ascii="Tahoma" w:eastAsia="Tahoma" w:hAnsi="Tahoma" w:cs="Tahoma"/>
          <w:color w:val="auto"/>
          <w:sz w:val="20"/>
        </w:rPr>
        <w:t xml:space="preserve">Si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rechaza la intervención económica, el contrato es resuelto por incumplimiento.</w:t>
      </w:r>
    </w:p>
    <w:p w14:paraId="37B93801" w14:textId="77777777" w:rsidR="00E710DD" w:rsidRPr="00AD2706" w:rsidRDefault="00E710DD" w:rsidP="00AD2706">
      <w:pPr>
        <w:tabs>
          <w:tab w:val="left" w:pos="1104"/>
        </w:tabs>
        <w:spacing w:before="120" w:after="120"/>
        <w:jc w:val="both"/>
        <w:rPr>
          <w:rFonts w:ascii="Tahoma" w:hAnsi="Tahoma" w:cs="Tahoma"/>
          <w:b/>
          <w:color w:val="auto"/>
          <w:sz w:val="20"/>
        </w:rPr>
      </w:pPr>
    </w:p>
    <w:p w14:paraId="57A64266"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CESIÓN Y SUBCONTRATACIÓN</w:t>
      </w:r>
    </w:p>
    <w:p w14:paraId="204E1A33"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b/>
          <w:color w:val="auto"/>
          <w:sz w:val="20"/>
        </w:rPr>
        <w:t>EL CONTRATISTA</w:t>
      </w:r>
      <w:r w:rsidRPr="00AD2706">
        <w:rPr>
          <w:rFonts w:ascii="Tahoma" w:hAnsi="Tahoma" w:cs="Tahoma"/>
          <w:color w:val="auto"/>
          <w:sz w:val="20"/>
        </w:rPr>
        <w:t xml:space="preserve">  no  cederá ni transmitirá, directa o indirectamente, bajo cualquier título (incluyendo de manera enunciativa a la cesión de créditos, la cesión de posición contractual, la cesión de obligaciones, la fusión, la </w:t>
      </w:r>
      <w:r w:rsidRPr="00AD2706">
        <w:rPr>
          <w:rFonts w:ascii="Tahoma" w:eastAsia="Tahoma" w:hAnsi="Tahoma" w:cs="Tahoma"/>
          <w:color w:val="auto"/>
          <w:sz w:val="20"/>
        </w:rPr>
        <w:t>escisión</w:t>
      </w:r>
      <w:r w:rsidRPr="00AD2706">
        <w:rPr>
          <w:rFonts w:ascii="Tahoma" w:hAnsi="Tahoma" w:cs="Tahoma"/>
          <w:color w:val="auto"/>
          <w:sz w:val="20"/>
        </w:rPr>
        <w:t xml:space="preserve">, el aporte o la reorganización societaria bajo cualquiera de sus modalidades), sus derechos, créditos, atributos, potestades, posición contractual, deberes y </w:t>
      </w:r>
      <w:r w:rsidRPr="00AD2706">
        <w:rPr>
          <w:rFonts w:ascii="Tahoma" w:eastAsia="Tahoma" w:hAnsi="Tahoma" w:cs="Tahoma"/>
          <w:color w:val="auto"/>
          <w:sz w:val="20"/>
        </w:rPr>
        <w:t>obligaciones</w:t>
      </w:r>
      <w:r w:rsidRPr="00AD2706">
        <w:rPr>
          <w:rFonts w:ascii="Tahoma" w:hAnsi="Tahoma" w:cs="Tahoma"/>
          <w:color w:val="auto"/>
          <w:sz w:val="20"/>
        </w:rPr>
        <w:t xml:space="preserve"> contemplados en o derivados del Contrato, sin el consentimiento  previo, expreso y por escrito de </w:t>
      </w:r>
      <w:r w:rsidRPr="00AD2706">
        <w:rPr>
          <w:rFonts w:ascii="Tahoma" w:hAnsi="Tahoma" w:cs="Tahoma"/>
          <w:b/>
          <w:caps/>
          <w:color w:val="auto"/>
          <w:sz w:val="20"/>
        </w:rPr>
        <w:t>SEDAPAL</w:t>
      </w:r>
      <w:r w:rsidRPr="00AD2706">
        <w:rPr>
          <w:rFonts w:ascii="Tahoma" w:hAnsi="Tahoma" w:cs="Tahoma"/>
          <w:color w:val="auto"/>
          <w:sz w:val="20"/>
        </w:rPr>
        <w:t>.</w:t>
      </w:r>
    </w:p>
    <w:p w14:paraId="6F4FD384"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color w:val="auto"/>
          <w:sz w:val="20"/>
        </w:rPr>
        <w:t xml:space="preserve">De igual manera, </w:t>
      </w:r>
      <w:r w:rsidRPr="00AD2706">
        <w:rPr>
          <w:rFonts w:ascii="Tahoma" w:hAnsi="Tahoma" w:cs="Tahoma"/>
          <w:b/>
          <w:color w:val="auto"/>
          <w:sz w:val="20"/>
        </w:rPr>
        <w:t xml:space="preserve">EL CONTRATISTA </w:t>
      </w:r>
      <w:r w:rsidRPr="00AD2706">
        <w:rPr>
          <w:rFonts w:ascii="Tahoma" w:hAnsi="Tahoma" w:cs="Tahoma"/>
          <w:color w:val="auto"/>
          <w:sz w:val="20"/>
        </w:rPr>
        <w:t xml:space="preserve">no podrá ceder su posición contractual sin la aprobación previa, expresa y por escrito de </w:t>
      </w:r>
      <w:r w:rsidRPr="00AD2706">
        <w:rPr>
          <w:rFonts w:ascii="Tahoma" w:hAnsi="Tahoma" w:cs="Tahoma"/>
          <w:b/>
          <w:caps/>
          <w:color w:val="auto"/>
          <w:sz w:val="20"/>
        </w:rPr>
        <w:t>SEDAPAL</w:t>
      </w:r>
      <w:r w:rsidRPr="00AD2706">
        <w:rPr>
          <w:rFonts w:ascii="Tahoma" w:hAnsi="Tahoma" w:cs="Tahoma"/>
          <w:color w:val="auto"/>
          <w:sz w:val="20"/>
        </w:rPr>
        <w:t>.</w:t>
      </w:r>
    </w:p>
    <w:p w14:paraId="6472699C"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color w:val="auto"/>
          <w:sz w:val="20"/>
        </w:rPr>
        <w:t xml:space="preserve">Las partes expresan constancia que el consentimiento de cesión, transmisión o subcontratación que pudiera dar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de acuerdo con esta cláusula, sólo autoriza la cesión, transmisión o subcontratación de la entidad o persona expresamente indicada por </w:t>
      </w:r>
      <w:r w:rsidRPr="00AD2706">
        <w:rPr>
          <w:rFonts w:ascii="Tahoma" w:hAnsi="Tahoma" w:cs="Tahoma"/>
          <w:b/>
          <w:caps/>
          <w:color w:val="auto"/>
          <w:sz w:val="20"/>
        </w:rPr>
        <w:t>SEDAPAL</w:t>
      </w:r>
      <w:r w:rsidRPr="00AD2706">
        <w:rPr>
          <w:rFonts w:ascii="Tahoma" w:hAnsi="Tahoma" w:cs="Tahoma"/>
          <w:color w:val="auto"/>
          <w:sz w:val="20"/>
        </w:rPr>
        <w:t>, sin que el cedido o subcontratista autorizado pueda a su vez, ceder, transmitir y/o subcontratar a terceros o permitir que alguna parte o segmento del Alcance de Trabajo</w:t>
      </w:r>
      <w:r w:rsidRPr="00AD2706">
        <w:rPr>
          <w:rFonts w:ascii="Tahoma" w:hAnsi="Tahoma" w:cs="Tahoma"/>
          <w:b/>
          <w:color w:val="auto"/>
          <w:sz w:val="20"/>
        </w:rPr>
        <w:t xml:space="preserve"> </w:t>
      </w:r>
      <w:r w:rsidRPr="00AD2706">
        <w:rPr>
          <w:rFonts w:ascii="Tahoma" w:hAnsi="Tahoma" w:cs="Tahoma"/>
          <w:color w:val="auto"/>
          <w:sz w:val="20"/>
        </w:rPr>
        <w:t>sea cedido, transmitido o subcontratado.</w:t>
      </w:r>
    </w:p>
    <w:p w14:paraId="144A6CDA"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color w:val="auto"/>
          <w:sz w:val="20"/>
        </w:rPr>
        <w:t xml:space="preserve">Asimismo, en caso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autorice expresamente la subcontratación de los Trabajos a un tercero, la porción a subcontratar correspondiente es de (30%) de los trabajos adjudicados a cada </w:t>
      </w:r>
      <w:r w:rsidRPr="00AD2706">
        <w:rPr>
          <w:rFonts w:ascii="Tahoma" w:hAnsi="Tahoma" w:cs="Tahoma"/>
          <w:b/>
          <w:color w:val="auto"/>
          <w:sz w:val="20"/>
        </w:rPr>
        <w:t>CONTRATISTA</w:t>
      </w:r>
      <w:r w:rsidRPr="00AD2706">
        <w:rPr>
          <w:rFonts w:ascii="Tahoma" w:hAnsi="Tahoma" w:cs="Tahoma"/>
          <w:color w:val="auto"/>
          <w:sz w:val="20"/>
        </w:rPr>
        <w:t>:</w:t>
      </w:r>
    </w:p>
    <w:p w14:paraId="063E9F3F" w14:textId="77777777" w:rsidR="00E710DD" w:rsidRPr="00AD2706" w:rsidRDefault="00E710DD" w:rsidP="00AD2706">
      <w:pPr>
        <w:pStyle w:val="Prrafodelista"/>
        <w:widowControl w:val="0"/>
        <w:numPr>
          <w:ilvl w:val="2"/>
          <w:numId w:val="60"/>
        </w:numPr>
        <w:tabs>
          <w:tab w:val="left" w:pos="810"/>
          <w:tab w:val="left" w:pos="850"/>
          <w:tab w:val="left" w:pos="9270"/>
        </w:tabs>
        <w:autoSpaceDE w:val="0"/>
        <w:autoSpaceDN w:val="0"/>
        <w:spacing w:before="120" w:after="120"/>
        <w:ind w:left="810" w:right="-14" w:hanging="243"/>
        <w:contextualSpacing w:val="0"/>
        <w:jc w:val="both"/>
        <w:rPr>
          <w:rFonts w:ascii="Tahoma" w:hAnsi="Tahoma" w:cs="Tahoma"/>
          <w:color w:val="auto"/>
          <w:sz w:val="20"/>
        </w:rPr>
      </w:pPr>
      <w:r w:rsidRPr="00AD2706">
        <w:rPr>
          <w:rFonts w:ascii="Tahoma" w:hAnsi="Tahoma" w:cs="Tahoma"/>
          <w:color w:val="auto"/>
          <w:sz w:val="20"/>
        </w:rPr>
        <w:t xml:space="preserve">La responsabilidad sobre el subcontratista recaerá en </w:t>
      </w:r>
      <w:r w:rsidRPr="00AD2706">
        <w:rPr>
          <w:rFonts w:ascii="Tahoma" w:hAnsi="Tahoma" w:cs="Tahoma"/>
          <w:b/>
          <w:color w:val="auto"/>
          <w:sz w:val="20"/>
        </w:rPr>
        <w:t xml:space="preserve">EL CONTRATISTA </w:t>
      </w:r>
      <w:r w:rsidRPr="00AD2706">
        <w:rPr>
          <w:rFonts w:ascii="Tahoma" w:hAnsi="Tahoma" w:cs="Tahoma"/>
          <w:color w:val="auto"/>
          <w:sz w:val="20"/>
        </w:rPr>
        <w:t xml:space="preserve">quien no estará liberado de responder por todas las obligaciones materia del Contrato. Por tanto, </w:t>
      </w:r>
      <w:r w:rsidRPr="00AD2706">
        <w:rPr>
          <w:rFonts w:ascii="Tahoma" w:hAnsi="Tahoma" w:cs="Tahoma"/>
          <w:b/>
          <w:color w:val="auto"/>
          <w:sz w:val="20"/>
        </w:rPr>
        <w:t xml:space="preserve">EL CONTRATISTA </w:t>
      </w:r>
      <w:r w:rsidRPr="00AD2706">
        <w:rPr>
          <w:rFonts w:ascii="Tahoma" w:hAnsi="Tahoma" w:cs="Tahoma"/>
          <w:color w:val="auto"/>
          <w:sz w:val="20"/>
        </w:rPr>
        <w:t xml:space="preserve">será plenamente responsable ante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por las acciones y omisiones de los subcontratistas, los proveedores y otras personas que estén directa o indirectamente empleados por ellos y por las acciones y omisiones de las personas directamente empleadas por </w:t>
      </w:r>
      <w:r w:rsidRPr="00AD2706">
        <w:rPr>
          <w:rFonts w:ascii="Tahoma" w:hAnsi="Tahoma" w:cs="Tahoma"/>
          <w:b/>
          <w:color w:val="auto"/>
          <w:sz w:val="20"/>
        </w:rPr>
        <w:t>EL CONTRATISTA</w:t>
      </w:r>
      <w:r w:rsidRPr="00AD2706">
        <w:rPr>
          <w:rFonts w:ascii="Tahoma" w:hAnsi="Tahoma" w:cs="Tahoma"/>
          <w:color w:val="auto"/>
          <w:sz w:val="20"/>
        </w:rPr>
        <w:t>. En dichos supuestos serán aplicables las obligaciones.</w:t>
      </w:r>
    </w:p>
    <w:p w14:paraId="2B6FE245" w14:textId="77777777" w:rsidR="00E710DD" w:rsidRPr="00AD2706" w:rsidRDefault="00E710DD" w:rsidP="00AD2706">
      <w:pPr>
        <w:pStyle w:val="Prrafodelista"/>
        <w:widowControl w:val="0"/>
        <w:numPr>
          <w:ilvl w:val="2"/>
          <w:numId w:val="60"/>
        </w:numPr>
        <w:tabs>
          <w:tab w:val="left" w:pos="810"/>
          <w:tab w:val="left" w:pos="850"/>
          <w:tab w:val="left" w:pos="8910"/>
        </w:tabs>
        <w:autoSpaceDE w:val="0"/>
        <w:autoSpaceDN w:val="0"/>
        <w:spacing w:before="120" w:after="120"/>
        <w:ind w:left="810" w:right="-14" w:hanging="24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será responsable de formalizar acuerdos escritos e incluir disposiciones que garanticen todos los derechos de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así como todos los deberes y obligaciones generales que se exige a </w:t>
      </w:r>
      <w:r w:rsidRPr="00AD2706">
        <w:rPr>
          <w:rFonts w:ascii="Tahoma" w:hAnsi="Tahoma" w:cs="Tahoma"/>
          <w:b/>
          <w:color w:val="auto"/>
          <w:sz w:val="20"/>
        </w:rPr>
        <w:t xml:space="preserve">EL CONTRATISTA, </w:t>
      </w:r>
      <w:r w:rsidRPr="00AD2706">
        <w:rPr>
          <w:rFonts w:ascii="Tahoma" w:hAnsi="Tahoma" w:cs="Tahoma"/>
          <w:color w:val="auto"/>
          <w:sz w:val="20"/>
        </w:rPr>
        <w:t>de acuerdo a los presentes Lineamientos y el respectivo modelo de Contrato.</w:t>
      </w:r>
    </w:p>
    <w:p w14:paraId="7E48353F" w14:textId="77777777" w:rsidR="00E710DD" w:rsidRPr="00AD2706" w:rsidRDefault="00E710DD" w:rsidP="00AD2706">
      <w:pPr>
        <w:pStyle w:val="Prrafodelista"/>
        <w:widowControl w:val="0"/>
        <w:numPr>
          <w:ilvl w:val="2"/>
          <w:numId w:val="60"/>
        </w:numPr>
        <w:tabs>
          <w:tab w:val="left" w:pos="810"/>
          <w:tab w:val="left" w:pos="850"/>
          <w:tab w:val="left" w:pos="9900"/>
        </w:tabs>
        <w:autoSpaceDE w:val="0"/>
        <w:autoSpaceDN w:val="0"/>
        <w:spacing w:before="120" w:after="120"/>
        <w:ind w:left="810" w:right="-14" w:hanging="243"/>
        <w:contextualSpacing w:val="0"/>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se obliga a mantener patrimonialmente indemne a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respecto de toda y cualquier acción, reclamo, demanda y, en general, pretensión que, bajo cualquier título, tales sub</w:t>
      </w:r>
      <w:r w:rsidRPr="00AD2706">
        <w:rPr>
          <w:rFonts w:ascii="Tahoma" w:hAnsi="Tahoma" w:cs="Tahoma"/>
          <w:b/>
          <w:color w:val="auto"/>
          <w:sz w:val="20"/>
        </w:rPr>
        <w:t>contratista</w:t>
      </w:r>
      <w:r w:rsidRPr="00AD2706">
        <w:rPr>
          <w:rFonts w:ascii="Tahoma" w:hAnsi="Tahoma" w:cs="Tahoma"/>
          <w:color w:val="auto"/>
          <w:sz w:val="20"/>
        </w:rPr>
        <w:t xml:space="preserve">s inicien con relación a la ejecución de sus subcontratos. En cualquier caso, </w:t>
      </w:r>
      <w:r w:rsidRPr="00AD2706">
        <w:rPr>
          <w:rFonts w:ascii="Tahoma" w:hAnsi="Tahoma" w:cs="Tahoma"/>
          <w:b/>
          <w:color w:val="auto"/>
          <w:sz w:val="20"/>
        </w:rPr>
        <w:t xml:space="preserve">EL CONTRATISTA </w:t>
      </w:r>
      <w:r w:rsidRPr="00AD2706">
        <w:rPr>
          <w:rFonts w:ascii="Tahoma" w:hAnsi="Tahoma" w:cs="Tahoma"/>
          <w:color w:val="auto"/>
          <w:sz w:val="20"/>
        </w:rPr>
        <w:t>tendrá responsabilidad solidaria con sus subcontratistas</w:t>
      </w:r>
      <w:r w:rsidRPr="00AD2706">
        <w:rPr>
          <w:rFonts w:ascii="Tahoma" w:hAnsi="Tahoma" w:cs="Tahoma"/>
          <w:color w:val="auto"/>
          <w:spacing w:val="32"/>
          <w:sz w:val="20"/>
        </w:rPr>
        <w:t xml:space="preserve"> </w:t>
      </w:r>
      <w:r w:rsidRPr="00AD2706">
        <w:rPr>
          <w:rFonts w:ascii="Tahoma" w:hAnsi="Tahoma" w:cs="Tahoma"/>
          <w:color w:val="auto"/>
          <w:sz w:val="20"/>
        </w:rPr>
        <w:t>equipos, etc. obtenidos por sus subcontratistas o de sus agentes o empleados.</w:t>
      </w:r>
    </w:p>
    <w:p w14:paraId="332FBD54"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color w:val="auto"/>
          <w:sz w:val="20"/>
        </w:rPr>
        <w:lastRenderedPageBreak/>
        <w:t xml:space="preserve">Sujeto a todas las limitaciones de responsabilidad contenidas en el presente Contrato, </w:t>
      </w:r>
      <w:r w:rsidRPr="00AD2706">
        <w:rPr>
          <w:rFonts w:ascii="Tahoma" w:hAnsi="Tahoma" w:cs="Tahoma"/>
          <w:b/>
          <w:color w:val="auto"/>
          <w:sz w:val="20"/>
        </w:rPr>
        <w:t xml:space="preserve">EL CONTRATISTA </w:t>
      </w:r>
      <w:r w:rsidRPr="00AD2706">
        <w:rPr>
          <w:rFonts w:ascii="Tahoma" w:hAnsi="Tahoma" w:cs="Tahoma"/>
          <w:color w:val="auto"/>
          <w:sz w:val="20"/>
        </w:rPr>
        <w:t xml:space="preserve">será responsable por cualquier daño sufrido por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generado o provocado por negligencia de él o de cualquier subcontratista en el cumplimiento de estas obligaciones. Asimismo, la responsabilidad </w:t>
      </w:r>
      <w:r w:rsidRPr="00AD2706">
        <w:rPr>
          <w:rFonts w:ascii="Tahoma" w:hAnsi="Tahoma" w:cs="Tahoma"/>
          <w:b/>
          <w:color w:val="auto"/>
          <w:sz w:val="20"/>
        </w:rPr>
        <w:t xml:space="preserve">EL CONTRATISTA </w:t>
      </w:r>
      <w:r w:rsidRPr="00AD2706">
        <w:rPr>
          <w:rFonts w:ascii="Tahoma" w:hAnsi="Tahoma" w:cs="Tahoma"/>
          <w:color w:val="auto"/>
          <w:sz w:val="20"/>
        </w:rPr>
        <w:t>respecto a los elementos, componentes y materiales obtenidos de los subcontratistas, fabricantes y proveedores será solidaria con estos de acuerdo al artículo 1772° del Código Civil.</w:t>
      </w:r>
    </w:p>
    <w:p w14:paraId="497F1AB4"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es el único responsable frente a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por el cumplimiento cabal de las obligaciones asumidas ante y por sus Subcontratistas. </w:t>
      </w:r>
    </w:p>
    <w:p w14:paraId="2C304767"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se encuentra obligado al pago total y oportuno a sus Subcontratistas cuando aquellos han cumplido con la ejecución de los Trabajos encomendados. </w:t>
      </w:r>
    </w:p>
    <w:p w14:paraId="5330165B" w14:textId="77777777" w:rsidR="00E710DD" w:rsidRPr="00AD2706" w:rsidRDefault="00E710DD" w:rsidP="00AD2706">
      <w:pPr>
        <w:pBdr>
          <w:top w:val="nil"/>
          <w:left w:val="nil"/>
          <w:bottom w:val="nil"/>
          <w:right w:val="nil"/>
          <w:between w:val="nil"/>
        </w:pBdr>
        <w:spacing w:before="120" w:after="120"/>
        <w:ind w:left="426"/>
        <w:jc w:val="both"/>
        <w:rPr>
          <w:rFonts w:ascii="Tahoma" w:hAnsi="Tahoma" w:cs="Tahoma"/>
          <w:color w:val="auto"/>
          <w:sz w:val="20"/>
        </w:rPr>
      </w:pPr>
      <w:r w:rsidRPr="00AD2706">
        <w:rPr>
          <w:rFonts w:ascii="Tahoma" w:hAnsi="Tahoma" w:cs="Tahoma"/>
          <w:color w:val="auto"/>
          <w:sz w:val="20"/>
        </w:rPr>
        <w:t xml:space="preserve">Asimismo, </w:t>
      </w:r>
      <w:r w:rsidRPr="00AD2706">
        <w:rPr>
          <w:rFonts w:ascii="Tahoma" w:hAnsi="Tahoma" w:cs="Tahoma"/>
          <w:b/>
          <w:color w:val="auto"/>
          <w:sz w:val="20"/>
        </w:rPr>
        <w:t xml:space="preserve">EL CONTRATISTA </w:t>
      </w:r>
      <w:r w:rsidRPr="00AD2706">
        <w:rPr>
          <w:rFonts w:ascii="Tahoma" w:hAnsi="Tahoma" w:cs="Tahoma"/>
          <w:color w:val="auto"/>
          <w:sz w:val="20"/>
        </w:rPr>
        <w:t>se encuentra obligado a velar y asume el riesgo por el pago total y oportuno a las empresas contratadas por sus propios Subcontratistas.</w:t>
      </w:r>
    </w:p>
    <w:p w14:paraId="76D67606" w14:textId="77777777" w:rsidR="00E710DD" w:rsidRPr="00AD2706" w:rsidRDefault="00E710DD" w:rsidP="00AD2706">
      <w:pPr>
        <w:widowControl w:val="0"/>
        <w:tabs>
          <w:tab w:val="left" w:pos="2752"/>
          <w:tab w:val="left" w:pos="2753"/>
        </w:tabs>
        <w:autoSpaceDE w:val="0"/>
        <w:autoSpaceDN w:val="0"/>
        <w:spacing w:before="120" w:after="120"/>
        <w:ind w:right="459"/>
        <w:jc w:val="both"/>
        <w:rPr>
          <w:rFonts w:ascii="Tahoma" w:hAnsi="Tahoma" w:cs="Tahoma"/>
          <w:b/>
          <w:color w:val="auto"/>
          <w:sz w:val="20"/>
        </w:rPr>
      </w:pPr>
    </w:p>
    <w:p w14:paraId="1C7AC3A3"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CONDICIONES OCULTAS (VICIOS OCULTOS) O CONDICIONES DESCONOCIDAS</w:t>
      </w:r>
    </w:p>
    <w:p w14:paraId="2CAFF6A5" w14:textId="77777777" w:rsidR="00E710DD" w:rsidRPr="00AD2706" w:rsidRDefault="00E710DD" w:rsidP="00AD2706">
      <w:pPr>
        <w:pStyle w:val="Textoindependiente"/>
        <w:spacing w:before="120"/>
        <w:ind w:left="709"/>
        <w:jc w:val="both"/>
        <w:rPr>
          <w:rFonts w:ascii="Tahoma" w:hAnsi="Tahoma" w:cs="Tahoma"/>
          <w:b/>
          <w:sz w:val="20"/>
          <w:szCs w:val="20"/>
        </w:rPr>
      </w:pPr>
      <w:r w:rsidRPr="00AD2706">
        <w:rPr>
          <w:rFonts w:ascii="Tahoma" w:hAnsi="Tahoma" w:cs="Tahoma"/>
          <w:b/>
          <w:sz w:val="20"/>
          <w:szCs w:val="20"/>
        </w:rPr>
        <w:t>18.1 Durante la Ejecución del Alcance de Trabajo</w:t>
      </w:r>
      <w:r w:rsidRPr="00AD2706">
        <w:rPr>
          <w:rFonts w:ascii="Tahoma" w:hAnsi="Tahoma" w:cs="Tahoma"/>
          <w:sz w:val="20"/>
          <w:szCs w:val="20"/>
        </w:rPr>
        <w:t>:</w:t>
      </w:r>
    </w:p>
    <w:p w14:paraId="7595D4C8"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Si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 xml:space="preserve">o </w:t>
      </w:r>
      <w:r w:rsidRPr="00AD2706">
        <w:rPr>
          <w:rFonts w:ascii="Tahoma" w:hAnsi="Tahoma" w:cs="Tahoma"/>
          <w:b/>
          <w:color w:val="auto"/>
          <w:sz w:val="20"/>
        </w:rPr>
        <w:t xml:space="preserve">EL CONTRATISTA </w:t>
      </w:r>
      <w:r w:rsidRPr="00AD2706">
        <w:rPr>
          <w:rFonts w:ascii="Tahoma" w:hAnsi="Tahoma" w:cs="Tahoma"/>
          <w:color w:val="auto"/>
          <w:sz w:val="20"/>
        </w:rPr>
        <w:t>descubren, en el lugar de los Trabajos que:</w:t>
      </w:r>
    </w:p>
    <w:p w14:paraId="1010E961" w14:textId="77777777" w:rsidR="00E710DD" w:rsidRPr="00AD2706" w:rsidRDefault="00E710DD" w:rsidP="00AD2706">
      <w:pPr>
        <w:pStyle w:val="Prrafodelista"/>
        <w:numPr>
          <w:ilvl w:val="0"/>
          <w:numId w:val="85"/>
        </w:numPr>
        <w:spacing w:before="120" w:after="120"/>
        <w:ind w:left="1134" w:hanging="283"/>
        <w:contextualSpacing w:val="0"/>
        <w:jc w:val="both"/>
        <w:rPr>
          <w:rFonts w:ascii="Tahoma" w:hAnsi="Tahoma" w:cs="Tahoma"/>
          <w:color w:val="auto"/>
          <w:sz w:val="20"/>
        </w:rPr>
      </w:pPr>
      <w:r w:rsidRPr="00AD2706">
        <w:rPr>
          <w:rFonts w:ascii="Tahoma" w:hAnsi="Tahoma" w:cs="Tahoma"/>
          <w:color w:val="auto"/>
          <w:sz w:val="20"/>
        </w:rPr>
        <w:t>Existen condiciones físicas bajo la superficie que existían antes del inicio de los Trabajos y que difieren materialmente de las indicadas en los Documentos Contractuales; y</w:t>
      </w:r>
      <w:r w:rsidRPr="00AD2706">
        <w:rPr>
          <w:rFonts w:ascii="Tahoma" w:hAnsi="Tahoma" w:cs="Tahoma"/>
          <w:color w:val="auto"/>
          <w:spacing w:val="2"/>
          <w:sz w:val="20"/>
        </w:rPr>
        <w:t xml:space="preserve"> </w:t>
      </w:r>
      <w:r w:rsidRPr="00AD2706">
        <w:rPr>
          <w:rFonts w:ascii="Tahoma" w:hAnsi="Tahoma" w:cs="Tahoma"/>
          <w:color w:val="auto"/>
          <w:sz w:val="20"/>
        </w:rPr>
        <w:t>que,</w:t>
      </w:r>
    </w:p>
    <w:p w14:paraId="73D5F74A" w14:textId="77777777" w:rsidR="00E710DD" w:rsidRPr="00AD2706" w:rsidRDefault="00E710DD" w:rsidP="00AD2706">
      <w:pPr>
        <w:pStyle w:val="Prrafodelista"/>
        <w:numPr>
          <w:ilvl w:val="0"/>
          <w:numId w:val="85"/>
        </w:numPr>
        <w:spacing w:before="120" w:after="120"/>
        <w:ind w:left="1134" w:hanging="283"/>
        <w:contextualSpacing w:val="0"/>
        <w:jc w:val="both"/>
        <w:rPr>
          <w:rFonts w:ascii="Tahoma" w:hAnsi="Tahoma" w:cs="Tahoma"/>
          <w:color w:val="auto"/>
          <w:sz w:val="20"/>
        </w:rPr>
      </w:pPr>
      <w:r w:rsidRPr="00AD2706">
        <w:rPr>
          <w:rFonts w:ascii="Tahoma" w:hAnsi="Tahoma" w:cs="Tahoma"/>
          <w:color w:val="auto"/>
          <w:sz w:val="20"/>
        </w:rPr>
        <w:t>Existen condiciones físicas que difieren materialmente de las que comúnmente se encuentran en este tipo de terrenos y/o son inherentes a las actividades de construcción del tipo considerado en los Documentos</w:t>
      </w:r>
      <w:r w:rsidRPr="00AD2706">
        <w:rPr>
          <w:rFonts w:ascii="Tahoma" w:hAnsi="Tahoma" w:cs="Tahoma"/>
          <w:color w:val="auto"/>
          <w:spacing w:val="-1"/>
          <w:sz w:val="20"/>
        </w:rPr>
        <w:t xml:space="preserve"> </w:t>
      </w:r>
      <w:r w:rsidRPr="00AD2706">
        <w:rPr>
          <w:rFonts w:ascii="Tahoma" w:hAnsi="Tahoma" w:cs="Tahoma"/>
          <w:color w:val="auto"/>
          <w:sz w:val="20"/>
        </w:rPr>
        <w:t>Contractuales.</w:t>
      </w:r>
    </w:p>
    <w:p w14:paraId="727CD5E7" w14:textId="77777777" w:rsidR="00E710DD" w:rsidRPr="00AD2706" w:rsidRDefault="00E710DD" w:rsidP="00AD2706">
      <w:pPr>
        <w:spacing w:before="120" w:after="120"/>
        <w:ind w:left="851"/>
        <w:jc w:val="both"/>
        <w:rPr>
          <w:rFonts w:ascii="Tahoma" w:hAnsi="Tahoma" w:cs="Tahoma"/>
          <w:b/>
          <w:color w:val="auto"/>
          <w:sz w:val="20"/>
        </w:rPr>
      </w:pPr>
      <w:r w:rsidRPr="00AD2706">
        <w:rPr>
          <w:rFonts w:ascii="Tahoma" w:hAnsi="Tahoma" w:cs="Tahoma"/>
          <w:color w:val="auto"/>
          <w:sz w:val="20"/>
        </w:rPr>
        <w:t xml:space="preserve">La parte que los descubre deberá indicarlo en el Cuaderno de Obra el mismo Día del evento, además deberá notificar a la otra parte por escrito sobre el particular, dentro de los tres (03) días de tomar conocimiento de las condiciones por primera vez, antes que las condiciones sean cambiadas. </w:t>
      </w:r>
      <w:r w:rsidRPr="00AD2706">
        <w:rPr>
          <w:rFonts w:ascii="Tahoma" w:hAnsi="Tahoma" w:cs="Tahoma"/>
          <w:b/>
          <w:color w:val="auto"/>
          <w:sz w:val="20"/>
        </w:rPr>
        <w:t>Ningún</w:t>
      </w:r>
      <w:r w:rsidRPr="00AD2706">
        <w:rPr>
          <w:rFonts w:ascii="Tahoma" w:hAnsi="Tahoma" w:cs="Tahoma"/>
          <w:color w:val="auto"/>
          <w:sz w:val="20"/>
        </w:rPr>
        <w:t xml:space="preserve"> trabajo adicional será reconocido a </w:t>
      </w:r>
      <w:r w:rsidRPr="00AD2706">
        <w:rPr>
          <w:rFonts w:ascii="Tahoma" w:hAnsi="Tahoma" w:cs="Tahoma"/>
          <w:b/>
          <w:color w:val="auto"/>
          <w:sz w:val="20"/>
        </w:rPr>
        <w:t xml:space="preserve">EL CONTRATISTA </w:t>
      </w:r>
      <w:r w:rsidRPr="00AD2706">
        <w:rPr>
          <w:rFonts w:ascii="Tahoma" w:hAnsi="Tahoma" w:cs="Tahoma"/>
          <w:color w:val="auto"/>
          <w:sz w:val="20"/>
        </w:rPr>
        <w:t xml:space="preserve">si no notificó las condiciones encontradas y si las condiciones originales son cambiadas por </w:t>
      </w:r>
      <w:r w:rsidRPr="00AD2706">
        <w:rPr>
          <w:rFonts w:ascii="Tahoma" w:hAnsi="Tahoma" w:cs="Tahoma"/>
          <w:b/>
          <w:color w:val="auto"/>
          <w:sz w:val="20"/>
        </w:rPr>
        <w:t xml:space="preserve">EL CONTRATISTA </w:t>
      </w:r>
      <w:r w:rsidRPr="00AD2706">
        <w:rPr>
          <w:rFonts w:ascii="Tahoma" w:hAnsi="Tahoma" w:cs="Tahoma"/>
          <w:color w:val="auto"/>
          <w:sz w:val="20"/>
        </w:rPr>
        <w:t>sin haber cumplido con informar previamente y a tiempo al</w:t>
      </w:r>
      <w:r w:rsidRPr="00AD2706">
        <w:rPr>
          <w:rFonts w:ascii="Tahoma" w:hAnsi="Tahoma" w:cs="Tahoma"/>
          <w:color w:val="auto"/>
          <w:spacing w:val="-12"/>
          <w:sz w:val="20"/>
        </w:rPr>
        <w:t xml:space="preserve"> </w:t>
      </w:r>
      <w:r w:rsidRPr="00AD2706">
        <w:rPr>
          <w:rFonts w:ascii="Tahoma" w:hAnsi="Tahoma" w:cs="Tahoma"/>
          <w:b/>
          <w:color w:val="auto"/>
          <w:sz w:val="20"/>
        </w:rPr>
        <w:t>SUPERVISOR.</w:t>
      </w:r>
    </w:p>
    <w:p w14:paraId="3A270138"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Cuando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 xml:space="preserve">sea notificado o tome conocimiento de la condición, investigará inmediatamente dicha situación. Si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 xml:space="preserve">encuentra que las condiciones difieren materialmente a las establecidas en los Documentos Contractuales y/o no era común a ese tipo de terreno o no era inherente al tipo de construcción; y que adicionalmente éstas generan una disminución o incremento en el precio del Contrato de </w:t>
      </w:r>
      <w:r w:rsidRPr="00AD2706">
        <w:rPr>
          <w:rFonts w:ascii="Tahoma" w:hAnsi="Tahoma" w:cs="Tahoma"/>
          <w:b/>
          <w:color w:val="auto"/>
          <w:sz w:val="20"/>
        </w:rPr>
        <w:t xml:space="preserve">EL CONTRATISTA </w:t>
      </w:r>
      <w:r w:rsidRPr="00AD2706">
        <w:rPr>
          <w:rFonts w:ascii="Tahoma" w:hAnsi="Tahoma" w:cs="Tahoma"/>
          <w:color w:val="auto"/>
          <w:sz w:val="20"/>
        </w:rPr>
        <w:t xml:space="preserve">o en el plazo de ejecución de los Trabajos,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realizará los procedimientos indicados en la parte referida a Modificaciones en el</w:t>
      </w:r>
      <w:r w:rsidRPr="00AD2706">
        <w:rPr>
          <w:rFonts w:ascii="Tahoma" w:hAnsi="Tahoma" w:cs="Tahoma"/>
          <w:color w:val="auto"/>
          <w:spacing w:val="-1"/>
          <w:sz w:val="20"/>
        </w:rPr>
        <w:t xml:space="preserve"> </w:t>
      </w:r>
      <w:r w:rsidRPr="00AD2706">
        <w:rPr>
          <w:rFonts w:ascii="Tahoma" w:hAnsi="Tahoma" w:cs="Tahoma"/>
          <w:color w:val="auto"/>
          <w:sz w:val="20"/>
        </w:rPr>
        <w:t>Contrato.</w:t>
      </w:r>
    </w:p>
    <w:p w14:paraId="05669664"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Si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determina que las condiciones del lugar de los Trabajos no son materialmente diferentes o que no hay cambios, o si los cambios están justificados en el monto contractual, en el Plazo de Ejecución</w:t>
      </w:r>
      <w:r w:rsidRPr="00AD2706">
        <w:rPr>
          <w:rFonts w:ascii="Tahoma" w:hAnsi="Tahoma" w:cs="Tahoma"/>
          <w:color w:val="auto"/>
          <w:spacing w:val="13"/>
          <w:sz w:val="20"/>
        </w:rPr>
        <w:t xml:space="preserve"> </w:t>
      </w:r>
      <w:r w:rsidRPr="00AD2706">
        <w:rPr>
          <w:rFonts w:ascii="Tahoma" w:hAnsi="Tahoma" w:cs="Tahoma"/>
          <w:color w:val="auto"/>
          <w:sz w:val="20"/>
        </w:rPr>
        <w:t>de</w:t>
      </w:r>
      <w:r w:rsidRPr="00AD2706">
        <w:rPr>
          <w:rFonts w:ascii="Tahoma" w:hAnsi="Tahoma" w:cs="Tahoma"/>
          <w:color w:val="auto"/>
          <w:spacing w:val="15"/>
          <w:sz w:val="20"/>
        </w:rPr>
        <w:t xml:space="preserve"> </w:t>
      </w:r>
      <w:r w:rsidRPr="00AD2706">
        <w:rPr>
          <w:rFonts w:ascii="Tahoma" w:hAnsi="Tahoma" w:cs="Tahoma"/>
          <w:color w:val="auto"/>
          <w:sz w:val="20"/>
        </w:rPr>
        <w:t>Alcance de Trabajo o</w:t>
      </w:r>
      <w:r w:rsidRPr="00AD2706">
        <w:rPr>
          <w:rFonts w:ascii="Tahoma" w:hAnsi="Tahoma" w:cs="Tahoma"/>
          <w:color w:val="auto"/>
          <w:spacing w:val="11"/>
          <w:sz w:val="20"/>
        </w:rPr>
        <w:t xml:space="preserve"> </w:t>
      </w:r>
      <w:r w:rsidRPr="00AD2706">
        <w:rPr>
          <w:rFonts w:ascii="Tahoma" w:hAnsi="Tahoma" w:cs="Tahoma"/>
          <w:color w:val="auto"/>
          <w:sz w:val="20"/>
        </w:rPr>
        <w:t>en</w:t>
      </w:r>
      <w:r w:rsidRPr="00AD2706">
        <w:rPr>
          <w:rFonts w:ascii="Tahoma" w:hAnsi="Tahoma" w:cs="Tahoma"/>
          <w:color w:val="auto"/>
          <w:spacing w:val="14"/>
          <w:sz w:val="20"/>
        </w:rPr>
        <w:t xml:space="preserve"> </w:t>
      </w:r>
      <w:r w:rsidRPr="00AD2706">
        <w:rPr>
          <w:rFonts w:ascii="Tahoma" w:hAnsi="Tahoma" w:cs="Tahoma"/>
          <w:color w:val="auto"/>
          <w:sz w:val="20"/>
        </w:rPr>
        <w:t>los</w:t>
      </w:r>
      <w:r w:rsidRPr="00AD2706">
        <w:rPr>
          <w:rFonts w:ascii="Tahoma" w:hAnsi="Tahoma" w:cs="Tahoma"/>
          <w:color w:val="auto"/>
          <w:spacing w:val="12"/>
          <w:sz w:val="20"/>
        </w:rPr>
        <w:t xml:space="preserve"> </w:t>
      </w:r>
      <w:r w:rsidRPr="00AD2706">
        <w:rPr>
          <w:rFonts w:ascii="Tahoma" w:hAnsi="Tahoma" w:cs="Tahoma"/>
          <w:color w:val="auto"/>
          <w:sz w:val="20"/>
        </w:rPr>
        <w:t>términos</w:t>
      </w:r>
      <w:r w:rsidRPr="00AD2706">
        <w:rPr>
          <w:rFonts w:ascii="Tahoma" w:hAnsi="Tahoma" w:cs="Tahoma"/>
          <w:color w:val="auto"/>
          <w:spacing w:val="13"/>
          <w:sz w:val="20"/>
        </w:rPr>
        <w:t xml:space="preserve"> </w:t>
      </w:r>
      <w:r w:rsidRPr="00AD2706">
        <w:rPr>
          <w:rFonts w:ascii="Tahoma" w:hAnsi="Tahoma" w:cs="Tahoma"/>
          <w:color w:val="auto"/>
          <w:sz w:val="20"/>
        </w:rPr>
        <w:t>del</w:t>
      </w:r>
      <w:r w:rsidRPr="00AD2706">
        <w:rPr>
          <w:rFonts w:ascii="Tahoma" w:hAnsi="Tahoma" w:cs="Tahoma"/>
          <w:color w:val="auto"/>
          <w:spacing w:val="10"/>
          <w:sz w:val="20"/>
        </w:rPr>
        <w:t xml:space="preserve"> </w:t>
      </w:r>
      <w:r w:rsidRPr="00AD2706">
        <w:rPr>
          <w:rFonts w:ascii="Tahoma" w:hAnsi="Tahoma" w:cs="Tahoma"/>
          <w:color w:val="auto"/>
          <w:sz w:val="20"/>
        </w:rPr>
        <w:t>Contrato,</w:t>
      </w:r>
      <w:r w:rsidRPr="00AD2706">
        <w:rPr>
          <w:rFonts w:ascii="Tahoma" w:hAnsi="Tahoma" w:cs="Tahoma"/>
          <w:color w:val="auto"/>
          <w:spacing w:val="15"/>
          <w:sz w:val="20"/>
        </w:rPr>
        <w:t xml:space="preserve">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 xml:space="preserve">enviará un reporte escrito a </w:t>
      </w:r>
      <w:r w:rsidRPr="00AD2706">
        <w:rPr>
          <w:rFonts w:ascii="Tahoma" w:hAnsi="Tahoma" w:cs="Tahoma"/>
          <w:b/>
          <w:color w:val="auto"/>
          <w:sz w:val="20"/>
        </w:rPr>
        <w:t xml:space="preserve">EL CONTRATISTA </w:t>
      </w:r>
      <w:r w:rsidRPr="00AD2706">
        <w:rPr>
          <w:rFonts w:ascii="Tahoma" w:hAnsi="Tahoma" w:cs="Tahoma"/>
          <w:color w:val="auto"/>
          <w:sz w:val="20"/>
        </w:rPr>
        <w:t>detallando las razones por las que no procede un cambio.</w:t>
      </w:r>
    </w:p>
    <w:p w14:paraId="4BA43406" w14:textId="77777777" w:rsidR="00E710DD" w:rsidRPr="00AD2706" w:rsidRDefault="00E710DD" w:rsidP="00AD2706">
      <w:pPr>
        <w:pStyle w:val="Textoindependiente"/>
        <w:spacing w:before="120"/>
        <w:ind w:left="709"/>
        <w:jc w:val="both"/>
        <w:rPr>
          <w:rFonts w:ascii="Tahoma" w:hAnsi="Tahoma" w:cs="Tahoma"/>
          <w:b/>
          <w:sz w:val="20"/>
          <w:szCs w:val="20"/>
        </w:rPr>
      </w:pPr>
      <w:r w:rsidRPr="00AD2706">
        <w:rPr>
          <w:rFonts w:ascii="Tahoma" w:hAnsi="Tahoma" w:cs="Tahoma"/>
          <w:b/>
          <w:sz w:val="20"/>
          <w:szCs w:val="20"/>
        </w:rPr>
        <w:t>18.2 Vicios ocultos después de la Recepción Final o Total de las Obras:</w:t>
      </w:r>
    </w:p>
    <w:p w14:paraId="756C9EC5"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De conformidad con la Declaración Jurada que </w:t>
      </w:r>
      <w:r w:rsidRPr="00AD2706">
        <w:rPr>
          <w:rFonts w:ascii="Tahoma" w:hAnsi="Tahoma" w:cs="Tahoma"/>
          <w:b/>
          <w:color w:val="auto"/>
          <w:sz w:val="20"/>
        </w:rPr>
        <w:t>EL CONTRATISTA</w:t>
      </w:r>
      <w:r w:rsidRPr="00AD2706">
        <w:rPr>
          <w:rFonts w:ascii="Tahoma" w:hAnsi="Tahoma" w:cs="Tahoma"/>
          <w:color w:val="auto"/>
          <w:sz w:val="20"/>
        </w:rPr>
        <w:t xml:space="preserve"> ha firmado por Responsabilidad por Vicios Ocultos de hasta por diez (10) años desde emitida la Recepción definitiva de la Obra:</w:t>
      </w:r>
    </w:p>
    <w:p w14:paraId="6313EE8A" w14:textId="77777777" w:rsidR="00E710DD" w:rsidRPr="00AD2706" w:rsidRDefault="00E710DD" w:rsidP="00AD2706">
      <w:pPr>
        <w:pStyle w:val="Prrafodelista"/>
        <w:numPr>
          <w:ilvl w:val="0"/>
          <w:numId w:val="67"/>
        </w:numPr>
        <w:spacing w:before="120" w:after="120"/>
        <w:ind w:left="1134" w:hanging="283"/>
        <w:contextualSpacing w:val="0"/>
        <w:jc w:val="both"/>
        <w:rPr>
          <w:rFonts w:ascii="Tahoma" w:hAnsi="Tahoma" w:cs="Tahoma"/>
          <w:color w:val="auto"/>
          <w:sz w:val="20"/>
        </w:rPr>
      </w:pPr>
      <w:r w:rsidRPr="00AD2706">
        <w:rPr>
          <w:rFonts w:ascii="Tahoma" w:hAnsi="Tahoma" w:cs="Tahoma"/>
          <w:color w:val="auto"/>
          <w:sz w:val="20"/>
        </w:rPr>
        <w:lastRenderedPageBreak/>
        <w:t>Para los casos de Trabajos Urgentes, se aplicará lo establecido en el ítem 4 de la Parte 3 de los presentes Lineamientos.</w:t>
      </w:r>
    </w:p>
    <w:p w14:paraId="0EB31175" w14:textId="77777777" w:rsidR="00E710DD" w:rsidRPr="00AD2706" w:rsidRDefault="00E710DD" w:rsidP="00AD2706">
      <w:pPr>
        <w:pStyle w:val="Prrafodelista"/>
        <w:widowControl w:val="0"/>
        <w:numPr>
          <w:ilvl w:val="0"/>
          <w:numId w:val="67"/>
        </w:numPr>
        <w:tabs>
          <w:tab w:val="left" w:pos="2753"/>
        </w:tabs>
        <w:autoSpaceDE w:val="0"/>
        <w:autoSpaceDN w:val="0"/>
        <w:spacing w:before="120" w:after="120"/>
        <w:ind w:left="1134" w:right="53" w:hanging="283"/>
        <w:contextualSpacing w:val="0"/>
        <w:jc w:val="both"/>
        <w:rPr>
          <w:rFonts w:ascii="Tahoma" w:hAnsi="Tahoma" w:cs="Tahoma"/>
          <w:color w:val="auto"/>
          <w:sz w:val="20"/>
        </w:rPr>
      </w:pPr>
      <w:r w:rsidRPr="00AD2706">
        <w:rPr>
          <w:rFonts w:ascii="Tahoma" w:hAnsi="Tahoma" w:cs="Tahoma"/>
          <w:color w:val="auto"/>
          <w:sz w:val="20"/>
        </w:rPr>
        <w:t xml:space="preserve">Post periodo de garantía indicado en el ítem 4 de la Parte 3 de los presentes Lineamientos, si </w:t>
      </w:r>
      <w:r w:rsidRPr="00AD2706">
        <w:rPr>
          <w:rFonts w:ascii="Tahoma" w:hAnsi="Tahoma" w:cs="Tahoma"/>
          <w:b/>
          <w:color w:val="auto"/>
          <w:sz w:val="20"/>
        </w:rPr>
        <w:t xml:space="preserve">EL CONTRATISTA </w:t>
      </w:r>
      <w:r w:rsidRPr="00AD2706">
        <w:rPr>
          <w:rFonts w:ascii="Tahoma" w:hAnsi="Tahoma" w:cs="Tahoma"/>
          <w:color w:val="auto"/>
          <w:sz w:val="20"/>
        </w:rPr>
        <w:t xml:space="preserve">no respondiera dentro de un plazo de tres (3) Días Hábiles a una comunicación escrita de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color w:val="auto"/>
          <w:sz w:val="20"/>
        </w:rPr>
        <w:t xml:space="preserve">, para la subsanación de los vicios ocultos,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 xml:space="preserve">podrá proceder directamente a la realización de los Trabajos necesarios para subsanar aquellas faltas o defectos,  </w:t>
      </w:r>
    </w:p>
    <w:p w14:paraId="06B16982"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b/>
          <w:color w:val="auto"/>
          <w:sz w:val="20"/>
        </w:rPr>
        <w:t xml:space="preserve">EL CONTRATISTA </w:t>
      </w:r>
      <w:r w:rsidRPr="00AD2706">
        <w:rPr>
          <w:rFonts w:ascii="Tahoma" w:hAnsi="Tahoma" w:cs="Tahoma"/>
          <w:color w:val="auto"/>
          <w:sz w:val="20"/>
        </w:rPr>
        <w:t xml:space="preserve">se obliga a reparar los daños y/o defectos que aparezcan durante este periodo, y posteriormente se realizará el respectivo análisis técnico de responsabilidad. </w:t>
      </w:r>
    </w:p>
    <w:p w14:paraId="4FD32E2F" w14:textId="77777777" w:rsidR="00E710DD" w:rsidRPr="00AD2706" w:rsidRDefault="00E710DD" w:rsidP="00AD2706">
      <w:pPr>
        <w:pBdr>
          <w:top w:val="nil"/>
          <w:left w:val="nil"/>
          <w:bottom w:val="nil"/>
          <w:right w:val="nil"/>
          <w:between w:val="nil"/>
        </w:pBdr>
        <w:spacing w:before="120" w:after="120"/>
        <w:ind w:left="284"/>
        <w:jc w:val="both"/>
        <w:rPr>
          <w:rFonts w:ascii="Tahoma" w:hAnsi="Tahoma" w:cs="Tahoma"/>
          <w:b/>
          <w:color w:val="auto"/>
          <w:sz w:val="20"/>
        </w:rPr>
      </w:pPr>
    </w:p>
    <w:p w14:paraId="739F91EB"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SUSPENSIÓN</w:t>
      </w:r>
    </w:p>
    <w:p w14:paraId="4BADE433"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podrá suspender la ejecución parcial o total del Contrato EPC, cuando así lo requieran sus intereses y por razones justificadas, bastando para ello la remisión de una carta notarial al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 xml:space="preserve">, indicando la fecha desde la cual se hará efectiva la suspensión. </w:t>
      </w:r>
    </w:p>
    <w:p w14:paraId="69184DDE" w14:textId="77777777" w:rsidR="00E710DD" w:rsidRPr="00AD2706" w:rsidRDefault="00E710DD" w:rsidP="00AD2706">
      <w:pPr>
        <w:spacing w:before="120" w:after="120"/>
        <w:ind w:left="426"/>
        <w:jc w:val="both"/>
        <w:rPr>
          <w:rFonts w:ascii="Tahoma" w:eastAsia="Times New Roman" w:hAnsi="Tahoma" w:cs="Tahoma"/>
          <w:b/>
          <w:bCs/>
          <w:color w:val="auto"/>
          <w:sz w:val="20"/>
        </w:rPr>
      </w:pPr>
      <w:r w:rsidRPr="00AD2706">
        <w:rPr>
          <w:rFonts w:ascii="Tahoma" w:eastAsia="Times New Roman" w:hAnsi="Tahoma" w:cs="Tahoma"/>
          <w:color w:val="auto"/>
          <w:sz w:val="20"/>
        </w:rPr>
        <w:t xml:space="preserve">La suspensión podrá extenderse hasta que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lo estime conveniente. En dicho caso,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asumirá los costos de movilización y desmovilización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los cuales sean necesarios y directamente atribuibles a dicha suspensión. Salvo lo anteriormente indicado,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no asumirá ninguna otra responsabilidad adicional frente a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w:t>
      </w:r>
    </w:p>
    <w:p w14:paraId="64703994" w14:textId="77777777" w:rsidR="00E710DD" w:rsidRPr="00AD2706" w:rsidRDefault="00E710DD" w:rsidP="00AD2706">
      <w:pPr>
        <w:tabs>
          <w:tab w:val="left" w:pos="895"/>
        </w:tabs>
        <w:autoSpaceDE w:val="0"/>
        <w:autoSpaceDN w:val="0"/>
        <w:spacing w:before="120" w:after="120"/>
        <w:ind w:left="426" w:right="-6"/>
        <w:jc w:val="both"/>
        <w:rPr>
          <w:rFonts w:ascii="Tahoma" w:eastAsia="Times New Roman" w:hAnsi="Tahoma" w:cs="Tahoma"/>
          <w:color w:val="auto"/>
          <w:sz w:val="20"/>
        </w:rPr>
      </w:pPr>
      <w:r w:rsidRPr="00AD2706">
        <w:rPr>
          <w:rFonts w:ascii="Tahoma" w:eastAsia="Times New Roman" w:hAnsi="Tahoma" w:cs="Tahoma"/>
          <w:color w:val="auto"/>
          <w:sz w:val="20"/>
        </w:rPr>
        <w:t xml:space="preserve">En caso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incumpla cualquiera de las obligaciones contraídas en virtud del Contrato EPC,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estará facultado a optar por la suspensión total o parcial del Contrato, o por la resolución total o parcial del Contrato, según criterio que adoptará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y de acuerdo con las siguientes disposiciones:</w:t>
      </w:r>
    </w:p>
    <w:p w14:paraId="405DCD3D" w14:textId="77777777" w:rsidR="00E710DD" w:rsidRPr="00AD2706" w:rsidRDefault="00E710DD" w:rsidP="00AD2706">
      <w:pPr>
        <w:pStyle w:val="Prrafodelista"/>
        <w:widowControl w:val="0"/>
        <w:numPr>
          <w:ilvl w:val="0"/>
          <w:numId w:val="63"/>
        </w:numPr>
        <w:tabs>
          <w:tab w:val="left" w:pos="895"/>
        </w:tabs>
        <w:autoSpaceDE w:val="0"/>
        <w:autoSpaceDN w:val="0"/>
        <w:spacing w:before="120" w:after="120"/>
        <w:ind w:left="709" w:right="-6" w:hanging="283"/>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Si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optara por la suspensión total o parcial del Contrato, bastará con que remita una carta notarial al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 xml:space="preserve">, detallando el plazo a partir del cual se hará efectiva la suspensión, el incumplimiento imputable al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 xml:space="preserve"> y el plazo para que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proceda con la subsanación. Este procedimiento para suspender la ejecución parcial o total de los trabajos no limita el derecho que tiene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de suspender los pagos en favor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de manera inmediata y sin comunicación previa.</w:t>
      </w:r>
    </w:p>
    <w:p w14:paraId="69977B45" w14:textId="77777777" w:rsidR="00E710DD" w:rsidRPr="00AD2706" w:rsidRDefault="00E710DD" w:rsidP="00AD2706">
      <w:pPr>
        <w:pStyle w:val="Prrafodelista"/>
        <w:widowControl w:val="0"/>
        <w:numPr>
          <w:ilvl w:val="0"/>
          <w:numId w:val="63"/>
        </w:numPr>
        <w:tabs>
          <w:tab w:val="left" w:pos="895"/>
        </w:tabs>
        <w:autoSpaceDE w:val="0"/>
        <w:autoSpaceDN w:val="0"/>
        <w:spacing w:before="120" w:after="120"/>
        <w:ind w:left="709" w:right="-6" w:hanging="283"/>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En los casos de suspensión,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deberá asumir todos los costos ordinarios y extraordinarios que se pudieran originar, tanto para el mismo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 xml:space="preserve"> como para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como consecuencia del incumplimiento que ha motivado la suspensión.</w:t>
      </w:r>
    </w:p>
    <w:p w14:paraId="7360E54C" w14:textId="77777777" w:rsidR="00E710DD" w:rsidRPr="00AD2706" w:rsidRDefault="00E710DD" w:rsidP="00AD2706">
      <w:pPr>
        <w:pStyle w:val="Prrafodelista"/>
        <w:widowControl w:val="0"/>
        <w:numPr>
          <w:ilvl w:val="0"/>
          <w:numId w:val="63"/>
        </w:numPr>
        <w:tabs>
          <w:tab w:val="left" w:pos="862"/>
          <w:tab w:val="left" w:pos="895"/>
        </w:tabs>
        <w:autoSpaceDE w:val="0"/>
        <w:autoSpaceDN w:val="0"/>
        <w:spacing w:before="120" w:after="120"/>
        <w:ind w:left="709" w:right="-6" w:hanging="283"/>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Si transcurrido el plazo de subsanación, el incumplimiento no fuera subsanado,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tendrá expedito su derecho a proceder con la resolución automática de pleno derecho de conformidad con el numeral 25 de la Parte 3 de los presentes Lineamientos.</w:t>
      </w:r>
    </w:p>
    <w:p w14:paraId="67498FA4" w14:textId="77777777" w:rsidR="00E710DD" w:rsidRPr="00AD2706" w:rsidRDefault="00E710DD" w:rsidP="00AD2706">
      <w:pPr>
        <w:pStyle w:val="Prrafodelista"/>
        <w:spacing w:before="120" w:after="120"/>
        <w:ind w:left="851"/>
        <w:contextualSpacing w:val="0"/>
        <w:jc w:val="both"/>
        <w:rPr>
          <w:rFonts w:ascii="Tahoma" w:eastAsia="Times New Roman" w:hAnsi="Tahoma" w:cs="Tahoma"/>
          <w:color w:val="auto"/>
          <w:sz w:val="20"/>
        </w:rPr>
      </w:pPr>
    </w:p>
    <w:p w14:paraId="0C186A50"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ADELANTO DE LA FECHA DE CULMINACIÓN</w:t>
      </w:r>
    </w:p>
    <w:p w14:paraId="1FB32979" w14:textId="77777777" w:rsidR="00E710DD" w:rsidRPr="00AD2706" w:rsidRDefault="00E710DD" w:rsidP="00AD2706">
      <w:pPr>
        <w:spacing w:before="120" w:after="120"/>
        <w:ind w:left="426"/>
        <w:jc w:val="both"/>
        <w:rPr>
          <w:rFonts w:ascii="Tahoma" w:hAnsi="Tahoma" w:cs="Tahoma"/>
          <w:bCs/>
          <w:color w:val="auto"/>
          <w:sz w:val="20"/>
        </w:rPr>
      </w:pPr>
      <w:r w:rsidRPr="00AD2706">
        <w:rPr>
          <w:rFonts w:ascii="Tahoma" w:hAnsi="Tahoma" w:cs="Tahoma"/>
          <w:b/>
          <w:bCs/>
          <w:caps/>
          <w:color w:val="auto"/>
          <w:sz w:val="20"/>
        </w:rPr>
        <w:t>SEDAPAL</w:t>
      </w:r>
      <w:r w:rsidRPr="00AD2706">
        <w:rPr>
          <w:rFonts w:ascii="Tahoma" w:hAnsi="Tahoma" w:cs="Tahoma"/>
          <w:bCs/>
          <w:color w:val="auto"/>
          <w:sz w:val="20"/>
        </w:rPr>
        <w:t xml:space="preserve"> podrá instruir al </w:t>
      </w:r>
      <w:r w:rsidRPr="00AD2706">
        <w:rPr>
          <w:rFonts w:ascii="Tahoma" w:hAnsi="Tahoma" w:cs="Tahoma"/>
          <w:b/>
          <w:bCs/>
          <w:color w:val="auto"/>
          <w:sz w:val="20"/>
        </w:rPr>
        <w:t>CONTRATISTA</w:t>
      </w:r>
      <w:r w:rsidRPr="00AD2706">
        <w:rPr>
          <w:rFonts w:ascii="Tahoma" w:hAnsi="Tahoma" w:cs="Tahoma"/>
          <w:bCs/>
          <w:color w:val="auto"/>
          <w:sz w:val="20"/>
        </w:rPr>
        <w:t xml:space="preserve"> a que presente una cotización para acelerar la Culminación de Alcance de Trabajo antes de la Fecha de Culminación. </w:t>
      </w:r>
      <w:r w:rsidRPr="00AD2706">
        <w:rPr>
          <w:rFonts w:ascii="Tahoma" w:hAnsi="Tahoma" w:cs="Tahoma"/>
          <w:b/>
          <w:bCs/>
          <w:caps/>
          <w:color w:val="auto"/>
          <w:sz w:val="20"/>
        </w:rPr>
        <w:t>SEDAPAL</w:t>
      </w:r>
      <w:r w:rsidRPr="00AD2706">
        <w:rPr>
          <w:rFonts w:ascii="Tahoma" w:hAnsi="Tahoma" w:cs="Tahoma"/>
          <w:bCs/>
          <w:color w:val="auto"/>
          <w:sz w:val="20"/>
        </w:rPr>
        <w:t xml:space="preserve"> indica los cambios en las Fechas Clave, las cuales deberán estar incluidas en la cotización. Una cotización para acelerar la fecha comprende los cambios propuestos a los Precios y la revisión del cronograma de actividades en el que se muestra la Fecha de Culminación anticipada y las Fechas Clave modificadas. </w:t>
      </w:r>
      <w:r w:rsidRPr="00AD2706">
        <w:rPr>
          <w:rFonts w:ascii="Tahoma" w:hAnsi="Tahoma" w:cs="Tahoma"/>
          <w:b/>
          <w:bCs/>
          <w:color w:val="auto"/>
          <w:sz w:val="20"/>
        </w:rPr>
        <w:t xml:space="preserve">EL CONTRATISTA </w:t>
      </w:r>
      <w:r w:rsidRPr="00AD2706">
        <w:rPr>
          <w:rFonts w:ascii="Tahoma" w:hAnsi="Tahoma" w:cs="Tahoma"/>
          <w:bCs/>
          <w:color w:val="auto"/>
          <w:sz w:val="20"/>
        </w:rPr>
        <w:t>presenta los detalles de su evaluación con cada una de las cotizaciones.</w:t>
      </w:r>
    </w:p>
    <w:p w14:paraId="374AD974" w14:textId="77777777" w:rsidR="00E710DD" w:rsidRPr="00AD2706" w:rsidRDefault="00E710DD" w:rsidP="00AD2706">
      <w:pPr>
        <w:spacing w:before="120" w:after="120"/>
        <w:ind w:left="426"/>
        <w:jc w:val="both"/>
        <w:rPr>
          <w:rFonts w:ascii="Tahoma" w:hAnsi="Tahoma" w:cs="Tahoma"/>
          <w:bCs/>
          <w:color w:val="auto"/>
          <w:sz w:val="20"/>
        </w:rPr>
      </w:pPr>
      <w:r w:rsidRPr="00AD2706">
        <w:rPr>
          <w:rFonts w:ascii="Tahoma" w:hAnsi="Tahoma" w:cs="Tahoma"/>
          <w:b/>
          <w:bCs/>
          <w:color w:val="auto"/>
          <w:sz w:val="20"/>
        </w:rPr>
        <w:lastRenderedPageBreak/>
        <w:t xml:space="preserve">EL CONTRATISTA </w:t>
      </w:r>
      <w:r w:rsidRPr="00AD2706">
        <w:rPr>
          <w:rFonts w:ascii="Tahoma" w:hAnsi="Tahoma" w:cs="Tahoma"/>
          <w:bCs/>
          <w:color w:val="auto"/>
          <w:sz w:val="20"/>
        </w:rPr>
        <w:t>presenta una cotización o indica las razones por las que no lo hizo dentro del plazo de respuesta.</w:t>
      </w:r>
    </w:p>
    <w:p w14:paraId="4D851074" w14:textId="77777777" w:rsidR="00E710DD" w:rsidRPr="00AD2706" w:rsidRDefault="00E710DD" w:rsidP="00AD2706">
      <w:pPr>
        <w:spacing w:before="120" w:after="120"/>
        <w:ind w:left="426"/>
        <w:jc w:val="both"/>
        <w:rPr>
          <w:rFonts w:ascii="Tahoma" w:hAnsi="Tahoma" w:cs="Tahoma"/>
          <w:bCs/>
          <w:color w:val="auto"/>
          <w:sz w:val="20"/>
        </w:rPr>
      </w:pPr>
      <w:r w:rsidRPr="00AD2706">
        <w:rPr>
          <w:rFonts w:ascii="Tahoma" w:hAnsi="Tahoma" w:cs="Tahoma"/>
          <w:bCs/>
          <w:color w:val="auto"/>
          <w:sz w:val="20"/>
        </w:rPr>
        <w:t xml:space="preserve">Cuando </w:t>
      </w:r>
      <w:r w:rsidRPr="00AD2706">
        <w:rPr>
          <w:rFonts w:ascii="Tahoma" w:hAnsi="Tahoma" w:cs="Tahoma"/>
          <w:b/>
          <w:bCs/>
          <w:caps/>
          <w:color w:val="auto"/>
          <w:sz w:val="20"/>
        </w:rPr>
        <w:t>SEDAPAL</w:t>
      </w:r>
      <w:r w:rsidRPr="00AD2706">
        <w:rPr>
          <w:rFonts w:ascii="Tahoma" w:hAnsi="Tahoma" w:cs="Tahoma"/>
          <w:bCs/>
          <w:color w:val="auto"/>
          <w:sz w:val="20"/>
        </w:rPr>
        <w:t xml:space="preserve"> acepta una cotización para acelerar algún trabajo, cambia la Fecha de Culminación del Alcance de Trabajo, las Fechas Clave y la proyección del Costo Total Determinado para la totalidad de las obras y acepta el cronograma de actividades revisado.</w:t>
      </w:r>
    </w:p>
    <w:p w14:paraId="04D51FC4" w14:textId="77777777" w:rsidR="00E710DD" w:rsidRPr="00AD2706" w:rsidRDefault="00E710DD" w:rsidP="00AD2706">
      <w:pPr>
        <w:spacing w:before="120" w:after="120"/>
        <w:ind w:left="426"/>
        <w:jc w:val="both"/>
        <w:rPr>
          <w:rFonts w:ascii="Tahoma" w:hAnsi="Tahoma" w:cs="Tahoma"/>
          <w:bCs/>
          <w:color w:val="auto"/>
          <w:sz w:val="20"/>
        </w:rPr>
      </w:pPr>
      <w:r w:rsidRPr="00AD2706">
        <w:rPr>
          <w:rFonts w:ascii="Tahoma" w:hAnsi="Tahoma" w:cs="Tahoma"/>
          <w:bCs/>
          <w:color w:val="auto"/>
          <w:sz w:val="20"/>
        </w:rPr>
        <w:t xml:space="preserve">La presente provisión no aplica para los casos en los cuales exista algún atraso, demora por causa atribuible al </w:t>
      </w:r>
      <w:r w:rsidRPr="00AD2706">
        <w:rPr>
          <w:rFonts w:ascii="Tahoma" w:hAnsi="Tahoma" w:cs="Tahoma"/>
          <w:b/>
          <w:bCs/>
          <w:color w:val="auto"/>
          <w:sz w:val="20"/>
        </w:rPr>
        <w:t>CONTRATISTA</w:t>
      </w:r>
      <w:r w:rsidRPr="00AD2706">
        <w:rPr>
          <w:rFonts w:ascii="Tahoma" w:hAnsi="Tahoma" w:cs="Tahoma"/>
          <w:bCs/>
          <w:color w:val="auto"/>
          <w:sz w:val="20"/>
        </w:rPr>
        <w:t>. En dicho caso, se aplicarán las medidas correspondientes descritas en el punto 15 – parte 3</w:t>
      </w:r>
    </w:p>
    <w:p w14:paraId="7AD57714" w14:textId="77777777" w:rsidR="00E710DD" w:rsidRPr="00AD2706" w:rsidRDefault="00E710DD" w:rsidP="00AD2706">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426"/>
        <w:jc w:val="both"/>
        <w:rPr>
          <w:rFonts w:ascii="Tahoma" w:eastAsiaTheme="minorEastAsia" w:hAnsi="Tahoma" w:cs="Tahoma"/>
          <w:b/>
          <w:lang w:eastAsia="en-US"/>
        </w:rPr>
      </w:pPr>
    </w:p>
    <w:p w14:paraId="6A46451B"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RECEPCIÓN DE LA OBRA</w:t>
      </w:r>
    </w:p>
    <w:p w14:paraId="24D60CFA"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Este procedimiento aplica para la recepción parcial de la liberación de una estación o de la recepción total de la obra. En ambos casos,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teniendo pleno conocimiento de que la continuidad del servicio de agua potable y alcantarillado es prioridad; coordinará con el </w:t>
      </w:r>
      <w:r w:rsidRPr="00AD2706">
        <w:rPr>
          <w:rFonts w:ascii="Tahoma" w:eastAsia="Tahoma" w:hAnsi="Tahoma" w:cs="Tahoma"/>
          <w:b/>
          <w:color w:val="auto"/>
          <w:sz w:val="20"/>
        </w:rPr>
        <w:t>ADMINISTRADOR DE CONTRATO</w:t>
      </w:r>
      <w:r w:rsidRPr="00AD2706">
        <w:rPr>
          <w:rFonts w:ascii="Tahoma" w:eastAsia="Tahoma" w:hAnsi="Tahoma" w:cs="Tahoma"/>
          <w:color w:val="auto"/>
          <w:sz w:val="20"/>
        </w:rPr>
        <w:t xml:space="preserve"> la programación de las revisiones previas necesarias a fin de que el </w:t>
      </w:r>
      <w:r w:rsidRPr="00AD2706">
        <w:rPr>
          <w:rFonts w:ascii="Tahoma" w:eastAsia="Tahoma" w:hAnsi="Tahoma" w:cs="Tahoma"/>
          <w:b/>
          <w:color w:val="auto"/>
          <w:sz w:val="20"/>
        </w:rPr>
        <w:t>ADMINISTRADOR DE CONTRATO</w:t>
      </w:r>
      <w:r w:rsidRPr="00AD2706">
        <w:rPr>
          <w:rFonts w:ascii="Tahoma" w:eastAsia="Tahoma" w:hAnsi="Tahoma" w:cs="Tahoma"/>
          <w:color w:val="auto"/>
          <w:sz w:val="20"/>
        </w:rPr>
        <w:t xml:space="preserve"> y el equipo de Especialistas de </w:t>
      </w:r>
      <w:r w:rsidRPr="00AD2706">
        <w:rPr>
          <w:rFonts w:ascii="Tahoma" w:eastAsia="Tahoma" w:hAnsi="Tahoma" w:cs="Tahoma"/>
          <w:b/>
          <w:color w:val="auto"/>
          <w:sz w:val="20"/>
        </w:rPr>
        <w:t>SEDAPAL</w:t>
      </w:r>
      <w:r w:rsidRPr="00AD2706">
        <w:rPr>
          <w:rFonts w:ascii="Tahoma" w:eastAsia="Tahoma" w:hAnsi="Tahoma" w:cs="Tahoma"/>
          <w:color w:val="auto"/>
          <w:sz w:val="20"/>
        </w:rPr>
        <w:t xml:space="preserve"> realicen las observaciones y éstas sean subsanadas antes de que la recepción total o parcial de la obra sea formalmente solicitada. </w:t>
      </w:r>
    </w:p>
    <w:p w14:paraId="42BCA970"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En la fecha de la culminación de la obra o estación liberada, el residente anota tal hecho en el cuaderno de obras y solicita la recepción de la misma. Al día siguiente,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remitirá, mediante carta al </w:t>
      </w:r>
      <w:r w:rsidRPr="00AD2706">
        <w:rPr>
          <w:rFonts w:ascii="Tahoma" w:eastAsia="Tahoma" w:hAnsi="Tahoma" w:cs="Tahoma"/>
          <w:b/>
          <w:color w:val="auto"/>
          <w:sz w:val="20"/>
        </w:rPr>
        <w:t>ADMINISTRADOR DEL CONTRATO</w:t>
      </w:r>
      <w:r w:rsidRPr="00AD2706">
        <w:rPr>
          <w:rFonts w:ascii="Tahoma" w:eastAsia="Tahoma" w:hAnsi="Tahoma" w:cs="Tahoma"/>
          <w:color w:val="auto"/>
          <w:sz w:val="20"/>
        </w:rPr>
        <w:t xml:space="preserve">, todos los planos, especificaciones técnicas (ambos post construcción) y los protocolos de pruebas y de conformidad de materiales instalados debidamente firmados.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deberá tener en cuenta que esta recepción deberá solicitarse formalmente como mínimo 5 días después de que se haya autorizado el empalme con las redes existentes, a fin de garantizar el correcto desempeño del sistema y la menor afectación a la continuidad del servicio. </w:t>
      </w:r>
    </w:p>
    <w:p w14:paraId="5ABD06A0"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bCs/>
          <w:color w:val="auto"/>
          <w:sz w:val="20"/>
        </w:rPr>
        <w:t>Ese mismo día, se conformará e</w:t>
      </w:r>
      <w:r w:rsidRPr="00AD2706">
        <w:rPr>
          <w:rFonts w:ascii="Tahoma" w:eastAsia="Tahoma" w:hAnsi="Tahoma" w:cs="Tahoma"/>
          <w:color w:val="auto"/>
          <w:sz w:val="20"/>
        </w:rPr>
        <w:t xml:space="preserve">l Comité de Recepción, el mismo que será designado por el Jefe de Equipo Obras y estará conformado por el </w:t>
      </w:r>
      <w:r w:rsidRPr="00AD2706">
        <w:rPr>
          <w:rFonts w:ascii="Tahoma" w:eastAsia="Tahoma" w:hAnsi="Tahoma" w:cs="Tahoma"/>
          <w:b/>
          <w:color w:val="auto"/>
          <w:sz w:val="20"/>
        </w:rPr>
        <w:t>ADMINISTRADOR DE CONTRATO</w:t>
      </w:r>
      <w:r w:rsidRPr="00AD2706">
        <w:rPr>
          <w:rFonts w:ascii="Tahoma" w:eastAsia="Tahoma" w:hAnsi="Tahoma" w:cs="Tahoma"/>
          <w:color w:val="auto"/>
          <w:sz w:val="20"/>
        </w:rPr>
        <w:t xml:space="preserve"> y los Especialistas de los Equipos de Distribución Primaria, Recolección Primaria, Operación y Mantenimiento de Redes y demás especialistas del Grupo Central que se requieran, según las especialidades a ser recepcionadas, éstos profesionales serán los mismos que durante la ejecución de la liberación de la interferencia y reubicación de las redes han supervisado eficientemente todo el proceso constructivo.</w:t>
      </w:r>
    </w:p>
    <w:p w14:paraId="20B41945"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El Comité de Recepción dispone de dos (2) días para revisar la información presentada por </w:t>
      </w:r>
      <w:r w:rsidRPr="00AD2706">
        <w:rPr>
          <w:rFonts w:ascii="Tahoma" w:eastAsia="Tahoma" w:hAnsi="Tahoma" w:cs="Tahoma"/>
          <w:b/>
          <w:color w:val="auto"/>
          <w:sz w:val="20"/>
        </w:rPr>
        <w:t>EL CONTRATISTA</w:t>
      </w:r>
      <w:r w:rsidRPr="00AD2706">
        <w:rPr>
          <w:rFonts w:ascii="Tahoma" w:eastAsia="Tahoma" w:hAnsi="Tahoma" w:cs="Tahoma"/>
          <w:color w:val="auto"/>
          <w:sz w:val="20"/>
        </w:rPr>
        <w:t>, en caso de estar conforme, se procede con la inspección final de campo para la suscripción del Acta de Recepción. En caso de que SEDAPAL requiera de alguna inspección televisiva adicional, EL CONSTRATISTA dispondrá de los recursos necesarios.</w:t>
      </w:r>
    </w:p>
    <w:p w14:paraId="383A2A2F"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En caso de no estar conforme,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dispone de dos (2) días para levantar las observaciones a la información presentada.</w:t>
      </w:r>
    </w:p>
    <w:p w14:paraId="2A7116CE"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Una vez subsanadas las observaciones a la documentación, el Comité procederá con la inspección final de campo para la suscripción del Acta de Recepción.</w:t>
      </w:r>
    </w:p>
    <w:p w14:paraId="4F84AC7C"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De registrarse nuevas observaciones en campo,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dispone de dos (2) días para subsanar las observaciones de campo.</w:t>
      </w:r>
    </w:p>
    <w:p w14:paraId="2FD9EE1C"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Luego de la notificación de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el Comité dispone de 24 horas para verificar la subsanación de observaciones y proceder con la Suscripción del Acta de Recepción.</w:t>
      </w:r>
    </w:p>
    <w:p w14:paraId="56907293"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Para la suscripción del Acta de Recepción Total de la obra,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cumplirá con presentar la totalidad de la documentación detallada a continuación:</w:t>
      </w:r>
    </w:p>
    <w:p w14:paraId="7E885966"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lastRenderedPageBreak/>
        <w:t xml:space="preserve">01 juego de planos post construcción original y 01 copia, en medios impresos y en USB (y luego serán 03 juegos de planos post construcción, en medio impreso y en CD, una vez que hayan sido aprobados por el Comité de Recepción de Obra), </w:t>
      </w:r>
    </w:p>
    <w:p w14:paraId="4FDAA2C1"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 xml:space="preserve">Especificaciones Técnicas, </w:t>
      </w:r>
    </w:p>
    <w:p w14:paraId="11A293F8"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Esquineros,</w:t>
      </w:r>
    </w:p>
    <w:p w14:paraId="25133A02"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 xml:space="preserve">Manuales de Operación y Mantenimiento, </w:t>
      </w:r>
    </w:p>
    <w:p w14:paraId="6DA518F2"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 xml:space="preserve">Memoria Descriptiva, </w:t>
      </w:r>
    </w:p>
    <w:p w14:paraId="71BADAEC"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 xml:space="preserve">Metrados de Post Construcción, </w:t>
      </w:r>
    </w:p>
    <w:p w14:paraId="286D75DD"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 xml:space="preserve">Resumen de Metrados de Post Construcción (Formulario GPOFO034), </w:t>
      </w:r>
    </w:p>
    <w:p w14:paraId="0A4F68F1"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Equipo y Accesorios Hidráulicos Principales Instalados (Formulario GPOFO034), incluyendo las garantías de dichos Equipos,</w:t>
      </w:r>
    </w:p>
    <w:p w14:paraId="2379AE3C"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Resumen Ejecutivo de Proyectos de Inversión,</w:t>
      </w:r>
    </w:p>
    <w:p w14:paraId="0E1DEE9E"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Formato FOV de acuerdo al formato establecido y según la última valorización de la obra tramitada, mediante el cual se detallará las características de los activos fijos adquiridos, cantidad de metros de redes de agua y/o de desagüe “nuevas” o “rehabilitadas”, para el caso de demoliciones, detallar si aplica a la totalidad o parcial (%) de estructuras sanitarias,</w:t>
      </w:r>
    </w:p>
    <w:p w14:paraId="2D57ED6E"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Memoria descriptiva Valorizada (Activos Fijos) de acuerdo con la última valorización de obra tramitada, Inventario de Equipos Hidráulicos y Eléctricos Instalados en Obra (Activos Fijos visibles),</w:t>
      </w:r>
    </w:p>
    <w:p w14:paraId="213C5A1F"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eastAsia="Tahoma" w:hAnsi="Tahoma" w:cs="Tahoma"/>
          <w:color w:val="auto"/>
          <w:sz w:val="20"/>
        </w:rPr>
        <w:t>Plano de distribución de las estructuras y Plano de ubicación de las estructuras, debidamente suscritos por EL CONTRATISTA y la Supervisión o Inspector de Obra en señal de conformidad,</w:t>
      </w:r>
    </w:p>
    <w:p w14:paraId="235A23D7"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hAnsi="Tahoma" w:cs="Tahoma"/>
          <w:color w:val="auto"/>
          <w:sz w:val="20"/>
        </w:rPr>
        <w:t xml:space="preserve">De darse el caso de una baja total o porcentual deberán anexar los Formularios correspondientes GFFO015 “Informe Técnico para baja de activos fijos”, GFFO020 “Informe Técnico para baja de Redes de Desagüe” y GFFO021 “Informe Técnico para baja de Redes de Agua Potable” </w:t>
      </w:r>
    </w:p>
    <w:p w14:paraId="541DBB02"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hAnsi="Tahoma" w:cs="Tahoma"/>
          <w:color w:val="auto"/>
          <w:sz w:val="20"/>
        </w:rPr>
        <w:t>Protocolos de Calidad</w:t>
      </w:r>
    </w:p>
    <w:p w14:paraId="139C15A5" w14:textId="77777777" w:rsidR="00E710DD" w:rsidRPr="00AD2706" w:rsidRDefault="00E710DD" w:rsidP="00AD2706">
      <w:pPr>
        <w:pStyle w:val="Prrafodelista"/>
        <w:numPr>
          <w:ilvl w:val="1"/>
          <w:numId w:val="64"/>
        </w:numPr>
        <w:pBdr>
          <w:top w:val="nil"/>
          <w:left w:val="nil"/>
          <w:bottom w:val="nil"/>
          <w:right w:val="nil"/>
          <w:between w:val="nil"/>
        </w:pBdr>
        <w:spacing w:before="120" w:after="120"/>
        <w:jc w:val="both"/>
        <w:rPr>
          <w:rFonts w:ascii="Tahoma" w:eastAsia="Tahoma" w:hAnsi="Tahoma" w:cs="Tahoma"/>
          <w:color w:val="auto"/>
          <w:sz w:val="20"/>
        </w:rPr>
      </w:pPr>
      <w:r w:rsidRPr="00AD2706">
        <w:rPr>
          <w:rFonts w:ascii="Tahoma" w:hAnsi="Tahoma" w:cs="Tahoma"/>
          <w:color w:val="auto"/>
          <w:sz w:val="20"/>
        </w:rPr>
        <w:t>Garantía de Materiales y Certificados de Calidad</w:t>
      </w:r>
    </w:p>
    <w:p w14:paraId="51C2F29D" w14:textId="77777777" w:rsidR="00E710DD" w:rsidRPr="00AD2706" w:rsidRDefault="00E710DD" w:rsidP="00AD2706">
      <w:pPr>
        <w:pStyle w:val="Prrafodelista"/>
        <w:pBdr>
          <w:top w:val="nil"/>
          <w:left w:val="nil"/>
          <w:bottom w:val="nil"/>
          <w:right w:val="nil"/>
          <w:between w:val="nil"/>
        </w:pBdr>
        <w:spacing w:before="120" w:after="120"/>
        <w:contextualSpacing w:val="0"/>
        <w:jc w:val="both"/>
        <w:rPr>
          <w:rFonts w:ascii="Tahoma" w:eastAsia="Tahoma" w:hAnsi="Tahoma" w:cs="Tahoma"/>
          <w:color w:val="auto"/>
          <w:sz w:val="20"/>
        </w:rPr>
      </w:pPr>
    </w:p>
    <w:p w14:paraId="3EE23FA3"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LIQUIDACIÓN DE OBRA</w:t>
      </w:r>
    </w:p>
    <w:p w14:paraId="08B01873"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presenta la liquidación debidamente sustentada con la documentación y cálculos detallados, dentro de un plazo de treinta (30) días. Dentro de los treinta (30) contados desde el día siguiente de la </w:t>
      </w:r>
      <w:r w:rsidRPr="00AD2706">
        <w:rPr>
          <w:rFonts w:ascii="Tahoma" w:eastAsia="Tahoma" w:hAnsi="Tahoma" w:cs="Tahoma"/>
          <w:bCs/>
          <w:color w:val="auto"/>
          <w:sz w:val="20"/>
        </w:rPr>
        <w:t>recepción</w:t>
      </w:r>
      <w:r w:rsidRPr="00AD2706">
        <w:rPr>
          <w:rFonts w:ascii="Tahoma" w:eastAsia="Tahoma" w:hAnsi="Tahoma" w:cs="Tahoma"/>
          <w:color w:val="auto"/>
          <w:sz w:val="20"/>
        </w:rPr>
        <w:t xml:space="preserve"> total de la obra, el </w:t>
      </w:r>
      <w:r w:rsidRPr="00AD2706">
        <w:rPr>
          <w:rFonts w:ascii="Tahoma" w:eastAsia="Tahoma" w:hAnsi="Tahoma" w:cs="Tahoma"/>
          <w:b/>
          <w:caps/>
          <w:color w:val="auto"/>
          <w:sz w:val="20"/>
        </w:rPr>
        <w:t>ADMINISTRADOR DE CONTRATOS</w:t>
      </w:r>
      <w:r w:rsidRPr="00AD2706">
        <w:rPr>
          <w:rFonts w:ascii="Tahoma" w:eastAsia="Tahoma" w:hAnsi="Tahoma" w:cs="Tahoma"/>
          <w:color w:val="auto"/>
          <w:sz w:val="20"/>
        </w:rPr>
        <w:t xml:space="preserve"> presenta a </w:t>
      </w:r>
      <w:r w:rsidRPr="00AD2706">
        <w:rPr>
          <w:rFonts w:ascii="Tahoma" w:eastAsia="Tahoma" w:hAnsi="Tahoma" w:cs="Tahoma"/>
          <w:b/>
          <w:color w:val="auto"/>
          <w:sz w:val="20"/>
        </w:rPr>
        <w:t xml:space="preserve">SEDAPAL </w:t>
      </w:r>
      <w:r w:rsidRPr="00AD2706">
        <w:rPr>
          <w:rFonts w:ascii="Tahoma" w:eastAsia="Tahoma" w:hAnsi="Tahoma" w:cs="Tahoma"/>
          <w:color w:val="auto"/>
          <w:sz w:val="20"/>
        </w:rPr>
        <w:t xml:space="preserve">sus propios cálculos, excluyendo aquellos que se encuentran sometidos a un medio de solución de controversias. </w:t>
      </w:r>
    </w:p>
    <w:p w14:paraId="66A6AB26"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hAnsi="Tahoma" w:cs="Tahoma"/>
          <w:color w:val="auto"/>
          <w:sz w:val="20"/>
        </w:rPr>
        <w:t xml:space="preserve">Conjuntamente con la liquidación, el contratista debe entregar a </w:t>
      </w:r>
      <w:r w:rsidRPr="00AD2706">
        <w:rPr>
          <w:rFonts w:ascii="Tahoma" w:hAnsi="Tahoma" w:cs="Tahoma"/>
          <w:b/>
          <w:color w:val="auto"/>
          <w:sz w:val="20"/>
        </w:rPr>
        <w:t>SEDAPAL</w:t>
      </w:r>
      <w:r w:rsidRPr="00AD2706">
        <w:rPr>
          <w:rFonts w:ascii="Tahoma" w:hAnsi="Tahoma" w:cs="Tahoma"/>
          <w:color w:val="auto"/>
          <w:sz w:val="20"/>
        </w:rPr>
        <w:t xml:space="preserve"> un juego de documentos comprendidos en el Anexo 02. Además, debe acompañarse la documentación requerida en el procedimiento de Recepción de Obras. Toda esta documentación, debe ser alcanzada en físico y digital, a excepción del Expediente Técnico que será remitida solamente en digital formato PDF, </w:t>
      </w:r>
      <w:r w:rsidRPr="00AD2706">
        <w:rPr>
          <w:rFonts w:ascii="Tahoma" w:eastAsia="Tahoma" w:hAnsi="Tahoma" w:cs="Tahoma"/>
          <w:color w:val="auto"/>
          <w:sz w:val="20"/>
        </w:rPr>
        <w:t>debidamente</w:t>
      </w:r>
      <w:r w:rsidRPr="00AD2706">
        <w:rPr>
          <w:rFonts w:ascii="Tahoma" w:hAnsi="Tahoma" w:cs="Tahoma"/>
          <w:color w:val="auto"/>
          <w:sz w:val="20"/>
        </w:rPr>
        <w:t xml:space="preserve"> suscrita por el representante legal de la contratista.</w:t>
      </w:r>
    </w:p>
    <w:p w14:paraId="2300B390"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Dentro del plazo de treinta (30) días de recibida la liquidación formulada por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w:t>
      </w:r>
      <w:r w:rsidRPr="00AD2706">
        <w:rPr>
          <w:rFonts w:ascii="Tahoma" w:eastAsia="Tahoma" w:hAnsi="Tahoma" w:cs="Tahoma"/>
          <w:b/>
          <w:caps/>
          <w:color w:val="auto"/>
          <w:sz w:val="20"/>
        </w:rPr>
        <w:t>SEDAPAL</w:t>
      </w:r>
      <w:r w:rsidRPr="00AD2706">
        <w:rPr>
          <w:rFonts w:ascii="Tahoma" w:eastAsia="Tahoma" w:hAnsi="Tahoma" w:cs="Tahoma"/>
          <w:color w:val="auto"/>
          <w:sz w:val="20"/>
        </w:rPr>
        <w:t xml:space="preserve"> se pronuncia con cálculos detallados, ya sea aprobando, observando, o elaborando otra, </w:t>
      </w:r>
      <w:r w:rsidRPr="00AD2706">
        <w:rPr>
          <w:rFonts w:ascii="Tahoma" w:hAnsi="Tahoma" w:cs="Tahoma"/>
          <w:color w:val="auto"/>
          <w:sz w:val="20"/>
        </w:rPr>
        <w:t>notificando</w:t>
      </w:r>
      <w:r w:rsidRPr="00AD2706">
        <w:rPr>
          <w:rFonts w:ascii="Tahoma" w:eastAsia="Tahoma" w:hAnsi="Tahoma" w:cs="Tahoma"/>
          <w:color w:val="auto"/>
          <w:sz w:val="20"/>
        </w:rPr>
        <w:t xml:space="preserve"> al contratista para que este se pronuncie dentro de los diez (10) días siguientes.</w:t>
      </w:r>
    </w:p>
    <w:p w14:paraId="6CF55E39"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eastAsia="Tahoma" w:hAnsi="Tahoma" w:cs="Tahoma"/>
          <w:color w:val="auto"/>
          <w:sz w:val="20"/>
        </w:rPr>
        <w:t xml:space="preserve">El </w:t>
      </w:r>
      <w:r w:rsidRPr="00AD2706">
        <w:rPr>
          <w:rFonts w:ascii="Tahoma" w:eastAsia="Tahoma" w:hAnsi="Tahoma" w:cs="Tahoma"/>
          <w:b/>
          <w:caps/>
          <w:color w:val="auto"/>
          <w:sz w:val="20"/>
        </w:rPr>
        <w:t>ADMINISTRADOR DE CONTRATOS</w:t>
      </w:r>
      <w:r w:rsidRPr="00AD2706">
        <w:rPr>
          <w:rFonts w:ascii="Tahoma" w:eastAsia="Tahoma" w:hAnsi="Tahoma" w:cs="Tahoma"/>
          <w:color w:val="auto"/>
          <w:sz w:val="20"/>
        </w:rPr>
        <w:t xml:space="preserve"> elaborará la liquidación de obra debidamente sustentada, en caso </w:t>
      </w:r>
      <w:r w:rsidRPr="00AD2706">
        <w:rPr>
          <w:rFonts w:ascii="Tahoma" w:eastAsia="Tahoma" w:hAnsi="Tahoma" w:cs="Tahoma"/>
          <w:b/>
          <w:color w:val="auto"/>
          <w:sz w:val="20"/>
        </w:rPr>
        <w:t>EL CONTRATISTA</w:t>
      </w:r>
      <w:r w:rsidRPr="00AD2706">
        <w:rPr>
          <w:rFonts w:ascii="Tahoma" w:eastAsia="Tahoma" w:hAnsi="Tahoma" w:cs="Tahoma"/>
          <w:color w:val="auto"/>
          <w:sz w:val="20"/>
        </w:rPr>
        <w:t xml:space="preserve"> no presente la liquidación en el plazo previsto, y lo hará en el plazo de cinco (05) días, siendo </w:t>
      </w:r>
      <w:r w:rsidRPr="00AD2706">
        <w:rPr>
          <w:rFonts w:ascii="Tahoma" w:hAnsi="Tahoma" w:cs="Tahoma"/>
          <w:color w:val="auto"/>
          <w:sz w:val="20"/>
        </w:rPr>
        <w:t>los</w:t>
      </w:r>
      <w:r w:rsidRPr="00AD2706">
        <w:rPr>
          <w:rFonts w:ascii="Tahoma" w:eastAsia="Tahoma" w:hAnsi="Tahoma" w:cs="Tahoma"/>
          <w:color w:val="auto"/>
          <w:sz w:val="20"/>
        </w:rPr>
        <w:t xml:space="preserve"> gastos a cargo </w:t>
      </w:r>
      <w:r w:rsidRPr="00AD2706">
        <w:rPr>
          <w:rFonts w:ascii="Tahoma" w:eastAsia="Tahoma" w:hAnsi="Tahoma" w:cs="Tahoma"/>
          <w:b/>
          <w:color w:val="auto"/>
          <w:sz w:val="20"/>
        </w:rPr>
        <w:t>EL CONTRATISTA</w:t>
      </w:r>
      <w:r w:rsidRPr="00AD2706">
        <w:rPr>
          <w:rFonts w:ascii="Tahoma" w:eastAsia="Tahoma" w:hAnsi="Tahoma" w:cs="Tahoma"/>
          <w:color w:val="auto"/>
          <w:sz w:val="20"/>
        </w:rPr>
        <w:t>.</w:t>
      </w:r>
      <w:r w:rsidRPr="00AD2706">
        <w:rPr>
          <w:rFonts w:ascii="Tahoma" w:eastAsia="Tahoma" w:hAnsi="Tahoma" w:cs="Tahoma"/>
          <w:strike/>
          <w:color w:val="auto"/>
          <w:sz w:val="20"/>
        </w:rPr>
        <w:t xml:space="preserve"> </w:t>
      </w:r>
      <w:r w:rsidRPr="00AD2706">
        <w:rPr>
          <w:rFonts w:ascii="Tahoma" w:eastAsia="Tahoma" w:hAnsi="Tahoma" w:cs="Tahoma"/>
          <w:b/>
          <w:caps/>
          <w:color w:val="auto"/>
          <w:sz w:val="20"/>
        </w:rPr>
        <w:t>SEDAPAL</w:t>
      </w:r>
      <w:r w:rsidRPr="00AD2706">
        <w:rPr>
          <w:rFonts w:ascii="Tahoma" w:eastAsia="Tahoma" w:hAnsi="Tahoma" w:cs="Tahoma"/>
          <w:color w:val="auto"/>
          <w:sz w:val="20"/>
        </w:rPr>
        <w:t xml:space="preserve"> notifica la liquidación al contratista </w:t>
      </w:r>
      <w:r w:rsidRPr="00AD2706">
        <w:rPr>
          <w:rFonts w:ascii="Tahoma" w:hAnsi="Tahoma" w:cs="Tahoma"/>
          <w:color w:val="auto"/>
          <w:sz w:val="20"/>
        </w:rPr>
        <w:t>para</w:t>
      </w:r>
      <w:r w:rsidRPr="00AD2706">
        <w:rPr>
          <w:rFonts w:ascii="Tahoma" w:eastAsia="Tahoma" w:hAnsi="Tahoma" w:cs="Tahoma"/>
          <w:color w:val="auto"/>
          <w:sz w:val="20"/>
        </w:rPr>
        <w:t xml:space="preserve"> que éste se pronuncie dentro de los cinco (05) días siguientes.</w:t>
      </w:r>
    </w:p>
    <w:p w14:paraId="1C2C926B"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hAnsi="Tahoma" w:cs="Tahoma"/>
          <w:color w:val="auto"/>
          <w:sz w:val="20"/>
        </w:rPr>
      </w:pPr>
      <w:r w:rsidRPr="00AD2706">
        <w:rPr>
          <w:rFonts w:ascii="Tahoma" w:hAnsi="Tahoma" w:cs="Tahoma"/>
          <w:color w:val="auto"/>
          <w:sz w:val="20"/>
        </w:rPr>
        <w:lastRenderedPageBreak/>
        <w:t xml:space="preserve">En el caso de que una de las partes no acoja las observaciones formuladas por la otra, aquélla debe manifestarlo por escrito dentro del plazo previsto en el párrafo anterior. En tal supuesto, la parte que no acoge las observaciones debe solicitar, en un plazo máximo de diez (10) días, el sometimiento de esta controversia será trasladada al Adjudicador, siguiendo el procedimiento de solución de controversias descritas en el presente Lineamiento, vencido el plazo se considera consentida o aprobada, según corresponda, la liquidación con las observaciones formuladas. </w:t>
      </w:r>
    </w:p>
    <w:p w14:paraId="74F9C0F3"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hAnsi="Tahoma" w:cs="Tahoma"/>
          <w:color w:val="auto"/>
          <w:sz w:val="20"/>
        </w:rPr>
      </w:pPr>
      <w:r w:rsidRPr="00AD2706">
        <w:rPr>
          <w:rFonts w:ascii="Tahoma" w:hAnsi="Tahoma" w:cs="Tahoma"/>
          <w:color w:val="auto"/>
          <w:sz w:val="20"/>
        </w:rPr>
        <w:t xml:space="preserve">Toda discrepancia respecto a la liquidación, incluso las controversias relativas a su consentimiento o al incumplimiento de los pagos que resulten de la misma, se resuelve según las disposiciones previstas para la solución de controversias establecidas en el presente Lineamiento, sin perjuicio del cobro de la parte no controvertida. </w:t>
      </w:r>
    </w:p>
    <w:p w14:paraId="2C6C1F51"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hAnsi="Tahoma" w:cs="Tahoma"/>
          <w:color w:val="auto"/>
          <w:sz w:val="20"/>
        </w:rPr>
        <w:t xml:space="preserve">En caso el monto de liquidación de obra es a favor de </w:t>
      </w:r>
      <w:r w:rsidRPr="00AD2706">
        <w:rPr>
          <w:rFonts w:ascii="Tahoma" w:hAnsi="Tahoma" w:cs="Tahoma"/>
          <w:b/>
          <w:caps/>
          <w:color w:val="auto"/>
          <w:sz w:val="20"/>
        </w:rPr>
        <w:t>SEDAPAL</w:t>
      </w:r>
      <w:r w:rsidRPr="00AD2706">
        <w:rPr>
          <w:rFonts w:ascii="Tahoma" w:hAnsi="Tahoma" w:cs="Tahoma"/>
          <w:color w:val="auto"/>
          <w:sz w:val="20"/>
        </w:rPr>
        <w:t xml:space="preserve">, el Jefe de Equipo Obras, deberá notificar vía carta al Contratista de Obra, el abono del monto resultante en la cuenta de </w:t>
      </w:r>
      <w:r w:rsidRPr="00AD2706">
        <w:rPr>
          <w:rFonts w:ascii="Tahoma" w:hAnsi="Tahoma" w:cs="Tahoma"/>
          <w:b/>
          <w:caps/>
          <w:color w:val="auto"/>
          <w:sz w:val="20"/>
        </w:rPr>
        <w:t>SEDAPAL</w:t>
      </w:r>
      <w:r w:rsidRPr="00AD2706">
        <w:rPr>
          <w:rFonts w:ascii="Tahoma" w:hAnsi="Tahoma" w:cs="Tahoma"/>
          <w:color w:val="auto"/>
          <w:sz w:val="20"/>
        </w:rPr>
        <w:t>, dándole un plazo no mayor a 5 días útiles; en caso contrario se gestionará con el Equipo Operaciones Financieras, ejecutar la carta fianza por el monto resultante. En caso el monto de liquidación es a favor de la contratista, éste remitirá los datos de la cuenta de abono, el cual se realizará en un plazo no mayor a 5 días útiles.</w:t>
      </w:r>
    </w:p>
    <w:p w14:paraId="4AFA35C6"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hAnsi="Tahoma" w:cs="Tahoma"/>
          <w:color w:val="auto"/>
          <w:sz w:val="20"/>
        </w:rPr>
        <w:t>Una vez consentida la liquidación, y de haber sido requerido por el contratista, el Jefe de Equipo Obras, emitirá la conformidad de prestación.</w:t>
      </w:r>
    </w:p>
    <w:p w14:paraId="7BEDD47A"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hAnsi="Tahoma" w:cs="Tahoma"/>
          <w:color w:val="auto"/>
          <w:sz w:val="20"/>
        </w:rPr>
      </w:pPr>
      <w:r w:rsidRPr="00AD2706">
        <w:rPr>
          <w:rFonts w:ascii="Tahoma" w:hAnsi="Tahoma" w:cs="Tahoma"/>
          <w:color w:val="auto"/>
          <w:sz w:val="20"/>
        </w:rPr>
        <w:t xml:space="preserve">No se procede a la Liquidación mientras existan controversias pendientes de resolver. </w:t>
      </w:r>
    </w:p>
    <w:p w14:paraId="6DFD4D92" w14:textId="77777777" w:rsidR="00E710DD" w:rsidRPr="00AD2706" w:rsidRDefault="00E710DD" w:rsidP="00AD2706">
      <w:pPr>
        <w:pStyle w:val="Prrafodelista"/>
        <w:numPr>
          <w:ilvl w:val="0"/>
          <w:numId w:val="64"/>
        </w:numPr>
        <w:pBdr>
          <w:top w:val="nil"/>
          <w:left w:val="nil"/>
          <w:bottom w:val="nil"/>
          <w:right w:val="nil"/>
          <w:between w:val="nil"/>
        </w:pBdr>
        <w:spacing w:before="120" w:after="120"/>
        <w:ind w:left="709" w:hanging="283"/>
        <w:contextualSpacing w:val="0"/>
        <w:jc w:val="both"/>
        <w:rPr>
          <w:rFonts w:ascii="Tahoma" w:eastAsia="Tahoma" w:hAnsi="Tahoma" w:cs="Tahoma"/>
          <w:color w:val="auto"/>
          <w:sz w:val="20"/>
        </w:rPr>
      </w:pPr>
      <w:r w:rsidRPr="00AD2706">
        <w:rPr>
          <w:rFonts w:ascii="Tahoma" w:hAnsi="Tahoma" w:cs="Tahoma"/>
          <w:color w:val="auto"/>
          <w:sz w:val="20"/>
        </w:rPr>
        <w:t xml:space="preserve">Con la Resolución de Liquidación consentida,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 xml:space="preserve">previa solicitud de </w:t>
      </w:r>
      <w:r w:rsidRPr="00AD2706">
        <w:rPr>
          <w:rFonts w:ascii="Tahoma" w:hAnsi="Tahoma" w:cs="Tahoma"/>
          <w:b/>
          <w:color w:val="auto"/>
          <w:sz w:val="20"/>
        </w:rPr>
        <w:t>EL CONTRATISTA</w:t>
      </w:r>
      <w:r w:rsidRPr="00AD2706">
        <w:rPr>
          <w:rFonts w:ascii="Tahoma" w:hAnsi="Tahoma" w:cs="Tahoma"/>
          <w:color w:val="auto"/>
          <w:sz w:val="20"/>
        </w:rPr>
        <w:t>, gestionará se libere las fianzas y garantías pendientes de ser el caso.</w:t>
      </w:r>
    </w:p>
    <w:p w14:paraId="2995C09E" w14:textId="77777777" w:rsidR="00E710DD" w:rsidRPr="00AD2706" w:rsidRDefault="00E710DD" w:rsidP="00AD2706">
      <w:pPr>
        <w:pBdr>
          <w:top w:val="nil"/>
          <w:left w:val="nil"/>
          <w:bottom w:val="nil"/>
          <w:right w:val="nil"/>
          <w:between w:val="nil"/>
        </w:pBdr>
        <w:spacing w:before="120" w:after="120"/>
        <w:jc w:val="both"/>
        <w:rPr>
          <w:rFonts w:ascii="Tahoma" w:eastAsia="Tahoma" w:hAnsi="Tahoma" w:cs="Tahoma"/>
          <w:color w:val="auto"/>
          <w:sz w:val="20"/>
        </w:rPr>
      </w:pPr>
    </w:p>
    <w:p w14:paraId="710B3A7F" w14:textId="77777777" w:rsidR="00E710DD" w:rsidRPr="00AD2706" w:rsidRDefault="00E710DD" w:rsidP="00AD2706">
      <w:pPr>
        <w:pStyle w:val="Ttulo3"/>
        <w:tabs>
          <w:tab w:val="left" w:pos="1618"/>
        </w:tabs>
        <w:spacing w:before="120" w:after="120"/>
        <w:ind w:firstLine="284"/>
        <w:jc w:val="both"/>
        <w:rPr>
          <w:rFonts w:ascii="Tahoma" w:eastAsia="Tahoma" w:hAnsi="Tahoma" w:cs="Tahoma"/>
          <w:color w:val="auto"/>
          <w:sz w:val="20"/>
          <w:szCs w:val="20"/>
        </w:rPr>
      </w:pPr>
      <w:bookmarkStart w:id="267" w:name="_Toc51155633"/>
      <w:bookmarkStart w:id="268" w:name="_Toc52800092"/>
      <w:r w:rsidRPr="00AD2706">
        <w:rPr>
          <w:rFonts w:ascii="Tahoma" w:eastAsia="Tahoma" w:hAnsi="Tahoma" w:cs="Tahoma"/>
          <w:color w:val="auto"/>
          <w:sz w:val="20"/>
          <w:szCs w:val="20"/>
        </w:rPr>
        <w:t>22.1. PAGO FINAL Y ENTREGABLES FINALES</w:t>
      </w:r>
      <w:bookmarkEnd w:id="267"/>
      <w:bookmarkEnd w:id="268"/>
    </w:p>
    <w:p w14:paraId="56D016D1" w14:textId="77777777" w:rsidR="00E710DD" w:rsidRPr="00AD2706" w:rsidRDefault="00E710DD" w:rsidP="00AD2706">
      <w:pPr>
        <w:pStyle w:val="Textoindependiente"/>
        <w:spacing w:before="120"/>
        <w:ind w:left="851"/>
        <w:jc w:val="both"/>
        <w:rPr>
          <w:rFonts w:ascii="Tahoma" w:hAnsi="Tahoma" w:cs="Tahoma"/>
          <w:b/>
          <w:sz w:val="20"/>
          <w:szCs w:val="20"/>
        </w:rPr>
      </w:pPr>
      <w:r w:rsidRPr="00AD2706">
        <w:rPr>
          <w:rFonts w:ascii="Tahoma" w:hAnsi="Tahoma" w:cs="Tahoma"/>
          <w:sz w:val="20"/>
          <w:szCs w:val="20"/>
        </w:rPr>
        <w:t>El pago final de los Trabajos se verificará una vez emitida el Acta de Recepción Total de Alcance de Trabajo, según lo señalado en el presente documento.</w:t>
      </w:r>
    </w:p>
    <w:p w14:paraId="0808335C"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Los Entregables Finales deberán ser entregados en archivo impreso y digital tal como se detalla en los numerales 21 y 22 de los presentes lineamientos. </w:t>
      </w:r>
      <w:r w:rsidRPr="00AD2706">
        <w:rPr>
          <w:rFonts w:ascii="Tahoma" w:hAnsi="Tahoma" w:cs="Tahoma"/>
          <w:b/>
          <w:caps/>
          <w:color w:val="auto"/>
          <w:sz w:val="20"/>
        </w:rPr>
        <w:t>SEDAPAL</w:t>
      </w:r>
      <w:r w:rsidRPr="00AD2706">
        <w:rPr>
          <w:rFonts w:ascii="Tahoma" w:hAnsi="Tahoma" w:cs="Tahoma"/>
          <w:color w:val="auto"/>
          <w:sz w:val="20"/>
        </w:rPr>
        <w:t xml:space="preserve"> no liberará la respectiva carta fianza de Fiel Cumplimiento, pese a contar con la Liquidación de Obra consentida.</w:t>
      </w:r>
    </w:p>
    <w:p w14:paraId="3DA70552"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La versión impresa original de los archivos deberá estar debidamente firmado por el Residente de </w:t>
      </w:r>
      <w:r w:rsidRPr="00AD2706">
        <w:rPr>
          <w:rFonts w:ascii="Tahoma" w:hAnsi="Tahoma" w:cs="Tahoma"/>
          <w:b/>
          <w:color w:val="auto"/>
          <w:sz w:val="20"/>
        </w:rPr>
        <w:t>EL</w:t>
      </w:r>
      <w:r w:rsidRPr="00AD2706">
        <w:rPr>
          <w:rFonts w:ascii="Tahoma" w:hAnsi="Tahoma" w:cs="Tahoma"/>
          <w:color w:val="auto"/>
          <w:sz w:val="20"/>
        </w:rPr>
        <w:t xml:space="preserve"> </w:t>
      </w:r>
      <w:r w:rsidRPr="00AD2706">
        <w:rPr>
          <w:rFonts w:ascii="Tahoma" w:hAnsi="Tahoma" w:cs="Tahoma"/>
          <w:b/>
          <w:color w:val="auto"/>
          <w:sz w:val="20"/>
        </w:rPr>
        <w:t>CONTRATISTA</w:t>
      </w:r>
      <w:r w:rsidRPr="00AD2706">
        <w:rPr>
          <w:rFonts w:ascii="Tahoma" w:hAnsi="Tahoma" w:cs="Tahoma"/>
          <w:color w:val="auto"/>
          <w:sz w:val="20"/>
        </w:rPr>
        <w:t xml:space="preserve">, en cada documento. </w:t>
      </w:r>
    </w:p>
    <w:p w14:paraId="4B83FDC5"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Los archivos en digital serán entregados en formato PDF y en formato nativo, en revisión final, de conformidad con la Parte 4 Gestión de Comunicaciones.</w:t>
      </w:r>
    </w:p>
    <w:p w14:paraId="21AB4662"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A continuación, se detallan los documentos entregables mínimos requeridos por </w:t>
      </w:r>
      <w:r w:rsidRPr="00AD2706">
        <w:rPr>
          <w:rFonts w:ascii="Tahoma" w:hAnsi="Tahoma" w:cs="Tahoma"/>
          <w:b/>
          <w:caps/>
          <w:color w:val="auto"/>
          <w:sz w:val="20"/>
        </w:rPr>
        <w:t>SEDAPAL</w:t>
      </w:r>
      <w:r w:rsidRPr="00AD2706">
        <w:rPr>
          <w:rFonts w:ascii="Tahoma" w:hAnsi="Tahoma" w:cs="Tahoma"/>
          <w:color w:val="auto"/>
          <w:sz w:val="20"/>
        </w:rPr>
        <w:t xml:space="preserve"> (lista no taxativa):</w:t>
      </w:r>
    </w:p>
    <w:p w14:paraId="42B7F2F2" w14:textId="77777777" w:rsidR="00E710DD" w:rsidRPr="00AD2706" w:rsidRDefault="00E710DD" w:rsidP="00AD2706">
      <w:pPr>
        <w:spacing w:before="120" w:after="120"/>
        <w:ind w:left="851"/>
        <w:jc w:val="both"/>
        <w:rPr>
          <w:rFonts w:ascii="Tahoma" w:hAnsi="Tahoma" w:cs="Tahoma"/>
          <w:color w:val="auto"/>
          <w:sz w:val="20"/>
          <w:u w:val="single"/>
        </w:rPr>
      </w:pPr>
      <w:r w:rsidRPr="00AD2706">
        <w:rPr>
          <w:rFonts w:ascii="Tahoma" w:hAnsi="Tahoma" w:cs="Tahoma"/>
          <w:color w:val="auto"/>
          <w:sz w:val="20"/>
          <w:u w:val="single"/>
        </w:rPr>
        <w:t>Documentos finales:</w:t>
      </w:r>
    </w:p>
    <w:p w14:paraId="25F0037C" w14:textId="77777777" w:rsidR="00E710DD" w:rsidRPr="00AD2706" w:rsidRDefault="00E710DD" w:rsidP="00AD2706">
      <w:pPr>
        <w:pStyle w:val="Prrafodelista"/>
        <w:numPr>
          <w:ilvl w:val="0"/>
          <w:numId w:val="98"/>
        </w:numPr>
        <w:spacing w:before="120" w:after="120"/>
        <w:ind w:left="1134" w:hanging="283"/>
        <w:contextualSpacing w:val="0"/>
        <w:jc w:val="both"/>
        <w:rPr>
          <w:rFonts w:ascii="Tahoma" w:hAnsi="Tahoma" w:cs="Tahoma"/>
          <w:color w:val="auto"/>
          <w:sz w:val="20"/>
        </w:rPr>
      </w:pPr>
      <w:r w:rsidRPr="00AD2706">
        <w:rPr>
          <w:rFonts w:ascii="Tahoma" w:hAnsi="Tahoma" w:cs="Tahoma"/>
          <w:color w:val="auto"/>
          <w:sz w:val="20"/>
        </w:rPr>
        <w:t>De acuerdo a lo indicado en los ítems 21 y 22 de la Parte 3 de los presentes Lineamientos, presentando todos los documentos sin observaciones, en su versión final.</w:t>
      </w:r>
    </w:p>
    <w:p w14:paraId="03C27029" w14:textId="77777777" w:rsidR="00E710DD" w:rsidRPr="00AD2706" w:rsidRDefault="00E710DD" w:rsidP="00AD2706">
      <w:pPr>
        <w:pStyle w:val="Prrafodelista"/>
        <w:numPr>
          <w:ilvl w:val="0"/>
          <w:numId w:val="98"/>
        </w:numPr>
        <w:spacing w:before="120" w:after="120"/>
        <w:ind w:left="1134" w:hanging="283"/>
        <w:contextualSpacing w:val="0"/>
        <w:jc w:val="both"/>
        <w:rPr>
          <w:rFonts w:ascii="Tahoma" w:hAnsi="Tahoma" w:cs="Tahoma"/>
          <w:color w:val="auto"/>
          <w:sz w:val="20"/>
        </w:rPr>
      </w:pPr>
      <w:r w:rsidRPr="00AD2706">
        <w:rPr>
          <w:rFonts w:ascii="Tahoma" w:hAnsi="Tahoma" w:cs="Tahoma"/>
          <w:color w:val="auto"/>
          <w:sz w:val="20"/>
        </w:rPr>
        <w:t xml:space="preserve">Una vez que el Contratista tenga la aprobación de los planos As-Built, dispone de un (1) mes para presentar la digitalización GIS del Proyecto, previa coordinación con el </w:t>
      </w:r>
      <w:r w:rsidRPr="00AD2706">
        <w:rPr>
          <w:rFonts w:ascii="Tahoma" w:hAnsi="Tahoma" w:cs="Tahoma"/>
          <w:b/>
          <w:color w:val="auto"/>
          <w:sz w:val="20"/>
        </w:rPr>
        <w:t xml:space="preserve">ADMINISTRADOR DEL CONTRATO </w:t>
      </w:r>
      <w:r w:rsidRPr="00AD2706">
        <w:rPr>
          <w:rFonts w:ascii="Tahoma" w:hAnsi="Tahoma" w:cs="Tahoma"/>
          <w:color w:val="auto"/>
          <w:sz w:val="20"/>
        </w:rPr>
        <w:t>para el envío de información preliminar.</w:t>
      </w:r>
    </w:p>
    <w:p w14:paraId="55558CA4" w14:textId="77777777" w:rsidR="00E710DD" w:rsidRPr="00AD2706" w:rsidRDefault="00E710DD" w:rsidP="00AD2706">
      <w:pPr>
        <w:pStyle w:val="Prrafodelista"/>
        <w:numPr>
          <w:ilvl w:val="0"/>
          <w:numId w:val="86"/>
        </w:numPr>
        <w:spacing w:before="120" w:after="120"/>
        <w:ind w:left="1134" w:hanging="283"/>
        <w:contextualSpacing w:val="0"/>
        <w:jc w:val="both"/>
        <w:rPr>
          <w:rFonts w:ascii="Tahoma" w:hAnsi="Tahoma" w:cs="Tahoma"/>
          <w:color w:val="auto"/>
          <w:sz w:val="20"/>
        </w:rPr>
      </w:pPr>
      <w:r w:rsidRPr="00AD2706">
        <w:rPr>
          <w:rFonts w:ascii="Tahoma" w:hAnsi="Tahoma" w:cs="Tahoma"/>
          <w:color w:val="auto"/>
          <w:sz w:val="20"/>
        </w:rPr>
        <w:t>Informe de Lecciones</w:t>
      </w:r>
      <w:r w:rsidRPr="00AD2706">
        <w:rPr>
          <w:rFonts w:ascii="Tahoma" w:hAnsi="Tahoma" w:cs="Tahoma"/>
          <w:color w:val="auto"/>
          <w:spacing w:val="-1"/>
          <w:sz w:val="20"/>
        </w:rPr>
        <w:t xml:space="preserve"> </w:t>
      </w:r>
      <w:r w:rsidRPr="00AD2706">
        <w:rPr>
          <w:rFonts w:ascii="Tahoma" w:hAnsi="Tahoma" w:cs="Tahoma"/>
          <w:color w:val="auto"/>
          <w:sz w:val="20"/>
        </w:rPr>
        <w:t>Aprendidas.</w:t>
      </w:r>
    </w:p>
    <w:p w14:paraId="4E014ED0" w14:textId="77777777" w:rsidR="00E710DD" w:rsidRPr="00AD2706" w:rsidRDefault="00E710DD" w:rsidP="00AD2706">
      <w:pPr>
        <w:pStyle w:val="Ttulo3"/>
        <w:tabs>
          <w:tab w:val="left" w:pos="1618"/>
        </w:tabs>
        <w:spacing w:before="120" w:after="120"/>
        <w:ind w:firstLine="284"/>
        <w:jc w:val="both"/>
        <w:rPr>
          <w:rFonts w:ascii="Tahoma" w:eastAsia="Tahoma" w:hAnsi="Tahoma" w:cs="Tahoma"/>
          <w:color w:val="auto"/>
          <w:sz w:val="20"/>
          <w:szCs w:val="20"/>
        </w:rPr>
      </w:pPr>
      <w:bookmarkStart w:id="269" w:name="_Toc51155634"/>
      <w:bookmarkStart w:id="270" w:name="_Toc52800093"/>
      <w:r w:rsidRPr="00AD2706">
        <w:rPr>
          <w:rFonts w:ascii="Tahoma" w:eastAsia="Tahoma" w:hAnsi="Tahoma" w:cs="Tahoma"/>
          <w:color w:val="auto"/>
          <w:sz w:val="20"/>
          <w:szCs w:val="20"/>
        </w:rPr>
        <w:t>22.2. FINIQUITO</w:t>
      </w:r>
      <w:bookmarkEnd w:id="269"/>
      <w:bookmarkEnd w:id="270"/>
    </w:p>
    <w:p w14:paraId="2339563C"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lastRenderedPageBreak/>
        <w:t xml:space="preserve">Transcurrido el periodo de Garantía de los 10 años, </w:t>
      </w:r>
      <w:r w:rsidRPr="00AD2706">
        <w:rPr>
          <w:rFonts w:ascii="Tahoma" w:hAnsi="Tahoma" w:cs="Tahoma"/>
          <w:b/>
          <w:color w:val="auto"/>
          <w:sz w:val="20"/>
        </w:rPr>
        <w:t xml:space="preserve">EL CONTRATISTA </w:t>
      </w:r>
      <w:r w:rsidRPr="00AD2706">
        <w:rPr>
          <w:rFonts w:ascii="Tahoma" w:hAnsi="Tahoma" w:cs="Tahoma"/>
          <w:color w:val="auto"/>
          <w:sz w:val="20"/>
        </w:rPr>
        <w:t xml:space="preserve">solicitará a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la emisión del Finiquito del Contrato.</w:t>
      </w:r>
    </w:p>
    <w:p w14:paraId="69ADF903" w14:textId="77777777" w:rsidR="00E710DD" w:rsidRPr="00AD2706" w:rsidRDefault="00E710DD" w:rsidP="00AD2706">
      <w:pPr>
        <w:spacing w:before="120" w:after="120"/>
        <w:ind w:left="851"/>
        <w:jc w:val="both"/>
        <w:rPr>
          <w:rFonts w:ascii="Tahoma" w:hAnsi="Tahoma" w:cs="Tahoma"/>
          <w:b/>
          <w:color w:val="auto"/>
          <w:sz w:val="20"/>
        </w:rPr>
      </w:pPr>
      <w:r w:rsidRPr="00AD2706">
        <w:rPr>
          <w:rFonts w:ascii="Tahoma" w:hAnsi="Tahoma" w:cs="Tahoma"/>
          <w:color w:val="auto"/>
          <w:sz w:val="20"/>
        </w:rPr>
        <w:t>Recibida la solicitud de emisión del Finiquito del Contrato,</w:t>
      </w:r>
      <w:r w:rsidRPr="00AD2706">
        <w:rPr>
          <w:rFonts w:ascii="Tahoma" w:hAnsi="Tahoma" w:cs="Tahoma"/>
          <w:color w:val="auto"/>
          <w:spacing w:val="-2"/>
          <w:sz w:val="20"/>
        </w:rPr>
        <w:t xml:space="preserve"> </w:t>
      </w:r>
      <w:r w:rsidRPr="00AD2706">
        <w:rPr>
          <w:rFonts w:ascii="Tahoma" w:hAnsi="Tahoma" w:cs="Tahoma"/>
          <w:b/>
          <w:color w:val="auto"/>
          <w:sz w:val="20"/>
        </w:rPr>
        <w:t xml:space="preserve">EL </w:t>
      </w:r>
      <w:r w:rsidRPr="00AD2706">
        <w:rPr>
          <w:rFonts w:ascii="Tahoma" w:hAnsi="Tahoma" w:cs="Tahoma"/>
          <w:b/>
          <w:caps/>
          <w:color w:val="auto"/>
          <w:sz w:val="20"/>
        </w:rPr>
        <w:t>ADMINISTRADOR DE CONTRATOS</w:t>
      </w:r>
      <w:r w:rsidRPr="00AD2706">
        <w:rPr>
          <w:rFonts w:ascii="Tahoma" w:hAnsi="Tahoma" w:cs="Tahoma"/>
          <w:b/>
          <w:color w:val="auto"/>
          <w:sz w:val="20"/>
        </w:rPr>
        <w:t xml:space="preserve"> </w:t>
      </w:r>
      <w:r w:rsidRPr="00AD2706">
        <w:rPr>
          <w:rFonts w:ascii="Tahoma" w:hAnsi="Tahoma" w:cs="Tahoma"/>
          <w:color w:val="auto"/>
          <w:sz w:val="20"/>
        </w:rPr>
        <w:t xml:space="preserve">emitirá el Finiquito para firmas de </w:t>
      </w:r>
      <w:r w:rsidRPr="00AD2706">
        <w:rPr>
          <w:rFonts w:ascii="Tahoma" w:hAnsi="Tahoma" w:cs="Tahoma"/>
          <w:b/>
          <w:color w:val="auto"/>
          <w:sz w:val="20"/>
        </w:rPr>
        <w:t>EL CONTRATISTA.</w:t>
      </w:r>
    </w:p>
    <w:p w14:paraId="5236D14A" w14:textId="77777777" w:rsidR="00E710DD" w:rsidRPr="00AD2706" w:rsidRDefault="00E710DD" w:rsidP="00AD2706">
      <w:pPr>
        <w:spacing w:before="120" w:after="120"/>
        <w:ind w:left="851"/>
        <w:jc w:val="both"/>
        <w:rPr>
          <w:rFonts w:ascii="Tahoma" w:hAnsi="Tahoma" w:cs="Tahoma"/>
          <w:color w:val="auto"/>
          <w:sz w:val="20"/>
        </w:rPr>
      </w:pPr>
      <w:r w:rsidRPr="00AD2706">
        <w:rPr>
          <w:rFonts w:ascii="Tahoma" w:hAnsi="Tahoma" w:cs="Tahoma"/>
          <w:color w:val="auto"/>
          <w:sz w:val="20"/>
        </w:rPr>
        <w:t xml:space="preserve">Queda expresamente establecido que el hecho de la terminación del Contrato o de la finalización y terminación del Servicio que </w:t>
      </w:r>
      <w:r w:rsidRPr="00AD2706">
        <w:rPr>
          <w:rFonts w:ascii="Tahoma" w:hAnsi="Tahoma" w:cs="Tahoma"/>
          <w:b/>
          <w:color w:val="auto"/>
          <w:sz w:val="20"/>
        </w:rPr>
        <w:t xml:space="preserve">EL CONTRATISTA </w:t>
      </w:r>
      <w:r w:rsidRPr="00AD2706">
        <w:rPr>
          <w:rFonts w:ascii="Tahoma" w:hAnsi="Tahoma" w:cs="Tahoma"/>
          <w:color w:val="auto"/>
          <w:sz w:val="20"/>
        </w:rPr>
        <w:t xml:space="preserve">convino realizar, no liberará a éste de su obligación de indemnizar a </w:t>
      </w:r>
      <w:r w:rsidRPr="00AD2706">
        <w:rPr>
          <w:rFonts w:ascii="Tahoma" w:hAnsi="Tahoma" w:cs="Tahoma"/>
          <w:b/>
          <w:caps/>
          <w:color w:val="auto"/>
          <w:sz w:val="20"/>
        </w:rPr>
        <w:t>SEDAPAL</w:t>
      </w:r>
      <w:r w:rsidRPr="00AD2706">
        <w:rPr>
          <w:rFonts w:ascii="Tahoma" w:hAnsi="Tahoma" w:cs="Tahoma"/>
          <w:color w:val="auto"/>
          <w:sz w:val="20"/>
        </w:rPr>
        <w:t xml:space="preserve"> o de responder frente a terceros respecto de hechos acontecidos antes de la fecha de término de la prestación del Contrato y </w:t>
      </w:r>
      <w:r w:rsidRPr="00AD2706">
        <w:rPr>
          <w:rFonts w:ascii="Tahoma" w:hAnsi="Tahoma" w:cs="Tahoma"/>
          <w:b/>
          <w:caps/>
          <w:color w:val="auto"/>
          <w:sz w:val="20"/>
        </w:rPr>
        <w:t>SEDAPAL</w:t>
      </w:r>
      <w:r w:rsidRPr="00AD2706">
        <w:rPr>
          <w:rFonts w:ascii="Tahoma" w:hAnsi="Tahoma" w:cs="Tahoma"/>
          <w:b/>
          <w:color w:val="auto"/>
          <w:sz w:val="20"/>
        </w:rPr>
        <w:t xml:space="preserve"> </w:t>
      </w:r>
      <w:r w:rsidRPr="00AD2706">
        <w:rPr>
          <w:rFonts w:ascii="Tahoma" w:hAnsi="Tahoma" w:cs="Tahoma"/>
          <w:color w:val="auto"/>
          <w:sz w:val="20"/>
        </w:rPr>
        <w:t>no pudo conocer a la fecha de firma del Finiquito.</w:t>
      </w:r>
    </w:p>
    <w:p w14:paraId="1C07DEA0" w14:textId="77777777" w:rsidR="00E710DD" w:rsidRPr="00AD2706" w:rsidRDefault="00E710DD" w:rsidP="00AD2706">
      <w:pPr>
        <w:pStyle w:val="Prrafodelista"/>
        <w:tabs>
          <w:tab w:val="left" w:pos="1104"/>
        </w:tabs>
        <w:spacing w:before="120" w:after="120"/>
        <w:ind w:left="284"/>
        <w:contextualSpacing w:val="0"/>
        <w:jc w:val="both"/>
        <w:rPr>
          <w:rStyle w:val="SedapalChar"/>
          <w:rFonts w:ascii="Tahoma" w:hAnsi="Tahoma"/>
          <w:color w:val="auto"/>
          <w:sz w:val="20"/>
        </w:rPr>
      </w:pPr>
      <w:r w:rsidRPr="00AD2706">
        <w:rPr>
          <w:rStyle w:val="SedapalChar"/>
          <w:rFonts w:ascii="Tahoma" w:hAnsi="Tahoma"/>
          <w:color w:val="auto"/>
          <w:sz w:val="20"/>
        </w:rPr>
        <w:t xml:space="preserve"> </w:t>
      </w:r>
    </w:p>
    <w:p w14:paraId="74F45253"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JUNTA DE DISPUTAS</w:t>
      </w:r>
    </w:p>
    <w:p w14:paraId="5C072ED0"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Las partes acuerdan que, para la solución de todas las controversias derivadas del alcance de servicio de cada Contratista Miembro de la Alianza, se conformará una Junta de Decisión de Disputas Permanente (en adelante, la JDD), encargando su organización y administración al Centro de Análisis y Resolución de Conflictos de la Pontificia Universidad Católica del Perú. </w:t>
      </w:r>
    </w:p>
    <w:p w14:paraId="1A9BDAB9"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La JDD estará compuesta por un (1) miembro adjudicador, nombrado de conformidad las Bases del Proceso de Selección aplicable al presente Lineamiento y ejercerá una función consultiva con la finalidad de prevenir futuras controversia que puedan surgir durante la ejecución del proyecto o contrato.</w:t>
      </w:r>
    </w:p>
    <w:p w14:paraId="6822BA08"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Queda establecido que los honorarios del Adjudicador incluirán:</w:t>
      </w:r>
    </w:p>
    <w:p w14:paraId="1747A20C" w14:textId="77777777" w:rsidR="00E710DD" w:rsidRPr="00AD2706" w:rsidRDefault="00E710DD" w:rsidP="00AD2706">
      <w:pPr>
        <w:pStyle w:val="Prrafodelista"/>
        <w:numPr>
          <w:ilvl w:val="3"/>
          <w:numId w:val="54"/>
        </w:numPr>
        <w:spacing w:before="120" w:after="120"/>
        <w:ind w:left="851" w:hanging="284"/>
        <w:contextualSpacing w:val="0"/>
        <w:jc w:val="both"/>
        <w:rPr>
          <w:rFonts w:ascii="Tahoma" w:hAnsi="Tahoma" w:cs="Tahoma"/>
          <w:color w:val="auto"/>
          <w:sz w:val="20"/>
        </w:rPr>
      </w:pPr>
      <w:r w:rsidRPr="00AD2706">
        <w:rPr>
          <w:rFonts w:ascii="Tahoma" w:hAnsi="Tahoma" w:cs="Tahoma"/>
          <w:color w:val="auto"/>
          <w:sz w:val="20"/>
        </w:rPr>
        <w:t>Gastos de desplazamiento, ya sea relativos a desplazamientos locales, viajes por vía terrestre, aérea u otra, alojamiento, alimentación, llamadas de teléfono local o de larga distancia, gasto de fax y de mensajería, fotocopias, correos, gastos de visado, etc.;</w:t>
      </w:r>
    </w:p>
    <w:p w14:paraId="3220515F" w14:textId="77777777" w:rsidR="00E710DD" w:rsidRPr="00AD2706" w:rsidRDefault="00E710DD" w:rsidP="00AD2706">
      <w:pPr>
        <w:pStyle w:val="Prrafodelista"/>
        <w:numPr>
          <w:ilvl w:val="3"/>
          <w:numId w:val="54"/>
        </w:numPr>
        <w:spacing w:before="120" w:after="120"/>
        <w:ind w:left="851" w:hanging="284"/>
        <w:contextualSpacing w:val="0"/>
        <w:jc w:val="both"/>
        <w:rPr>
          <w:rFonts w:ascii="Tahoma" w:hAnsi="Tahoma" w:cs="Tahoma"/>
          <w:color w:val="auto"/>
          <w:sz w:val="20"/>
        </w:rPr>
      </w:pPr>
      <w:r w:rsidRPr="00AD2706">
        <w:rPr>
          <w:rFonts w:ascii="Tahoma" w:hAnsi="Tahoma" w:cs="Tahoma"/>
          <w:color w:val="auto"/>
          <w:sz w:val="20"/>
        </w:rPr>
        <w:t>Todos los tributos creados y por crearse, que imponga la legislación nacional;</w:t>
      </w:r>
    </w:p>
    <w:p w14:paraId="1CDE6708"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Los honorarios del Adjudicador serán pagados de manera mensual y por mes vencido.</w:t>
      </w:r>
    </w:p>
    <w:p w14:paraId="1B235641"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Todas las controversias generadas entre las partes con ocasión al Contrato Marco de la Alianza, el cual a su vez considera los alcances de cada uno de los contratistas, serán sometidas, en primer lugar, a la decisión del Adjudicador de conformidad con las Normas Aplicables a las JDD y al Reglamento de JDD del Centro de Análisis y Resolución de Conflictos de la Pontificia Universidad Católica del Perú. </w:t>
      </w:r>
    </w:p>
    <w:p w14:paraId="35B0C5DE"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La decisión que emita el Adjudicador es vinculante y, por tanto, de inmediato y obligatorio cumplimiento para las partes conforme a lo establecido en las Normas Aplicables a la JDD. </w:t>
      </w:r>
    </w:p>
    <w:p w14:paraId="59A3AFB6"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En caso alguna de las Partes no esté de acuerdo con la decisión emitida por el Adjudicador, podrá someter la controversia a arbitraje administrado ya sea por la Cámara de Comercio de Lima o por la Unidad de Arbitraje del Centro de Análisis y Resolución de Conflictos de la Pontificia Universidad Católica del Perú, conforme a lo establecido en las Normas Aplicables a la JDD. </w:t>
      </w:r>
    </w:p>
    <w:p w14:paraId="7798BFB1"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Los Contratistas Miembros del Contrato Marco, acuerdan que es condición obligatoria para el inicio del arbitraje el haber concluido de modo previo el procedimiento ante la JDD. </w:t>
      </w:r>
    </w:p>
    <w:p w14:paraId="39FEDCB1"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Si una Parte no manifiesta su disconformidad con una decisión emitida por la JDD en el plazo previsto en las Normas Aplicables a las JDD, entonces dicha decisión adquiere el carácter de definitiva y no podrá ser sometida a arbitraje. </w:t>
      </w:r>
    </w:p>
    <w:p w14:paraId="016541A7"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Si una Parte manifiesta su disconformidad con una decisión emitida por el Adjudicador en el plazo previsto en las Normas Aplicables a las JDD, pero no inicia el arbitraje respectivo en el plazo previsto en dichas Normas, aquella adquiere la calidad de definitiva.</w:t>
      </w:r>
    </w:p>
    <w:p w14:paraId="249464DC"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Sin perjuicio de sus derechos bajo el Acuerdo Marco de la Alianza, los Miembros de la Alianza en disputa deberán cumplir con cualquier decisión del Adjudicador. Si alguno de ellos no lo </w:t>
      </w:r>
      <w:r w:rsidRPr="00AD2706">
        <w:rPr>
          <w:rFonts w:ascii="Tahoma" w:hAnsi="Tahoma" w:cs="Tahoma"/>
          <w:color w:val="auto"/>
          <w:sz w:val="20"/>
        </w:rPr>
        <w:lastRenderedPageBreak/>
        <w:t>hace, los otros tendrán derecho a emprender acciones legales para garantizar dicho cumplimiento hasta la determinación final de la diferencia o disputa.</w:t>
      </w:r>
    </w:p>
    <w:p w14:paraId="6BEE0072"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Para la solución de todas las controversias que pudieran generarse posteriormente a la firma del Acta de Recepción Total o Definitiva de la Obra y hasta finalizar el Periodo de Garantía por 3 meses, se conformará una nueva Junta de Decisión de Disputas Ad Hoc (en adelante la JDAH), encargando su organización y administración al Centro de Análisis y Resolución de Conflictos de la Pontificia Universidad Católica del Perú. La JDAH estará compuesta por un (1) miembro adjudicador, el cual será designado conforme a las Normas Aplicables a la JDAH. De acuerdo con lo indicado en el artículo II del Reglamento del Centro de Análisis y Resolución de Conflictos de la Pontificia Universidad Católica del Perú, las partes solicitarán la intervención del Adjudicador únicamente para dar soluciones a controversias específicas. De igual forma, serán de aplicación todas las reglas listadas anteriormente en el presente ítem 3.3.1, con excepción de las siguientes precisiones:</w:t>
      </w:r>
    </w:p>
    <w:p w14:paraId="2494076B" w14:textId="77777777" w:rsidR="00E710DD" w:rsidRPr="00AD2706" w:rsidRDefault="00E710DD" w:rsidP="00AD2706">
      <w:pPr>
        <w:pStyle w:val="Prrafodelista"/>
        <w:numPr>
          <w:ilvl w:val="0"/>
          <w:numId w:val="68"/>
        </w:numPr>
        <w:spacing w:before="120" w:after="120"/>
        <w:ind w:left="709" w:hanging="283"/>
        <w:contextualSpacing w:val="0"/>
        <w:jc w:val="both"/>
        <w:rPr>
          <w:rFonts w:ascii="Tahoma" w:hAnsi="Tahoma" w:cs="Tahoma"/>
          <w:color w:val="auto"/>
          <w:sz w:val="20"/>
        </w:rPr>
      </w:pPr>
      <w:r w:rsidRPr="00AD2706">
        <w:rPr>
          <w:rFonts w:ascii="Tahoma" w:hAnsi="Tahoma" w:cs="Tahoma"/>
          <w:color w:val="auto"/>
          <w:sz w:val="20"/>
        </w:rPr>
        <w:t>Los honorarios del Adjudicador serán pagados de manera diaria y por mes vencido.</w:t>
      </w:r>
    </w:p>
    <w:p w14:paraId="5DED689D" w14:textId="77777777" w:rsidR="00E710DD" w:rsidRPr="00AD2706" w:rsidRDefault="00E710DD" w:rsidP="00AD2706">
      <w:pPr>
        <w:pStyle w:val="Prrafodelista"/>
        <w:numPr>
          <w:ilvl w:val="0"/>
          <w:numId w:val="68"/>
        </w:numPr>
        <w:spacing w:before="120" w:after="120"/>
        <w:ind w:left="709" w:hanging="283"/>
        <w:contextualSpacing w:val="0"/>
        <w:jc w:val="both"/>
        <w:rPr>
          <w:rFonts w:ascii="Tahoma" w:hAnsi="Tahoma" w:cs="Tahoma"/>
          <w:color w:val="auto"/>
          <w:sz w:val="20"/>
        </w:rPr>
      </w:pPr>
      <w:r w:rsidRPr="00AD2706">
        <w:rPr>
          <w:rFonts w:ascii="Tahoma" w:hAnsi="Tahoma" w:cs="Tahoma"/>
          <w:color w:val="auto"/>
          <w:sz w:val="20"/>
        </w:rPr>
        <w:t>No existirá el pago de adelantos.</w:t>
      </w:r>
    </w:p>
    <w:p w14:paraId="77D33995" w14:textId="77777777" w:rsidR="00E710DD" w:rsidRPr="00AD2706" w:rsidRDefault="00E710DD" w:rsidP="00AD2706">
      <w:pPr>
        <w:pStyle w:val="Prrafodelista"/>
        <w:spacing w:before="120" w:after="120"/>
        <w:contextualSpacing w:val="0"/>
        <w:jc w:val="both"/>
        <w:rPr>
          <w:rFonts w:ascii="Tahoma" w:hAnsi="Tahoma" w:cs="Tahoma"/>
          <w:color w:val="auto"/>
          <w:sz w:val="20"/>
        </w:rPr>
      </w:pPr>
    </w:p>
    <w:p w14:paraId="7D54EE34"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ARBITRAJE</w:t>
      </w:r>
    </w:p>
    <w:p w14:paraId="3E434271"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Una vez agotada la instancia de la JDD o de la JDAH, según sea el caso, la controversia derivada del contrato EPC o relacionada con el mismo, incluyendo su nulidad o invalidez, se someterá a un arbitraje de derecho a cargo de un Tribunal Arbitral, de acuerdo con las normas contenidas en el Reglamento de Arbitraje del Centro de Arbitraje de la Cámara de Comercio de Lima o en el Centro de Análisis y Resolución de Conflictos de la Pontificia Universidad Católica del Perú. </w:t>
      </w:r>
    </w:p>
    <w:p w14:paraId="3558C523"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El Tribunal estará compuesto por tres (3) miembros, uno designado por cada una de las partes, los que a su vez designarán al tercero. En caso las partes no se pusieran de acuerdo y/o no estuviera conformado el Tribunal dentro de los quince (15) días calendario posteriores a la recepción del requerimiento escrito de la parte que solicita el arbitraje, la designación del (o de los) árbitro (s) faltante (s) será realizada por el Centro elegido por SEDAPAL.</w:t>
      </w:r>
    </w:p>
    <w:p w14:paraId="298FB29F"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El arbitraje se llevará a cabo en la ciudad de Lima. El laudo que dicte el Tribunal será definitivo y obligatorio para las partes, no pudiendo ser apelado ante el Poder Judicial.</w:t>
      </w:r>
    </w:p>
    <w:p w14:paraId="08C44E9D"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De ser necesario recurrir a la jurisdicción ordinaria por asuntos vinculados al arbitraje a que se refiere la presente cláusula, ambas partes renuncian al fuero de su domicilio y se someten expresamente a la jurisdicción y competencia de los Jueces y Tribunales del Distrito Judicial de Lima – Cercado.</w:t>
      </w:r>
    </w:p>
    <w:p w14:paraId="6E089022" w14:textId="77777777" w:rsidR="00E710DD" w:rsidRPr="00AD2706" w:rsidRDefault="00E710DD" w:rsidP="00AD2706">
      <w:pPr>
        <w:pStyle w:val="Textoindependiente"/>
        <w:spacing w:before="120"/>
        <w:ind w:right="-1"/>
        <w:jc w:val="both"/>
        <w:rPr>
          <w:rFonts w:ascii="Tahoma" w:hAnsi="Tahoma" w:cs="Tahoma"/>
          <w:sz w:val="20"/>
          <w:szCs w:val="20"/>
        </w:rPr>
      </w:pPr>
    </w:p>
    <w:p w14:paraId="598E63E8"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RESOLUCIÓN DE CONTRATO DE OBRA</w:t>
      </w:r>
    </w:p>
    <w:p w14:paraId="469BA95A"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color w:val="auto"/>
          <w:sz w:val="20"/>
        </w:rPr>
        <w:t xml:space="preserve">Si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incumpliera cualquiera de las obligaciones asumidas en virtud de los presentes Lineamientos,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tendrá el derecho de proceder a la resolución de este, bastando para ello el envío de una carta notarial cursada AL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 xml:space="preserve"> indicando con toda </w:t>
      </w:r>
      <w:r w:rsidRPr="00AD2706">
        <w:rPr>
          <w:rFonts w:ascii="Tahoma" w:hAnsi="Tahoma" w:cs="Tahoma"/>
          <w:color w:val="auto"/>
          <w:sz w:val="20"/>
        </w:rPr>
        <w:t>claridad</w:t>
      </w:r>
      <w:r w:rsidRPr="00AD2706">
        <w:rPr>
          <w:rFonts w:ascii="Tahoma" w:eastAsia="Times New Roman" w:hAnsi="Tahoma" w:cs="Tahoma"/>
          <w:color w:val="auto"/>
          <w:sz w:val="20"/>
        </w:rPr>
        <w:t xml:space="preserve"> la causal de resolución y </w:t>
      </w:r>
      <w:r w:rsidRPr="00AD2706">
        <w:rPr>
          <w:rFonts w:ascii="Tahoma" w:hAnsi="Tahoma" w:cs="Tahoma"/>
          <w:color w:val="auto"/>
          <w:sz w:val="20"/>
        </w:rPr>
        <w:t>otorgándole</w:t>
      </w:r>
      <w:r w:rsidRPr="00AD2706">
        <w:rPr>
          <w:rFonts w:ascii="Tahoma" w:eastAsia="Times New Roman" w:hAnsi="Tahoma" w:cs="Tahoma"/>
          <w:color w:val="auto"/>
          <w:sz w:val="20"/>
        </w:rPr>
        <w:t xml:space="preserve"> un plazo no menor de quince (15) días perentorios para que proceda a subsanarla. Si transcurrido este plazo,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no hubiera cumplido con subsanar su incumplimiento, Contrato EPC quedará resuelto automáticamente y de pleno derecho, sin que para esto sea necesario el envío de una nueva carta notarial. Las partes acuerdan que este procedimiento para resolver el Contrato total o parcialmente no limita el derecho que tiene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de suspender los pagos de manera inmediata y sin comunicación previa.</w:t>
      </w:r>
    </w:p>
    <w:p w14:paraId="5CBCB504"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color w:val="auto"/>
          <w:sz w:val="20"/>
        </w:rPr>
        <w:t xml:space="preserve">El procedimiento señalado en el numeral 19 de la Parte 3 no será necesario y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podrá optar por proceder con la resolución automática y de pleno derecho total o parcial del Contrato, con la sola comunicación por escrito al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 en caso se verifique cualquiera de los siguientes supuestos:</w:t>
      </w:r>
    </w:p>
    <w:p w14:paraId="4E7933B1" w14:textId="77777777" w:rsidR="00E710DD" w:rsidRPr="00AD2706" w:rsidRDefault="00E710DD" w:rsidP="00AD2706">
      <w:pPr>
        <w:pStyle w:val="Prrafodelista"/>
        <w:widowControl w:val="0"/>
        <w:numPr>
          <w:ilvl w:val="1"/>
          <w:numId w:val="63"/>
        </w:numPr>
        <w:tabs>
          <w:tab w:val="left" w:pos="993"/>
          <w:tab w:val="left" w:pos="1134"/>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lastRenderedPageBreak/>
        <w:t xml:space="preserve">En caso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demorase más de 15 días calendario, contados a partir de la fecha de entrega del terreno, en iniciar la ejecución de las Obras. </w:t>
      </w:r>
    </w:p>
    <w:p w14:paraId="1AC0F3F5" w14:textId="77777777" w:rsidR="00E710DD" w:rsidRPr="00AD2706" w:rsidRDefault="00E710DD" w:rsidP="00AD2706">
      <w:pPr>
        <w:pStyle w:val="Prrafodelista"/>
        <w:widowControl w:val="0"/>
        <w:numPr>
          <w:ilvl w:val="1"/>
          <w:numId w:val="63"/>
        </w:numPr>
        <w:tabs>
          <w:tab w:val="left" w:pos="993"/>
          <w:tab w:val="left" w:pos="1134"/>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En caso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cediera en todo o en parte los derechos que para él derivan del presente Contrato, sin aprobación expresa y previa de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w:t>
      </w:r>
    </w:p>
    <w:p w14:paraId="775BABA2" w14:textId="77777777" w:rsidR="00E710DD" w:rsidRPr="00AD2706" w:rsidRDefault="00E710DD" w:rsidP="00AD2706">
      <w:pPr>
        <w:pStyle w:val="Prrafodelista"/>
        <w:widowControl w:val="0"/>
        <w:numPr>
          <w:ilvl w:val="1"/>
          <w:numId w:val="63"/>
        </w:numPr>
        <w:tabs>
          <w:tab w:val="left" w:pos="993"/>
          <w:tab w:val="left" w:pos="1134"/>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En caso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no cumpla con contratar las pólizas de seguros a las que se encuentra obligado </w:t>
      </w:r>
    </w:p>
    <w:p w14:paraId="12D45772" w14:textId="77777777" w:rsidR="00E710DD" w:rsidRPr="00AD2706" w:rsidRDefault="00E710DD" w:rsidP="00AD2706">
      <w:pPr>
        <w:pStyle w:val="Prrafodelista"/>
        <w:widowControl w:val="0"/>
        <w:numPr>
          <w:ilvl w:val="1"/>
          <w:numId w:val="63"/>
        </w:numPr>
        <w:tabs>
          <w:tab w:val="left" w:pos="993"/>
          <w:tab w:val="left" w:pos="1134"/>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En caso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no cumpla con entregar y mantener vigentes las Cartas Fianza indicadas en los presentes Lineamientos.</w:t>
      </w:r>
    </w:p>
    <w:p w14:paraId="772B71F9" w14:textId="77777777" w:rsidR="00E710DD" w:rsidRPr="00AD2706" w:rsidRDefault="00E710DD" w:rsidP="00AD2706">
      <w:pPr>
        <w:pStyle w:val="Prrafodelista"/>
        <w:widowControl w:val="0"/>
        <w:numPr>
          <w:ilvl w:val="1"/>
          <w:numId w:val="63"/>
        </w:numPr>
        <w:tabs>
          <w:tab w:val="left" w:pos="993"/>
          <w:tab w:val="left" w:pos="1134"/>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En caso se verifique que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no ha cumplido o no se encuentra al día en las obligaciones laborales que le corresponden, respecto de su personal subordinado designado para la ejecución de las Obras.</w:t>
      </w:r>
    </w:p>
    <w:p w14:paraId="58C05B2F" w14:textId="77777777" w:rsidR="00E710DD" w:rsidRPr="00AD2706" w:rsidRDefault="00E710DD" w:rsidP="00AD2706">
      <w:pPr>
        <w:pStyle w:val="Prrafodelista"/>
        <w:widowControl w:val="0"/>
        <w:numPr>
          <w:ilvl w:val="1"/>
          <w:numId w:val="63"/>
        </w:numPr>
        <w:tabs>
          <w:tab w:val="left" w:pos="993"/>
          <w:tab w:val="left" w:pos="1134"/>
          <w:tab w:val="left" w:pos="1582"/>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En caso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estuviera involucrado en algún procedimiento de cesación de pagos, concursal, de insolvencia, quiebra o similar. Asimismo, si existe una manifiesta suspensión de pagos a sus subcontratistas, proveedores, trabajadores u otros acreedores que pueda ser demostrada, o si se efectúa una asignación general a beneficio de sus acreedores debido a la insolvencia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o si se nombra un receptor debido a la insolvencia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w:t>
      </w:r>
    </w:p>
    <w:p w14:paraId="6677127B" w14:textId="77777777" w:rsidR="00E710DD" w:rsidRPr="00AD2706" w:rsidRDefault="00E710DD" w:rsidP="00AD2706">
      <w:pPr>
        <w:pStyle w:val="Prrafodelista"/>
        <w:widowControl w:val="0"/>
        <w:numPr>
          <w:ilvl w:val="1"/>
          <w:numId w:val="63"/>
        </w:numPr>
        <w:tabs>
          <w:tab w:val="left" w:pos="993"/>
          <w:tab w:val="left" w:pos="1134"/>
          <w:tab w:val="left" w:pos="1582"/>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En caso la Administración Tributaria u otro ente notifique a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el inicio de un procedimiento de cobranza coactiva o similar en contra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y ordene a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retener sumas de dinero u otros créditos que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pudiera estar adeudando a terceros.</w:t>
      </w:r>
    </w:p>
    <w:p w14:paraId="010CF4EB" w14:textId="77777777" w:rsidR="00E710DD" w:rsidRPr="00AD2706" w:rsidRDefault="00E710DD" w:rsidP="00AD2706">
      <w:pPr>
        <w:pStyle w:val="Prrafodelista"/>
        <w:widowControl w:val="0"/>
        <w:numPr>
          <w:ilvl w:val="1"/>
          <w:numId w:val="63"/>
        </w:numPr>
        <w:tabs>
          <w:tab w:val="left" w:pos="993"/>
          <w:tab w:val="left" w:pos="1134"/>
          <w:tab w:val="left" w:pos="1582"/>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Suspensión de la obra por más de siete (7) días calendario, sin aprobación previa, expresa y escrita de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w:t>
      </w:r>
    </w:p>
    <w:p w14:paraId="691C94FD" w14:textId="77777777" w:rsidR="00E710DD" w:rsidRPr="00AD2706" w:rsidRDefault="00E710DD" w:rsidP="00AD2706">
      <w:pPr>
        <w:pStyle w:val="Prrafodelista"/>
        <w:widowControl w:val="0"/>
        <w:numPr>
          <w:ilvl w:val="1"/>
          <w:numId w:val="63"/>
        </w:numPr>
        <w:tabs>
          <w:tab w:val="left" w:pos="993"/>
          <w:tab w:val="left" w:pos="1134"/>
          <w:tab w:val="left" w:pos="1582"/>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 xml:space="preserve">Incumplimiento injustificado del Programa de Ejecución aprobado, con una acumulación de un atraso por más de 20% el avance planificado, sin que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adopte las medidas oportunas y necesarias para asegurar la conclusión de las Obras.</w:t>
      </w:r>
    </w:p>
    <w:p w14:paraId="088CA1E7" w14:textId="77777777" w:rsidR="00E710DD" w:rsidRPr="00AD2706" w:rsidRDefault="00E710DD" w:rsidP="00AD2706">
      <w:pPr>
        <w:pStyle w:val="Prrafodelista"/>
        <w:widowControl w:val="0"/>
        <w:numPr>
          <w:ilvl w:val="1"/>
          <w:numId w:val="63"/>
        </w:numPr>
        <w:tabs>
          <w:tab w:val="left" w:pos="993"/>
          <w:tab w:val="left" w:pos="1134"/>
          <w:tab w:val="left" w:pos="1582"/>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Cuando las penalidades impuestas alcancen el 10% del Precio del Contrato.</w:t>
      </w:r>
    </w:p>
    <w:p w14:paraId="162BE0C1" w14:textId="77777777" w:rsidR="00E710DD" w:rsidRPr="00AD2706" w:rsidRDefault="00E710DD" w:rsidP="00AD2706">
      <w:pPr>
        <w:pStyle w:val="Prrafodelista"/>
        <w:widowControl w:val="0"/>
        <w:numPr>
          <w:ilvl w:val="1"/>
          <w:numId w:val="63"/>
        </w:numPr>
        <w:tabs>
          <w:tab w:val="left" w:pos="993"/>
          <w:tab w:val="left" w:pos="1134"/>
          <w:tab w:val="left" w:pos="1582"/>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La falta de firma del Contrato Marco de la Alianza dentro del plazo establecido en los presentes Lineamientos.</w:t>
      </w:r>
    </w:p>
    <w:p w14:paraId="2C5A0AAE" w14:textId="77777777" w:rsidR="00E710DD" w:rsidRPr="00AD2706" w:rsidRDefault="00E710DD" w:rsidP="00AD2706">
      <w:pPr>
        <w:pStyle w:val="Prrafodelista"/>
        <w:widowControl w:val="0"/>
        <w:numPr>
          <w:ilvl w:val="1"/>
          <w:numId w:val="63"/>
        </w:numPr>
        <w:tabs>
          <w:tab w:val="left" w:pos="993"/>
          <w:tab w:val="left" w:pos="1134"/>
          <w:tab w:val="left" w:pos="1582"/>
        </w:tabs>
        <w:autoSpaceDE w:val="0"/>
        <w:autoSpaceDN w:val="0"/>
        <w:spacing w:before="120" w:after="120"/>
        <w:ind w:left="993" w:right="-1" w:hanging="284"/>
        <w:contextualSpacing w:val="0"/>
        <w:jc w:val="both"/>
        <w:rPr>
          <w:rFonts w:ascii="Tahoma" w:eastAsia="Times New Roman" w:hAnsi="Tahoma" w:cs="Tahoma"/>
          <w:color w:val="auto"/>
          <w:sz w:val="20"/>
        </w:rPr>
      </w:pPr>
      <w:r w:rsidRPr="00AD2706">
        <w:rPr>
          <w:rFonts w:ascii="Tahoma" w:eastAsia="Times New Roman" w:hAnsi="Tahoma" w:cs="Tahoma"/>
          <w:color w:val="auto"/>
          <w:sz w:val="20"/>
        </w:rPr>
        <w:t>En general, en cualquier otro supuesto establecido en los presentes Lineamientos en donde se señale que procede la resolución automática.</w:t>
      </w:r>
    </w:p>
    <w:p w14:paraId="15588264"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color w:val="auto"/>
          <w:sz w:val="20"/>
        </w:rPr>
        <w:t xml:space="preserve">En los casos señalados en los numerales precedentes,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será responsable de los daños y perjuicios ocasionados a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por su incumplimiento, sin perjuicio del derecho que le asiste a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de proceder a la ejecución de la Carta Fianza de Fiel Cumplimiento. Asimismo,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será responsable directo por las consecuencias que la suspensión o resolución del Contrato EPC origine a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y no tendrá derecho a reclamar a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indemnización alguna, sea por daños y perjuicios, incluyendo daño emergente o lucro cesante, o por cualquier otro motivo.</w:t>
      </w:r>
    </w:p>
    <w:p w14:paraId="7F8EED3F"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color w:val="auto"/>
          <w:sz w:val="20"/>
        </w:rPr>
        <w:t xml:space="preserve">Una vez concluido el Contrato,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retirará a su personal y equipo del Emplazamiento a su propio costo.</w:t>
      </w:r>
    </w:p>
    <w:p w14:paraId="29308F8F"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color w:val="auto"/>
          <w:sz w:val="20"/>
        </w:rPr>
        <w:t xml:space="preserve">El hecho que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no opte por la suspensión y/o resolución del Contrato en determinado momento y ante determinada circunstancia, no significará en ningún caso que ha renunciado a tal derecho, pudiendo ejercitarlo en cualquier momento si el incumplimiento se mantiene sin ser subsanado. Asimismo, el hecho que el incumplimiento de determinadas obligaciones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no haya sido incluido como causal de resolución en los numerales precedentes, no significa que tales incumplimientos no puedan ser invocados por </w:t>
      </w:r>
      <w:r w:rsidRPr="00AD2706">
        <w:rPr>
          <w:rFonts w:ascii="Tahoma" w:eastAsia="Times New Roman" w:hAnsi="Tahoma" w:cs="Tahoma"/>
          <w:b/>
          <w:caps/>
          <w:color w:val="auto"/>
          <w:sz w:val="20"/>
        </w:rPr>
        <w:t>SEDAPAL</w:t>
      </w:r>
      <w:r w:rsidRPr="00AD2706">
        <w:rPr>
          <w:rFonts w:ascii="Tahoma" w:eastAsia="Times New Roman" w:hAnsi="Tahoma" w:cs="Tahoma"/>
          <w:color w:val="auto"/>
          <w:sz w:val="20"/>
        </w:rPr>
        <w:t xml:space="preserve"> como causal de resolución conforme a las leyes aplicables.</w:t>
      </w:r>
    </w:p>
    <w:p w14:paraId="47003C96" w14:textId="77777777" w:rsidR="00E710DD" w:rsidRPr="00AD2706" w:rsidRDefault="00E710DD" w:rsidP="00AD2706">
      <w:pPr>
        <w:pStyle w:val="Prrafodelista"/>
        <w:tabs>
          <w:tab w:val="left" w:pos="1104"/>
        </w:tabs>
        <w:spacing w:before="120" w:after="120"/>
        <w:ind w:left="1440"/>
        <w:contextualSpacing w:val="0"/>
        <w:jc w:val="both"/>
        <w:rPr>
          <w:rStyle w:val="SedapalChar"/>
          <w:rFonts w:ascii="Tahoma" w:hAnsi="Tahoma"/>
          <w:color w:val="auto"/>
          <w:sz w:val="20"/>
        </w:rPr>
      </w:pPr>
    </w:p>
    <w:p w14:paraId="6F2125F3"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lastRenderedPageBreak/>
        <w:t>SEGURIDAD DE LA INFORMACIÓN</w:t>
      </w:r>
    </w:p>
    <w:p w14:paraId="65B9C4D9"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A </w:t>
      </w:r>
      <w:r w:rsidRPr="00AD2706">
        <w:rPr>
          <w:rFonts w:ascii="Tahoma" w:hAnsi="Tahoma" w:cs="Tahoma"/>
          <w:iCs/>
          <w:color w:val="auto"/>
          <w:sz w:val="20"/>
        </w:rPr>
        <w:t>efectos</w:t>
      </w:r>
      <w:r w:rsidRPr="00AD2706">
        <w:rPr>
          <w:rFonts w:ascii="Tahoma" w:hAnsi="Tahoma" w:cs="Tahoma"/>
          <w:color w:val="auto"/>
          <w:sz w:val="20"/>
        </w:rPr>
        <w:t xml:space="preserve"> de otorgar la seguridad de la información durante la ejecución del contrato el postor que obtenga la buena pro suscribirá </w:t>
      </w:r>
      <w:r w:rsidRPr="00AD2706">
        <w:rPr>
          <w:rFonts w:ascii="Tahoma" w:eastAsia="Times New Roman" w:hAnsi="Tahoma" w:cs="Tahoma"/>
          <w:color w:val="auto"/>
          <w:sz w:val="20"/>
        </w:rPr>
        <w:t>el</w:t>
      </w:r>
      <w:r w:rsidRPr="00AD2706">
        <w:rPr>
          <w:rFonts w:ascii="Tahoma" w:hAnsi="Tahoma" w:cs="Tahoma"/>
          <w:color w:val="auto"/>
          <w:sz w:val="20"/>
        </w:rPr>
        <w:t xml:space="preserve"> Acuerdo de Confidencialidad a la firma del contrato, sujetándose a las cláusulas dispuestas en dicho documento.</w:t>
      </w:r>
    </w:p>
    <w:p w14:paraId="22C1B67D"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color w:val="auto"/>
          <w:sz w:val="20"/>
        </w:rPr>
        <w:t xml:space="preserve">En tal sentido, </w:t>
      </w:r>
      <w:r w:rsidRPr="00AD2706">
        <w:rPr>
          <w:rFonts w:ascii="Tahoma" w:hAnsi="Tahoma" w:cs="Tahoma"/>
          <w:b/>
          <w:color w:val="auto"/>
          <w:sz w:val="20"/>
        </w:rPr>
        <w:t>EL CONTRATISTA</w:t>
      </w:r>
      <w:r w:rsidRPr="00AD2706">
        <w:rPr>
          <w:rFonts w:ascii="Tahoma" w:hAnsi="Tahoma" w:cs="Tahoma"/>
          <w:color w:val="auto"/>
          <w:sz w:val="20"/>
        </w:rPr>
        <w:t xml:space="preserve"> deberá dar cumplimiento a todas las políticas y estándares definidos por </w:t>
      </w:r>
      <w:r w:rsidRPr="00AD2706">
        <w:rPr>
          <w:rFonts w:ascii="Tahoma" w:hAnsi="Tahoma" w:cs="Tahoma"/>
          <w:b/>
          <w:caps/>
          <w:color w:val="auto"/>
          <w:sz w:val="20"/>
        </w:rPr>
        <w:t>SEDAPAL</w:t>
      </w:r>
      <w:r w:rsidRPr="00AD2706">
        <w:rPr>
          <w:rFonts w:ascii="Tahoma" w:hAnsi="Tahoma" w:cs="Tahoma"/>
          <w:color w:val="auto"/>
          <w:sz w:val="20"/>
        </w:rPr>
        <w:t xml:space="preserve"> en materia de seguridad de la información. Dicha obligación comprende la información que se entrega, así como la que se genera durante la ejecución de las prestaciones y la información producida una vez que se haya concluido las prestaciones. Dicha información puede consistir en mapas, dibujos, fotografías, mosaicos, planos, informes, recomendaciones, cálculos, documentos y demás documentos e información compilados o recibidos por </w:t>
      </w:r>
      <w:r w:rsidRPr="00AD2706">
        <w:rPr>
          <w:rFonts w:ascii="Tahoma" w:hAnsi="Tahoma" w:cs="Tahoma"/>
          <w:b/>
          <w:color w:val="auto"/>
          <w:sz w:val="20"/>
        </w:rPr>
        <w:t>EL CONTRATISTA.</w:t>
      </w:r>
    </w:p>
    <w:p w14:paraId="7C82A456" w14:textId="77777777" w:rsidR="00E710DD" w:rsidRPr="00AD2706" w:rsidRDefault="00E710DD" w:rsidP="00AD2706">
      <w:pPr>
        <w:spacing w:before="120" w:after="120"/>
        <w:ind w:left="567"/>
        <w:jc w:val="both"/>
        <w:rPr>
          <w:rFonts w:ascii="Tahoma" w:hAnsi="Tahoma" w:cs="Tahoma"/>
          <w:b/>
          <w:color w:val="auto"/>
          <w:sz w:val="20"/>
        </w:rPr>
      </w:pPr>
    </w:p>
    <w:p w14:paraId="3AE769A9"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PROPIEDAD INTELECTUAL</w:t>
      </w:r>
    </w:p>
    <w:p w14:paraId="5ACD39F5"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b/>
          <w:caps/>
          <w:color w:val="auto"/>
          <w:sz w:val="20"/>
        </w:rPr>
        <w:t>SEDAPAL</w:t>
      </w:r>
      <w:r w:rsidRPr="00AD2706">
        <w:rPr>
          <w:rFonts w:ascii="Tahoma" w:hAnsi="Tahoma" w:cs="Tahoma"/>
          <w:color w:val="auto"/>
          <w:sz w:val="20"/>
        </w:rPr>
        <w:t xml:space="preserve"> tendrá todos los derechos de propiedad intelectual, incluidos sin limitación, las patentes, derechos de autor, nombres comerciales y marcas registradas respecto a los productos o documentos y otros materiales que guarden una relación directa con la ejecución del servicio de consultoría o que se hubieren creado o producido como consecuencia o en el curso de la ejecución del servicio de consultoría de consultoría.</w:t>
      </w:r>
    </w:p>
    <w:p w14:paraId="0E354360" w14:textId="77777777" w:rsidR="00E710DD" w:rsidRPr="00AD2706" w:rsidRDefault="00E710DD" w:rsidP="00AD2706">
      <w:pPr>
        <w:spacing w:before="120" w:after="120"/>
        <w:ind w:left="284"/>
        <w:jc w:val="both"/>
        <w:rPr>
          <w:rFonts w:ascii="Tahoma" w:hAnsi="Tahoma" w:cs="Tahoma"/>
          <w:color w:val="auto"/>
          <w:sz w:val="20"/>
        </w:rPr>
      </w:pPr>
    </w:p>
    <w:p w14:paraId="2C666569"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CÓDIGO DE ÉTICA</w:t>
      </w:r>
    </w:p>
    <w:p w14:paraId="6F4D3513"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b/>
          <w:iCs/>
          <w:color w:val="auto"/>
          <w:sz w:val="20"/>
        </w:rPr>
        <w:t>EL CONTRATISTA</w:t>
      </w:r>
      <w:r w:rsidRPr="00AD2706">
        <w:rPr>
          <w:rFonts w:ascii="Tahoma" w:hAnsi="Tahoma" w:cs="Tahoma"/>
          <w:color w:val="auto"/>
          <w:sz w:val="20"/>
        </w:rPr>
        <w:t xml:space="preserve"> declara conocer el contenido y alcance del código ética de </w:t>
      </w:r>
      <w:r w:rsidRPr="00AD2706">
        <w:rPr>
          <w:rFonts w:ascii="Tahoma" w:hAnsi="Tahoma" w:cs="Tahoma"/>
          <w:b/>
          <w:caps/>
          <w:color w:val="auto"/>
          <w:sz w:val="20"/>
        </w:rPr>
        <w:t>SEDAPAL</w:t>
      </w:r>
      <w:r w:rsidRPr="00AD2706">
        <w:rPr>
          <w:rFonts w:ascii="Tahoma" w:hAnsi="Tahoma" w:cs="Tahoma"/>
          <w:color w:val="auto"/>
          <w:sz w:val="20"/>
        </w:rPr>
        <w:t>, disponible en su página web corporativa: www.</w:t>
      </w:r>
      <w:r w:rsidRPr="00AD2706">
        <w:rPr>
          <w:rFonts w:ascii="Tahoma" w:hAnsi="Tahoma" w:cs="Tahoma"/>
          <w:b/>
          <w:caps/>
          <w:color w:val="auto"/>
          <w:sz w:val="20"/>
        </w:rPr>
        <w:t>SEDAPAL</w:t>
      </w:r>
      <w:r w:rsidRPr="00AD2706">
        <w:rPr>
          <w:rFonts w:ascii="Tahoma" w:hAnsi="Tahoma" w:cs="Tahoma"/>
          <w:color w:val="auto"/>
          <w:sz w:val="20"/>
        </w:rPr>
        <w:t xml:space="preserve">.com.pe (Nuestra Empresa/Quienes Somos/Buen Gobierno Corporativo/Código de Ética de </w:t>
      </w:r>
      <w:r w:rsidRPr="00AD2706">
        <w:rPr>
          <w:rFonts w:ascii="Tahoma" w:hAnsi="Tahoma" w:cs="Tahoma"/>
          <w:b/>
          <w:caps/>
          <w:color w:val="auto"/>
          <w:sz w:val="20"/>
        </w:rPr>
        <w:t>SEDAPAL</w:t>
      </w:r>
      <w:r w:rsidRPr="00AD2706">
        <w:rPr>
          <w:rFonts w:ascii="Tahoma" w:hAnsi="Tahoma" w:cs="Tahoma"/>
          <w:b/>
          <w:color w:val="auto"/>
          <w:sz w:val="20"/>
        </w:rPr>
        <w:t>). EL CONTRATISTA</w:t>
      </w:r>
      <w:r w:rsidRPr="00AD2706">
        <w:rPr>
          <w:rFonts w:ascii="Tahoma" w:hAnsi="Tahoma" w:cs="Tahoma"/>
          <w:color w:val="auto"/>
          <w:sz w:val="20"/>
        </w:rPr>
        <w:t xml:space="preserve"> se hace responsable de la difusión y cumplimiento del contenido y alcance del código de ética de </w:t>
      </w:r>
      <w:r w:rsidRPr="00AD2706">
        <w:rPr>
          <w:rFonts w:ascii="Tahoma" w:hAnsi="Tahoma" w:cs="Tahoma"/>
          <w:b/>
          <w:caps/>
          <w:color w:val="auto"/>
          <w:sz w:val="20"/>
        </w:rPr>
        <w:t>SEDAPAL</w:t>
      </w:r>
      <w:r w:rsidRPr="00AD2706">
        <w:rPr>
          <w:rFonts w:ascii="Tahoma" w:hAnsi="Tahoma" w:cs="Tahoma"/>
          <w:color w:val="auto"/>
          <w:sz w:val="20"/>
        </w:rPr>
        <w:t xml:space="preserve"> por parte de sus subordinados y/o subcontratistas si los hubiera.</w:t>
      </w:r>
    </w:p>
    <w:p w14:paraId="7FFA0220" w14:textId="77777777" w:rsidR="00E710DD" w:rsidRPr="00AD2706" w:rsidRDefault="00E710DD" w:rsidP="00AD2706">
      <w:pPr>
        <w:spacing w:before="120" w:after="120"/>
        <w:ind w:left="284"/>
        <w:jc w:val="both"/>
        <w:rPr>
          <w:rFonts w:ascii="Tahoma" w:hAnsi="Tahoma" w:cs="Tahoma"/>
          <w:b/>
          <w:color w:val="auto"/>
          <w:sz w:val="20"/>
        </w:rPr>
      </w:pPr>
    </w:p>
    <w:p w14:paraId="353078F1"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ACCIONES DEL SISTEMA DE CONTROL INTERNO</w:t>
      </w:r>
    </w:p>
    <w:p w14:paraId="1F9C7E02" w14:textId="77777777" w:rsidR="00E710DD" w:rsidRPr="00AD2706" w:rsidRDefault="00E710DD" w:rsidP="00AD2706">
      <w:pPr>
        <w:spacing w:before="120" w:after="120"/>
        <w:ind w:left="426"/>
        <w:jc w:val="both"/>
        <w:rPr>
          <w:rFonts w:ascii="Tahoma" w:hAnsi="Tahoma" w:cs="Tahoma"/>
          <w:color w:val="auto"/>
          <w:sz w:val="20"/>
        </w:rPr>
      </w:pPr>
      <w:r w:rsidRPr="00AD2706">
        <w:rPr>
          <w:rFonts w:ascii="Tahoma" w:hAnsi="Tahoma" w:cs="Tahoma"/>
          <w:b/>
          <w:color w:val="auto"/>
          <w:sz w:val="20"/>
        </w:rPr>
        <w:t>EL CONTRATISTA</w:t>
      </w:r>
      <w:r w:rsidRPr="00AD2706">
        <w:rPr>
          <w:rFonts w:ascii="Tahoma" w:hAnsi="Tahoma" w:cs="Tahoma"/>
          <w:color w:val="auto"/>
          <w:sz w:val="20"/>
        </w:rPr>
        <w:t xml:space="preserve"> deberá permitir que </w:t>
      </w:r>
      <w:r w:rsidRPr="00AD2706">
        <w:rPr>
          <w:rFonts w:ascii="Tahoma" w:hAnsi="Tahoma" w:cs="Tahoma"/>
          <w:b/>
          <w:caps/>
          <w:color w:val="auto"/>
          <w:sz w:val="20"/>
        </w:rPr>
        <w:t>SEDAPAL</w:t>
      </w:r>
      <w:r w:rsidRPr="00AD2706">
        <w:rPr>
          <w:rFonts w:ascii="Tahoma" w:hAnsi="Tahoma" w:cs="Tahoma"/>
          <w:color w:val="auto"/>
          <w:sz w:val="20"/>
        </w:rPr>
        <w:t xml:space="preserve"> efectúe auditorías, con la finalidad de verificar el cumplimiento </w:t>
      </w:r>
      <w:r w:rsidRPr="00AD2706">
        <w:rPr>
          <w:rFonts w:ascii="Tahoma" w:hAnsi="Tahoma" w:cs="Tahoma"/>
          <w:iCs/>
          <w:color w:val="auto"/>
          <w:sz w:val="20"/>
        </w:rPr>
        <w:t>del</w:t>
      </w:r>
      <w:r w:rsidRPr="00AD2706">
        <w:rPr>
          <w:rFonts w:ascii="Tahoma" w:hAnsi="Tahoma" w:cs="Tahoma"/>
          <w:color w:val="auto"/>
          <w:sz w:val="20"/>
        </w:rPr>
        <w:t xml:space="preserve"> contrato, referido al rendimiento y nivel de avance de las actividades contratadas, aspectos de seguridad, equipamiento e infraestructura ofertada, personal, seguros, cumplimiento de la normatividad vigente y aplicable al objeto del contrato y otros que requiera </w:t>
      </w:r>
      <w:r w:rsidRPr="00AD2706">
        <w:rPr>
          <w:rFonts w:ascii="Tahoma" w:hAnsi="Tahoma" w:cs="Tahoma"/>
          <w:b/>
          <w:caps/>
          <w:color w:val="auto"/>
          <w:sz w:val="20"/>
        </w:rPr>
        <w:t>SEDAPAL</w:t>
      </w:r>
      <w:r w:rsidRPr="00AD2706">
        <w:rPr>
          <w:rFonts w:ascii="Tahoma" w:hAnsi="Tahoma" w:cs="Tahoma"/>
          <w:color w:val="auto"/>
          <w:sz w:val="20"/>
        </w:rPr>
        <w:t>. Estas auditorías estarán a cargo de los administradores del contrato.</w:t>
      </w:r>
    </w:p>
    <w:p w14:paraId="519ADF01" w14:textId="77777777" w:rsidR="00E710DD" w:rsidRPr="00AD2706" w:rsidRDefault="00E710DD" w:rsidP="00AD2706">
      <w:pPr>
        <w:spacing w:before="120" w:after="120"/>
        <w:ind w:left="284"/>
        <w:jc w:val="both"/>
        <w:rPr>
          <w:rFonts w:ascii="Tahoma" w:hAnsi="Tahoma" w:cs="Tahoma"/>
          <w:b/>
          <w:color w:val="auto"/>
          <w:sz w:val="20"/>
        </w:rPr>
      </w:pPr>
    </w:p>
    <w:p w14:paraId="3D69FFC2"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ANTICORRUPCIÓN</w:t>
      </w:r>
    </w:p>
    <w:p w14:paraId="26857983"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declara y garantiza no haber, directa o indirectamente, o tratándose de una persona jurídica a través de </w:t>
      </w:r>
      <w:r w:rsidRPr="00AD2706">
        <w:rPr>
          <w:rFonts w:ascii="Tahoma" w:hAnsi="Tahoma" w:cs="Tahoma"/>
          <w:color w:val="auto"/>
          <w:sz w:val="20"/>
        </w:rPr>
        <w:t>sus</w:t>
      </w:r>
      <w:r w:rsidRPr="00AD2706">
        <w:rPr>
          <w:rFonts w:ascii="Tahoma" w:eastAsia="Times New Roman" w:hAnsi="Tahoma" w:cs="Tahoma"/>
          <w:color w:val="auto"/>
          <w:sz w:val="20"/>
        </w:rPr>
        <w:t xml:space="preserve"> socios, integrantes de los órganos de administración, apoderados, representantes legales, funcionarios, asesores o personas vinculadas, ofrecido, negociado o efectuado, cualquier pago o, en general, cualquier beneficio o incentivo ilegal en relación al contrato.</w:t>
      </w:r>
    </w:p>
    <w:p w14:paraId="69936DBB"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color w:val="auto"/>
          <w:sz w:val="20"/>
        </w:rPr>
        <w:t xml:space="preserve">Asimismo, el </w:t>
      </w:r>
      <w:r w:rsidRPr="00AD2706">
        <w:rPr>
          <w:rFonts w:ascii="Tahoma" w:eastAsia="Times New Roman" w:hAnsi="Tahoma" w:cs="Tahoma"/>
          <w:b/>
          <w:color w:val="auto"/>
          <w:sz w:val="20"/>
        </w:rPr>
        <w:t>CONTRATISTA</w:t>
      </w:r>
      <w:r w:rsidRPr="00AD2706">
        <w:rPr>
          <w:rFonts w:ascii="Tahoma" w:eastAsia="Times New Roman" w:hAnsi="Tahoma" w:cs="Tahoma"/>
          <w:color w:val="auto"/>
          <w:sz w:val="20"/>
        </w:rPr>
        <w:t xml:space="preserve"> se obliga a conducirse en todo momento, durante la ejecución del contrato, con honestidad, probidad, veracidad e integridad y de no cometer actos ilegales o de corrupción, directa o indirectamente o a través de sus socios, accionistas, participacionistas, integrantes de los órganos de </w:t>
      </w:r>
      <w:r w:rsidRPr="00AD2706">
        <w:rPr>
          <w:rFonts w:ascii="Tahoma" w:hAnsi="Tahoma" w:cs="Tahoma"/>
          <w:color w:val="auto"/>
          <w:sz w:val="20"/>
        </w:rPr>
        <w:t>administración</w:t>
      </w:r>
      <w:r w:rsidRPr="00AD2706">
        <w:rPr>
          <w:rFonts w:ascii="Tahoma" w:eastAsia="Times New Roman" w:hAnsi="Tahoma" w:cs="Tahoma"/>
          <w:color w:val="auto"/>
          <w:sz w:val="20"/>
        </w:rPr>
        <w:t>, apoderados, representantes legales, funcionarios, asesores y personas vinculadas.</w:t>
      </w:r>
    </w:p>
    <w:p w14:paraId="57E5824A" w14:textId="77777777" w:rsidR="00E710DD" w:rsidRPr="00AD2706" w:rsidRDefault="00E710DD" w:rsidP="00AD2706">
      <w:pPr>
        <w:spacing w:before="120" w:after="120"/>
        <w:ind w:left="426"/>
        <w:jc w:val="both"/>
        <w:rPr>
          <w:rFonts w:ascii="Tahoma" w:eastAsia="Times New Roman" w:hAnsi="Tahoma" w:cs="Tahoma"/>
          <w:color w:val="auto"/>
          <w:sz w:val="20"/>
        </w:rPr>
      </w:pPr>
      <w:r w:rsidRPr="00AD2706">
        <w:rPr>
          <w:rFonts w:ascii="Tahoma" w:eastAsia="Times New Roman" w:hAnsi="Tahoma" w:cs="Tahoma"/>
          <w:color w:val="auto"/>
          <w:sz w:val="20"/>
        </w:rPr>
        <w:t xml:space="preserve">Además, </w:t>
      </w:r>
      <w:r w:rsidRPr="00AD2706">
        <w:rPr>
          <w:rFonts w:ascii="Tahoma" w:eastAsia="Times New Roman" w:hAnsi="Tahoma" w:cs="Tahoma"/>
          <w:b/>
          <w:color w:val="auto"/>
          <w:sz w:val="20"/>
        </w:rPr>
        <w:t>EL CONTRATISTA</w:t>
      </w:r>
      <w:r w:rsidRPr="00AD2706">
        <w:rPr>
          <w:rFonts w:ascii="Tahoma" w:eastAsia="Times New Roman" w:hAnsi="Tahoma" w:cs="Tahoma"/>
          <w:color w:val="auto"/>
          <w:sz w:val="20"/>
        </w:rPr>
        <w:t xml:space="preserve"> se compromete a i) comunicar a las autoridades competentes, de manera directa y oportuna, cualquier acto o conducta ilícita o corrupta de la que tuviera </w:t>
      </w:r>
      <w:r w:rsidRPr="00AD2706">
        <w:rPr>
          <w:rFonts w:ascii="Tahoma" w:eastAsia="Times New Roman" w:hAnsi="Tahoma" w:cs="Tahoma"/>
          <w:color w:val="auto"/>
          <w:sz w:val="20"/>
        </w:rPr>
        <w:lastRenderedPageBreak/>
        <w:t xml:space="preserve">conocimiento; y ii) adoptar </w:t>
      </w:r>
      <w:r w:rsidRPr="00AD2706">
        <w:rPr>
          <w:rFonts w:ascii="Tahoma" w:hAnsi="Tahoma" w:cs="Tahoma"/>
          <w:color w:val="auto"/>
          <w:sz w:val="20"/>
        </w:rPr>
        <w:t>medidas</w:t>
      </w:r>
      <w:r w:rsidRPr="00AD2706">
        <w:rPr>
          <w:rFonts w:ascii="Tahoma" w:eastAsia="Times New Roman" w:hAnsi="Tahoma" w:cs="Tahoma"/>
          <w:color w:val="auto"/>
          <w:sz w:val="20"/>
        </w:rPr>
        <w:t xml:space="preserve"> técnicas, organizativas y/o de personal apropiadas para evitar los referidos actos o prácticas.</w:t>
      </w:r>
    </w:p>
    <w:p w14:paraId="1AC4252E" w14:textId="77777777" w:rsidR="00E710DD" w:rsidRPr="00AD2706" w:rsidRDefault="00E710DD" w:rsidP="00AD2706">
      <w:pPr>
        <w:spacing w:before="120" w:after="120"/>
        <w:jc w:val="both"/>
        <w:rPr>
          <w:rFonts w:ascii="Tahoma" w:hAnsi="Tahoma" w:cs="Tahoma"/>
          <w:color w:val="auto"/>
          <w:sz w:val="20"/>
        </w:rPr>
      </w:pPr>
    </w:p>
    <w:p w14:paraId="71D31672" w14:textId="77777777" w:rsidR="00E710DD" w:rsidRPr="00AD2706" w:rsidRDefault="00E710DD" w:rsidP="00AD2706">
      <w:pPr>
        <w:pStyle w:val="Prrafodelista"/>
        <w:numPr>
          <w:ilvl w:val="0"/>
          <w:numId w:val="146"/>
        </w:numPr>
        <w:spacing w:before="120" w:after="120"/>
        <w:ind w:left="426" w:hanging="426"/>
        <w:jc w:val="both"/>
        <w:rPr>
          <w:rFonts w:ascii="Tahoma" w:hAnsi="Tahoma" w:cs="Tahoma"/>
          <w:b/>
          <w:color w:val="auto"/>
          <w:sz w:val="20"/>
        </w:rPr>
      </w:pPr>
      <w:r w:rsidRPr="00AD2706">
        <w:rPr>
          <w:rFonts w:ascii="Tahoma" w:hAnsi="Tahoma" w:cs="Tahoma"/>
          <w:b/>
          <w:color w:val="auto"/>
          <w:sz w:val="20"/>
        </w:rPr>
        <w:t>CONTROL CONCURRENTE</w:t>
      </w:r>
    </w:p>
    <w:p w14:paraId="4A111138" w14:textId="77777777" w:rsidR="00E710DD" w:rsidRPr="00AD2706" w:rsidRDefault="00E710DD" w:rsidP="00AD2706">
      <w:pPr>
        <w:spacing w:before="120" w:after="120"/>
        <w:ind w:left="426"/>
        <w:jc w:val="both"/>
        <w:rPr>
          <w:rFonts w:ascii="Tahoma" w:hAnsi="Tahoma" w:cs="Tahoma"/>
          <w:color w:val="auto"/>
          <w:sz w:val="20"/>
        </w:rPr>
        <w:sectPr w:rsidR="00E710DD" w:rsidRPr="00AD2706" w:rsidSect="00A70C84">
          <w:pgSz w:w="11906" w:h="16838" w:code="9"/>
          <w:pgMar w:top="1701" w:right="1701" w:bottom="1418" w:left="1701" w:header="709" w:footer="624" w:gutter="0"/>
          <w:cols w:space="708"/>
          <w:titlePg/>
          <w:docGrid w:linePitch="360"/>
        </w:sectPr>
      </w:pPr>
      <w:r w:rsidRPr="00AD2706">
        <w:rPr>
          <w:rFonts w:ascii="Tahoma" w:hAnsi="Tahoma" w:cs="Tahoma"/>
          <w:color w:val="auto"/>
          <w:sz w:val="20"/>
        </w:rPr>
        <w:t xml:space="preserve">Una vez aprobados los presentes Lineamientos, y de conformidad con la normativa de Contraloría de la República, vigente a la publicación de los presentes Lineamientos, el titular de la Entidad,  solicitará al Órgano de Control Interno (GAI) el servicio de un control concurrente desde el inicio del  procedimiento de </w:t>
      </w:r>
      <w:r w:rsidRPr="00AD2706">
        <w:rPr>
          <w:rFonts w:ascii="Tahoma" w:eastAsia="Times New Roman" w:hAnsi="Tahoma" w:cs="Tahoma"/>
          <w:color w:val="auto"/>
          <w:sz w:val="20"/>
        </w:rPr>
        <w:t>selección</w:t>
      </w:r>
      <w:r w:rsidRPr="00AD2706">
        <w:rPr>
          <w:rFonts w:ascii="Tahoma" w:hAnsi="Tahoma" w:cs="Tahoma"/>
          <w:color w:val="auto"/>
          <w:sz w:val="20"/>
        </w:rPr>
        <w:t xml:space="preserve"> de conformidad al presente Lineamiento y la Resolución Ministerial 045-2020-VIVIENDA, y hasta por todo el periodo de ejecución del proyecto, incluyendo el periodo de liquidación y conformidad de la Obra.</w:t>
      </w:r>
    </w:p>
    <w:p w14:paraId="0BCE6A4A" w14:textId="77777777" w:rsidR="00E710DD" w:rsidRPr="00AD2706" w:rsidRDefault="00E710DD" w:rsidP="00AD2706">
      <w:pPr>
        <w:pStyle w:val="Subttulo"/>
        <w:spacing w:before="120" w:after="120"/>
        <w:ind w:left="851" w:hanging="851"/>
        <w:jc w:val="both"/>
        <w:rPr>
          <w:rFonts w:ascii="Tahoma" w:eastAsiaTheme="minorEastAsia" w:hAnsi="Tahoma" w:cs="Tahoma"/>
          <w:b/>
          <w:color w:val="auto"/>
          <w:sz w:val="32"/>
          <w:szCs w:val="32"/>
          <w:lang w:eastAsia="en-US"/>
        </w:rPr>
      </w:pPr>
      <w:r w:rsidRPr="00AD2706">
        <w:rPr>
          <w:rFonts w:ascii="Tahoma" w:eastAsiaTheme="minorEastAsia" w:hAnsi="Tahoma" w:cs="Tahoma"/>
          <w:b/>
          <w:color w:val="auto"/>
          <w:sz w:val="32"/>
          <w:szCs w:val="32"/>
          <w:lang w:eastAsia="en-US"/>
        </w:rPr>
        <w:lastRenderedPageBreak/>
        <w:t xml:space="preserve">PARTE 4 </w:t>
      </w:r>
    </w:p>
    <w:p w14:paraId="08D03D4D" w14:textId="77777777" w:rsidR="00E710DD" w:rsidRPr="00AD2706" w:rsidRDefault="00E710DD" w:rsidP="00AD2706">
      <w:pPr>
        <w:pStyle w:val="Subttulo"/>
        <w:spacing w:before="120" w:after="120"/>
        <w:ind w:left="851" w:hanging="851"/>
        <w:jc w:val="both"/>
        <w:rPr>
          <w:rFonts w:ascii="Tahoma" w:eastAsiaTheme="minorEastAsia" w:hAnsi="Tahoma" w:cs="Tahoma"/>
          <w:b/>
          <w:color w:val="auto"/>
          <w:sz w:val="20"/>
          <w:szCs w:val="20"/>
          <w:lang w:eastAsia="en-US"/>
        </w:rPr>
      </w:pPr>
      <w:r w:rsidRPr="00AD2706">
        <w:rPr>
          <w:rFonts w:ascii="Tahoma" w:eastAsiaTheme="minorEastAsia" w:hAnsi="Tahoma" w:cs="Tahoma"/>
          <w:b/>
          <w:color w:val="auto"/>
          <w:sz w:val="20"/>
          <w:szCs w:val="20"/>
          <w:lang w:eastAsia="en-US"/>
        </w:rPr>
        <w:t>GESTIÓN DE COMUNICACIONES</w:t>
      </w:r>
    </w:p>
    <w:p w14:paraId="37CC7117" w14:textId="77777777" w:rsidR="00E710DD" w:rsidRPr="004506EE" w:rsidRDefault="006F6DDE" w:rsidP="00AD2706">
      <w:pPr>
        <w:pStyle w:val="Subttulo"/>
        <w:spacing w:before="120" w:after="120"/>
        <w:jc w:val="both"/>
        <w:rPr>
          <w:rStyle w:val="SedapalChar"/>
          <w:rFonts w:ascii="Tahoma" w:hAnsi="Tahoma"/>
        </w:rPr>
      </w:pPr>
      <w:r>
        <w:rPr>
          <w:rFonts w:ascii="Tahoma" w:eastAsiaTheme="minorEastAsia" w:hAnsi="Tahoma" w:cs="Tahoma"/>
          <w:b/>
          <w:color w:val="auto"/>
          <w:sz w:val="20"/>
          <w:szCs w:val="20"/>
          <w:lang w:eastAsia="en-US"/>
        </w:rPr>
        <w:pict w14:anchorId="36C2F713">
          <v:rect id="_x0000_i1029" style="width:498.8pt;height:1.5pt" o:hralign="center" o:hrstd="t" o:hrnoshade="t" o:hr="t" fillcolor="#0d0d0d [3069]" stroked="f"/>
        </w:pict>
      </w:r>
    </w:p>
    <w:p w14:paraId="391B4916" w14:textId="77777777" w:rsidR="00E710DD" w:rsidRPr="00AD2706" w:rsidRDefault="00E710DD" w:rsidP="00AD2706">
      <w:pPr>
        <w:pStyle w:val="Prrafodelista"/>
        <w:numPr>
          <w:ilvl w:val="0"/>
          <w:numId w:val="147"/>
        </w:numPr>
        <w:spacing w:before="120" w:after="120"/>
        <w:ind w:left="284" w:hanging="284"/>
        <w:jc w:val="both"/>
        <w:rPr>
          <w:rFonts w:ascii="Tahoma" w:hAnsi="Tahoma" w:cs="Tahoma"/>
          <w:b/>
          <w:color w:val="auto"/>
          <w:sz w:val="20"/>
        </w:rPr>
      </w:pPr>
      <w:r w:rsidRPr="00AD2706">
        <w:rPr>
          <w:rFonts w:ascii="Tahoma" w:hAnsi="Tahoma" w:cs="Tahoma"/>
          <w:b/>
          <w:color w:val="auto"/>
          <w:sz w:val="20"/>
        </w:rPr>
        <w:t>GENERALIDADES:</w:t>
      </w:r>
    </w:p>
    <w:p w14:paraId="66CFA0A4" w14:textId="77777777" w:rsidR="00E710DD" w:rsidRPr="00AD2706" w:rsidRDefault="00E710DD" w:rsidP="00AD2706">
      <w:pPr>
        <w:pStyle w:val="Prrafodelista"/>
        <w:numPr>
          <w:ilvl w:val="0"/>
          <w:numId w:val="95"/>
        </w:numPr>
        <w:autoSpaceDE w:val="0"/>
        <w:autoSpaceDN w:val="0"/>
        <w:adjustRightInd w:val="0"/>
        <w:spacing w:before="120" w:after="120"/>
        <w:ind w:left="568" w:hanging="284"/>
        <w:contextualSpacing w:val="0"/>
        <w:jc w:val="both"/>
        <w:rPr>
          <w:rFonts w:ascii="Tahoma" w:hAnsi="Tahoma" w:cs="Tahoma"/>
          <w:color w:val="auto"/>
          <w:sz w:val="20"/>
        </w:rPr>
      </w:pPr>
      <w:r w:rsidRPr="00AD2706">
        <w:rPr>
          <w:rFonts w:ascii="Tahoma" w:hAnsi="Tahoma" w:cs="Tahoma"/>
          <w:color w:val="auto"/>
          <w:sz w:val="20"/>
        </w:rPr>
        <w:t>Para la gestión de las comunicaciones internas de la ejecución contractual se cuenta con el Cuaderno de Obra, según se describe en el ítem correspondiente de los presentes Lineamientos.</w:t>
      </w:r>
    </w:p>
    <w:p w14:paraId="465290A4" w14:textId="77777777" w:rsidR="00E710DD" w:rsidRPr="00AD2706" w:rsidRDefault="00E710DD" w:rsidP="00AD2706">
      <w:pPr>
        <w:pStyle w:val="Prrafodelista"/>
        <w:numPr>
          <w:ilvl w:val="0"/>
          <w:numId w:val="95"/>
        </w:numPr>
        <w:autoSpaceDE w:val="0"/>
        <w:autoSpaceDN w:val="0"/>
        <w:adjustRightInd w:val="0"/>
        <w:spacing w:before="120" w:after="120"/>
        <w:ind w:left="568" w:hanging="284"/>
        <w:contextualSpacing w:val="0"/>
        <w:jc w:val="both"/>
        <w:rPr>
          <w:rFonts w:ascii="Tahoma" w:hAnsi="Tahoma" w:cs="Tahoma"/>
          <w:color w:val="auto"/>
          <w:sz w:val="20"/>
        </w:rPr>
      </w:pPr>
      <w:r w:rsidRPr="00AD2706">
        <w:rPr>
          <w:rFonts w:ascii="Tahoma" w:hAnsi="Tahoma" w:cs="Tahoma"/>
          <w:color w:val="auto"/>
          <w:sz w:val="20"/>
        </w:rPr>
        <w:t>Como resultado de las reuniones (STC, Semanal, de Urgencia u otros) se suscribirá un Acta de Acuerdos estableciendo las responsabilidades y plazos de cumplimiento de cada acuerdo.</w:t>
      </w:r>
    </w:p>
    <w:p w14:paraId="6883ADFB" w14:textId="77777777" w:rsidR="00E710DD" w:rsidRPr="00AD2706" w:rsidRDefault="00E710DD" w:rsidP="00AD2706">
      <w:pPr>
        <w:pStyle w:val="Prrafodelista"/>
        <w:numPr>
          <w:ilvl w:val="0"/>
          <w:numId w:val="95"/>
        </w:numPr>
        <w:autoSpaceDE w:val="0"/>
        <w:autoSpaceDN w:val="0"/>
        <w:adjustRightInd w:val="0"/>
        <w:spacing w:before="120" w:after="120"/>
        <w:ind w:left="568" w:hanging="284"/>
        <w:contextualSpacing w:val="0"/>
        <w:jc w:val="both"/>
        <w:rPr>
          <w:rFonts w:ascii="Tahoma" w:hAnsi="Tahoma" w:cs="Tahoma"/>
          <w:color w:val="auto"/>
          <w:sz w:val="20"/>
        </w:rPr>
      </w:pPr>
      <w:r w:rsidRPr="00AD2706">
        <w:rPr>
          <w:rFonts w:ascii="Tahoma" w:hAnsi="Tahoma" w:cs="Tahoma"/>
          <w:color w:val="auto"/>
          <w:sz w:val="20"/>
        </w:rPr>
        <w:t xml:space="preserve">Todas las cartas, informes, memorandos y demás documentos enviados y recibidas por </w:t>
      </w:r>
      <w:r w:rsidRPr="00AD2706">
        <w:rPr>
          <w:rFonts w:ascii="Tahoma" w:hAnsi="Tahoma" w:cs="Tahoma"/>
          <w:b/>
          <w:caps/>
          <w:color w:val="auto"/>
          <w:sz w:val="20"/>
        </w:rPr>
        <w:t>SEDAPAL</w:t>
      </w:r>
      <w:r w:rsidRPr="00AD2706">
        <w:rPr>
          <w:rFonts w:ascii="Tahoma" w:hAnsi="Tahoma" w:cs="Tahoma"/>
          <w:color w:val="auto"/>
          <w:sz w:val="20"/>
        </w:rPr>
        <w:t xml:space="preserve"> contarán con el número de registro asignado al inicio de la ejecución contractual. </w:t>
      </w:r>
    </w:p>
    <w:p w14:paraId="1EB65E30" w14:textId="77777777" w:rsidR="00E710DD" w:rsidRPr="00AD2706" w:rsidRDefault="00E710DD" w:rsidP="00AD2706">
      <w:pPr>
        <w:pStyle w:val="Prrafodelista"/>
        <w:numPr>
          <w:ilvl w:val="0"/>
          <w:numId w:val="95"/>
        </w:numPr>
        <w:autoSpaceDE w:val="0"/>
        <w:autoSpaceDN w:val="0"/>
        <w:adjustRightInd w:val="0"/>
        <w:spacing w:before="120" w:after="120"/>
        <w:ind w:left="568" w:hanging="284"/>
        <w:contextualSpacing w:val="0"/>
        <w:jc w:val="both"/>
        <w:rPr>
          <w:rFonts w:ascii="Tahoma" w:hAnsi="Tahoma" w:cs="Tahoma"/>
          <w:color w:val="auto"/>
          <w:sz w:val="20"/>
        </w:rPr>
      </w:pPr>
      <w:r w:rsidRPr="00AD2706">
        <w:rPr>
          <w:rFonts w:ascii="Tahoma" w:hAnsi="Tahoma" w:cs="Tahoma"/>
          <w:color w:val="auto"/>
          <w:sz w:val="20"/>
        </w:rPr>
        <w:t xml:space="preserve">Los documentos dirigidos a </w:t>
      </w:r>
      <w:r w:rsidRPr="00AD2706">
        <w:rPr>
          <w:rFonts w:ascii="Tahoma" w:hAnsi="Tahoma" w:cs="Tahoma"/>
          <w:b/>
          <w:caps/>
          <w:color w:val="auto"/>
          <w:sz w:val="20"/>
        </w:rPr>
        <w:t>SEDAPAL</w:t>
      </w:r>
      <w:r w:rsidRPr="00AD2706">
        <w:rPr>
          <w:rFonts w:ascii="Tahoma" w:hAnsi="Tahoma" w:cs="Tahoma"/>
          <w:color w:val="auto"/>
          <w:sz w:val="20"/>
        </w:rPr>
        <w:t xml:space="preserve">, serán presentados vía correo electrónico al Administrador del Contrato, con copia al Jefe de Equipo Obras, Administrador de la Alianza y la Secretaría del Equipo Obras para su registro en la plataforma de Tramite Documentario de </w:t>
      </w:r>
      <w:r w:rsidRPr="00AD2706">
        <w:rPr>
          <w:rFonts w:ascii="Tahoma" w:hAnsi="Tahoma" w:cs="Tahoma"/>
          <w:b/>
          <w:caps/>
          <w:color w:val="auto"/>
          <w:sz w:val="20"/>
        </w:rPr>
        <w:t>SEDAPAL</w:t>
      </w:r>
      <w:r w:rsidRPr="00AD2706">
        <w:rPr>
          <w:rFonts w:ascii="Tahoma" w:hAnsi="Tahoma" w:cs="Tahoma"/>
          <w:color w:val="auto"/>
          <w:sz w:val="20"/>
        </w:rPr>
        <w:t xml:space="preserve">, además de ser presentados físicamente en las oficinas de obra de </w:t>
      </w:r>
      <w:r w:rsidRPr="00AD2706">
        <w:rPr>
          <w:rFonts w:ascii="Tahoma" w:hAnsi="Tahoma" w:cs="Tahoma"/>
          <w:b/>
          <w:caps/>
          <w:color w:val="auto"/>
          <w:sz w:val="20"/>
        </w:rPr>
        <w:t>SEDAPAL</w:t>
      </w:r>
      <w:r w:rsidRPr="00AD2706">
        <w:rPr>
          <w:rFonts w:ascii="Tahoma" w:hAnsi="Tahoma" w:cs="Tahoma"/>
          <w:color w:val="auto"/>
          <w:sz w:val="20"/>
        </w:rPr>
        <w:t xml:space="preserve">. </w:t>
      </w:r>
    </w:p>
    <w:p w14:paraId="55480F68" w14:textId="77777777" w:rsidR="00E710DD" w:rsidRPr="00AD2706" w:rsidRDefault="00E710DD" w:rsidP="00AD2706">
      <w:pPr>
        <w:pStyle w:val="Prrafodelista"/>
        <w:numPr>
          <w:ilvl w:val="0"/>
          <w:numId w:val="95"/>
        </w:numPr>
        <w:autoSpaceDE w:val="0"/>
        <w:autoSpaceDN w:val="0"/>
        <w:adjustRightInd w:val="0"/>
        <w:spacing w:before="120" w:after="120"/>
        <w:ind w:left="568" w:hanging="284"/>
        <w:contextualSpacing w:val="0"/>
        <w:jc w:val="both"/>
        <w:rPr>
          <w:rFonts w:ascii="Tahoma" w:hAnsi="Tahoma" w:cs="Tahoma"/>
          <w:color w:val="auto"/>
          <w:sz w:val="20"/>
        </w:rPr>
      </w:pPr>
      <w:r w:rsidRPr="00AD2706">
        <w:rPr>
          <w:rFonts w:ascii="Tahoma" w:hAnsi="Tahoma" w:cs="Tahoma"/>
          <w:color w:val="auto"/>
          <w:sz w:val="20"/>
        </w:rPr>
        <w:t xml:space="preserve">De contener anexos e información que exceda el límite de capacidad del correo, se adjuntará el Formato de Envíos, en el cual se detallará la información que se está entregando físicamente y el link de Google Drive donde se ha colocado la documentación en su versión PDF y editable, en caso de corresponder. </w:t>
      </w:r>
    </w:p>
    <w:p w14:paraId="4883FCEB" w14:textId="77777777" w:rsidR="00E710DD" w:rsidRPr="00AD2706" w:rsidRDefault="00E710DD" w:rsidP="00AD2706">
      <w:pPr>
        <w:pStyle w:val="Prrafodelista"/>
        <w:numPr>
          <w:ilvl w:val="0"/>
          <w:numId w:val="95"/>
        </w:numPr>
        <w:autoSpaceDE w:val="0"/>
        <w:autoSpaceDN w:val="0"/>
        <w:adjustRightInd w:val="0"/>
        <w:spacing w:before="120" w:after="120"/>
        <w:ind w:left="568" w:hanging="284"/>
        <w:contextualSpacing w:val="0"/>
        <w:jc w:val="both"/>
        <w:rPr>
          <w:rFonts w:ascii="Tahoma" w:hAnsi="Tahoma" w:cs="Tahoma"/>
          <w:color w:val="auto"/>
          <w:sz w:val="20"/>
        </w:rPr>
      </w:pPr>
      <w:r w:rsidRPr="00AD2706">
        <w:rPr>
          <w:rFonts w:ascii="Tahoma" w:hAnsi="Tahoma" w:cs="Tahoma"/>
          <w:color w:val="auto"/>
          <w:sz w:val="20"/>
        </w:rPr>
        <w:t xml:space="preserve">De tratarse de Solicitudes de Adicional o Ampliaciones de Plazo, el expediente requerirá un nuevo número de registro por lo que, al enviarse en versión digital, debe remitirse al correo de </w:t>
      </w:r>
      <w:r w:rsidRPr="00AD2706">
        <w:rPr>
          <w:rFonts w:ascii="Tahoma" w:hAnsi="Tahoma" w:cs="Tahoma"/>
          <w:b/>
          <w:color w:val="auto"/>
          <w:sz w:val="20"/>
        </w:rPr>
        <w:t>MESA DE PARTES VIRTUAL</w:t>
      </w:r>
      <w:r w:rsidRPr="00AD2706">
        <w:rPr>
          <w:rFonts w:ascii="Tahoma" w:hAnsi="Tahoma" w:cs="Tahoma"/>
          <w:color w:val="auto"/>
          <w:sz w:val="20"/>
        </w:rPr>
        <w:t xml:space="preserve"> de </w:t>
      </w:r>
      <w:r w:rsidRPr="00AD2706">
        <w:rPr>
          <w:rFonts w:ascii="Tahoma" w:hAnsi="Tahoma" w:cs="Tahoma"/>
          <w:b/>
          <w:caps/>
          <w:color w:val="auto"/>
          <w:sz w:val="20"/>
        </w:rPr>
        <w:t>SEDAPAL</w:t>
      </w:r>
      <w:r w:rsidRPr="00AD2706">
        <w:rPr>
          <w:rFonts w:ascii="Tahoma" w:hAnsi="Tahoma" w:cs="Tahoma"/>
          <w:color w:val="auto"/>
          <w:sz w:val="20"/>
        </w:rPr>
        <w:t xml:space="preserve"> con copia a todos los mencionados anteriormente. </w:t>
      </w:r>
      <w:r w:rsidRPr="00AD2706">
        <w:rPr>
          <w:rFonts w:ascii="Tahoma" w:hAnsi="Tahoma" w:cs="Tahoma"/>
          <w:b/>
          <w:color w:val="auto"/>
          <w:sz w:val="20"/>
        </w:rPr>
        <w:t>SEDAPAL</w:t>
      </w:r>
      <w:r w:rsidRPr="00AD2706">
        <w:rPr>
          <w:rFonts w:ascii="Tahoma" w:hAnsi="Tahoma" w:cs="Tahoma"/>
          <w:color w:val="auto"/>
          <w:sz w:val="20"/>
        </w:rPr>
        <w:t xml:space="preserve"> atenderá estas solicitudes vía medios electrónicos o medios tradicionales.</w:t>
      </w:r>
    </w:p>
    <w:p w14:paraId="0A8AB20B" w14:textId="77777777" w:rsidR="00E710DD" w:rsidRPr="00AD2706" w:rsidRDefault="00E710DD" w:rsidP="00AD2706">
      <w:pPr>
        <w:pStyle w:val="Prrafodelista"/>
        <w:numPr>
          <w:ilvl w:val="0"/>
          <w:numId w:val="95"/>
        </w:numPr>
        <w:autoSpaceDE w:val="0"/>
        <w:autoSpaceDN w:val="0"/>
        <w:adjustRightInd w:val="0"/>
        <w:spacing w:before="120" w:after="120"/>
        <w:ind w:left="568" w:hanging="284"/>
        <w:contextualSpacing w:val="0"/>
        <w:jc w:val="both"/>
        <w:rPr>
          <w:rFonts w:ascii="Tahoma" w:hAnsi="Tahoma" w:cs="Tahoma"/>
          <w:color w:val="auto"/>
          <w:sz w:val="20"/>
        </w:rPr>
      </w:pPr>
      <w:r w:rsidRPr="00AD2706">
        <w:rPr>
          <w:rFonts w:ascii="Tahoma" w:hAnsi="Tahoma" w:cs="Tahoma"/>
          <w:color w:val="auto"/>
          <w:sz w:val="20"/>
        </w:rPr>
        <w:t xml:space="preserve">El Administrador de Contrato compartirá una carpeta de Google Drive con </w:t>
      </w:r>
      <w:r w:rsidRPr="00AD2706">
        <w:rPr>
          <w:rFonts w:ascii="Tahoma" w:hAnsi="Tahoma" w:cs="Tahoma"/>
          <w:b/>
          <w:color w:val="auto"/>
          <w:sz w:val="20"/>
        </w:rPr>
        <w:t>EL CONTRATISTA</w:t>
      </w:r>
      <w:r w:rsidRPr="00AD2706">
        <w:rPr>
          <w:rFonts w:ascii="Tahoma" w:hAnsi="Tahoma" w:cs="Tahoma"/>
          <w:color w:val="auto"/>
          <w:sz w:val="20"/>
        </w:rPr>
        <w:t xml:space="preserve"> para el registro de la documentación que se adjuntará a los envíos realizados a </w:t>
      </w:r>
      <w:r w:rsidRPr="00AD2706">
        <w:rPr>
          <w:rFonts w:ascii="Tahoma" w:hAnsi="Tahoma" w:cs="Tahoma"/>
          <w:b/>
          <w:caps/>
          <w:color w:val="auto"/>
          <w:sz w:val="20"/>
        </w:rPr>
        <w:t>SEDAPAL</w:t>
      </w:r>
      <w:r w:rsidRPr="00AD2706">
        <w:rPr>
          <w:rFonts w:ascii="Tahoma" w:hAnsi="Tahoma" w:cs="Tahoma"/>
          <w:color w:val="auto"/>
          <w:sz w:val="20"/>
        </w:rPr>
        <w:t>.</w:t>
      </w:r>
    </w:p>
    <w:p w14:paraId="05DD0E57" w14:textId="77777777" w:rsidR="00E710DD" w:rsidRPr="00AD2706" w:rsidRDefault="00E710DD" w:rsidP="00AD2706">
      <w:pPr>
        <w:autoSpaceDE w:val="0"/>
        <w:autoSpaceDN w:val="0"/>
        <w:adjustRightInd w:val="0"/>
        <w:spacing w:before="120" w:after="120"/>
        <w:jc w:val="both"/>
        <w:rPr>
          <w:rFonts w:ascii="Tahoma" w:hAnsi="Tahoma" w:cs="Tahoma"/>
          <w:color w:val="auto"/>
          <w:sz w:val="20"/>
        </w:rPr>
      </w:pPr>
    </w:p>
    <w:p w14:paraId="0C7BD7E1" w14:textId="77777777" w:rsidR="00E710DD" w:rsidRPr="00AD2706" w:rsidRDefault="00E710DD" w:rsidP="00AD2706">
      <w:pPr>
        <w:pStyle w:val="Prrafodelista"/>
        <w:numPr>
          <w:ilvl w:val="0"/>
          <w:numId w:val="147"/>
        </w:numPr>
        <w:spacing w:before="120" w:after="120"/>
        <w:ind w:left="284" w:hanging="284"/>
        <w:jc w:val="both"/>
        <w:rPr>
          <w:rFonts w:ascii="Tahoma" w:hAnsi="Tahoma" w:cs="Tahoma"/>
          <w:b/>
          <w:color w:val="auto"/>
          <w:sz w:val="20"/>
        </w:rPr>
      </w:pPr>
      <w:r w:rsidRPr="00AD2706">
        <w:rPr>
          <w:rFonts w:ascii="Tahoma" w:hAnsi="Tahoma" w:cs="Tahoma"/>
          <w:b/>
          <w:color w:val="auto"/>
          <w:sz w:val="20"/>
        </w:rPr>
        <w:t>GESTIÓN DE LAS COMUNICACIONES Y GESTIÓN DOCUMENTAL</w:t>
      </w:r>
    </w:p>
    <w:p w14:paraId="06159607"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Toda la comunicación referente a los documentos como planos, memorias descriptivas, especificaciones técnicas, memorias de cálculo, listado de materiales y metrados y demás información relacionada al desarrollo de ingeniería deberá ser centralizada, gestionada y trasmitida según se indica en la Generalidades de la presente Parte 4.</w:t>
      </w:r>
    </w:p>
    <w:p w14:paraId="0529425E" w14:textId="77777777" w:rsidR="00E710DD" w:rsidRPr="00AD2706" w:rsidRDefault="00E710DD" w:rsidP="00AD2706">
      <w:pPr>
        <w:spacing w:before="120" w:after="120"/>
        <w:ind w:left="284"/>
        <w:jc w:val="both"/>
        <w:rPr>
          <w:rFonts w:ascii="Tahoma" w:hAnsi="Tahoma" w:cs="Tahoma"/>
          <w:snapToGrid w:val="0"/>
          <w:color w:val="auto"/>
          <w:sz w:val="20"/>
          <w:lang w:val="es-ES"/>
        </w:rPr>
      </w:pPr>
      <w:r w:rsidRPr="00FB25AA">
        <w:rPr>
          <w:rFonts w:ascii="Tahoma" w:hAnsi="Tahoma" w:cs="Tahoma"/>
          <w:b/>
          <w:snapToGrid w:val="0"/>
          <w:color w:val="auto"/>
          <w:sz w:val="20"/>
        </w:rPr>
        <w:t>EL CONTRATISTA</w:t>
      </w:r>
      <w:r w:rsidRPr="00AD2706">
        <w:rPr>
          <w:rFonts w:ascii="Tahoma" w:hAnsi="Tahoma" w:cs="Tahoma"/>
          <w:snapToGrid w:val="0"/>
          <w:color w:val="auto"/>
          <w:sz w:val="20"/>
        </w:rPr>
        <w:t xml:space="preserve"> deberá presentar </w:t>
      </w:r>
      <w:r w:rsidRPr="00AD2706">
        <w:rPr>
          <w:rFonts w:ascii="Tahoma" w:hAnsi="Tahoma" w:cs="Tahoma"/>
          <w:snapToGrid w:val="0"/>
          <w:color w:val="auto"/>
          <w:sz w:val="20"/>
          <w:lang w:val="es-ES"/>
        </w:rPr>
        <w:t>un informe de avance</w:t>
      </w:r>
      <w:r w:rsidRPr="00AD2706">
        <w:rPr>
          <w:rFonts w:ascii="Tahoma" w:hAnsi="Tahoma" w:cs="Tahoma"/>
          <w:snapToGrid w:val="0"/>
          <w:color w:val="auto"/>
          <w:sz w:val="20"/>
        </w:rPr>
        <w:t xml:space="preserve"> mensual al día 30 de cada mes</w:t>
      </w:r>
      <w:r w:rsidRPr="00AD2706">
        <w:rPr>
          <w:rFonts w:ascii="Tahoma" w:hAnsi="Tahoma" w:cs="Tahoma"/>
          <w:snapToGrid w:val="0"/>
          <w:color w:val="auto"/>
          <w:sz w:val="20"/>
          <w:lang w:val="es-ES"/>
        </w:rPr>
        <w:t xml:space="preserve">, independientemente de la presentación del informe de definicion del trazo, del modelamiento hiraulico o del expediente </w:t>
      </w:r>
      <w:r w:rsidRPr="00AD2706">
        <w:rPr>
          <w:rFonts w:ascii="Tahoma" w:hAnsi="Tahoma" w:cs="Tahoma"/>
          <w:color w:val="auto"/>
          <w:sz w:val="20"/>
          <w:lang w:val="es-ES_tradnl"/>
        </w:rPr>
        <w:t>técnico</w:t>
      </w:r>
      <w:r w:rsidRPr="00AD2706">
        <w:rPr>
          <w:rFonts w:ascii="Tahoma" w:hAnsi="Tahoma" w:cs="Tahoma"/>
          <w:snapToGrid w:val="0"/>
          <w:color w:val="auto"/>
          <w:sz w:val="20"/>
          <w:lang w:val="es-ES"/>
        </w:rPr>
        <w:t xml:space="preserve"> (informe final de la fase de ingeniería), </w:t>
      </w:r>
      <w:r w:rsidRPr="00AD2706">
        <w:rPr>
          <w:rFonts w:ascii="Tahoma" w:hAnsi="Tahoma" w:cs="Tahoma"/>
          <w:snapToGrid w:val="0"/>
          <w:color w:val="auto"/>
          <w:sz w:val="20"/>
        </w:rPr>
        <w:t xml:space="preserve">el </w:t>
      </w:r>
      <w:r w:rsidRPr="00AD2706">
        <w:rPr>
          <w:rFonts w:ascii="Tahoma" w:hAnsi="Tahoma" w:cs="Tahoma"/>
          <w:snapToGrid w:val="0"/>
          <w:color w:val="auto"/>
          <w:sz w:val="20"/>
          <w:lang w:val="es-ES"/>
        </w:rPr>
        <w:t>informe</w:t>
      </w:r>
      <w:r w:rsidRPr="00AD2706">
        <w:rPr>
          <w:rFonts w:ascii="Tahoma" w:hAnsi="Tahoma" w:cs="Tahoma"/>
          <w:snapToGrid w:val="0"/>
          <w:color w:val="auto"/>
          <w:sz w:val="20"/>
        </w:rPr>
        <w:t xml:space="preserve"> tendr</w:t>
      </w:r>
      <w:r w:rsidRPr="00AD2706">
        <w:rPr>
          <w:rFonts w:ascii="Tahoma" w:hAnsi="Tahoma" w:cs="Tahoma"/>
          <w:snapToGrid w:val="0"/>
          <w:color w:val="auto"/>
          <w:sz w:val="20"/>
          <w:lang w:val="es-ES"/>
        </w:rPr>
        <w:t>á</w:t>
      </w:r>
      <w:r w:rsidRPr="00AD2706">
        <w:rPr>
          <w:rFonts w:ascii="Tahoma" w:hAnsi="Tahoma" w:cs="Tahoma"/>
          <w:snapToGrid w:val="0"/>
          <w:color w:val="auto"/>
          <w:sz w:val="20"/>
        </w:rPr>
        <w:t xml:space="preserve"> los Paquetes de Trabajo del mes</w:t>
      </w:r>
      <w:r w:rsidRPr="00AD2706">
        <w:rPr>
          <w:rFonts w:ascii="Tahoma" w:hAnsi="Tahoma" w:cs="Tahoma"/>
          <w:snapToGrid w:val="0"/>
          <w:color w:val="auto"/>
          <w:sz w:val="20"/>
          <w:lang w:val="es-ES"/>
        </w:rPr>
        <w:t xml:space="preserve"> y se compondrá según lo indicado en el Anexo 06. El Administrador de Contrato dispondrá de 10 días para la revisión del mismo.</w:t>
      </w:r>
    </w:p>
    <w:p w14:paraId="1AE3CFFD" w14:textId="77777777" w:rsidR="00E710DD" w:rsidRPr="00AD2706" w:rsidRDefault="00E710DD" w:rsidP="00AD2706">
      <w:pPr>
        <w:spacing w:before="120" w:after="120"/>
        <w:ind w:left="284"/>
        <w:jc w:val="both"/>
        <w:rPr>
          <w:rFonts w:ascii="Tahoma" w:hAnsi="Tahoma" w:cs="Tahoma"/>
          <w:color w:val="auto"/>
          <w:sz w:val="20"/>
        </w:rPr>
      </w:pPr>
      <w:r w:rsidRPr="00AD2706">
        <w:rPr>
          <w:rFonts w:ascii="Tahoma" w:hAnsi="Tahoma" w:cs="Tahoma"/>
          <w:color w:val="auto"/>
          <w:sz w:val="20"/>
        </w:rPr>
        <w:t xml:space="preserve">Los Informes </w:t>
      </w:r>
      <w:r w:rsidRPr="00AD2706">
        <w:rPr>
          <w:rFonts w:ascii="Tahoma" w:hAnsi="Tahoma" w:cs="Tahoma"/>
          <w:color w:val="auto"/>
          <w:sz w:val="20"/>
          <w:lang w:val="es-ES_tradnl"/>
        </w:rPr>
        <w:t>Mensuales</w:t>
      </w:r>
      <w:r w:rsidRPr="00AD2706">
        <w:rPr>
          <w:rFonts w:ascii="Tahoma" w:hAnsi="Tahoma" w:cs="Tahoma"/>
          <w:color w:val="auto"/>
          <w:sz w:val="20"/>
          <w:lang w:val="es-ES"/>
        </w:rPr>
        <w:t xml:space="preserve"> de Avance, Definición del Trazo, Modelamiento Hidraulico</w:t>
      </w:r>
      <w:r w:rsidRPr="00AD2706">
        <w:rPr>
          <w:rFonts w:ascii="Tahoma" w:hAnsi="Tahoma" w:cs="Tahoma"/>
          <w:color w:val="auto"/>
          <w:sz w:val="20"/>
        </w:rPr>
        <w:t xml:space="preserve"> y el Informe Final </w:t>
      </w:r>
      <w:r w:rsidRPr="00AD2706">
        <w:rPr>
          <w:rFonts w:ascii="Tahoma" w:hAnsi="Tahoma" w:cs="Tahoma"/>
          <w:color w:val="auto"/>
          <w:sz w:val="20"/>
          <w:lang w:val="es-ES"/>
        </w:rPr>
        <w:t xml:space="preserve">de la </w:t>
      </w:r>
      <w:r w:rsidRPr="00AD2706">
        <w:rPr>
          <w:rFonts w:ascii="Tahoma" w:hAnsi="Tahoma" w:cs="Tahoma"/>
          <w:snapToGrid w:val="0"/>
          <w:color w:val="auto"/>
          <w:sz w:val="20"/>
          <w:lang w:val="es-ES"/>
        </w:rPr>
        <w:t>fase de ingeniería</w:t>
      </w:r>
      <w:r w:rsidRPr="00AD2706">
        <w:rPr>
          <w:rFonts w:ascii="Tahoma" w:hAnsi="Tahoma" w:cs="Tahoma"/>
          <w:color w:val="auto"/>
          <w:sz w:val="20"/>
          <w:lang w:val="es-ES"/>
        </w:rPr>
        <w:t xml:space="preserve"> (expediente técnico) </w:t>
      </w:r>
      <w:r w:rsidRPr="00AD2706">
        <w:rPr>
          <w:rFonts w:ascii="Tahoma" w:hAnsi="Tahoma" w:cs="Tahoma"/>
          <w:color w:val="auto"/>
          <w:sz w:val="20"/>
        </w:rPr>
        <w:t>serán presentados en un original y 1 copia.</w:t>
      </w:r>
    </w:p>
    <w:p w14:paraId="30AEED76" w14:textId="77777777" w:rsidR="00E710DD" w:rsidRPr="00AD2706" w:rsidRDefault="00E710DD" w:rsidP="00AD2706">
      <w:pPr>
        <w:spacing w:before="120" w:after="120"/>
        <w:ind w:left="284"/>
        <w:jc w:val="both"/>
        <w:rPr>
          <w:rFonts w:ascii="Tahoma" w:hAnsi="Tahoma" w:cs="Tahoma"/>
          <w:color w:val="auto"/>
          <w:sz w:val="20"/>
        </w:rPr>
      </w:pPr>
      <w:r w:rsidRPr="00AD2706">
        <w:rPr>
          <w:rFonts w:ascii="Tahoma" w:hAnsi="Tahoma" w:cs="Tahoma"/>
          <w:color w:val="auto"/>
          <w:sz w:val="20"/>
        </w:rPr>
        <w:lastRenderedPageBreak/>
        <w:t xml:space="preserve">Obligatoriamente, la caratula del </w:t>
      </w:r>
      <w:r w:rsidRPr="00AD2706">
        <w:rPr>
          <w:rFonts w:ascii="Tahoma" w:hAnsi="Tahoma" w:cs="Tahoma"/>
          <w:color w:val="auto"/>
          <w:sz w:val="20"/>
          <w:lang w:val="es-ES_tradnl"/>
        </w:rPr>
        <w:t>entregable</w:t>
      </w:r>
      <w:r w:rsidRPr="00AD2706">
        <w:rPr>
          <w:rFonts w:ascii="Tahoma" w:hAnsi="Tahoma" w:cs="Tahoma"/>
          <w:color w:val="auto"/>
          <w:sz w:val="20"/>
        </w:rPr>
        <w:t xml:space="preserve"> deberá contener la revisión o versión y fecha actualizada.</w:t>
      </w:r>
    </w:p>
    <w:p w14:paraId="41D88575"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Los informes mensuales y entregables deberán ser presentados en cajas en caso de requerirse, las mismas que deberan estar rotuladas.</w:t>
      </w:r>
    </w:p>
    <w:p w14:paraId="2A84BF2F"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 xml:space="preserve">Si como resultado de la revisión se registran observaciones a los paquetes de trabajo del informe mensual o entregable, la Entidad entregará al Contratista los mencionados paquetes de trabajo en original, a fin que </w:t>
      </w:r>
      <w:r w:rsidRPr="00FB25AA">
        <w:rPr>
          <w:rFonts w:ascii="Tahoma" w:hAnsi="Tahoma" w:cs="Tahoma"/>
          <w:b/>
          <w:color w:val="auto"/>
          <w:sz w:val="20"/>
          <w:lang w:val="es-ES_tradnl"/>
        </w:rPr>
        <w:t>EL CONTRATISTA</w:t>
      </w:r>
      <w:r w:rsidRPr="00AD2706">
        <w:rPr>
          <w:rFonts w:ascii="Tahoma" w:hAnsi="Tahoma" w:cs="Tahoma"/>
          <w:color w:val="auto"/>
          <w:sz w:val="20"/>
          <w:lang w:val="es-ES_tradnl"/>
        </w:rPr>
        <w:t xml:space="preserve"> subsane las observaciones.</w:t>
      </w:r>
    </w:p>
    <w:p w14:paraId="41A73435" w14:textId="77777777" w:rsidR="00E710DD" w:rsidRPr="00AD2706" w:rsidRDefault="00E710DD" w:rsidP="00AD2706">
      <w:pPr>
        <w:spacing w:before="120" w:after="120"/>
        <w:ind w:left="284"/>
        <w:jc w:val="both"/>
        <w:rPr>
          <w:rFonts w:ascii="Tahoma" w:hAnsi="Tahoma" w:cs="Tahoma"/>
          <w:color w:val="auto"/>
          <w:sz w:val="20"/>
          <w:lang w:val="es-ES_tradnl"/>
        </w:rPr>
      </w:pPr>
      <w:bookmarkStart w:id="271" w:name="_Toc515494272"/>
      <w:bookmarkStart w:id="272" w:name="_Toc515352572"/>
      <w:bookmarkStart w:id="273" w:name="_Toc515954775"/>
      <w:bookmarkStart w:id="274" w:name="_Toc515954905"/>
      <w:bookmarkStart w:id="275" w:name="_Toc515955137"/>
      <w:bookmarkStart w:id="276" w:name="_Toc515955253"/>
      <w:bookmarkStart w:id="277" w:name="_Toc515034587"/>
      <w:r w:rsidRPr="00FB25AA">
        <w:rPr>
          <w:rFonts w:ascii="Tahoma" w:hAnsi="Tahoma" w:cs="Tahoma"/>
          <w:b/>
          <w:color w:val="auto"/>
          <w:sz w:val="20"/>
          <w:lang w:val="es-ES_tradnl"/>
        </w:rPr>
        <w:t>EL CONTRATISTA</w:t>
      </w:r>
      <w:r w:rsidRPr="00AD2706">
        <w:rPr>
          <w:rFonts w:ascii="Tahoma" w:hAnsi="Tahoma" w:cs="Tahoma"/>
          <w:color w:val="auto"/>
          <w:sz w:val="20"/>
          <w:lang w:val="es-ES_tradnl"/>
        </w:rPr>
        <w:t xml:space="preserve"> presentará en original los paquetes de trabajo subsanados del informe o entregable, acompañado de un pliego de subsanación de observaciones, donde se precise el tomo y número de página de los documentos subsanados. </w:t>
      </w:r>
    </w:p>
    <w:bookmarkEnd w:id="271"/>
    <w:bookmarkEnd w:id="272"/>
    <w:bookmarkEnd w:id="273"/>
    <w:bookmarkEnd w:id="274"/>
    <w:bookmarkEnd w:id="275"/>
    <w:bookmarkEnd w:id="276"/>
    <w:bookmarkEnd w:id="277"/>
    <w:p w14:paraId="468AAFB1"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 xml:space="preserve">Cuando se cuente con la conformidad técnica de los Informes Mensuales de Avance, Definición del Trazo, Modelamiento Hidraulico y el expediente técnico (informe final de la fase de ingeniería), </w:t>
      </w:r>
      <w:r w:rsidRPr="00FB25AA">
        <w:rPr>
          <w:rFonts w:ascii="Tahoma" w:hAnsi="Tahoma" w:cs="Tahoma"/>
          <w:b/>
          <w:color w:val="auto"/>
          <w:sz w:val="20"/>
          <w:lang w:val="es-ES_tradnl"/>
        </w:rPr>
        <w:t>EL CONTRATISTA</w:t>
      </w:r>
      <w:r w:rsidRPr="00AD2706">
        <w:rPr>
          <w:rFonts w:ascii="Tahoma" w:hAnsi="Tahoma" w:cs="Tahoma"/>
          <w:color w:val="auto"/>
          <w:sz w:val="20"/>
          <w:lang w:val="es-ES_tradnl"/>
        </w:rPr>
        <w:t xml:space="preserve"> remitirá a la entidad un (01) original y dos (02) copias de la documentación modificada.</w:t>
      </w:r>
    </w:p>
    <w:p w14:paraId="5182FC5B"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 xml:space="preserve">Los entregables deberán estar anillados o empastados, foliados, firmados y sellados por los profesionales que correspondan. Se recomienda realizar el foliado al entregable después que el </w:t>
      </w:r>
      <w:r w:rsidRPr="00FB25AA">
        <w:rPr>
          <w:rFonts w:ascii="Tahoma" w:hAnsi="Tahoma" w:cs="Tahoma"/>
          <w:b/>
          <w:color w:val="auto"/>
          <w:sz w:val="20"/>
          <w:lang w:val="es-ES_tradnl"/>
        </w:rPr>
        <w:t>ADMINISTRADOR DE CONTRATOS</w:t>
      </w:r>
      <w:r w:rsidRPr="00AD2706">
        <w:rPr>
          <w:rFonts w:ascii="Tahoma" w:hAnsi="Tahoma" w:cs="Tahoma"/>
          <w:color w:val="auto"/>
          <w:sz w:val="20"/>
          <w:lang w:val="es-ES_tradnl"/>
        </w:rPr>
        <w:t xml:space="preserve"> comunique al Contratista que el informe o entregable no presenta observaciones o han sido subsanadas las observaciones.</w:t>
      </w:r>
    </w:p>
    <w:p w14:paraId="29180DD8"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 xml:space="preserve">Una vez que el </w:t>
      </w:r>
      <w:r w:rsidRPr="00FB25AA">
        <w:rPr>
          <w:rFonts w:ascii="Tahoma" w:hAnsi="Tahoma" w:cs="Tahoma"/>
          <w:b/>
          <w:color w:val="auto"/>
          <w:sz w:val="20"/>
          <w:lang w:val="es-ES_tradnl"/>
        </w:rPr>
        <w:t>ADMINISTRADOR DE CONTRATOS</w:t>
      </w:r>
      <w:r w:rsidRPr="00AD2706">
        <w:rPr>
          <w:rFonts w:ascii="Tahoma" w:hAnsi="Tahoma" w:cs="Tahoma"/>
          <w:color w:val="auto"/>
          <w:sz w:val="20"/>
          <w:lang w:val="es-ES_tradnl"/>
        </w:rPr>
        <w:t xml:space="preserve"> concluya que no existen observaciones a los paquetes de trabajo subsanados de los Informes Mensuales e Informe Final, esto será comunicada al Contratista (devolviéndose todos los originales) y se solicitará la presentación de los paquetes de trabajo cumpliendo con las exigencias establecidas, a fin de otorgar la conformidad técnica al entregable.</w:t>
      </w:r>
    </w:p>
    <w:p w14:paraId="1AD7E8B2"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Todos los entregables en revisión y aprobados deberán estar acompañados por su versión digital editable y escaneado en PDF. El juego de CDs debe contener toda la información impresa sin excepción, debiendo adjuntar los archivos magnéticos en las extensiones de Microsoft Office 2010, etc.</w:t>
      </w:r>
    </w:p>
    <w:p w14:paraId="6806A43E"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Todos los planos emitidos deberán ser cargados en archivo nativo (AutoCAD 2010) y en PDF en tamaño A1 o A0, según conveniencia. Los planos serán legibles, de acuerdo al Anexo 10.</w:t>
      </w:r>
    </w:p>
    <w:p w14:paraId="61D7C579"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 xml:space="preserve">Asimismo, </w:t>
      </w:r>
      <w:r w:rsidRPr="00FB25AA">
        <w:rPr>
          <w:rFonts w:ascii="Tahoma" w:hAnsi="Tahoma" w:cs="Tahoma"/>
          <w:b/>
          <w:color w:val="auto"/>
          <w:sz w:val="20"/>
          <w:lang w:val="es-ES_tradnl"/>
        </w:rPr>
        <w:t>EL CONTRATISTA</w:t>
      </w:r>
      <w:r w:rsidRPr="00AD2706">
        <w:rPr>
          <w:rFonts w:ascii="Tahoma" w:hAnsi="Tahoma" w:cs="Tahoma"/>
          <w:color w:val="auto"/>
          <w:sz w:val="20"/>
          <w:lang w:val="es-ES_tradnl"/>
        </w:rPr>
        <w:t xml:space="preserve"> deberá programar presentaciones técnicas dirigidas a las áreas usuarias, en las siguientes casos: al presentar la definición del trazo, el modelamiento hidráulico de los sistemas y al finalizar el diseño de los diversos componentes, para lo cual </w:t>
      </w:r>
      <w:r w:rsidRPr="00FB25AA">
        <w:rPr>
          <w:rFonts w:ascii="Tahoma" w:hAnsi="Tahoma" w:cs="Tahoma"/>
          <w:b/>
          <w:color w:val="auto"/>
          <w:sz w:val="20"/>
          <w:lang w:val="es-ES_tradnl"/>
        </w:rPr>
        <w:t>EL CONTRATISTA</w:t>
      </w:r>
      <w:r w:rsidRPr="00AD2706">
        <w:rPr>
          <w:rFonts w:ascii="Tahoma" w:hAnsi="Tahoma" w:cs="Tahoma"/>
          <w:color w:val="auto"/>
          <w:sz w:val="20"/>
          <w:lang w:val="es-ES_tradnl"/>
        </w:rPr>
        <w:t xml:space="preserve"> recogerá las observaciones y/o recomendaciones del </w:t>
      </w:r>
      <w:r w:rsidRPr="00FB25AA">
        <w:rPr>
          <w:rFonts w:ascii="Tahoma" w:hAnsi="Tahoma" w:cs="Tahoma"/>
          <w:b/>
          <w:color w:val="auto"/>
          <w:sz w:val="20"/>
          <w:lang w:val="es-ES_tradnl"/>
        </w:rPr>
        <w:t>GRUPO CENTRAL</w:t>
      </w:r>
      <w:r w:rsidRPr="00AD2706">
        <w:rPr>
          <w:rFonts w:ascii="Tahoma" w:hAnsi="Tahoma" w:cs="Tahoma"/>
          <w:color w:val="auto"/>
          <w:sz w:val="20"/>
          <w:lang w:val="es-ES_tradnl"/>
        </w:rPr>
        <w:t>.</w:t>
      </w:r>
    </w:p>
    <w:p w14:paraId="2BD659C3"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Con relación al expediente final del proyecto, se deberán presentar según los numerales 21 y 22 de la Parte 3 de los presentes Lineamientos.</w:t>
      </w:r>
    </w:p>
    <w:p w14:paraId="593E50E6"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b/>
          <w:color w:val="auto"/>
          <w:sz w:val="20"/>
          <w:lang w:val="es-ES_tradnl"/>
        </w:rPr>
        <w:t xml:space="preserve">Manejo de las Comunicaciones: </w:t>
      </w:r>
      <w:r w:rsidRPr="00AD2706">
        <w:rPr>
          <w:rFonts w:ascii="Tahoma" w:hAnsi="Tahoma" w:cs="Tahoma"/>
          <w:color w:val="auto"/>
          <w:sz w:val="20"/>
          <w:lang w:val="es-ES_tradnl"/>
        </w:rPr>
        <w:t xml:space="preserve">Todas las comunicaciones del tipo administrativa y/o técnica entre </w:t>
      </w:r>
      <w:r w:rsidRPr="00AD2706">
        <w:rPr>
          <w:rFonts w:ascii="Tahoma" w:hAnsi="Tahoma" w:cs="Tahoma"/>
          <w:b/>
          <w:caps/>
          <w:color w:val="auto"/>
          <w:sz w:val="20"/>
          <w:lang w:val="es-ES_tradnl"/>
        </w:rPr>
        <w:t>SEDAPAL</w:t>
      </w:r>
      <w:r w:rsidRPr="00AD2706">
        <w:rPr>
          <w:rFonts w:ascii="Tahoma" w:hAnsi="Tahoma" w:cs="Tahoma"/>
          <w:color w:val="auto"/>
          <w:sz w:val="20"/>
          <w:lang w:val="es-ES_tradnl"/>
        </w:rPr>
        <w:t xml:space="preserve"> y los </w:t>
      </w:r>
      <w:r w:rsidRPr="00AD2706">
        <w:rPr>
          <w:rFonts w:ascii="Tahoma" w:hAnsi="Tahoma" w:cs="Tahoma"/>
          <w:b/>
          <w:color w:val="auto"/>
          <w:sz w:val="20"/>
          <w:lang w:val="es-ES_tradnl"/>
        </w:rPr>
        <w:t>CONTRATISTAS</w:t>
      </w:r>
      <w:r w:rsidRPr="00AD2706">
        <w:rPr>
          <w:rFonts w:ascii="Tahoma" w:hAnsi="Tahoma" w:cs="Tahoma"/>
          <w:color w:val="auto"/>
          <w:sz w:val="20"/>
          <w:lang w:val="es-ES_tradnl"/>
        </w:rPr>
        <w:t xml:space="preserve"> y subcontratistas serán canalizadas según se indica en la Generalidades de la presente Parte 4.</w:t>
      </w:r>
    </w:p>
    <w:p w14:paraId="46B27733"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 xml:space="preserve">Las comunicaciones formales entre </w:t>
      </w:r>
      <w:r w:rsidRPr="00AD2706">
        <w:rPr>
          <w:rFonts w:ascii="Tahoma" w:hAnsi="Tahoma" w:cs="Tahoma"/>
          <w:b/>
          <w:caps/>
          <w:color w:val="auto"/>
          <w:sz w:val="20"/>
          <w:lang w:val="es-ES_tradnl"/>
        </w:rPr>
        <w:t>SEDAPAL</w:t>
      </w:r>
      <w:r w:rsidRPr="00AD2706">
        <w:rPr>
          <w:rFonts w:ascii="Tahoma" w:hAnsi="Tahoma" w:cs="Tahoma"/>
          <w:color w:val="auto"/>
          <w:sz w:val="20"/>
          <w:lang w:val="es-ES_tradnl"/>
        </w:rPr>
        <w:t xml:space="preserve"> y los </w:t>
      </w:r>
      <w:r w:rsidRPr="00AD2706">
        <w:rPr>
          <w:rFonts w:ascii="Tahoma" w:hAnsi="Tahoma" w:cs="Tahoma"/>
          <w:b/>
          <w:color w:val="auto"/>
          <w:sz w:val="20"/>
          <w:lang w:val="es-ES_tradnl"/>
        </w:rPr>
        <w:t>CONTRATISTA</w:t>
      </w:r>
      <w:r w:rsidRPr="00AD2706">
        <w:rPr>
          <w:rFonts w:ascii="Tahoma" w:hAnsi="Tahoma" w:cs="Tahoma"/>
          <w:color w:val="auto"/>
          <w:sz w:val="20"/>
          <w:lang w:val="es-ES_tradnl"/>
        </w:rPr>
        <w:t>S y sus subcontratistas, deberán ser hechas de preferencia por escrito. Sin perjuicio de ello, las solicitudes, entregas de información, acuerdos, compromisos, etc. que se efectúen verbalmente (personal, telefónicamente o por mensaje de WhatsApp), para que tengan validez y sean consideradas oficiales, deberán ser ratificadas por escrito, ya sea mediante cuaderno de obra, carta, correo electrónico o minuta de reunión.</w:t>
      </w:r>
    </w:p>
    <w:p w14:paraId="4793ABBB"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Durante la etapa de obra todas las comunicaciones se darán a través del Cuaderno de Obra.</w:t>
      </w:r>
    </w:p>
    <w:p w14:paraId="072FF45D"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b/>
          <w:color w:val="auto"/>
          <w:sz w:val="20"/>
          <w:lang w:val="es-ES_tradnl"/>
        </w:rPr>
        <w:lastRenderedPageBreak/>
        <w:t>Minutas de Reunión:</w:t>
      </w:r>
      <w:r w:rsidRPr="00AD2706">
        <w:rPr>
          <w:rFonts w:ascii="Tahoma" w:hAnsi="Tahoma" w:cs="Tahoma"/>
          <w:color w:val="auto"/>
          <w:sz w:val="20"/>
          <w:lang w:val="es-ES_tradnl"/>
        </w:rPr>
        <w:t xml:space="preserve"> Las reuniones STC sostenidas entre </w:t>
      </w:r>
      <w:r w:rsidRPr="00AD2706">
        <w:rPr>
          <w:rFonts w:ascii="Tahoma" w:hAnsi="Tahoma" w:cs="Tahoma"/>
          <w:b/>
          <w:caps/>
          <w:color w:val="auto"/>
          <w:sz w:val="20"/>
          <w:lang w:val="es-ES_tradnl"/>
        </w:rPr>
        <w:t>SEDAPAL</w:t>
      </w:r>
      <w:r w:rsidRPr="00AD2706">
        <w:rPr>
          <w:rFonts w:ascii="Tahoma" w:hAnsi="Tahoma" w:cs="Tahoma"/>
          <w:color w:val="auto"/>
          <w:sz w:val="20"/>
          <w:lang w:val="es-ES_tradnl"/>
        </w:rPr>
        <w:t xml:space="preserve"> y los </w:t>
      </w:r>
      <w:r w:rsidRPr="00AD2706">
        <w:rPr>
          <w:rFonts w:ascii="Tahoma" w:hAnsi="Tahoma" w:cs="Tahoma"/>
          <w:b/>
          <w:color w:val="auto"/>
          <w:sz w:val="20"/>
          <w:lang w:val="es-ES_tradnl"/>
        </w:rPr>
        <w:t>CONTRATISTA</w:t>
      </w:r>
      <w:r w:rsidRPr="00AD2706">
        <w:rPr>
          <w:rFonts w:ascii="Tahoma" w:hAnsi="Tahoma" w:cs="Tahoma"/>
          <w:color w:val="auto"/>
          <w:sz w:val="20"/>
          <w:lang w:val="es-ES_tradnl"/>
        </w:rPr>
        <w:t>S y subcontratistas para revisar aspectos relevantes y técnicos del proyecto se resumirán en minutas de reunión preparadas por el líder de la sesión/Administrador de la Alianza, para ser emitidas en un plazo máximo de 2 días hábiles siguiente al día de concertada la reunión.</w:t>
      </w:r>
    </w:p>
    <w:p w14:paraId="55BE3594"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 xml:space="preserve">Las minutas deberán serán en idioma español y revisadas por </w:t>
      </w:r>
      <w:r w:rsidRPr="00AD2706">
        <w:rPr>
          <w:rFonts w:ascii="Tahoma" w:hAnsi="Tahoma" w:cs="Tahoma"/>
          <w:b/>
          <w:caps/>
          <w:color w:val="auto"/>
          <w:sz w:val="20"/>
          <w:lang w:val="es-ES_tradnl"/>
        </w:rPr>
        <w:t>SEDAPAL</w:t>
      </w:r>
      <w:r w:rsidRPr="00AD2706">
        <w:rPr>
          <w:rFonts w:ascii="Tahoma" w:hAnsi="Tahoma" w:cs="Tahoma"/>
          <w:color w:val="auto"/>
          <w:sz w:val="20"/>
          <w:lang w:val="es-ES_tradnl"/>
        </w:rPr>
        <w:t xml:space="preserve"> en un máximo de 2 días hábiles. Emitiéndose en revisión 0, y deberá contar con la aprobación vía correo electrónico del </w:t>
      </w:r>
      <w:r w:rsidRPr="00AD2706">
        <w:rPr>
          <w:rFonts w:ascii="Tahoma" w:hAnsi="Tahoma" w:cs="Tahoma"/>
          <w:b/>
          <w:caps/>
          <w:color w:val="auto"/>
          <w:sz w:val="20"/>
          <w:lang w:val="es-ES_tradnl"/>
        </w:rPr>
        <w:t>SEDAPAL</w:t>
      </w:r>
      <w:r w:rsidRPr="00AD2706">
        <w:rPr>
          <w:rFonts w:ascii="Tahoma" w:hAnsi="Tahoma" w:cs="Tahoma"/>
          <w:color w:val="auto"/>
          <w:sz w:val="20"/>
          <w:lang w:val="es-ES_tradnl"/>
        </w:rPr>
        <w:t xml:space="preserve"> y </w:t>
      </w:r>
      <w:r w:rsidRPr="00AD2706">
        <w:rPr>
          <w:rFonts w:ascii="Tahoma" w:hAnsi="Tahoma" w:cs="Tahoma"/>
          <w:b/>
          <w:color w:val="auto"/>
          <w:sz w:val="20"/>
          <w:lang w:val="es-ES_tradnl"/>
        </w:rPr>
        <w:t xml:space="preserve">EL CONTRATISTA </w:t>
      </w:r>
      <w:r w:rsidRPr="00AD2706">
        <w:rPr>
          <w:rFonts w:ascii="Tahoma" w:hAnsi="Tahoma" w:cs="Tahoma"/>
          <w:color w:val="auto"/>
          <w:sz w:val="20"/>
          <w:lang w:val="es-ES_tradnl"/>
        </w:rPr>
        <w:t xml:space="preserve">(en caso de subcontratistas, </w:t>
      </w:r>
      <w:r w:rsidRPr="00AD2706">
        <w:rPr>
          <w:rFonts w:ascii="Tahoma" w:hAnsi="Tahoma" w:cs="Tahoma"/>
          <w:b/>
          <w:color w:val="auto"/>
          <w:sz w:val="20"/>
          <w:lang w:val="es-ES_tradnl"/>
        </w:rPr>
        <w:t xml:space="preserve">EL CONTRATISTA </w:t>
      </w:r>
      <w:r w:rsidRPr="00AD2706">
        <w:rPr>
          <w:rFonts w:ascii="Tahoma" w:hAnsi="Tahoma" w:cs="Tahoma"/>
          <w:color w:val="auto"/>
          <w:sz w:val="20"/>
          <w:lang w:val="es-ES_tradnl"/>
        </w:rPr>
        <w:t>se encargará de contar con su respectiva aprobación), según corresponda a la reunión.</w:t>
      </w:r>
    </w:p>
    <w:p w14:paraId="7D1A4587"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Si dentro del plazo máximo de revisión no hay comentarios de la minuta, ésta se dará por aprobada.</w:t>
      </w:r>
    </w:p>
    <w:p w14:paraId="73EA5948"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color w:val="auto"/>
          <w:sz w:val="20"/>
          <w:lang w:val="es-ES_tradnl"/>
        </w:rPr>
        <w:t>Las minutas serán enviadas por e-mail en formato editable para revisión y en formato PDF para difusión formal, según se indica en la Generalidades de la presente Parte 4.</w:t>
      </w:r>
    </w:p>
    <w:p w14:paraId="00700823" w14:textId="77777777" w:rsidR="00E710DD" w:rsidRPr="00AD2706" w:rsidRDefault="00E710DD" w:rsidP="00AD2706">
      <w:pPr>
        <w:spacing w:before="120" w:after="120"/>
        <w:ind w:left="284"/>
        <w:jc w:val="both"/>
        <w:rPr>
          <w:rFonts w:ascii="Tahoma" w:hAnsi="Tahoma" w:cs="Tahoma"/>
          <w:color w:val="auto"/>
          <w:sz w:val="20"/>
          <w:lang w:val="es-ES_tradnl"/>
        </w:rPr>
      </w:pPr>
      <w:r w:rsidRPr="00AD2706">
        <w:rPr>
          <w:rFonts w:ascii="Tahoma" w:hAnsi="Tahoma" w:cs="Tahoma"/>
          <w:b/>
          <w:color w:val="auto"/>
          <w:sz w:val="20"/>
          <w:lang w:val="es-ES_tradnl"/>
        </w:rPr>
        <w:t xml:space="preserve">Codificación: </w:t>
      </w:r>
      <w:r w:rsidRPr="00AD2706">
        <w:rPr>
          <w:rFonts w:ascii="Tahoma" w:hAnsi="Tahoma" w:cs="Tahoma"/>
          <w:color w:val="auto"/>
          <w:sz w:val="20"/>
          <w:lang w:val="es-ES_tradnl"/>
        </w:rPr>
        <w:t>Será la siguiente</w:t>
      </w:r>
      <w:r w:rsidRPr="00AD2706">
        <w:rPr>
          <w:rFonts w:ascii="Tahoma" w:hAnsi="Tahoma" w:cs="Tahoma"/>
          <w:b/>
          <w:color w:val="auto"/>
          <w:sz w:val="20"/>
          <w:lang w:val="es-ES_tradnl"/>
        </w:rPr>
        <w:t xml:space="preserve"> “</w:t>
      </w:r>
      <w:r w:rsidRPr="00AD2706">
        <w:rPr>
          <w:rFonts w:ascii="Tahoma" w:hAnsi="Tahoma" w:cs="Tahoma"/>
          <w:color w:val="auto"/>
          <w:sz w:val="20"/>
          <w:lang w:val="es-ES_tradnl"/>
        </w:rPr>
        <w:t>INTE0001P-IB-COR-MRE-0001-0” (De acuerdo a lo indicado en el presente documento)</w:t>
      </w:r>
    </w:p>
    <w:p w14:paraId="64F4C642" w14:textId="77777777" w:rsidR="00E710DD" w:rsidRPr="00AD2706" w:rsidRDefault="00E710DD" w:rsidP="00AD2706">
      <w:pPr>
        <w:spacing w:before="120" w:after="120"/>
        <w:ind w:left="284"/>
        <w:jc w:val="both"/>
        <w:rPr>
          <w:rFonts w:ascii="Tahoma" w:hAnsi="Tahoma" w:cs="Tahoma"/>
          <w:color w:val="auto"/>
          <w:sz w:val="20"/>
        </w:rPr>
      </w:pPr>
      <w:r w:rsidRPr="00AD2706">
        <w:rPr>
          <w:rFonts w:ascii="Tahoma" w:hAnsi="Tahoma" w:cs="Tahoma"/>
          <w:b/>
          <w:color w:val="auto"/>
          <w:sz w:val="20"/>
        </w:rPr>
        <w:t>Matriz de Responsabilidades RACI</w:t>
      </w:r>
      <w:r w:rsidRPr="00AD2706">
        <w:rPr>
          <w:rFonts w:ascii="Tahoma" w:hAnsi="Tahoma" w:cs="Tahoma"/>
          <w:color w:val="auto"/>
          <w:sz w:val="20"/>
        </w:rPr>
        <w:t>: Se plantea la implementación de una matriz que permita gestionar las responsabilidades asociadas a cada tarea de cada involucrado en el proyecto en sus diferentes etapas. En el Anexo 01 se planta el modelo de formato de matriz RACI.</w:t>
      </w:r>
    </w:p>
    <w:p w14:paraId="1D66BDE0" w14:textId="77777777" w:rsidR="00E710DD" w:rsidRPr="00AD2706" w:rsidRDefault="00E710DD" w:rsidP="00AD2706">
      <w:pPr>
        <w:pStyle w:val="Ttulo3"/>
        <w:tabs>
          <w:tab w:val="left" w:pos="1618"/>
        </w:tabs>
        <w:spacing w:before="120" w:after="120"/>
        <w:ind w:firstLine="284"/>
        <w:jc w:val="both"/>
        <w:rPr>
          <w:rFonts w:ascii="Tahoma" w:eastAsia="Tahoma" w:hAnsi="Tahoma" w:cs="Tahoma"/>
          <w:color w:val="auto"/>
          <w:sz w:val="20"/>
          <w:szCs w:val="20"/>
        </w:rPr>
      </w:pPr>
      <w:bookmarkStart w:id="278" w:name="_Toc51155648"/>
      <w:bookmarkStart w:id="279" w:name="_Toc52800094"/>
      <w:r w:rsidRPr="00AD2706">
        <w:rPr>
          <w:rFonts w:ascii="Tahoma" w:eastAsia="Tahoma" w:hAnsi="Tahoma" w:cs="Tahoma"/>
          <w:color w:val="auto"/>
          <w:sz w:val="20"/>
          <w:szCs w:val="20"/>
        </w:rPr>
        <w:t>2.1. CODIFICACIÓN, EMISIÓN DE PLANOS Y DOCUMENTOS</w:t>
      </w:r>
      <w:bookmarkEnd w:id="278"/>
      <w:bookmarkEnd w:id="279"/>
    </w:p>
    <w:p w14:paraId="098F0EE6" w14:textId="77777777" w:rsidR="00E710DD" w:rsidRPr="00AD2706" w:rsidRDefault="00E710DD" w:rsidP="00AD2706">
      <w:pPr>
        <w:spacing w:before="120" w:after="120"/>
        <w:ind w:left="709"/>
        <w:jc w:val="both"/>
        <w:rPr>
          <w:rFonts w:ascii="Tahoma" w:hAnsi="Tahoma" w:cs="Tahoma"/>
          <w:color w:val="auto"/>
          <w:sz w:val="20"/>
          <w:lang w:val="es-ES_tradnl"/>
        </w:rPr>
      </w:pPr>
      <w:r w:rsidRPr="00AD2706">
        <w:rPr>
          <w:rFonts w:ascii="Tahoma" w:hAnsi="Tahoma" w:cs="Tahoma"/>
          <w:color w:val="auto"/>
          <w:sz w:val="20"/>
          <w:lang w:val="es-CL"/>
        </w:rPr>
        <w:t xml:space="preserve">Todos los planos y documentos del proyecto serán comunicados </w:t>
      </w:r>
      <w:r w:rsidRPr="00AD2706">
        <w:rPr>
          <w:rFonts w:ascii="Tahoma" w:hAnsi="Tahoma" w:cs="Tahoma"/>
          <w:color w:val="auto"/>
          <w:sz w:val="20"/>
          <w:lang w:val="es-ES_tradnl"/>
        </w:rPr>
        <w:t>según se indica en la Generalidades de la presente Parte 4</w:t>
      </w:r>
      <w:r w:rsidRPr="00AD2706">
        <w:rPr>
          <w:rFonts w:ascii="Tahoma" w:hAnsi="Tahoma" w:cs="Tahoma"/>
          <w:color w:val="auto"/>
          <w:sz w:val="20"/>
          <w:lang w:val="es-CL"/>
        </w:rPr>
        <w:t>.</w:t>
      </w:r>
    </w:p>
    <w:p w14:paraId="503B3CD5" w14:textId="77777777" w:rsidR="00E710DD" w:rsidRPr="00AD2706" w:rsidRDefault="00E710DD" w:rsidP="00AD2706">
      <w:pPr>
        <w:spacing w:before="120" w:after="120"/>
        <w:ind w:left="709"/>
        <w:jc w:val="both"/>
        <w:rPr>
          <w:rFonts w:ascii="Tahoma" w:hAnsi="Tahoma" w:cs="Tahoma"/>
          <w:color w:val="auto"/>
          <w:sz w:val="20"/>
        </w:rPr>
      </w:pPr>
      <w:r w:rsidRPr="00AD2706">
        <w:rPr>
          <w:rFonts w:ascii="Tahoma" w:hAnsi="Tahoma" w:cs="Tahoma"/>
          <w:color w:val="auto"/>
          <w:sz w:val="20"/>
        </w:rPr>
        <w:t>A continuación, se define estructura de codificación administrativa:</w:t>
      </w:r>
    </w:p>
    <w:p w14:paraId="0B99A8D3" w14:textId="77777777" w:rsidR="00E710DD" w:rsidRPr="00AD2706" w:rsidRDefault="00E710DD" w:rsidP="00AD2706">
      <w:pPr>
        <w:spacing w:before="120" w:after="120"/>
        <w:ind w:left="709"/>
        <w:jc w:val="both"/>
        <w:rPr>
          <w:rFonts w:ascii="Tahoma" w:eastAsiaTheme="minorHAnsi" w:hAnsi="Tahoma" w:cs="Tahoma"/>
          <w:b/>
          <w:color w:val="auto"/>
          <w:spacing w:val="-2"/>
          <w:sz w:val="20"/>
        </w:rPr>
      </w:pPr>
      <w:r w:rsidRPr="00AD2706">
        <w:rPr>
          <w:rFonts w:ascii="Tahoma" w:eastAsiaTheme="minorHAnsi" w:hAnsi="Tahoma" w:cs="Tahoma"/>
          <w:b/>
          <w:color w:val="auto"/>
          <w:spacing w:val="-2"/>
          <w:sz w:val="20"/>
        </w:rPr>
        <w:t>INTE0001P–AA-CCC–DD–EEEE–F</w:t>
      </w:r>
    </w:p>
    <w:p w14:paraId="20EE5A48" w14:textId="77777777" w:rsidR="00E710DD" w:rsidRPr="00AD2706" w:rsidRDefault="00E710DD" w:rsidP="00AD2706">
      <w:pPr>
        <w:spacing w:before="120" w:after="120"/>
        <w:ind w:left="709"/>
        <w:jc w:val="both"/>
        <w:rPr>
          <w:rFonts w:ascii="Tahoma" w:hAnsi="Tahoma" w:cs="Tahoma"/>
          <w:color w:val="auto"/>
          <w:sz w:val="20"/>
          <w:lang w:val="es-CL"/>
        </w:rPr>
      </w:pPr>
      <w:r w:rsidRPr="00AD2706">
        <w:rPr>
          <w:rFonts w:ascii="Tahoma" w:hAnsi="Tahoma" w:cs="Tahoma"/>
          <w:color w:val="auto"/>
          <w:sz w:val="20"/>
          <w:lang w:val="es-CL"/>
        </w:rPr>
        <w:t>En donde:</w:t>
      </w:r>
    </w:p>
    <w:p w14:paraId="730A3566" w14:textId="77777777" w:rsidR="00E710DD" w:rsidRPr="00AD2706" w:rsidRDefault="00E710DD" w:rsidP="00AD2706">
      <w:pPr>
        <w:spacing w:before="120" w:after="120"/>
        <w:ind w:left="709"/>
        <w:jc w:val="both"/>
        <w:rPr>
          <w:rFonts w:ascii="Tahoma" w:hAnsi="Tahoma" w:cs="Tahoma"/>
          <w:color w:val="auto"/>
          <w:sz w:val="20"/>
          <w:lang w:val="es-CL"/>
        </w:rPr>
      </w:pPr>
      <w:r w:rsidRPr="00AD2706">
        <w:rPr>
          <w:rFonts w:ascii="Tahoma" w:hAnsi="Tahoma" w:cs="Tahoma"/>
          <w:color w:val="auto"/>
          <w:sz w:val="20"/>
          <w:lang w:val="es-CL"/>
        </w:rPr>
        <w:t>AA</w:t>
      </w:r>
      <w:r w:rsidRPr="00AD2706">
        <w:rPr>
          <w:rFonts w:ascii="Tahoma" w:hAnsi="Tahoma" w:cs="Tahoma"/>
          <w:color w:val="auto"/>
          <w:sz w:val="20"/>
          <w:lang w:val="es-CL"/>
        </w:rPr>
        <w:tab/>
        <w:t>: Fase de proyecto. Aplica según la estructura de fases de la propuesta o proyecto (ver Tabla N° 1).</w:t>
      </w:r>
    </w:p>
    <w:p w14:paraId="69AF8190" w14:textId="77777777" w:rsidR="00E710DD" w:rsidRPr="00AD2706" w:rsidRDefault="00E710DD" w:rsidP="00AD2706">
      <w:pPr>
        <w:spacing w:before="120" w:after="120"/>
        <w:ind w:left="709"/>
        <w:jc w:val="both"/>
        <w:rPr>
          <w:rFonts w:ascii="Tahoma" w:hAnsi="Tahoma" w:cs="Tahoma"/>
          <w:color w:val="auto"/>
          <w:sz w:val="20"/>
          <w:lang w:val="es-CL"/>
        </w:rPr>
      </w:pPr>
      <w:r w:rsidRPr="00AD2706">
        <w:rPr>
          <w:rFonts w:ascii="Tahoma" w:hAnsi="Tahoma" w:cs="Tahoma"/>
          <w:color w:val="auto"/>
          <w:sz w:val="20"/>
          <w:lang w:val="es-CL"/>
        </w:rPr>
        <w:t>CCC</w:t>
      </w:r>
      <w:r w:rsidRPr="00AD2706">
        <w:rPr>
          <w:rFonts w:ascii="Tahoma" w:hAnsi="Tahoma" w:cs="Tahoma"/>
          <w:color w:val="auto"/>
          <w:sz w:val="20"/>
          <w:lang w:val="es-CL"/>
        </w:rPr>
        <w:tab/>
        <w:t>: Letra que vincula la especialidad (Ver Tabla N° 2).</w:t>
      </w:r>
    </w:p>
    <w:p w14:paraId="0D0A66BB" w14:textId="77777777" w:rsidR="00E710DD" w:rsidRPr="00AD2706" w:rsidRDefault="00E710DD" w:rsidP="00AD2706">
      <w:pPr>
        <w:spacing w:before="120" w:after="120"/>
        <w:ind w:left="709"/>
        <w:jc w:val="both"/>
        <w:rPr>
          <w:rFonts w:ascii="Tahoma" w:hAnsi="Tahoma" w:cs="Tahoma"/>
          <w:color w:val="auto"/>
          <w:sz w:val="20"/>
          <w:lang w:val="es-CL"/>
        </w:rPr>
      </w:pPr>
      <w:r w:rsidRPr="00AD2706">
        <w:rPr>
          <w:rFonts w:ascii="Tahoma" w:hAnsi="Tahoma" w:cs="Tahoma"/>
          <w:color w:val="auto"/>
          <w:sz w:val="20"/>
          <w:lang w:val="es-CL"/>
        </w:rPr>
        <w:t>DDD: Código de Tipo de Documento (Ver Tabla N°3).</w:t>
      </w:r>
    </w:p>
    <w:p w14:paraId="6313B93F" w14:textId="77777777" w:rsidR="00E710DD" w:rsidRPr="00AD2706" w:rsidRDefault="00E710DD" w:rsidP="00AD2706">
      <w:pPr>
        <w:spacing w:before="120" w:after="120"/>
        <w:ind w:left="709"/>
        <w:jc w:val="both"/>
        <w:rPr>
          <w:rFonts w:ascii="Tahoma" w:hAnsi="Tahoma" w:cs="Tahoma"/>
          <w:color w:val="auto"/>
          <w:sz w:val="20"/>
          <w:lang w:val="es-CL"/>
        </w:rPr>
      </w:pPr>
      <w:r w:rsidRPr="00AD2706">
        <w:rPr>
          <w:rFonts w:ascii="Tahoma" w:hAnsi="Tahoma" w:cs="Tahoma"/>
          <w:color w:val="auto"/>
          <w:sz w:val="20"/>
          <w:lang w:val="es-CL"/>
        </w:rPr>
        <w:t>EEEE: Número correlativo de entregable (3 caracteres).</w:t>
      </w:r>
    </w:p>
    <w:p w14:paraId="06B69143" w14:textId="77777777" w:rsidR="00E710DD" w:rsidRPr="00AD2706" w:rsidRDefault="00E710DD" w:rsidP="00AD2706">
      <w:pPr>
        <w:spacing w:before="120" w:after="120"/>
        <w:ind w:left="709"/>
        <w:jc w:val="both"/>
        <w:rPr>
          <w:rFonts w:ascii="Tahoma" w:hAnsi="Tahoma" w:cs="Tahoma"/>
          <w:color w:val="auto"/>
          <w:sz w:val="20"/>
          <w:lang w:val="es-CL"/>
        </w:rPr>
      </w:pPr>
      <w:r w:rsidRPr="00AD2706">
        <w:rPr>
          <w:rFonts w:ascii="Tahoma" w:hAnsi="Tahoma" w:cs="Tahoma"/>
          <w:color w:val="auto"/>
          <w:sz w:val="20"/>
          <w:lang w:val="es-CL"/>
        </w:rPr>
        <w:t>F: Letra o Número Correlativo de la Revisión (Ver Tabla N°4).</w:t>
      </w:r>
    </w:p>
    <w:p w14:paraId="24EF75FB" w14:textId="77777777" w:rsidR="00E710DD" w:rsidRPr="00AD2706" w:rsidRDefault="00E710DD" w:rsidP="00AD2706">
      <w:pPr>
        <w:spacing w:before="120" w:after="120"/>
        <w:ind w:left="360"/>
        <w:jc w:val="both"/>
        <w:rPr>
          <w:rFonts w:ascii="Tahoma" w:hAnsi="Tahoma" w:cs="Tahoma"/>
          <w:color w:val="auto"/>
          <w:sz w:val="20"/>
          <w:lang w:val="es-ES_tradnl"/>
        </w:rPr>
      </w:pPr>
    </w:p>
    <w:p w14:paraId="118DF255" w14:textId="77777777" w:rsidR="00E710DD" w:rsidRPr="00AD2706" w:rsidRDefault="00E710DD" w:rsidP="00AD2706">
      <w:pPr>
        <w:pStyle w:val="EstiloTtulo211ptSinCursivaSubrayado"/>
        <w:numPr>
          <w:ilvl w:val="0"/>
          <w:numId w:val="0"/>
        </w:numPr>
        <w:spacing w:after="120"/>
        <w:jc w:val="center"/>
        <w:rPr>
          <w:rFonts w:ascii="Tahoma" w:hAnsi="Tahoma" w:cs="Tahoma"/>
          <w:b/>
          <w:szCs w:val="20"/>
        </w:rPr>
      </w:pPr>
      <w:r w:rsidRPr="00AD2706">
        <w:rPr>
          <w:rFonts w:ascii="Tahoma" w:hAnsi="Tahoma" w:cs="Tahoma"/>
          <w:b/>
          <w:szCs w:val="20"/>
        </w:rPr>
        <w:t>Tabla N° 1</w:t>
      </w:r>
    </w:p>
    <w:tbl>
      <w:tblPr>
        <w:tblW w:w="7650"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83"/>
        <w:gridCol w:w="5767"/>
      </w:tblGrid>
      <w:tr w:rsidR="00E710DD" w:rsidRPr="00AD2706" w14:paraId="5201F44E" w14:textId="77777777" w:rsidTr="00A70C84">
        <w:trPr>
          <w:trHeight w:val="467"/>
          <w:jc w:val="right"/>
        </w:trPr>
        <w:tc>
          <w:tcPr>
            <w:tcW w:w="1883" w:type="dxa"/>
            <w:shd w:val="clear" w:color="auto" w:fill="211061"/>
            <w:vAlign w:val="center"/>
            <w:hideMark/>
          </w:tcPr>
          <w:p w14:paraId="0D9659AF"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Código Asociado</w:t>
            </w:r>
          </w:p>
        </w:tc>
        <w:tc>
          <w:tcPr>
            <w:tcW w:w="5767" w:type="dxa"/>
            <w:shd w:val="clear" w:color="auto" w:fill="211061"/>
            <w:vAlign w:val="center"/>
            <w:hideMark/>
          </w:tcPr>
          <w:p w14:paraId="5BFB47E5"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Fase</w:t>
            </w:r>
          </w:p>
        </w:tc>
      </w:tr>
      <w:tr w:rsidR="00AD2706" w:rsidRPr="00AD2706" w14:paraId="552A1518" w14:textId="77777777" w:rsidTr="00A70C84">
        <w:trPr>
          <w:trHeight w:val="275"/>
          <w:jc w:val="right"/>
        </w:trPr>
        <w:tc>
          <w:tcPr>
            <w:tcW w:w="1883" w:type="dxa"/>
            <w:shd w:val="clear" w:color="auto" w:fill="auto"/>
            <w:vAlign w:val="center"/>
          </w:tcPr>
          <w:p w14:paraId="3006458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IP</w:t>
            </w:r>
          </w:p>
        </w:tc>
        <w:tc>
          <w:tcPr>
            <w:tcW w:w="5767" w:type="dxa"/>
            <w:shd w:val="clear" w:color="auto" w:fill="auto"/>
            <w:vAlign w:val="center"/>
          </w:tcPr>
          <w:p w14:paraId="7BA71DA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Ingeniería de Perfil.</w:t>
            </w:r>
          </w:p>
        </w:tc>
      </w:tr>
      <w:tr w:rsidR="00AD2706" w:rsidRPr="00AD2706" w14:paraId="577BB55D" w14:textId="77777777" w:rsidTr="00A70C84">
        <w:trPr>
          <w:trHeight w:val="275"/>
          <w:jc w:val="right"/>
        </w:trPr>
        <w:tc>
          <w:tcPr>
            <w:tcW w:w="1883" w:type="dxa"/>
            <w:shd w:val="clear" w:color="auto" w:fill="auto"/>
            <w:vAlign w:val="center"/>
            <w:hideMark/>
          </w:tcPr>
          <w:p w14:paraId="4A7809D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IC</w:t>
            </w:r>
          </w:p>
        </w:tc>
        <w:tc>
          <w:tcPr>
            <w:tcW w:w="5767" w:type="dxa"/>
            <w:shd w:val="clear" w:color="auto" w:fill="auto"/>
            <w:vAlign w:val="center"/>
            <w:hideMark/>
          </w:tcPr>
          <w:p w14:paraId="7A1D776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Ingeniería Conceptual.</w:t>
            </w:r>
          </w:p>
        </w:tc>
      </w:tr>
      <w:tr w:rsidR="00AD2706" w:rsidRPr="00AD2706" w14:paraId="416D8472" w14:textId="77777777" w:rsidTr="00A70C84">
        <w:trPr>
          <w:trHeight w:val="275"/>
          <w:jc w:val="right"/>
        </w:trPr>
        <w:tc>
          <w:tcPr>
            <w:tcW w:w="1883" w:type="dxa"/>
            <w:shd w:val="clear" w:color="auto" w:fill="auto"/>
            <w:vAlign w:val="center"/>
            <w:hideMark/>
          </w:tcPr>
          <w:p w14:paraId="3FE99B1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IB</w:t>
            </w:r>
          </w:p>
        </w:tc>
        <w:tc>
          <w:tcPr>
            <w:tcW w:w="5767" w:type="dxa"/>
            <w:shd w:val="clear" w:color="auto" w:fill="auto"/>
            <w:vAlign w:val="center"/>
            <w:hideMark/>
          </w:tcPr>
          <w:p w14:paraId="7FF0515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Ingeniería Básica.</w:t>
            </w:r>
          </w:p>
        </w:tc>
      </w:tr>
      <w:tr w:rsidR="00AD2706" w:rsidRPr="00AD2706" w14:paraId="0946B471" w14:textId="77777777" w:rsidTr="00A70C84">
        <w:trPr>
          <w:trHeight w:val="275"/>
          <w:jc w:val="right"/>
        </w:trPr>
        <w:tc>
          <w:tcPr>
            <w:tcW w:w="1883" w:type="dxa"/>
            <w:shd w:val="clear" w:color="auto" w:fill="auto"/>
            <w:vAlign w:val="center"/>
            <w:hideMark/>
          </w:tcPr>
          <w:p w14:paraId="217EDD6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ID</w:t>
            </w:r>
          </w:p>
        </w:tc>
        <w:tc>
          <w:tcPr>
            <w:tcW w:w="5767" w:type="dxa"/>
            <w:shd w:val="clear" w:color="auto" w:fill="auto"/>
            <w:vAlign w:val="center"/>
            <w:hideMark/>
          </w:tcPr>
          <w:p w14:paraId="1B00D06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Ingeniería de Detalle. </w:t>
            </w:r>
          </w:p>
        </w:tc>
      </w:tr>
      <w:tr w:rsidR="00AD2706" w:rsidRPr="00AD2706" w14:paraId="76BDB18D" w14:textId="77777777" w:rsidTr="00A70C84">
        <w:trPr>
          <w:trHeight w:val="275"/>
          <w:jc w:val="right"/>
        </w:trPr>
        <w:tc>
          <w:tcPr>
            <w:tcW w:w="1883" w:type="dxa"/>
            <w:shd w:val="clear" w:color="auto" w:fill="auto"/>
            <w:vAlign w:val="center"/>
          </w:tcPr>
          <w:p w14:paraId="7885040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lastRenderedPageBreak/>
              <w:t>IA</w:t>
            </w:r>
          </w:p>
        </w:tc>
        <w:tc>
          <w:tcPr>
            <w:tcW w:w="5767" w:type="dxa"/>
            <w:shd w:val="clear" w:color="auto" w:fill="auto"/>
            <w:vAlign w:val="center"/>
          </w:tcPr>
          <w:p w14:paraId="21F95EF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Ingeniería de Acompañamiento. </w:t>
            </w:r>
          </w:p>
        </w:tc>
      </w:tr>
    </w:tbl>
    <w:p w14:paraId="66515D6A" w14:textId="77777777" w:rsidR="00E710DD" w:rsidRPr="00AD2706" w:rsidRDefault="00E710DD" w:rsidP="00AD2706">
      <w:pPr>
        <w:pStyle w:val="EstiloTtulo211ptSinCursivaSubrayado"/>
        <w:numPr>
          <w:ilvl w:val="0"/>
          <w:numId w:val="0"/>
        </w:numPr>
        <w:spacing w:after="120"/>
        <w:jc w:val="both"/>
        <w:rPr>
          <w:rFonts w:ascii="Tahoma" w:hAnsi="Tahoma" w:cs="Tahoma"/>
          <w:szCs w:val="20"/>
        </w:rPr>
      </w:pPr>
    </w:p>
    <w:p w14:paraId="5A799AA0" w14:textId="77777777" w:rsidR="00E710DD" w:rsidRPr="00AD2706" w:rsidRDefault="00E710DD" w:rsidP="00AD2706">
      <w:pPr>
        <w:pStyle w:val="EstiloTtulo211ptSinCursivaSubrayado"/>
        <w:numPr>
          <w:ilvl w:val="0"/>
          <w:numId w:val="0"/>
        </w:numPr>
        <w:spacing w:after="120"/>
        <w:jc w:val="center"/>
        <w:rPr>
          <w:rFonts w:ascii="Tahoma" w:hAnsi="Tahoma" w:cs="Tahoma"/>
          <w:b/>
          <w:szCs w:val="20"/>
        </w:rPr>
      </w:pPr>
      <w:r w:rsidRPr="00AD2706">
        <w:rPr>
          <w:rFonts w:ascii="Tahoma" w:hAnsi="Tahoma" w:cs="Tahoma"/>
          <w:b/>
          <w:szCs w:val="20"/>
        </w:rPr>
        <w:t>Tabla N° 2</w:t>
      </w:r>
    </w:p>
    <w:tbl>
      <w:tblPr>
        <w:tblW w:w="7660"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04"/>
        <w:gridCol w:w="3617"/>
        <w:gridCol w:w="2139"/>
      </w:tblGrid>
      <w:tr w:rsidR="00E710DD" w:rsidRPr="00AD2706" w14:paraId="6C3FE826" w14:textId="77777777" w:rsidTr="00A70C84">
        <w:trPr>
          <w:trHeight w:val="459"/>
          <w:jc w:val="right"/>
        </w:trPr>
        <w:tc>
          <w:tcPr>
            <w:tcW w:w="1904" w:type="dxa"/>
            <w:shd w:val="clear" w:color="auto" w:fill="211061"/>
            <w:vAlign w:val="center"/>
            <w:hideMark/>
          </w:tcPr>
          <w:p w14:paraId="062DD447"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Código Asociado</w:t>
            </w:r>
          </w:p>
        </w:tc>
        <w:tc>
          <w:tcPr>
            <w:tcW w:w="3617" w:type="dxa"/>
            <w:shd w:val="clear" w:color="auto" w:fill="211061"/>
            <w:vAlign w:val="center"/>
            <w:hideMark/>
          </w:tcPr>
          <w:p w14:paraId="27356DB4"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Especialidad</w:t>
            </w:r>
          </w:p>
        </w:tc>
        <w:tc>
          <w:tcPr>
            <w:tcW w:w="2139" w:type="dxa"/>
            <w:shd w:val="clear" w:color="auto" w:fill="211061"/>
            <w:vAlign w:val="center"/>
          </w:tcPr>
          <w:p w14:paraId="47BE57ED"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Código Numérico</w:t>
            </w:r>
          </w:p>
        </w:tc>
      </w:tr>
      <w:tr w:rsidR="00AD2706" w:rsidRPr="00AD2706" w14:paraId="63877BE9" w14:textId="77777777" w:rsidTr="00A70C84">
        <w:trPr>
          <w:trHeight w:val="269"/>
          <w:jc w:val="right"/>
        </w:trPr>
        <w:tc>
          <w:tcPr>
            <w:tcW w:w="1904" w:type="dxa"/>
            <w:shd w:val="clear" w:color="auto" w:fill="auto"/>
            <w:vAlign w:val="center"/>
          </w:tcPr>
          <w:p w14:paraId="6AB9FDD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PRO</w:t>
            </w:r>
          </w:p>
        </w:tc>
        <w:tc>
          <w:tcPr>
            <w:tcW w:w="3617" w:type="dxa"/>
            <w:shd w:val="clear" w:color="auto" w:fill="auto"/>
            <w:vAlign w:val="center"/>
          </w:tcPr>
          <w:p w14:paraId="7C4B89F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Procesos </w:t>
            </w:r>
          </w:p>
        </w:tc>
        <w:tc>
          <w:tcPr>
            <w:tcW w:w="2139" w:type="dxa"/>
            <w:vAlign w:val="center"/>
          </w:tcPr>
          <w:p w14:paraId="78F82A9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00</w:t>
            </w:r>
          </w:p>
        </w:tc>
      </w:tr>
      <w:tr w:rsidR="00AD2706" w:rsidRPr="00AD2706" w14:paraId="4D2F3FE6" w14:textId="77777777" w:rsidTr="00A70C84">
        <w:trPr>
          <w:trHeight w:val="269"/>
          <w:jc w:val="right"/>
        </w:trPr>
        <w:tc>
          <w:tcPr>
            <w:tcW w:w="1904" w:type="dxa"/>
            <w:shd w:val="clear" w:color="auto" w:fill="auto"/>
            <w:vAlign w:val="center"/>
          </w:tcPr>
          <w:p w14:paraId="5FA9805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CIV</w:t>
            </w:r>
          </w:p>
        </w:tc>
        <w:tc>
          <w:tcPr>
            <w:tcW w:w="3617" w:type="dxa"/>
            <w:shd w:val="clear" w:color="auto" w:fill="auto"/>
            <w:vAlign w:val="center"/>
          </w:tcPr>
          <w:p w14:paraId="04AE977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Civil </w:t>
            </w:r>
          </w:p>
        </w:tc>
        <w:tc>
          <w:tcPr>
            <w:tcW w:w="2139" w:type="dxa"/>
            <w:vAlign w:val="center"/>
          </w:tcPr>
          <w:p w14:paraId="38F5EA6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02</w:t>
            </w:r>
          </w:p>
        </w:tc>
      </w:tr>
      <w:tr w:rsidR="00AD2706" w:rsidRPr="00AD2706" w14:paraId="0602196E" w14:textId="77777777" w:rsidTr="00A70C84">
        <w:trPr>
          <w:trHeight w:val="269"/>
          <w:jc w:val="right"/>
        </w:trPr>
        <w:tc>
          <w:tcPr>
            <w:tcW w:w="1904" w:type="dxa"/>
            <w:shd w:val="clear" w:color="auto" w:fill="auto"/>
            <w:vAlign w:val="center"/>
          </w:tcPr>
          <w:p w14:paraId="28B32E6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EST</w:t>
            </w:r>
          </w:p>
        </w:tc>
        <w:tc>
          <w:tcPr>
            <w:tcW w:w="3617" w:type="dxa"/>
            <w:shd w:val="clear" w:color="auto" w:fill="auto"/>
            <w:vAlign w:val="center"/>
          </w:tcPr>
          <w:p w14:paraId="7D07E2B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Estructuras</w:t>
            </w:r>
          </w:p>
        </w:tc>
        <w:tc>
          <w:tcPr>
            <w:tcW w:w="2139" w:type="dxa"/>
            <w:vAlign w:val="center"/>
          </w:tcPr>
          <w:p w14:paraId="329129E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03</w:t>
            </w:r>
          </w:p>
        </w:tc>
      </w:tr>
      <w:tr w:rsidR="00AD2706" w:rsidRPr="00AD2706" w14:paraId="6F097236" w14:textId="77777777" w:rsidTr="00A70C84">
        <w:trPr>
          <w:trHeight w:val="269"/>
          <w:jc w:val="right"/>
        </w:trPr>
        <w:tc>
          <w:tcPr>
            <w:tcW w:w="1904" w:type="dxa"/>
            <w:shd w:val="clear" w:color="auto" w:fill="auto"/>
            <w:vAlign w:val="center"/>
          </w:tcPr>
          <w:p w14:paraId="19964A8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ARQ</w:t>
            </w:r>
          </w:p>
        </w:tc>
        <w:tc>
          <w:tcPr>
            <w:tcW w:w="3617" w:type="dxa"/>
            <w:shd w:val="clear" w:color="auto" w:fill="auto"/>
            <w:vAlign w:val="center"/>
          </w:tcPr>
          <w:p w14:paraId="35B523E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Arquitectura</w:t>
            </w:r>
          </w:p>
        </w:tc>
        <w:tc>
          <w:tcPr>
            <w:tcW w:w="2139" w:type="dxa"/>
            <w:vAlign w:val="center"/>
          </w:tcPr>
          <w:p w14:paraId="012E79F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04</w:t>
            </w:r>
          </w:p>
        </w:tc>
      </w:tr>
      <w:tr w:rsidR="00AD2706" w:rsidRPr="00AD2706" w14:paraId="10B3C488" w14:textId="77777777" w:rsidTr="00A70C84">
        <w:trPr>
          <w:trHeight w:val="269"/>
          <w:jc w:val="right"/>
        </w:trPr>
        <w:tc>
          <w:tcPr>
            <w:tcW w:w="1904" w:type="dxa"/>
            <w:shd w:val="clear" w:color="auto" w:fill="auto"/>
            <w:vAlign w:val="center"/>
          </w:tcPr>
          <w:p w14:paraId="586F630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MEC</w:t>
            </w:r>
          </w:p>
        </w:tc>
        <w:tc>
          <w:tcPr>
            <w:tcW w:w="3617" w:type="dxa"/>
            <w:shd w:val="clear" w:color="auto" w:fill="auto"/>
            <w:vAlign w:val="center"/>
          </w:tcPr>
          <w:p w14:paraId="4436C7A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Mecánica </w:t>
            </w:r>
          </w:p>
        </w:tc>
        <w:tc>
          <w:tcPr>
            <w:tcW w:w="2139" w:type="dxa"/>
            <w:vAlign w:val="center"/>
          </w:tcPr>
          <w:p w14:paraId="04962FC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05</w:t>
            </w:r>
          </w:p>
        </w:tc>
      </w:tr>
      <w:tr w:rsidR="00AD2706" w:rsidRPr="00AD2706" w14:paraId="17769A07" w14:textId="77777777" w:rsidTr="00A70C84">
        <w:trPr>
          <w:trHeight w:val="269"/>
          <w:jc w:val="right"/>
        </w:trPr>
        <w:tc>
          <w:tcPr>
            <w:tcW w:w="1904" w:type="dxa"/>
            <w:shd w:val="clear" w:color="auto" w:fill="auto"/>
            <w:vAlign w:val="center"/>
          </w:tcPr>
          <w:p w14:paraId="5B8743B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TUB</w:t>
            </w:r>
          </w:p>
        </w:tc>
        <w:tc>
          <w:tcPr>
            <w:tcW w:w="3617" w:type="dxa"/>
            <w:shd w:val="clear" w:color="auto" w:fill="auto"/>
            <w:vAlign w:val="center"/>
          </w:tcPr>
          <w:p w14:paraId="6F3D80B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Tubería </w:t>
            </w:r>
          </w:p>
        </w:tc>
        <w:tc>
          <w:tcPr>
            <w:tcW w:w="2139" w:type="dxa"/>
            <w:vAlign w:val="center"/>
          </w:tcPr>
          <w:p w14:paraId="257F15D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06</w:t>
            </w:r>
          </w:p>
        </w:tc>
      </w:tr>
      <w:tr w:rsidR="00AD2706" w:rsidRPr="00AD2706" w14:paraId="034D4A41" w14:textId="77777777" w:rsidTr="00A70C84">
        <w:trPr>
          <w:trHeight w:val="269"/>
          <w:jc w:val="right"/>
        </w:trPr>
        <w:tc>
          <w:tcPr>
            <w:tcW w:w="1904" w:type="dxa"/>
            <w:shd w:val="clear" w:color="auto" w:fill="auto"/>
            <w:vAlign w:val="center"/>
          </w:tcPr>
          <w:p w14:paraId="3BFFB0B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ELE</w:t>
            </w:r>
          </w:p>
        </w:tc>
        <w:tc>
          <w:tcPr>
            <w:tcW w:w="3617" w:type="dxa"/>
            <w:shd w:val="clear" w:color="auto" w:fill="auto"/>
            <w:vAlign w:val="center"/>
          </w:tcPr>
          <w:p w14:paraId="5B2C5DA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Eléctrica</w:t>
            </w:r>
          </w:p>
        </w:tc>
        <w:tc>
          <w:tcPr>
            <w:tcW w:w="2139" w:type="dxa"/>
            <w:vAlign w:val="center"/>
          </w:tcPr>
          <w:p w14:paraId="5012FBA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07</w:t>
            </w:r>
          </w:p>
        </w:tc>
      </w:tr>
      <w:tr w:rsidR="00AD2706" w:rsidRPr="00AD2706" w14:paraId="04C14F6D" w14:textId="77777777" w:rsidTr="00A70C84">
        <w:trPr>
          <w:trHeight w:val="269"/>
          <w:jc w:val="right"/>
        </w:trPr>
        <w:tc>
          <w:tcPr>
            <w:tcW w:w="1904" w:type="dxa"/>
            <w:shd w:val="clear" w:color="auto" w:fill="auto"/>
            <w:vAlign w:val="center"/>
          </w:tcPr>
          <w:p w14:paraId="47265A8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INC</w:t>
            </w:r>
          </w:p>
        </w:tc>
        <w:tc>
          <w:tcPr>
            <w:tcW w:w="3617" w:type="dxa"/>
            <w:shd w:val="clear" w:color="auto" w:fill="auto"/>
            <w:vAlign w:val="center"/>
          </w:tcPr>
          <w:p w14:paraId="256AFE3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Instrumentación y Control</w:t>
            </w:r>
          </w:p>
        </w:tc>
        <w:tc>
          <w:tcPr>
            <w:tcW w:w="2139" w:type="dxa"/>
            <w:vAlign w:val="center"/>
          </w:tcPr>
          <w:p w14:paraId="14A7CF1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08</w:t>
            </w:r>
          </w:p>
        </w:tc>
      </w:tr>
      <w:tr w:rsidR="00AD2706" w:rsidRPr="00AD2706" w14:paraId="17EB32F6" w14:textId="77777777" w:rsidTr="00A70C84">
        <w:trPr>
          <w:trHeight w:val="269"/>
          <w:jc w:val="right"/>
        </w:trPr>
        <w:tc>
          <w:tcPr>
            <w:tcW w:w="1904" w:type="dxa"/>
            <w:shd w:val="clear" w:color="auto" w:fill="auto"/>
            <w:vAlign w:val="center"/>
          </w:tcPr>
          <w:p w14:paraId="0710AB7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SCI</w:t>
            </w:r>
          </w:p>
        </w:tc>
        <w:tc>
          <w:tcPr>
            <w:tcW w:w="3617" w:type="dxa"/>
            <w:shd w:val="clear" w:color="auto" w:fill="auto"/>
            <w:vAlign w:val="center"/>
          </w:tcPr>
          <w:p w14:paraId="258DD34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Sistema Contra Incendio</w:t>
            </w:r>
          </w:p>
        </w:tc>
        <w:tc>
          <w:tcPr>
            <w:tcW w:w="2139" w:type="dxa"/>
            <w:vAlign w:val="center"/>
          </w:tcPr>
          <w:p w14:paraId="4CEF6B1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09</w:t>
            </w:r>
          </w:p>
        </w:tc>
      </w:tr>
      <w:tr w:rsidR="00AD2706" w:rsidRPr="00AD2706" w14:paraId="1541830A" w14:textId="77777777" w:rsidTr="00A70C84">
        <w:trPr>
          <w:trHeight w:val="269"/>
          <w:jc w:val="right"/>
        </w:trPr>
        <w:tc>
          <w:tcPr>
            <w:tcW w:w="1904" w:type="dxa"/>
            <w:shd w:val="clear" w:color="auto" w:fill="auto"/>
            <w:vAlign w:val="center"/>
          </w:tcPr>
          <w:p w14:paraId="350EBB4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EVS</w:t>
            </w:r>
          </w:p>
        </w:tc>
        <w:tc>
          <w:tcPr>
            <w:tcW w:w="3617" w:type="dxa"/>
            <w:shd w:val="clear" w:color="auto" w:fill="auto"/>
            <w:vAlign w:val="center"/>
          </w:tcPr>
          <w:p w14:paraId="1134015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Evacuación y Seguridad</w:t>
            </w:r>
          </w:p>
        </w:tc>
        <w:tc>
          <w:tcPr>
            <w:tcW w:w="2139" w:type="dxa"/>
            <w:vAlign w:val="center"/>
          </w:tcPr>
          <w:p w14:paraId="132533D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10</w:t>
            </w:r>
          </w:p>
        </w:tc>
      </w:tr>
      <w:tr w:rsidR="00AD2706" w:rsidRPr="00AD2706" w14:paraId="062C36AB" w14:textId="77777777" w:rsidTr="00A70C84">
        <w:trPr>
          <w:trHeight w:val="269"/>
          <w:jc w:val="right"/>
        </w:trPr>
        <w:tc>
          <w:tcPr>
            <w:tcW w:w="1904" w:type="dxa"/>
            <w:shd w:val="clear" w:color="auto" w:fill="auto"/>
            <w:vAlign w:val="center"/>
          </w:tcPr>
          <w:p w14:paraId="0D4CCD4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HVA</w:t>
            </w:r>
          </w:p>
        </w:tc>
        <w:tc>
          <w:tcPr>
            <w:tcW w:w="3617" w:type="dxa"/>
            <w:shd w:val="clear" w:color="auto" w:fill="auto"/>
            <w:vAlign w:val="center"/>
          </w:tcPr>
          <w:p w14:paraId="566B206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HVAC</w:t>
            </w:r>
          </w:p>
        </w:tc>
        <w:tc>
          <w:tcPr>
            <w:tcW w:w="2139" w:type="dxa"/>
            <w:vAlign w:val="center"/>
          </w:tcPr>
          <w:p w14:paraId="66C7484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11</w:t>
            </w:r>
          </w:p>
        </w:tc>
      </w:tr>
      <w:tr w:rsidR="00AD2706" w:rsidRPr="00AD2706" w14:paraId="7E2DC48B" w14:textId="77777777" w:rsidTr="00A70C84">
        <w:trPr>
          <w:trHeight w:val="269"/>
          <w:jc w:val="right"/>
        </w:trPr>
        <w:tc>
          <w:tcPr>
            <w:tcW w:w="1904" w:type="dxa"/>
            <w:shd w:val="clear" w:color="auto" w:fill="auto"/>
            <w:vAlign w:val="center"/>
          </w:tcPr>
          <w:p w14:paraId="6939E90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SAN</w:t>
            </w:r>
          </w:p>
        </w:tc>
        <w:tc>
          <w:tcPr>
            <w:tcW w:w="3617" w:type="dxa"/>
            <w:shd w:val="clear" w:color="auto" w:fill="auto"/>
            <w:vAlign w:val="center"/>
          </w:tcPr>
          <w:p w14:paraId="6DAE9AF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Sanitaria</w:t>
            </w:r>
          </w:p>
        </w:tc>
        <w:tc>
          <w:tcPr>
            <w:tcW w:w="2139" w:type="dxa"/>
            <w:vAlign w:val="center"/>
          </w:tcPr>
          <w:p w14:paraId="5E7D0B7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12</w:t>
            </w:r>
          </w:p>
        </w:tc>
      </w:tr>
      <w:tr w:rsidR="00AD2706" w:rsidRPr="00AD2706" w14:paraId="20F1DFE0" w14:textId="77777777" w:rsidTr="00A70C84">
        <w:trPr>
          <w:trHeight w:val="269"/>
          <w:jc w:val="right"/>
        </w:trPr>
        <w:tc>
          <w:tcPr>
            <w:tcW w:w="1904" w:type="dxa"/>
            <w:shd w:val="clear" w:color="auto" w:fill="auto"/>
            <w:vAlign w:val="center"/>
          </w:tcPr>
          <w:p w14:paraId="3CDA136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GES</w:t>
            </w:r>
          </w:p>
        </w:tc>
        <w:tc>
          <w:tcPr>
            <w:tcW w:w="3617" w:type="dxa"/>
            <w:shd w:val="clear" w:color="auto" w:fill="auto"/>
            <w:vAlign w:val="center"/>
          </w:tcPr>
          <w:p w14:paraId="15279A5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Gestión de Proyecto</w:t>
            </w:r>
          </w:p>
        </w:tc>
        <w:tc>
          <w:tcPr>
            <w:tcW w:w="2139" w:type="dxa"/>
            <w:vAlign w:val="center"/>
          </w:tcPr>
          <w:p w14:paraId="2B596E8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90</w:t>
            </w:r>
          </w:p>
        </w:tc>
      </w:tr>
      <w:tr w:rsidR="00AD2706" w:rsidRPr="00AD2706" w14:paraId="08F01947" w14:textId="77777777" w:rsidTr="00A70C84">
        <w:trPr>
          <w:trHeight w:val="269"/>
          <w:jc w:val="right"/>
        </w:trPr>
        <w:tc>
          <w:tcPr>
            <w:tcW w:w="1904" w:type="dxa"/>
            <w:shd w:val="clear" w:color="auto" w:fill="auto"/>
            <w:vAlign w:val="center"/>
          </w:tcPr>
          <w:p w14:paraId="7A265C0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ITO</w:t>
            </w:r>
          </w:p>
        </w:tc>
        <w:tc>
          <w:tcPr>
            <w:tcW w:w="3617" w:type="dxa"/>
            <w:shd w:val="clear" w:color="auto" w:fill="auto"/>
            <w:vAlign w:val="center"/>
          </w:tcPr>
          <w:p w14:paraId="2CA4851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Supervisión Técnica de obra</w:t>
            </w:r>
          </w:p>
        </w:tc>
        <w:tc>
          <w:tcPr>
            <w:tcW w:w="2139" w:type="dxa"/>
            <w:vAlign w:val="center"/>
          </w:tcPr>
          <w:p w14:paraId="3E922DB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91</w:t>
            </w:r>
          </w:p>
        </w:tc>
      </w:tr>
      <w:tr w:rsidR="00AD2706" w:rsidRPr="00AD2706" w14:paraId="2E1F4F83" w14:textId="77777777" w:rsidTr="00A70C84">
        <w:trPr>
          <w:trHeight w:val="269"/>
          <w:jc w:val="right"/>
        </w:trPr>
        <w:tc>
          <w:tcPr>
            <w:tcW w:w="1904" w:type="dxa"/>
            <w:shd w:val="clear" w:color="auto" w:fill="auto"/>
            <w:vAlign w:val="center"/>
          </w:tcPr>
          <w:p w14:paraId="7E0665D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CPR</w:t>
            </w:r>
          </w:p>
        </w:tc>
        <w:tc>
          <w:tcPr>
            <w:tcW w:w="3617" w:type="dxa"/>
            <w:shd w:val="clear" w:color="auto" w:fill="auto"/>
            <w:vAlign w:val="center"/>
          </w:tcPr>
          <w:p w14:paraId="567D2FD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Control de Proyectos</w:t>
            </w:r>
          </w:p>
        </w:tc>
        <w:tc>
          <w:tcPr>
            <w:tcW w:w="2139" w:type="dxa"/>
            <w:vAlign w:val="center"/>
          </w:tcPr>
          <w:p w14:paraId="1BA1ED7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92</w:t>
            </w:r>
          </w:p>
        </w:tc>
      </w:tr>
      <w:tr w:rsidR="00AD2706" w:rsidRPr="00AD2706" w14:paraId="241C59AD" w14:textId="77777777" w:rsidTr="00A70C84">
        <w:trPr>
          <w:trHeight w:val="269"/>
          <w:jc w:val="right"/>
        </w:trPr>
        <w:tc>
          <w:tcPr>
            <w:tcW w:w="1904" w:type="dxa"/>
            <w:shd w:val="clear" w:color="auto" w:fill="auto"/>
            <w:vAlign w:val="center"/>
          </w:tcPr>
          <w:p w14:paraId="023A1C4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SIG</w:t>
            </w:r>
          </w:p>
        </w:tc>
        <w:tc>
          <w:tcPr>
            <w:tcW w:w="3617" w:type="dxa"/>
            <w:shd w:val="clear" w:color="auto" w:fill="auto"/>
            <w:vAlign w:val="center"/>
          </w:tcPr>
          <w:p w14:paraId="0A5C62E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 xml:space="preserve">Sistema Integrado Gestión </w:t>
            </w:r>
          </w:p>
        </w:tc>
        <w:tc>
          <w:tcPr>
            <w:tcW w:w="2139" w:type="dxa"/>
            <w:vAlign w:val="center"/>
          </w:tcPr>
          <w:p w14:paraId="154C1DB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93</w:t>
            </w:r>
          </w:p>
        </w:tc>
      </w:tr>
      <w:tr w:rsidR="00AD2706" w:rsidRPr="00AD2706" w14:paraId="3FB19C5C" w14:textId="77777777" w:rsidTr="00A70C84">
        <w:trPr>
          <w:trHeight w:val="269"/>
          <w:jc w:val="right"/>
        </w:trPr>
        <w:tc>
          <w:tcPr>
            <w:tcW w:w="1904" w:type="dxa"/>
            <w:shd w:val="clear" w:color="auto" w:fill="auto"/>
            <w:vAlign w:val="center"/>
          </w:tcPr>
          <w:p w14:paraId="6EA8FD8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CYL</w:t>
            </w:r>
          </w:p>
        </w:tc>
        <w:tc>
          <w:tcPr>
            <w:tcW w:w="3617" w:type="dxa"/>
            <w:shd w:val="clear" w:color="auto" w:fill="auto"/>
            <w:vAlign w:val="center"/>
          </w:tcPr>
          <w:p w14:paraId="641304A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Compras y Logística</w:t>
            </w:r>
          </w:p>
        </w:tc>
        <w:tc>
          <w:tcPr>
            <w:tcW w:w="2139" w:type="dxa"/>
            <w:vAlign w:val="center"/>
          </w:tcPr>
          <w:p w14:paraId="48A6BD1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94</w:t>
            </w:r>
          </w:p>
        </w:tc>
      </w:tr>
      <w:tr w:rsidR="00E710DD" w:rsidRPr="00AD2706" w14:paraId="056882D4" w14:textId="77777777" w:rsidTr="00A70C84">
        <w:trPr>
          <w:trHeight w:val="269"/>
          <w:jc w:val="right"/>
        </w:trPr>
        <w:tc>
          <w:tcPr>
            <w:tcW w:w="1904" w:type="dxa"/>
            <w:shd w:val="clear" w:color="auto" w:fill="auto"/>
            <w:vAlign w:val="center"/>
          </w:tcPr>
          <w:p w14:paraId="1BC8505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RRH</w:t>
            </w:r>
          </w:p>
        </w:tc>
        <w:tc>
          <w:tcPr>
            <w:tcW w:w="3617" w:type="dxa"/>
            <w:shd w:val="clear" w:color="auto" w:fill="auto"/>
            <w:vAlign w:val="center"/>
          </w:tcPr>
          <w:p w14:paraId="6EBDCD3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Recursos Humanos</w:t>
            </w:r>
          </w:p>
        </w:tc>
        <w:tc>
          <w:tcPr>
            <w:tcW w:w="2139" w:type="dxa"/>
            <w:vAlign w:val="center"/>
          </w:tcPr>
          <w:p w14:paraId="027609F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95</w:t>
            </w:r>
          </w:p>
        </w:tc>
      </w:tr>
    </w:tbl>
    <w:p w14:paraId="700AB79A" w14:textId="77777777" w:rsidR="00AD2706" w:rsidRDefault="00AD2706" w:rsidP="00AD2706">
      <w:pPr>
        <w:pStyle w:val="EstiloTtulo211ptSinCursivaSubrayado"/>
        <w:numPr>
          <w:ilvl w:val="0"/>
          <w:numId w:val="0"/>
        </w:numPr>
        <w:spacing w:after="120"/>
        <w:jc w:val="center"/>
        <w:rPr>
          <w:rFonts w:ascii="Tahoma" w:hAnsi="Tahoma" w:cs="Tahoma"/>
          <w:b/>
          <w:szCs w:val="20"/>
        </w:rPr>
      </w:pPr>
    </w:p>
    <w:p w14:paraId="156FA070" w14:textId="4663719F" w:rsidR="00E710DD" w:rsidRPr="00AD2706" w:rsidRDefault="00E710DD" w:rsidP="00AD2706">
      <w:pPr>
        <w:pStyle w:val="EstiloTtulo211ptSinCursivaSubrayado"/>
        <w:numPr>
          <w:ilvl w:val="0"/>
          <w:numId w:val="0"/>
        </w:numPr>
        <w:spacing w:after="120"/>
        <w:jc w:val="center"/>
        <w:rPr>
          <w:rFonts w:ascii="Tahoma" w:hAnsi="Tahoma" w:cs="Tahoma"/>
          <w:b/>
          <w:szCs w:val="20"/>
        </w:rPr>
      </w:pPr>
      <w:r w:rsidRPr="00AD2706">
        <w:rPr>
          <w:rFonts w:ascii="Tahoma" w:hAnsi="Tahoma" w:cs="Tahoma"/>
          <w:b/>
          <w:szCs w:val="20"/>
        </w:rPr>
        <w:t>Tabla N° 3</w:t>
      </w:r>
    </w:p>
    <w:tbl>
      <w:tblPr>
        <w:tblW w:w="7792"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91"/>
        <w:gridCol w:w="1414"/>
        <w:gridCol w:w="1658"/>
        <w:gridCol w:w="690"/>
        <w:gridCol w:w="1414"/>
        <w:gridCol w:w="1925"/>
      </w:tblGrid>
      <w:tr w:rsidR="00AD2706" w:rsidRPr="00AD2706" w14:paraId="519644FF" w14:textId="77777777" w:rsidTr="00A70C84">
        <w:trPr>
          <w:trHeight w:val="754"/>
          <w:jc w:val="right"/>
        </w:trPr>
        <w:tc>
          <w:tcPr>
            <w:tcW w:w="691" w:type="dxa"/>
            <w:shd w:val="clear" w:color="auto" w:fill="211061"/>
            <w:vAlign w:val="center"/>
            <w:hideMark/>
          </w:tcPr>
          <w:p w14:paraId="766AB39A"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ITEM</w:t>
            </w:r>
          </w:p>
        </w:tc>
        <w:tc>
          <w:tcPr>
            <w:tcW w:w="1414" w:type="dxa"/>
            <w:shd w:val="clear" w:color="auto" w:fill="211061"/>
            <w:vAlign w:val="center"/>
            <w:hideMark/>
          </w:tcPr>
          <w:p w14:paraId="76792479" w14:textId="77777777" w:rsidR="00E710DD" w:rsidRPr="00AD2706" w:rsidRDefault="00E710DD" w:rsidP="00AD2706">
            <w:pPr>
              <w:spacing w:before="120" w:after="120"/>
              <w:ind w:left="87"/>
              <w:jc w:val="both"/>
              <w:rPr>
                <w:rFonts w:ascii="Tahoma" w:hAnsi="Tahoma" w:cs="Tahoma"/>
                <w:b/>
                <w:bCs/>
                <w:color w:val="auto"/>
                <w:sz w:val="20"/>
              </w:rPr>
            </w:pPr>
            <w:r w:rsidRPr="00AD2706">
              <w:rPr>
                <w:rFonts w:ascii="Tahoma" w:hAnsi="Tahoma" w:cs="Tahoma"/>
                <w:b/>
                <w:bCs/>
                <w:color w:val="auto"/>
                <w:sz w:val="20"/>
              </w:rPr>
              <w:t>Código Asociado</w:t>
            </w:r>
          </w:p>
        </w:tc>
        <w:tc>
          <w:tcPr>
            <w:tcW w:w="1658" w:type="dxa"/>
            <w:shd w:val="clear" w:color="auto" w:fill="211061"/>
            <w:vAlign w:val="center"/>
            <w:hideMark/>
          </w:tcPr>
          <w:p w14:paraId="2079326A"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Tipo de Documento</w:t>
            </w:r>
          </w:p>
        </w:tc>
        <w:tc>
          <w:tcPr>
            <w:tcW w:w="690" w:type="dxa"/>
            <w:shd w:val="clear" w:color="auto" w:fill="211061"/>
            <w:vAlign w:val="center"/>
            <w:hideMark/>
          </w:tcPr>
          <w:p w14:paraId="648FDB1B" w14:textId="77777777" w:rsidR="00E710DD" w:rsidRPr="00AD2706" w:rsidRDefault="00E710DD" w:rsidP="00AD2706">
            <w:pPr>
              <w:spacing w:before="120" w:after="120"/>
              <w:jc w:val="both"/>
              <w:rPr>
                <w:rFonts w:ascii="Tahoma" w:hAnsi="Tahoma" w:cs="Tahoma"/>
                <w:b/>
                <w:bCs/>
                <w:color w:val="auto"/>
                <w:sz w:val="20"/>
              </w:rPr>
            </w:pPr>
            <w:r w:rsidRPr="00AD2706">
              <w:rPr>
                <w:rFonts w:ascii="Tahoma" w:hAnsi="Tahoma" w:cs="Tahoma"/>
                <w:b/>
                <w:bCs/>
                <w:color w:val="auto"/>
                <w:sz w:val="20"/>
              </w:rPr>
              <w:t>ITEM</w:t>
            </w:r>
          </w:p>
        </w:tc>
        <w:tc>
          <w:tcPr>
            <w:tcW w:w="1414" w:type="dxa"/>
            <w:shd w:val="clear" w:color="auto" w:fill="211061"/>
            <w:vAlign w:val="center"/>
            <w:hideMark/>
          </w:tcPr>
          <w:p w14:paraId="7DD58966" w14:textId="77777777" w:rsidR="00E710DD" w:rsidRPr="00AD2706" w:rsidRDefault="00E710DD" w:rsidP="00AD2706">
            <w:pPr>
              <w:spacing w:before="120" w:after="120"/>
              <w:ind w:left="52" w:hanging="45"/>
              <w:jc w:val="both"/>
              <w:rPr>
                <w:rFonts w:ascii="Tahoma" w:hAnsi="Tahoma" w:cs="Tahoma"/>
                <w:b/>
                <w:bCs/>
                <w:color w:val="auto"/>
                <w:sz w:val="20"/>
              </w:rPr>
            </w:pPr>
            <w:r w:rsidRPr="00AD2706">
              <w:rPr>
                <w:rFonts w:ascii="Tahoma" w:hAnsi="Tahoma" w:cs="Tahoma"/>
                <w:b/>
                <w:bCs/>
                <w:color w:val="auto"/>
                <w:sz w:val="20"/>
              </w:rPr>
              <w:t>Código Asociado</w:t>
            </w:r>
          </w:p>
        </w:tc>
        <w:tc>
          <w:tcPr>
            <w:tcW w:w="1925" w:type="dxa"/>
            <w:shd w:val="clear" w:color="auto" w:fill="211061"/>
            <w:vAlign w:val="center"/>
            <w:hideMark/>
          </w:tcPr>
          <w:p w14:paraId="04051228" w14:textId="77777777" w:rsidR="00E710DD" w:rsidRPr="00AD2706" w:rsidRDefault="00E710DD" w:rsidP="00AD2706">
            <w:pPr>
              <w:spacing w:before="120" w:after="120"/>
              <w:ind w:left="157" w:hanging="142"/>
              <w:jc w:val="both"/>
              <w:rPr>
                <w:rFonts w:ascii="Tahoma" w:hAnsi="Tahoma" w:cs="Tahoma"/>
                <w:b/>
                <w:bCs/>
                <w:color w:val="auto"/>
                <w:sz w:val="20"/>
              </w:rPr>
            </w:pPr>
            <w:r w:rsidRPr="00AD2706">
              <w:rPr>
                <w:rFonts w:ascii="Tahoma" w:hAnsi="Tahoma" w:cs="Tahoma"/>
                <w:b/>
                <w:bCs/>
                <w:color w:val="auto"/>
                <w:sz w:val="20"/>
              </w:rPr>
              <w:t>Tipo de Documento</w:t>
            </w:r>
          </w:p>
        </w:tc>
      </w:tr>
      <w:tr w:rsidR="00AD2706" w:rsidRPr="00AD2706" w14:paraId="6A268628" w14:textId="77777777" w:rsidTr="00A70C84">
        <w:trPr>
          <w:trHeight w:val="17"/>
          <w:jc w:val="right"/>
        </w:trPr>
        <w:tc>
          <w:tcPr>
            <w:tcW w:w="691" w:type="dxa"/>
            <w:shd w:val="clear" w:color="auto" w:fill="auto"/>
            <w:noWrap/>
            <w:vAlign w:val="bottom"/>
            <w:hideMark/>
          </w:tcPr>
          <w:p w14:paraId="0CE1DAE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w:t>
            </w:r>
          </w:p>
        </w:tc>
        <w:tc>
          <w:tcPr>
            <w:tcW w:w="1414" w:type="dxa"/>
            <w:shd w:val="clear" w:color="auto" w:fill="auto"/>
            <w:vAlign w:val="center"/>
            <w:hideMark/>
          </w:tcPr>
          <w:p w14:paraId="4F96C75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AD</w:t>
            </w:r>
          </w:p>
        </w:tc>
        <w:tc>
          <w:tcPr>
            <w:tcW w:w="1658" w:type="dxa"/>
            <w:shd w:val="clear" w:color="auto" w:fill="auto"/>
            <w:vAlign w:val="center"/>
            <w:hideMark/>
          </w:tcPr>
          <w:p w14:paraId="66698FF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Adenda</w:t>
            </w:r>
          </w:p>
        </w:tc>
        <w:tc>
          <w:tcPr>
            <w:tcW w:w="690" w:type="dxa"/>
            <w:shd w:val="clear" w:color="auto" w:fill="auto"/>
            <w:noWrap/>
            <w:vAlign w:val="bottom"/>
            <w:hideMark/>
          </w:tcPr>
          <w:p w14:paraId="7AC50E9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29</w:t>
            </w:r>
          </w:p>
        </w:tc>
        <w:tc>
          <w:tcPr>
            <w:tcW w:w="1414" w:type="dxa"/>
            <w:shd w:val="clear" w:color="auto" w:fill="auto"/>
            <w:vAlign w:val="center"/>
            <w:hideMark/>
          </w:tcPr>
          <w:p w14:paraId="74CE57A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IT</w:t>
            </w:r>
          </w:p>
        </w:tc>
        <w:tc>
          <w:tcPr>
            <w:tcW w:w="1925" w:type="dxa"/>
            <w:shd w:val="clear" w:color="auto" w:fill="auto"/>
            <w:vAlign w:val="center"/>
            <w:hideMark/>
          </w:tcPr>
          <w:p w14:paraId="2B04972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Informe de Terreno</w:t>
            </w:r>
          </w:p>
        </w:tc>
      </w:tr>
      <w:tr w:rsidR="00AD2706" w:rsidRPr="00AD2706" w14:paraId="722B305C" w14:textId="77777777" w:rsidTr="00A70C84">
        <w:trPr>
          <w:trHeight w:val="17"/>
          <w:jc w:val="right"/>
        </w:trPr>
        <w:tc>
          <w:tcPr>
            <w:tcW w:w="691" w:type="dxa"/>
            <w:shd w:val="clear" w:color="auto" w:fill="auto"/>
            <w:noWrap/>
            <w:vAlign w:val="bottom"/>
            <w:hideMark/>
          </w:tcPr>
          <w:p w14:paraId="62F59D1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lastRenderedPageBreak/>
              <w:t>2</w:t>
            </w:r>
          </w:p>
        </w:tc>
        <w:tc>
          <w:tcPr>
            <w:tcW w:w="1414" w:type="dxa"/>
            <w:shd w:val="clear" w:color="auto" w:fill="auto"/>
            <w:vAlign w:val="center"/>
            <w:hideMark/>
          </w:tcPr>
          <w:p w14:paraId="0397B50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AX</w:t>
            </w:r>
          </w:p>
        </w:tc>
        <w:tc>
          <w:tcPr>
            <w:tcW w:w="1658" w:type="dxa"/>
            <w:shd w:val="clear" w:color="000000" w:fill="FFFFFF"/>
            <w:vAlign w:val="center"/>
            <w:hideMark/>
          </w:tcPr>
          <w:p w14:paraId="6E07855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Anexos</w:t>
            </w:r>
          </w:p>
        </w:tc>
        <w:tc>
          <w:tcPr>
            <w:tcW w:w="690" w:type="dxa"/>
            <w:shd w:val="clear" w:color="auto" w:fill="auto"/>
            <w:noWrap/>
            <w:vAlign w:val="bottom"/>
            <w:hideMark/>
          </w:tcPr>
          <w:p w14:paraId="319300E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30</w:t>
            </w:r>
          </w:p>
        </w:tc>
        <w:tc>
          <w:tcPr>
            <w:tcW w:w="1414" w:type="dxa"/>
            <w:shd w:val="clear" w:color="auto" w:fill="auto"/>
            <w:vAlign w:val="center"/>
            <w:hideMark/>
          </w:tcPr>
          <w:p w14:paraId="6F96242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IM</w:t>
            </w:r>
          </w:p>
        </w:tc>
        <w:tc>
          <w:tcPr>
            <w:tcW w:w="1925" w:type="dxa"/>
            <w:shd w:val="clear" w:color="auto" w:fill="auto"/>
            <w:vAlign w:val="center"/>
            <w:hideMark/>
          </w:tcPr>
          <w:p w14:paraId="6DF52F7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Informe Mensual</w:t>
            </w:r>
          </w:p>
        </w:tc>
      </w:tr>
      <w:tr w:rsidR="00AD2706" w:rsidRPr="00AD2706" w14:paraId="3893D01F" w14:textId="77777777" w:rsidTr="00A70C84">
        <w:trPr>
          <w:trHeight w:val="17"/>
          <w:jc w:val="right"/>
        </w:trPr>
        <w:tc>
          <w:tcPr>
            <w:tcW w:w="691" w:type="dxa"/>
            <w:shd w:val="clear" w:color="auto" w:fill="auto"/>
            <w:noWrap/>
            <w:vAlign w:val="bottom"/>
            <w:hideMark/>
          </w:tcPr>
          <w:p w14:paraId="7DEB3FE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w:t>
            </w:r>
          </w:p>
        </w:tc>
        <w:tc>
          <w:tcPr>
            <w:tcW w:w="1414" w:type="dxa"/>
            <w:shd w:val="clear" w:color="auto" w:fill="auto"/>
            <w:vAlign w:val="center"/>
            <w:hideMark/>
          </w:tcPr>
          <w:p w14:paraId="44FFF60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AN</w:t>
            </w:r>
          </w:p>
        </w:tc>
        <w:tc>
          <w:tcPr>
            <w:tcW w:w="1658" w:type="dxa"/>
            <w:shd w:val="clear" w:color="000000" w:fill="FFFFFF"/>
            <w:vAlign w:val="center"/>
            <w:hideMark/>
          </w:tcPr>
          <w:p w14:paraId="2A8D8A4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Antecedentes</w:t>
            </w:r>
          </w:p>
        </w:tc>
        <w:tc>
          <w:tcPr>
            <w:tcW w:w="690" w:type="dxa"/>
            <w:shd w:val="clear" w:color="auto" w:fill="auto"/>
            <w:noWrap/>
            <w:vAlign w:val="bottom"/>
            <w:hideMark/>
          </w:tcPr>
          <w:p w14:paraId="12FDF68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31</w:t>
            </w:r>
          </w:p>
        </w:tc>
        <w:tc>
          <w:tcPr>
            <w:tcW w:w="1414" w:type="dxa"/>
            <w:shd w:val="clear" w:color="auto" w:fill="auto"/>
            <w:vAlign w:val="center"/>
            <w:hideMark/>
          </w:tcPr>
          <w:p w14:paraId="33E71F6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IS</w:t>
            </w:r>
          </w:p>
        </w:tc>
        <w:tc>
          <w:tcPr>
            <w:tcW w:w="1925" w:type="dxa"/>
            <w:shd w:val="clear" w:color="auto" w:fill="auto"/>
            <w:vAlign w:val="center"/>
            <w:hideMark/>
          </w:tcPr>
          <w:p w14:paraId="44ACE9D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Informe Semanal</w:t>
            </w:r>
          </w:p>
        </w:tc>
      </w:tr>
      <w:tr w:rsidR="00AD2706" w:rsidRPr="00AD2706" w14:paraId="531B9329" w14:textId="77777777" w:rsidTr="00A70C84">
        <w:trPr>
          <w:trHeight w:val="17"/>
          <w:jc w:val="right"/>
        </w:trPr>
        <w:tc>
          <w:tcPr>
            <w:tcW w:w="691" w:type="dxa"/>
            <w:shd w:val="clear" w:color="auto" w:fill="auto"/>
            <w:noWrap/>
            <w:vAlign w:val="bottom"/>
            <w:hideMark/>
          </w:tcPr>
          <w:p w14:paraId="19A4082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w:t>
            </w:r>
          </w:p>
        </w:tc>
        <w:tc>
          <w:tcPr>
            <w:tcW w:w="1414" w:type="dxa"/>
            <w:shd w:val="clear" w:color="auto" w:fill="auto"/>
            <w:vAlign w:val="center"/>
            <w:hideMark/>
          </w:tcPr>
          <w:p w14:paraId="44D8D62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BA</w:t>
            </w:r>
          </w:p>
        </w:tc>
        <w:tc>
          <w:tcPr>
            <w:tcW w:w="1658" w:type="dxa"/>
            <w:shd w:val="clear" w:color="auto" w:fill="auto"/>
            <w:vAlign w:val="center"/>
            <w:hideMark/>
          </w:tcPr>
          <w:p w14:paraId="4D9C227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Bases Administrativas</w:t>
            </w:r>
          </w:p>
        </w:tc>
        <w:tc>
          <w:tcPr>
            <w:tcW w:w="690" w:type="dxa"/>
            <w:shd w:val="clear" w:color="auto" w:fill="auto"/>
            <w:noWrap/>
            <w:vAlign w:val="bottom"/>
            <w:hideMark/>
          </w:tcPr>
          <w:p w14:paraId="79E2B43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32</w:t>
            </w:r>
          </w:p>
        </w:tc>
        <w:tc>
          <w:tcPr>
            <w:tcW w:w="1414" w:type="dxa"/>
            <w:shd w:val="clear" w:color="auto" w:fill="auto"/>
            <w:vAlign w:val="center"/>
            <w:hideMark/>
          </w:tcPr>
          <w:p w14:paraId="0929DB9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INS</w:t>
            </w:r>
          </w:p>
        </w:tc>
        <w:tc>
          <w:tcPr>
            <w:tcW w:w="1925" w:type="dxa"/>
            <w:shd w:val="clear" w:color="auto" w:fill="auto"/>
            <w:vAlign w:val="center"/>
            <w:hideMark/>
          </w:tcPr>
          <w:p w14:paraId="25DAB9E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Instructivo</w:t>
            </w:r>
          </w:p>
        </w:tc>
      </w:tr>
      <w:tr w:rsidR="00AD2706" w:rsidRPr="00AD2706" w14:paraId="76BD31BB" w14:textId="77777777" w:rsidTr="00A70C84">
        <w:trPr>
          <w:trHeight w:val="17"/>
          <w:jc w:val="right"/>
        </w:trPr>
        <w:tc>
          <w:tcPr>
            <w:tcW w:w="691" w:type="dxa"/>
            <w:shd w:val="clear" w:color="auto" w:fill="auto"/>
            <w:noWrap/>
            <w:vAlign w:val="bottom"/>
            <w:hideMark/>
          </w:tcPr>
          <w:p w14:paraId="63E9727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5</w:t>
            </w:r>
          </w:p>
        </w:tc>
        <w:tc>
          <w:tcPr>
            <w:tcW w:w="1414" w:type="dxa"/>
            <w:shd w:val="clear" w:color="auto" w:fill="auto"/>
            <w:vAlign w:val="center"/>
            <w:hideMark/>
          </w:tcPr>
          <w:p w14:paraId="0DD958F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BT</w:t>
            </w:r>
          </w:p>
        </w:tc>
        <w:tc>
          <w:tcPr>
            <w:tcW w:w="1658" w:type="dxa"/>
            <w:shd w:val="clear" w:color="auto" w:fill="auto"/>
            <w:vAlign w:val="center"/>
            <w:hideMark/>
          </w:tcPr>
          <w:p w14:paraId="66378AE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Bases Técnicas</w:t>
            </w:r>
          </w:p>
        </w:tc>
        <w:tc>
          <w:tcPr>
            <w:tcW w:w="690" w:type="dxa"/>
            <w:shd w:val="clear" w:color="auto" w:fill="auto"/>
            <w:noWrap/>
            <w:vAlign w:val="bottom"/>
            <w:hideMark/>
          </w:tcPr>
          <w:p w14:paraId="7BD85AB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33</w:t>
            </w:r>
          </w:p>
        </w:tc>
        <w:tc>
          <w:tcPr>
            <w:tcW w:w="1414" w:type="dxa"/>
            <w:shd w:val="clear" w:color="auto" w:fill="auto"/>
            <w:vAlign w:val="center"/>
            <w:hideMark/>
          </w:tcPr>
          <w:p w14:paraId="361E05E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IT</w:t>
            </w:r>
          </w:p>
        </w:tc>
        <w:tc>
          <w:tcPr>
            <w:tcW w:w="1925" w:type="dxa"/>
            <w:shd w:val="clear" w:color="auto" w:fill="auto"/>
            <w:vAlign w:val="center"/>
            <w:hideMark/>
          </w:tcPr>
          <w:p w14:paraId="38D5A23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Itemizado</w:t>
            </w:r>
          </w:p>
        </w:tc>
      </w:tr>
      <w:tr w:rsidR="00AD2706" w:rsidRPr="00AD2706" w14:paraId="54B14405" w14:textId="77777777" w:rsidTr="00A70C84">
        <w:trPr>
          <w:trHeight w:val="17"/>
          <w:jc w:val="right"/>
        </w:trPr>
        <w:tc>
          <w:tcPr>
            <w:tcW w:w="691" w:type="dxa"/>
            <w:shd w:val="clear" w:color="auto" w:fill="auto"/>
            <w:noWrap/>
            <w:vAlign w:val="bottom"/>
            <w:hideMark/>
          </w:tcPr>
          <w:p w14:paraId="5329C8A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6</w:t>
            </w:r>
          </w:p>
        </w:tc>
        <w:tc>
          <w:tcPr>
            <w:tcW w:w="1414" w:type="dxa"/>
            <w:shd w:val="clear" w:color="auto" w:fill="auto"/>
            <w:vAlign w:val="center"/>
            <w:hideMark/>
          </w:tcPr>
          <w:p w14:paraId="0503499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CR</w:t>
            </w:r>
          </w:p>
        </w:tc>
        <w:tc>
          <w:tcPr>
            <w:tcW w:w="1658" w:type="dxa"/>
            <w:shd w:val="clear" w:color="auto" w:fill="auto"/>
            <w:vAlign w:val="center"/>
            <w:hideMark/>
          </w:tcPr>
          <w:p w14:paraId="6A2A218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Cartas</w:t>
            </w:r>
          </w:p>
        </w:tc>
        <w:tc>
          <w:tcPr>
            <w:tcW w:w="690" w:type="dxa"/>
            <w:shd w:val="clear" w:color="auto" w:fill="auto"/>
            <w:noWrap/>
            <w:vAlign w:val="bottom"/>
            <w:hideMark/>
          </w:tcPr>
          <w:p w14:paraId="6D5540C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34</w:t>
            </w:r>
          </w:p>
        </w:tc>
        <w:tc>
          <w:tcPr>
            <w:tcW w:w="1414" w:type="dxa"/>
            <w:shd w:val="clear" w:color="auto" w:fill="auto"/>
            <w:vAlign w:val="center"/>
            <w:hideMark/>
          </w:tcPr>
          <w:p w14:paraId="7AA34BD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LP</w:t>
            </w:r>
          </w:p>
        </w:tc>
        <w:tc>
          <w:tcPr>
            <w:tcW w:w="1925" w:type="dxa"/>
            <w:shd w:val="clear" w:color="auto" w:fill="auto"/>
            <w:vAlign w:val="center"/>
            <w:hideMark/>
          </w:tcPr>
          <w:p w14:paraId="65A060D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Lecciones Aprendidas</w:t>
            </w:r>
          </w:p>
        </w:tc>
      </w:tr>
      <w:tr w:rsidR="00AD2706" w:rsidRPr="00AD2706" w14:paraId="4750794D" w14:textId="77777777" w:rsidTr="00A70C84">
        <w:trPr>
          <w:trHeight w:val="17"/>
          <w:jc w:val="right"/>
        </w:trPr>
        <w:tc>
          <w:tcPr>
            <w:tcW w:w="691" w:type="dxa"/>
            <w:shd w:val="clear" w:color="auto" w:fill="auto"/>
            <w:noWrap/>
            <w:vAlign w:val="bottom"/>
            <w:hideMark/>
          </w:tcPr>
          <w:p w14:paraId="2F8B5B1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7</w:t>
            </w:r>
          </w:p>
        </w:tc>
        <w:tc>
          <w:tcPr>
            <w:tcW w:w="1414" w:type="dxa"/>
            <w:shd w:val="clear" w:color="auto" w:fill="auto"/>
            <w:vAlign w:val="center"/>
            <w:hideMark/>
          </w:tcPr>
          <w:p w14:paraId="1031808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CT</w:t>
            </w:r>
          </w:p>
        </w:tc>
        <w:tc>
          <w:tcPr>
            <w:tcW w:w="1658" w:type="dxa"/>
            <w:shd w:val="clear" w:color="auto" w:fill="auto"/>
            <w:vAlign w:val="center"/>
            <w:hideMark/>
          </w:tcPr>
          <w:p w14:paraId="561D983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Catálogo</w:t>
            </w:r>
          </w:p>
        </w:tc>
        <w:tc>
          <w:tcPr>
            <w:tcW w:w="690" w:type="dxa"/>
            <w:shd w:val="clear" w:color="auto" w:fill="auto"/>
            <w:noWrap/>
            <w:vAlign w:val="bottom"/>
            <w:hideMark/>
          </w:tcPr>
          <w:p w14:paraId="4865142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35</w:t>
            </w:r>
          </w:p>
        </w:tc>
        <w:tc>
          <w:tcPr>
            <w:tcW w:w="1414" w:type="dxa"/>
            <w:shd w:val="clear" w:color="auto" w:fill="auto"/>
            <w:vAlign w:val="center"/>
            <w:hideMark/>
          </w:tcPr>
          <w:p w14:paraId="68C3E3E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LIS</w:t>
            </w:r>
          </w:p>
        </w:tc>
        <w:tc>
          <w:tcPr>
            <w:tcW w:w="1925" w:type="dxa"/>
            <w:shd w:val="clear" w:color="auto" w:fill="auto"/>
            <w:vAlign w:val="center"/>
            <w:hideMark/>
          </w:tcPr>
          <w:p w14:paraId="3E0B01C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Listado</w:t>
            </w:r>
          </w:p>
        </w:tc>
      </w:tr>
      <w:tr w:rsidR="00AD2706" w:rsidRPr="00AD2706" w14:paraId="653E4BD1" w14:textId="77777777" w:rsidTr="00A70C84">
        <w:trPr>
          <w:trHeight w:val="17"/>
          <w:jc w:val="right"/>
        </w:trPr>
        <w:tc>
          <w:tcPr>
            <w:tcW w:w="691" w:type="dxa"/>
            <w:shd w:val="clear" w:color="auto" w:fill="auto"/>
            <w:noWrap/>
            <w:vAlign w:val="bottom"/>
            <w:hideMark/>
          </w:tcPr>
          <w:p w14:paraId="754A4D6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8</w:t>
            </w:r>
          </w:p>
        </w:tc>
        <w:tc>
          <w:tcPr>
            <w:tcW w:w="1414" w:type="dxa"/>
            <w:shd w:val="clear" w:color="auto" w:fill="auto"/>
            <w:vAlign w:val="center"/>
            <w:hideMark/>
          </w:tcPr>
          <w:p w14:paraId="3E8908E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CIRA</w:t>
            </w:r>
          </w:p>
        </w:tc>
        <w:tc>
          <w:tcPr>
            <w:tcW w:w="1658" w:type="dxa"/>
            <w:shd w:val="clear" w:color="auto" w:fill="auto"/>
            <w:vAlign w:val="center"/>
            <w:hideMark/>
          </w:tcPr>
          <w:p w14:paraId="2A26F8F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Certificado de Inexistencia de Restos Arqueológicos</w:t>
            </w:r>
          </w:p>
        </w:tc>
        <w:tc>
          <w:tcPr>
            <w:tcW w:w="690" w:type="dxa"/>
            <w:shd w:val="clear" w:color="auto" w:fill="auto"/>
            <w:noWrap/>
            <w:vAlign w:val="bottom"/>
            <w:hideMark/>
          </w:tcPr>
          <w:p w14:paraId="3429989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36</w:t>
            </w:r>
          </w:p>
        </w:tc>
        <w:tc>
          <w:tcPr>
            <w:tcW w:w="1414" w:type="dxa"/>
            <w:shd w:val="clear" w:color="auto" w:fill="auto"/>
            <w:vAlign w:val="center"/>
            <w:hideMark/>
          </w:tcPr>
          <w:p w14:paraId="3ACF743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LE</w:t>
            </w:r>
          </w:p>
        </w:tc>
        <w:tc>
          <w:tcPr>
            <w:tcW w:w="1925" w:type="dxa"/>
            <w:shd w:val="clear" w:color="auto" w:fill="auto"/>
            <w:vAlign w:val="center"/>
            <w:hideMark/>
          </w:tcPr>
          <w:p w14:paraId="43A9D43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Listado de Entregables</w:t>
            </w:r>
          </w:p>
        </w:tc>
      </w:tr>
      <w:tr w:rsidR="00AD2706" w:rsidRPr="00AD2706" w14:paraId="3AB82119" w14:textId="77777777" w:rsidTr="00A70C84">
        <w:trPr>
          <w:trHeight w:val="17"/>
          <w:jc w:val="right"/>
        </w:trPr>
        <w:tc>
          <w:tcPr>
            <w:tcW w:w="691" w:type="dxa"/>
            <w:shd w:val="clear" w:color="auto" w:fill="auto"/>
            <w:noWrap/>
            <w:vAlign w:val="bottom"/>
            <w:hideMark/>
          </w:tcPr>
          <w:p w14:paraId="21EF7FF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9</w:t>
            </w:r>
          </w:p>
        </w:tc>
        <w:tc>
          <w:tcPr>
            <w:tcW w:w="1414" w:type="dxa"/>
            <w:shd w:val="clear" w:color="auto" w:fill="auto"/>
            <w:vAlign w:val="center"/>
            <w:hideMark/>
          </w:tcPr>
          <w:p w14:paraId="7C0D2E4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CL</w:t>
            </w:r>
          </w:p>
        </w:tc>
        <w:tc>
          <w:tcPr>
            <w:tcW w:w="1658" w:type="dxa"/>
            <w:shd w:val="clear" w:color="auto" w:fill="auto"/>
            <w:vAlign w:val="center"/>
            <w:hideMark/>
          </w:tcPr>
          <w:p w14:paraId="20B523D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Check List</w:t>
            </w:r>
          </w:p>
        </w:tc>
        <w:tc>
          <w:tcPr>
            <w:tcW w:w="690" w:type="dxa"/>
            <w:shd w:val="clear" w:color="auto" w:fill="auto"/>
            <w:noWrap/>
            <w:vAlign w:val="bottom"/>
            <w:hideMark/>
          </w:tcPr>
          <w:p w14:paraId="602C1AC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37</w:t>
            </w:r>
          </w:p>
        </w:tc>
        <w:tc>
          <w:tcPr>
            <w:tcW w:w="1414" w:type="dxa"/>
            <w:shd w:val="clear" w:color="auto" w:fill="auto"/>
            <w:vAlign w:val="center"/>
            <w:hideMark/>
          </w:tcPr>
          <w:p w14:paraId="170D6A2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MAQ</w:t>
            </w:r>
          </w:p>
        </w:tc>
        <w:tc>
          <w:tcPr>
            <w:tcW w:w="1925" w:type="dxa"/>
            <w:shd w:val="clear" w:color="auto" w:fill="auto"/>
            <w:vAlign w:val="center"/>
            <w:hideMark/>
          </w:tcPr>
          <w:p w14:paraId="78ADB2F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Maqueta 3D</w:t>
            </w:r>
          </w:p>
        </w:tc>
      </w:tr>
      <w:tr w:rsidR="00AD2706" w:rsidRPr="00AD2706" w14:paraId="414B69D2" w14:textId="77777777" w:rsidTr="00A70C84">
        <w:trPr>
          <w:trHeight w:val="17"/>
          <w:jc w:val="right"/>
        </w:trPr>
        <w:tc>
          <w:tcPr>
            <w:tcW w:w="691" w:type="dxa"/>
            <w:shd w:val="clear" w:color="auto" w:fill="auto"/>
            <w:noWrap/>
            <w:vAlign w:val="bottom"/>
            <w:hideMark/>
          </w:tcPr>
          <w:p w14:paraId="44DA94B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10</w:t>
            </w:r>
          </w:p>
        </w:tc>
        <w:tc>
          <w:tcPr>
            <w:tcW w:w="1414" w:type="dxa"/>
            <w:shd w:val="clear" w:color="auto" w:fill="auto"/>
            <w:vAlign w:val="center"/>
            <w:hideMark/>
          </w:tcPr>
          <w:p w14:paraId="1088527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CG</w:t>
            </w:r>
          </w:p>
        </w:tc>
        <w:tc>
          <w:tcPr>
            <w:tcW w:w="1658" w:type="dxa"/>
            <w:shd w:val="clear" w:color="auto" w:fill="auto"/>
            <w:vAlign w:val="center"/>
            <w:hideMark/>
          </w:tcPr>
          <w:p w14:paraId="58D0E0E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Código General</w:t>
            </w:r>
          </w:p>
        </w:tc>
        <w:tc>
          <w:tcPr>
            <w:tcW w:w="690" w:type="dxa"/>
            <w:shd w:val="clear" w:color="auto" w:fill="auto"/>
            <w:noWrap/>
            <w:vAlign w:val="bottom"/>
            <w:hideMark/>
          </w:tcPr>
          <w:p w14:paraId="605185F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38</w:t>
            </w:r>
          </w:p>
        </w:tc>
        <w:tc>
          <w:tcPr>
            <w:tcW w:w="1414" w:type="dxa"/>
            <w:shd w:val="clear" w:color="auto" w:fill="auto"/>
            <w:vAlign w:val="center"/>
            <w:hideMark/>
          </w:tcPr>
          <w:p w14:paraId="328D327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MD</w:t>
            </w:r>
          </w:p>
        </w:tc>
        <w:tc>
          <w:tcPr>
            <w:tcW w:w="1925" w:type="dxa"/>
            <w:shd w:val="clear" w:color="auto" w:fill="auto"/>
            <w:vAlign w:val="center"/>
            <w:hideMark/>
          </w:tcPr>
          <w:p w14:paraId="6DD5E1F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Memoria Descriptiva</w:t>
            </w:r>
          </w:p>
        </w:tc>
      </w:tr>
      <w:tr w:rsidR="00AD2706" w:rsidRPr="00AD2706" w14:paraId="64350AD7" w14:textId="77777777" w:rsidTr="00A70C84">
        <w:trPr>
          <w:trHeight w:val="17"/>
          <w:jc w:val="right"/>
        </w:trPr>
        <w:tc>
          <w:tcPr>
            <w:tcW w:w="691" w:type="dxa"/>
            <w:shd w:val="clear" w:color="auto" w:fill="auto"/>
            <w:noWrap/>
            <w:vAlign w:val="bottom"/>
            <w:hideMark/>
          </w:tcPr>
          <w:p w14:paraId="05277F1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11</w:t>
            </w:r>
          </w:p>
        </w:tc>
        <w:tc>
          <w:tcPr>
            <w:tcW w:w="1414" w:type="dxa"/>
            <w:shd w:val="clear" w:color="auto" w:fill="auto"/>
            <w:vAlign w:val="center"/>
            <w:hideMark/>
          </w:tcPr>
          <w:p w14:paraId="5742B0F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CE</w:t>
            </w:r>
          </w:p>
        </w:tc>
        <w:tc>
          <w:tcPr>
            <w:tcW w:w="1658" w:type="dxa"/>
            <w:shd w:val="clear" w:color="auto" w:fill="auto"/>
            <w:vAlign w:val="center"/>
            <w:hideMark/>
          </w:tcPr>
          <w:p w14:paraId="348B4B3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Correos Electrónicos</w:t>
            </w:r>
          </w:p>
        </w:tc>
        <w:tc>
          <w:tcPr>
            <w:tcW w:w="690" w:type="dxa"/>
            <w:shd w:val="clear" w:color="auto" w:fill="auto"/>
            <w:noWrap/>
            <w:vAlign w:val="bottom"/>
            <w:hideMark/>
          </w:tcPr>
          <w:p w14:paraId="5ED08CB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39</w:t>
            </w:r>
          </w:p>
        </w:tc>
        <w:tc>
          <w:tcPr>
            <w:tcW w:w="1414" w:type="dxa"/>
            <w:shd w:val="clear" w:color="auto" w:fill="auto"/>
            <w:vAlign w:val="center"/>
            <w:hideMark/>
          </w:tcPr>
          <w:p w14:paraId="01B404C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MC</w:t>
            </w:r>
          </w:p>
        </w:tc>
        <w:tc>
          <w:tcPr>
            <w:tcW w:w="1925" w:type="dxa"/>
            <w:shd w:val="clear" w:color="auto" w:fill="auto"/>
            <w:vAlign w:val="center"/>
            <w:hideMark/>
          </w:tcPr>
          <w:p w14:paraId="72272EA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Memorias de cálculo</w:t>
            </w:r>
          </w:p>
        </w:tc>
      </w:tr>
      <w:tr w:rsidR="00AD2706" w:rsidRPr="00AD2706" w14:paraId="41D90AC5" w14:textId="77777777" w:rsidTr="00A70C84">
        <w:trPr>
          <w:trHeight w:val="17"/>
          <w:jc w:val="right"/>
        </w:trPr>
        <w:tc>
          <w:tcPr>
            <w:tcW w:w="691" w:type="dxa"/>
            <w:shd w:val="clear" w:color="auto" w:fill="auto"/>
            <w:noWrap/>
            <w:vAlign w:val="bottom"/>
            <w:hideMark/>
          </w:tcPr>
          <w:p w14:paraId="61EDD2F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12</w:t>
            </w:r>
          </w:p>
        </w:tc>
        <w:tc>
          <w:tcPr>
            <w:tcW w:w="1414" w:type="dxa"/>
            <w:shd w:val="clear" w:color="auto" w:fill="auto"/>
            <w:vAlign w:val="center"/>
            <w:hideMark/>
          </w:tcPr>
          <w:p w14:paraId="7BC3270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COT</w:t>
            </w:r>
          </w:p>
        </w:tc>
        <w:tc>
          <w:tcPr>
            <w:tcW w:w="1658" w:type="dxa"/>
            <w:shd w:val="clear" w:color="auto" w:fill="auto"/>
            <w:vAlign w:val="center"/>
            <w:hideMark/>
          </w:tcPr>
          <w:p w14:paraId="08BDBE9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Cotizaciones</w:t>
            </w:r>
          </w:p>
        </w:tc>
        <w:tc>
          <w:tcPr>
            <w:tcW w:w="690" w:type="dxa"/>
            <w:shd w:val="clear" w:color="auto" w:fill="auto"/>
            <w:noWrap/>
            <w:vAlign w:val="bottom"/>
            <w:hideMark/>
          </w:tcPr>
          <w:p w14:paraId="7246835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40</w:t>
            </w:r>
          </w:p>
        </w:tc>
        <w:tc>
          <w:tcPr>
            <w:tcW w:w="1414" w:type="dxa"/>
            <w:shd w:val="clear" w:color="auto" w:fill="auto"/>
            <w:vAlign w:val="center"/>
            <w:hideMark/>
          </w:tcPr>
          <w:p w14:paraId="1629BFE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MT</w:t>
            </w:r>
          </w:p>
        </w:tc>
        <w:tc>
          <w:tcPr>
            <w:tcW w:w="1925" w:type="dxa"/>
            <w:shd w:val="clear" w:color="auto" w:fill="auto"/>
            <w:vAlign w:val="center"/>
            <w:hideMark/>
          </w:tcPr>
          <w:p w14:paraId="5AB3E15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Metrado</w:t>
            </w:r>
          </w:p>
        </w:tc>
      </w:tr>
      <w:tr w:rsidR="00AD2706" w:rsidRPr="00AD2706" w14:paraId="251C06A5" w14:textId="77777777" w:rsidTr="00A70C84">
        <w:trPr>
          <w:trHeight w:val="17"/>
          <w:jc w:val="right"/>
        </w:trPr>
        <w:tc>
          <w:tcPr>
            <w:tcW w:w="691" w:type="dxa"/>
            <w:shd w:val="clear" w:color="auto" w:fill="auto"/>
            <w:noWrap/>
            <w:vAlign w:val="bottom"/>
            <w:hideMark/>
          </w:tcPr>
          <w:p w14:paraId="3E7EEF9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13</w:t>
            </w:r>
          </w:p>
        </w:tc>
        <w:tc>
          <w:tcPr>
            <w:tcW w:w="1414" w:type="dxa"/>
            <w:shd w:val="clear" w:color="auto" w:fill="auto"/>
            <w:vAlign w:val="center"/>
            <w:hideMark/>
          </w:tcPr>
          <w:p w14:paraId="26B9A33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CD</w:t>
            </w:r>
          </w:p>
        </w:tc>
        <w:tc>
          <w:tcPr>
            <w:tcW w:w="1658" w:type="dxa"/>
            <w:shd w:val="clear" w:color="auto" w:fill="auto"/>
            <w:vAlign w:val="center"/>
            <w:hideMark/>
          </w:tcPr>
          <w:p w14:paraId="3AB7FD8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Criterios de diseño</w:t>
            </w:r>
          </w:p>
        </w:tc>
        <w:tc>
          <w:tcPr>
            <w:tcW w:w="690" w:type="dxa"/>
            <w:shd w:val="clear" w:color="auto" w:fill="auto"/>
            <w:noWrap/>
            <w:vAlign w:val="bottom"/>
            <w:hideMark/>
          </w:tcPr>
          <w:p w14:paraId="3F86F26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41</w:t>
            </w:r>
          </w:p>
        </w:tc>
        <w:tc>
          <w:tcPr>
            <w:tcW w:w="1414" w:type="dxa"/>
            <w:shd w:val="clear" w:color="auto" w:fill="auto"/>
            <w:vAlign w:val="center"/>
            <w:hideMark/>
          </w:tcPr>
          <w:p w14:paraId="370D12C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MRE</w:t>
            </w:r>
          </w:p>
        </w:tc>
        <w:tc>
          <w:tcPr>
            <w:tcW w:w="1925" w:type="dxa"/>
            <w:shd w:val="clear" w:color="auto" w:fill="auto"/>
            <w:vAlign w:val="center"/>
            <w:hideMark/>
          </w:tcPr>
          <w:p w14:paraId="0B966E8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Minuta de Reunión Externa</w:t>
            </w:r>
          </w:p>
        </w:tc>
      </w:tr>
      <w:tr w:rsidR="00AD2706" w:rsidRPr="00AD2706" w14:paraId="0E416D93" w14:textId="77777777" w:rsidTr="00A70C84">
        <w:trPr>
          <w:trHeight w:val="17"/>
          <w:jc w:val="right"/>
        </w:trPr>
        <w:tc>
          <w:tcPr>
            <w:tcW w:w="691" w:type="dxa"/>
            <w:shd w:val="clear" w:color="auto" w:fill="auto"/>
            <w:noWrap/>
            <w:vAlign w:val="bottom"/>
            <w:hideMark/>
          </w:tcPr>
          <w:p w14:paraId="3F379F3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14</w:t>
            </w:r>
          </w:p>
        </w:tc>
        <w:tc>
          <w:tcPr>
            <w:tcW w:w="1414" w:type="dxa"/>
            <w:shd w:val="clear" w:color="auto" w:fill="auto"/>
            <w:vAlign w:val="center"/>
            <w:hideMark/>
          </w:tcPr>
          <w:p w14:paraId="53E4C2F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CRO</w:t>
            </w:r>
          </w:p>
        </w:tc>
        <w:tc>
          <w:tcPr>
            <w:tcW w:w="1658" w:type="dxa"/>
            <w:shd w:val="clear" w:color="auto" w:fill="auto"/>
            <w:vAlign w:val="center"/>
            <w:hideMark/>
          </w:tcPr>
          <w:p w14:paraId="0A17AB5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Cronograma o Gantt</w:t>
            </w:r>
          </w:p>
        </w:tc>
        <w:tc>
          <w:tcPr>
            <w:tcW w:w="690" w:type="dxa"/>
            <w:shd w:val="clear" w:color="auto" w:fill="auto"/>
            <w:noWrap/>
            <w:vAlign w:val="bottom"/>
            <w:hideMark/>
          </w:tcPr>
          <w:p w14:paraId="4913D70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42</w:t>
            </w:r>
          </w:p>
        </w:tc>
        <w:tc>
          <w:tcPr>
            <w:tcW w:w="1414" w:type="dxa"/>
            <w:shd w:val="clear" w:color="auto" w:fill="auto"/>
            <w:vAlign w:val="center"/>
            <w:hideMark/>
          </w:tcPr>
          <w:p w14:paraId="192D25E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MRI</w:t>
            </w:r>
          </w:p>
        </w:tc>
        <w:tc>
          <w:tcPr>
            <w:tcW w:w="1925" w:type="dxa"/>
            <w:shd w:val="clear" w:color="auto" w:fill="auto"/>
            <w:vAlign w:val="center"/>
            <w:hideMark/>
          </w:tcPr>
          <w:p w14:paraId="7412BF4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Minuta de Reunión Interna</w:t>
            </w:r>
          </w:p>
        </w:tc>
      </w:tr>
      <w:tr w:rsidR="00AD2706" w:rsidRPr="00AD2706" w14:paraId="64502BFE" w14:textId="77777777" w:rsidTr="00A70C84">
        <w:trPr>
          <w:trHeight w:val="17"/>
          <w:jc w:val="right"/>
        </w:trPr>
        <w:tc>
          <w:tcPr>
            <w:tcW w:w="691" w:type="dxa"/>
            <w:shd w:val="clear" w:color="auto" w:fill="auto"/>
            <w:noWrap/>
            <w:vAlign w:val="bottom"/>
            <w:hideMark/>
          </w:tcPr>
          <w:p w14:paraId="7F15654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15</w:t>
            </w:r>
          </w:p>
        </w:tc>
        <w:tc>
          <w:tcPr>
            <w:tcW w:w="1414" w:type="dxa"/>
            <w:shd w:val="clear" w:color="auto" w:fill="auto"/>
            <w:vAlign w:val="center"/>
            <w:hideMark/>
          </w:tcPr>
          <w:p w14:paraId="72DA926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CC</w:t>
            </w:r>
          </w:p>
        </w:tc>
        <w:tc>
          <w:tcPr>
            <w:tcW w:w="1658" w:type="dxa"/>
            <w:shd w:val="clear" w:color="auto" w:fill="auto"/>
            <w:vAlign w:val="center"/>
            <w:hideMark/>
          </w:tcPr>
          <w:p w14:paraId="462F7C5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Cuadros Comparativos</w:t>
            </w:r>
          </w:p>
        </w:tc>
        <w:tc>
          <w:tcPr>
            <w:tcW w:w="690" w:type="dxa"/>
            <w:shd w:val="clear" w:color="auto" w:fill="auto"/>
            <w:noWrap/>
            <w:vAlign w:val="bottom"/>
            <w:hideMark/>
          </w:tcPr>
          <w:p w14:paraId="26C115D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43</w:t>
            </w:r>
          </w:p>
        </w:tc>
        <w:tc>
          <w:tcPr>
            <w:tcW w:w="1414" w:type="dxa"/>
            <w:shd w:val="clear" w:color="auto" w:fill="auto"/>
            <w:vAlign w:val="center"/>
            <w:hideMark/>
          </w:tcPr>
          <w:p w14:paraId="587031A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OCA</w:t>
            </w:r>
          </w:p>
        </w:tc>
        <w:tc>
          <w:tcPr>
            <w:tcW w:w="1925" w:type="dxa"/>
            <w:shd w:val="clear" w:color="auto" w:fill="auto"/>
            <w:vAlign w:val="center"/>
            <w:hideMark/>
          </w:tcPr>
          <w:p w14:paraId="632D84E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Orden de Cambio/Solicitud de Cambio</w:t>
            </w:r>
          </w:p>
        </w:tc>
      </w:tr>
      <w:tr w:rsidR="00AD2706" w:rsidRPr="00AD2706" w14:paraId="60EFBB7F" w14:textId="77777777" w:rsidTr="00A70C84">
        <w:trPr>
          <w:trHeight w:val="17"/>
          <w:jc w:val="right"/>
        </w:trPr>
        <w:tc>
          <w:tcPr>
            <w:tcW w:w="691" w:type="dxa"/>
            <w:shd w:val="clear" w:color="auto" w:fill="auto"/>
            <w:noWrap/>
            <w:vAlign w:val="bottom"/>
            <w:hideMark/>
          </w:tcPr>
          <w:p w14:paraId="72B4913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16</w:t>
            </w:r>
          </w:p>
        </w:tc>
        <w:tc>
          <w:tcPr>
            <w:tcW w:w="1414" w:type="dxa"/>
            <w:shd w:val="clear" w:color="auto" w:fill="auto"/>
            <w:vAlign w:val="center"/>
            <w:hideMark/>
          </w:tcPr>
          <w:p w14:paraId="1433613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DC</w:t>
            </w:r>
          </w:p>
        </w:tc>
        <w:tc>
          <w:tcPr>
            <w:tcW w:w="1658" w:type="dxa"/>
            <w:shd w:val="clear" w:color="auto" w:fill="auto"/>
            <w:vAlign w:val="center"/>
            <w:hideMark/>
          </w:tcPr>
          <w:p w14:paraId="122649F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Documentación de contrato</w:t>
            </w:r>
          </w:p>
        </w:tc>
        <w:tc>
          <w:tcPr>
            <w:tcW w:w="690" w:type="dxa"/>
            <w:shd w:val="clear" w:color="auto" w:fill="auto"/>
            <w:noWrap/>
            <w:vAlign w:val="bottom"/>
            <w:hideMark/>
          </w:tcPr>
          <w:p w14:paraId="61F126C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44</w:t>
            </w:r>
          </w:p>
        </w:tc>
        <w:tc>
          <w:tcPr>
            <w:tcW w:w="1414" w:type="dxa"/>
            <w:shd w:val="clear" w:color="auto" w:fill="auto"/>
            <w:vAlign w:val="center"/>
            <w:hideMark/>
          </w:tcPr>
          <w:p w14:paraId="7B6A9A0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PLA</w:t>
            </w:r>
          </w:p>
        </w:tc>
        <w:tc>
          <w:tcPr>
            <w:tcW w:w="1925" w:type="dxa"/>
            <w:shd w:val="clear" w:color="auto" w:fill="auto"/>
            <w:vAlign w:val="center"/>
            <w:hideMark/>
          </w:tcPr>
          <w:p w14:paraId="43A30B2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Plan</w:t>
            </w:r>
          </w:p>
        </w:tc>
      </w:tr>
      <w:tr w:rsidR="00AD2706" w:rsidRPr="00AD2706" w14:paraId="24CBE1CE" w14:textId="77777777" w:rsidTr="00A70C84">
        <w:trPr>
          <w:trHeight w:val="17"/>
          <w:jc w:val="right"/>
        </w:trPr>
        <w:tc>
          <w:tcPr>
            <w:tcW w:w="691" w:type="dxa"/>
            <w:shd w:val="clear" w:color="auto" w:fill="auto"/>
            <w:noWrap/>
            <w:vAlign w:val="bottom"/>
            <w:hideMark/>
          </w:tcPr>
          <w:p w14:paraId="67F8D94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17</w:t>
            </w:r>
          </w:p>
        </w:tc>
        <w:tc>
          <w:tcPr>
            <w:tcW w:w="1414" w:type="dxa"/>
            <w:shd w:val="clear" w:color="auto" w:fill="auto"/>
            <w:vAlign w:val="center"/>
            <w:hideMark/>
          </w:tcPr>
          <w:p w14:paraId="50B4EA2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DOC</w:t>
            </w:r>
          </w:p>
        </w:tc>
        <w:tc>
          <w:tcPr>
            <w:tcW w:w="1658" w:type="dxa"/>
            <w:shd w:val="clear" w:color="auto" w:fill="auto"/>
            <w:vAlign w:val="center"/>
            <w:hideMark/>
          </w:tcPr>
          <w:p w14:paraId="47871D0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Documento</w:t>
            </w:r>
          </w:p>
        </w:tc>
        <w:tc>
          <w:tcPr>
            <w:tcW w:w="690" w:type="dxa"/>
            <w:shd w:val="clear" w:color="auto" w:fill="auto"/>
            <w:noWrap/>
            <w:vAlign w:val="bottom"/>
            <w:hideMark/>
          </w:tcPr>
          <w:p w14:paraId="257166F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45</w:t>
            </w:r>
          </w:p>
        </w:tc>
        <w:tc>
          <w:tcPr>
            <w:tcW w:w="1414" w:type="dxa"/>
            <w:shd w:val="clear" w:color="auto" w:fill="auto"/>
            <w:vAlign w:val="center"/>
            <w:hideMark/>
          </w:tcPr>
          <w:p w14:paraId="0A88E2C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PDB</w:t>
            </w:r>
          </w:p>
        </w:tc>
        <w:tc>
          <w:tcPr>
            <w:tcW w:w="1925" w:type="dxa"/>
            <w:shd w:val="clear" w:color="auto" w:fill="auto"/>
            <w:vAlign w:val="center"/>
            <w:hideMark/>
          </w:tcPr>
          <w:p w14:paraId="4070071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Plan de Abandono</w:t>
            </w:r>
          </w:p>
        </w:tc>
      </w:tr>
      <w:tr w:rsidR="00AD2706" w:rsidRPr="00AD2706" w14:paraId="6E9FEF36" w14:textId="77777777" w:rsidTr="00A70C84">
        <w:trPr>
          <w:trHeight w:val="17"/>
          <w:jc w:val="right"/>
        </w:trPr>
        <w:tc>
          <w:tcPr>
            <w:tcW w:w="691" w:type="dxa"/>
            <w:shd w:val="clear" w:color="auto" w:fill="auto"/>
            <w:noWrap/>
            <w:vAlign w:val="bottom"/>
            <w:hideMark/>
          </w:tcPr>
          <w:p w14:paraId="3CA2726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18</w:t>
            </w:r>
          </w:p>
        </w:tc>
        <w:tc>
          <w:tcPr>
            <w:tcW w:w="1414" w:type="dxa"/>
            <w:shd w:val="clear" w:color="auto" w:fill="auto"/>
            <w:vAlign w:val="center"/>
            <w:hideMark/>
          </w:tcPr>
          <w:p w14:paraId="3F0AC53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ET</w:t>
            </w:r>
          </w:p>
        </w:tc>
        <w:tc>
          <w:tcPr>
            <w:tcW w:w="1658" w:type="dxa"/>
            <w:shd w:val="clear" w:color="auto" w:fill="auto"/>
            <w:vAlign w:val="center"/>
            <w:hideMark/>
          </w:tcPr>
          <w:p w14:paraId="1B3C778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Especificaciones Técnicas</w:t>
            </w:r>
          </w:p>
        </w:tc>
        <w:tc>
          <w:tcPr>
            <w:tcW w:w="690" w:type="dxa"/>
            <w:shd w:val="clear" w:color="auto" w:fill="auto"/>
            <w:noWrap/>
            <w:vAlign w:val="bottom"/>
            <w:hideMark/>
          </w:tcPr>
          <w:p w14:paraId="79C1E70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46</w:t>
            </w:r>
          </w:p>
        </w:tc>
        <w:tc>
          <w:tcPr>
            <w:tcW w:w="1414" w:type="dxa"/>
            <w:shd w:val="clear" w:color="auto" w:fill="auto"/>
            <w:vAlign w:val="center"/>
            <w:hideMark/>
          </w:tcPr>
          <w:p w14:paraId="1EC9F7B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PDT</w:t>
            </w:r>
          </w:p>
        </w:tc>
        <w:tc>
          <w:tcPr>
            <w:tcW w:w="1925" w:type="dxa"/>
            <w:shd w:val="clear" w:color="auto" w:fill="auto"/>
            <w:vAlign w:val="center"/>
            <w:hideMark/>
          </w:tcPr>
          <w:p w14:paraId="4530725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Plan de Trabajo</w:t>
            </w:r>
          </w:p>
        </w:tc>
      </w:tr>
      <w:tr w:rsidR="00AD2706" w:rsidRPr="00AD2706" w14:paraId="50CA9F7B" w14:textId="77777777" w:rsidTr="00A70C84">
        <w:trPr>
          <w:trHeight w:val="17"/>
          <w:jc w:val="right"/>
        </w:trPr>
        <w:tc>
          <w:tcPr>
            <w:tcW w:w="691" w:type="dxa"/>
            <w:shd w:val="clear" w:color="auto" w:fill="auto"/>
            <w:noWrap/>
            <w:vAlign w:val="bottom"/>
            <w:hideMark/>
          </w:tcPr>
          <w:p w14:paraId="08A8E8E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19</w:t>
            </w:r>
          </w:p>
        </w:tc>
        <w:tc>
          <w:tcPr>
            <w:tcW w:w="1414" w:type="dxa"/>
            <w:shd w:val="clear" w:color="auto" w:fill="auto"/>
            <w:vAlign w:val="center"/>
            <w:hideMark/>
          </w:tcPr>
          <w:p w14:paraId="52FA8F6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EP</w:t>
            </w:r>
          </w:p>
        </w:tc>
        <w:tc>
          <w:tcPr>
            <w:tcW w:w="1658" w:type="dxa"/>
            <w:shd w:val="clear" w:color="auto" w:fill="auto"/>
            <w:vAlign w:val="center"/>
            <w:hideMark/>
          </w:tcPr>
          <w:p w14:paraId="715C147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Estados de pago</w:t>
            </w:r>
          </w:p>
        </w:tc>
        <w:tc>
          <w:tcPr>
            <w:tcW w:w="690" w:type="dxa"/>
            <w:shd w:val="clear" w:color="auto" w:fill="auto"/>
            <w:noWrap/>
            <w:vAlign w:val="bottom"/>
            <w:hideMark/>
          </w:tcPr>
          <w:p w14:paraId="748A265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47</w:t>
            </w:r>
          </w:p>
        </w:tc>
        <w:tc>
          <w:tcPr>
            <w:tcW w:w="1414" w:type="dxa"/>
            <w:shd w:val="clear" w:color="auto" w:fill="auto"/>
            <w:vAlign w:val="center"/>
            <w:hideMark/>
          </w:tcPr>
          <w:p w14:paraId="72ECF2D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PL</w:t>
            </w:r>
          </w:p>
        </w:tc>
        <w:tc>
          <w:tcPr>
            <w:tcW w:w="1925" w:type="dxa"/>
            <w:shd w:val="clear" w:color="auto" w:fill="auto"/>
            <w:vAlign w:val="center"/>
            <w:hideMark/>
          </w:tcPr>
          <w:p w14:paraId="072C7D2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Plano</w:t>
            </w:r>
          </w:p>
        </w:tc>
      </w:tr>
      <w:tr w:rsidR="00AD2706" w:rsidRPr="00AD2706" w14:paraId="7E62ACA7" w14:textId="77777777" w:rsidTr="00A70C84">
        <w:trPr>
          <w:trHeight w:val="17"/>
          <w:jc w:val="right"/>
        </w:trPr>
        <w:tc>
          <w:tcPr>
            <w:tcW w:w="691" w:type="dxa"/>
            <w:shd w:val="clear" w:color="auto" w:fill="auto"/>
            <w:noWrap/>
            <w:vAlign w:val="bottom"/>
            <w:hideMark/>
          </w:tcPr>
          <w:p w14:paraId="085508C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20</w:t>
            </w:r>
          </w:p>
        </w:tc>
        <w:tc>
          <w:tcPr>
            <w:tcW w:w="1414" w:type="dxa"/>
            <w:shd w:val="clear" w:color="auto" w:fill="auto"/>
            <w:vAlign w:val="center"/>
            <w:hideMark/>
          </w:tcPr>
          <w:p w14:paraId="413D8A2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EI</w:t>
            </w:r>
          </w:p>
        </w:tc>
        <w:tc>
          <w:tcPr>
            <w:tcW w:w="1658" w:type="dxa"/>
            <w:shd w:val="clear" w:color="auto" w:fill="auto"/>
            <w:vAlign w:val="center"/>
            <w:hideMark/>
          </w:tcPr>
          <w:p w14:paraId="70E9392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Estimación de Inversión</w:t>
            </w:r>
          </w:p>
        </w:tc>
        <w:tc>
          <w:tcPr>
            <w:tcW w:w="690" w:type="dxa"/>
            <w:shd w:val="clear" w:color="auto" w:fill="auto"/>
            <w:noWrap/>
            <w:vAlign w:val="bottom"/>
            <w:hideMark/>
          </w:tcPr>
          <w:p w14:paraId="3E418DB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48</w:t>
            </w:r>
          </w:p>
        </w:tc>
        <w:tc>
          <w:tcPr>
            <w:tcW w:w="1414" w:type="dxa"/>
            <w:shd w:val="clear" w:color="auto" w:fill="auto"/>
            <w:vAlign w:val="center"/>
            <w:hideMark/>
          </w:tcPr>
          <w:p w14:paraId="73E6808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PP</w:t>
            </w:r>
          </w:p>
        </w:tc>
        <w:tc>
          <w:tcPr>
            <w:tcW w:w="1925" w:type="dxa"/>
            <w:shd w:val="clear" w:color="auto" w:fill="auto"/>
            <w:vAlign w:val="center"/>
            <w:hideMark/>
          </w:tcPr>
          <w:p w14:paraId="6CDD3C6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Presentaciones</w:t>
            </w:r>
          </w:p>
        </w:tc>
      </w:tr>
      <w:tr w:rsidR="00AD2706" w:rsidRPr="00AD2706" w14:paraId="70A0543A" w14:textId="77777777" w:rsidTr="00A70C84">
        <w:trPr>
          <w:trHeight w:val="17"/>
          <w:jc w:val="right"/>
        </w:trPr>
        <w:tc>
          <w:tcPr>
            <w:tcW w:w="691" w:type="dxa"/>
            <w:shd w:val="clear" w:color="auto" w:fill="auto"/>
            <w:noWrap/>
            <w:vAlign w:val="bottom"/>
            <w:hideMark/>
          </w:tcPr>
          <w:p w14:paraId="2A868B4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lastRenderedPageBreak/>
              <w:t>21</w:t>
            </w:r>
          </w:p>
        </w:tc>
        <w:tc>
          <w:tcPr>
            <w:tcW w:w="1414" w:type="dxa"/>
            <w:shd w:val="clear" w:color="auto" w:fill="auto"/>
            <w:vAlign w:val="center"/>
            <w:hideMark/>
          </w:tcPr>
          <w:p w14:paraId="0699684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EIA</w:t>
            </w:r>
          </w:p>
        </w:tc>
        <w:tc>
          <w:tcPr>
            <w:tcW w:w="1658" w:type="dxa"/>
            <w:shd w:val="clear" w:color="auto" w:fill="auto"/>
            <w:vAlign w:val="center"/>
            <w:hideMark/>
          </w:tcPr>
          <w:p w14:paraId="4642249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Estudio de Impacto Ambiental</w:t>
            </w:r>
          </w:p>
        </w:tc>
        <w:tc>
          <w:tcPr>
            <w:tcW w:w="690" w:type="dxa"/>
            <w:shd w:val="clear" w:color="auto" w:fill="auto"/>
            <w:noWrap/>
            <w:vAlign w:val="bottom"/>
            <w:hideMark/>
          </w:tcPr>
          <w:p w14:paraId="7282828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49</w:t>
            </w:r>
          </w:p>
        </w:tc>
        <w:tc>
          <w:tcPr>
            <w:tcW w:w="1414" w:type="dxa"/>
            <w:shd w:val="clear" w:color="auto" w:fill="auto"/>
            <w:vAlign w:val="center"/>
            <w:hideMark/>
          </w:tcPr>
          <w:p w14:paraId="13D7694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RG</w:t>
            </w:r>
          </w:p>
        </w:tc>
        <w:tc>
          <w:tcPr>
            <w:tcW w:w="1925" w:type="dxa"/>
            <w:shd w:val="clear" w:color="auto" w:fill="auto"/>
            <w:vAlign w:val="center"/>
            <w:hideMark/>
          </w:tcPr>
          <w:p w14:paraId="49EEFE5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Registro</w:t>
            </w:r>
          </w:p>
        </w:tc>
      </w:tr>
      <w:tr w:rsidR="00AD2706" w:rsidRPr="00AD2706" w14:paraId="333AB7C2" w14:textId="77777777" w:rsidTr="00A70C84">
        <w:trPr>
          <w:trHeight w:val="17"/>
          <w:jc w:val="right"/>
        </w:trPr>
        <w:tc>
          <w:tcPr>
            <w:tcW w:w="691" w:type="dxa"/>
            <w:shd w:val="clear" w:color="auto" w:fill="auto"/>
            <w:noWrap/>
            <w:vAlign w:val="bottom"/>
            <w:hideMark/>
          </w:tcPr>
          <w:p w14:paraId="51CC223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22</w:t>
            </w:r>
          </w:p>
        </w:tc>
        <w:tc>
          <w:tcPr>
            <w:tcW w:w="1414" w:type="dxa"/>
            <w:shd w:val="clear" w:color="auto" w:fill="auto"/>
            <w:vAlign w:val="center"/>
            <w:hideMark/>
          </w:tcPr>
          <w:p w14:paraId="1F4A710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ER</w:t>
            </w:r>
          </w:p>
        </w:tc>
        <w:tc>
          <w:tcPr>
            <w:tcW w:w="1658" w:type="dxa"/>
            <w:shd w:val="clear" w:color="auto" w:fill="auto"/>
            <w:vAlign w:val="center"/>
            <w:hideMark/>
          </w:tcPr>
          <w:p w14:paraId="05DEDE7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Estudio de Riesgos</w:t>
            </w:r>
          </w:p>
        </w:tc>
        <w:tc>
          <w:tcPr>
            <w:tcW w:w="690" w:type="dxa"/>
            <w:shd w:val="clear" w:color="auto" w:fill="auto"/>
            <w:noWrap/>
            <w:vAlign w:val="bottom"/>
            <w:hideMark/>
          </w:tcPr>
          <w:p w14:paraId="5209CC5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50</w:t>
            </w:r>
          </w:p>
        </w:tc>
        <w:tc>
          <w:tcPr>
            <w:tcW w:w="1414" w:type="dxa"/>
            <w:shd w:val="clear" w:color="auto" w:fill="auto"/>
            <w:vAlign w:val="center"/>
            <w:hideMark/>
          </w:tcPr>
          <w:p w14:paraId="5CF1975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RDI</w:t>
            </w:r>
          </w:p>
        </w:tc>
        <w:tc>
          <w:tcPr>
            <w:tcW w:w="1925" w:type="dxa"/>
            <w:shd w:val="clear" w:color="auto" w:fill="auto"/>
            <w:vAlign w:val="center"/>
            <w:hideMark/>
          </w:tcPr>
          <w:p w14:paraId="3B4723F1"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Requerimiento de Información</w:t>
            </w:r>
          </w:p>
        </w:tc>
      </w:tr>
      <w:tr w:rsidR="00AD2706" w:rsidRPr="00AD2706" w14:paraId="137A75BD" w14:textId="77777777" w:rsidTr="00A70C84">
        <w:trPr>
          <w:trHeight w:val="17"/>
          <w:jc w:val="right"/>
        </w:trPr>
        <w:tc>
          <w:tcPr>
            <w:tcW w:w="691" w:type="dxa"/>
            <w:shd w:val="clear" w:color="auto" w:fill="auto"/>
            <w:noWrap/>
            <w:vAlign w:val="bottom"/>
            <w:hideMark/>
          </w:tcPr>
          <w:p w14:paraId="6EA853D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23</w:t>
            </w:r>
          </w:p>
        </w:tc>
        <w:tc>
          <w:tcPr>
            <w:tcW w:w="1414" w:type="dxa"/>
            <w:shd w:val="clear" w:color="auto" w:fill="auto"/>
            <w:vAlign w:val="center"/>
            <w:hideMark/>
          </w:tcPr>
          <w:p w14:paraId="4AA501B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EXT</w:t>
            </w:r>
          </w:p>
        </w:tc>
        <w:tc>
          <w:tcPr>
            <w:tcW w:w="1658" w:type="dxa"/>
            <w:shd w:val="clear" w:color="auto" w:fill="auto"/>
            <w:vAlign w:val="center"/>
            <w:hideMark/>
          </w:tcPr>
          <w:p w14:paraId="373FED0D"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Expediente Técnico</w:t>
            </w:r>
          </w:p>
        </w:tc>
        <w:tc>
          <w:tcPr>
            <w:tcW w:w="690" w:type="dxa"/>
            <w:shd w:val="clear" w:color="auto" w:fill="auto"/>
            <w:noWrap/>
            <w:vAlign w:val="bottom"/>
            <w:hideMark/>
          </w:tcPr>
          <w:p w14:paraId="2A75D33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51</w:t>
            </w:r>
          </w:p>
        </w:tc>
        <w:tc>
          <w:tcPr>
            <w:tcW w:w="1414" w:type="dxa"/>
            <w:shd w:val="clear" w:color="auto" w:fill="auto"/>
            <w:vAlign w:val="center"/>
            <w:hideMark/>
          </w:tcPr>
          <w:p w14:paraId="053456AC"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RE</w:t>
            </w:r>
          </w:p>
        </w:tc>
        <w:tc>
          <w:tcPr>
            <w:tcW w:w="1925" w:type="dxa"/>
            <w:shd w:val="clear" w:color="auto" w:fill="auto"/>
            <w:vAlign w:val="center"/>
            <w:hideMark/>
          </w:tcPr>
          <w:p w14:paraId="43EDC3B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Resumen Ejecutivo</w:t>
            </w:r>
          </w:p>
        </w:tc>
      </w:tr>
      <w:tr w:rsidR="00AD2706" w:rsidRPr="00AD2706" w14:paraId="6941F464" w14:textId="77777777" w:rsidTr="00A70C84">
        <w:trPr>
          <w:trHeight w:val="17"/>
          <w:jc w:val="right"/>
        </w:trPr>
        <w:tc>
          <w:tcPr>
            <w:tcW w:w="691" w:type="dxa"/>
            <w:shd w:val="clear" w:color="auto" w:fill="auto"/>
            <w:noWrap/>
            <w:vAlign w:val="bottom"/>
            <w:hideMark/>
          </w:tcPr>
          <w:p w14:paraId="5C038BDB"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24</w:t>
            </w:r>
          </w:p>
        </w:tc>
        <w:tc>
          <w:tcPr>
            <w:tcW w:w="1414" w:type="dxa"/>
            <w:shd w:val="clear" w:color="auto" w:fill="auto"/>
            <w:vAlign w:val="center"/>
            <w:hideMark/>
          </w:tcPr>
          <w:p w14:paraId="0F19333E"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FC</w:t>
            </w:r>
          </w:p>
        </w:tc>
        <w:tc>
          <w:tcPr>
            <w:tcW w:w="1658" w:type="dxa"/>
            <w:shd w:val="clear" w:color="auto" w:fill="auto"/>
            <w:vAlign w:val="center"/>
            <w:hideMark/>
          </w:tcPr>
          <w:p w14:paraId="54CF8D7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Fichas</w:t>
            </w:r>
          </w:p>
        </w:tc>
        <w:tc>
          <w:tcPr>
            <w:tcW w:w="690" w:type="dxa"/>
            <w:shd w:val="clear" w:color="auto" w:fill="auto"/>
            <w:noWrap/>
            <w:vAlign w:val="bottom"/>
            <w:hideMark/>
          </w:tcPr>
          <w:p w14:paraId="3972F40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52</w:t>
            </w:r>
          </w:p>
        </w:tc>
        <w:tc>
          <w:tcPr>
            <w:tcW w:w="1414" w:type="dxa"/>
            <w:shd w:val="clear" w:color="auto" w:fill="auto"/>
            <w:vAlign w:val="center"/>
            <w:hideMark/>
          </w:tcPr>
          <w:p w14:paraId="0A09B78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TB</w:t>
            </w:r>
          </w:p>
        </w:tc>
        <w:tc>
          <w:tcPr>
            <w:tcW w:w="1925" w:type="dxa"/>
            <w:shd w:val="clear" w:color="auto" w:fill="auto"/>
            <w:vAlign w:val="center"/>
            <w:hideMark/>
          </w:tcPr>
          <w:p w14:paraId="31D23B8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Tablas</w:t>
            </w:r>
          </w:p>
        </w:tc>
      </w:tr>
      <w:tr w:rsidR="00AD2706" w:rsidRPr="00AD2706" w14:paraId="1967EB4C" w14:textId="77777777" w:rsidTr="00A70C84">
        <w:trPr>
          <w:trHeight w:val="17"/>
          <w:jc w:val="right"/>
        </w:trPr>
        <w:tc>
          <w:tcPr>
            <w:tcW w:w="691" w:type="dxa"/>
            <w:shd w:val="clear" w:color="auto" w:fill="auto"/>
            <w:noWrap/>
            <w:vAlign w:val="bottom"/>
            <w:hideMark/>
          </w:tcPr>
          <w:p w14:paraId="22499E6F"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25</w:t>
            </w:r>
          </w:p>
        </w:tc>
        <w:tc>
          <w:tcPr>
            <w:tcW w:w="1414" w:type="dxa"/>
            <w:shd w:val="clear" w:color="auto" w:fill="auto"/>
            <w:vAlign w:val="center"/>
            <w:hideMark/>
          </w:tcPr>
          <w:p w14:paraId="7D4FD6B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GR</w:t>
            </w:r>
          </w:p>
        </w:tc>
        <w:tc>
          <w:tcPr>
            <w:tcW w:w="1658" w:type="dxa"/>
            <w:shd w:val="clear" w:color="auto" w:fill="auto"/>
            <w:vAlign w:val="center"/>
            <w:hideMark/>
          </w:tcPr>
          <w:p w14:paraId="7AEC6AB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Guía de Revisión</w:t>
            </w:r>
          </w:p>
        </w:tc>
        <w:tc>
          <w:tcPr>
            <w:tcW w:w="690" w:type="dxa"/>
            <w:shd w:val="clear" w:color="auto" w:fill="auto"/>
            <w:noWrap/>
            <w:vAlign w:val="bottom"/>
            <w:hideMark/>
          </w:tcPr>
          <w:p w14:paraId="5AC6D8A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53</w:t>
            </w:r>
          </w:p>
        </w:tc>
        <w:tc>
          <w:tcPr>
            <w:tcW w:w="1414" w:type="dxa"/>
            <w:shd w:val="clear" w:color="auto" w:fill="auto"/>
            <w:vAlign w:val="center"/>
            <w:hideMark/>
          </w:tcPr>
          <w:p w14:paraId="1972675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TDR</w:t>
            </w:r>
          </w:p>
        </w:tc>
        <w:tc>
          <w:tcPr>
            <w:tcW w:w="1925" w:type="dxa"/>
            <w:shd w:val="clear" w:color="auto" w:fill="auto"/>
            <w:vAlign w:val="center"/>
            <w:hideMark/>
          </w:tcPr>
          <w:p w14:paraId="54F36B4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Términos de Referencia</w:t>
            </w:r>
          </w:p>
        </w:tc>
      </w:tr>
      <w:tr w:rsidR="00AD2706" w:rsidRPr="00AD2706" w14:paraId="5C96E248" w14:textId="77777777" w:rsidTr="00A70C84">
        <w:trPr>
          <w:trHeight w:val="17"/>
          <w:jc w:val="right"/>
        </w:trPr>
        <w:tc>
          <w:tcPr>
            <w:tcW w:w="691" w:type="dxa"/>
            <w:shd w:val="clear" w:color="auto" w:fill="auto"/>
            <w:noWrap/>
            <w:vAlign w:val="bottom"/>
            <w:hideMark/>
          </w:tcPr>
          <w:p w14:paraId="42BA8E4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26</w:t>
            </w:r>
          </w:p>
        </w:tc>
        <w:tc>
          <w:tcPr>
            <w:tcW w:w="1414" w:type="dxa"/>
            <w:shd w:val="clear" w:color="auto" w:fill="auto"/>
            <w:vAlign w:val="center"/>
            <w:hideMark/>
          </w:tcPr>
          <w:p w14:paraId="09F171E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HD</w:t>
            </w:r>
          </w:p>
        </w:tc>
        <w:tc>
          <w:tcPr>
            <w:tcW w:w="1658" w:type="dxa"/>
            <w:tcBorders>
              <w:bottom w:val="single" w:sz="4" w:space="0" w:color="auto"/>
            </w:tcBorders>
            <w:shd w:val="clear" w:color="auto" w:fill="auto"/>
            <w:vAlign w:val="center"/>
            <w:hideMark/>
          </w:tcPr>
          <w:p w14:paraId="0EAB1CD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Hoja de Datos</w:t>
            </w:r>
          </w:p>
        </w:tc>
        <w:tc>
          <w:tcPr>
            <w:tcW w:w="690" w:type="dxa"/>
            <w:tcBorders>
              <w:bottom w:val="single" w:sz="4" w:space="0" w:color="auto"/>
            </w:tcBorders>
            <w:shd w:val="clear" w:color="auto" w:fill="auto"/>
            <w:noWrap/>
            <w:vAlign w:val="bottom"/>
            <w:hideMark/>
          </w:tcPr>
          <w:p w14:paraId="557DEB8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54</w:t>
            </w:r>
          </w:p>
        </w:tc>
        <w:tc>
          <w:tcPr>
            <w:tcW w:w="1414" w:type="dxa"/>
            <w:tcBorders>
              <w:bottom w:val="single" w:sz="4" w:space="0" w:color="auto"/>
            </w:tcBorders>
            <w:shd w:val="clear" w:color="auto" w:fill="auto"/>
            <w:vAlign w:val="center"/>
            <w:hideMark/>
          </w:tcPr>
          <w:p w14:paraId="5AC14CD8"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TR</w:t>
            </w:r>
          </w:p>
        </w:tc>
        <w:tc>
          <w:tcPr>
            <w:tcW w:w="1925" w:type="dxa"/>
            <w:tcBorders>
              <w:bottom w:val="single" w:sz="4" w:space="0" w:color="auto"/>
            </w:tcBorders>
            <w:shd w:val="clear" w:color="auto" w:fill="auto"/>
            <w:vAlign w:val="center"/>
            <w:hideMark/>
          </w:tcPr>
          <w:p w14:paraId="44ADDA27"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Transmittal</w:t>
            </w:r>
          </w:p>
        </w:tc>
      </w:tr>
      <w:tr w:rsidR="00AD2706" w:rsidRPr="00AD2706" w14:paraId="1744F657" w14:textId="77777777" w:rsidTr="00A70C84">
        <w:trPr>
          <w:trHeight w:val="17"/>
          <w:jc w:val="right"/>
        </w:trPr>
        <w:tc>
          <w:tcPr>
            <w:tcW w:w="691" w:type="dxa"/>
            <w:shd w:val="clear" w:color="auto" w:fill="auto"/>
            <w:noWrap/>
            <w:vAlign w:val="bottom"/>
            <w:hideMark/>
          </w:tcPr>
          <w:p w14:paraId="2373D560"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27</w:t>
            </w:r>
          </w:p>
        </w:tc>
        <w:tc>
          <w:tcPr>
            <w:tcW w:w="1414" w:type="dxa"/>
            <w:tcBorders>
              <w:bottom w:val="single" w:sz="4" w:space="0" w:color="auto"/>
              <w:right w:val="single" w:sz="4" w:space="0" w:color="auto"/>
            </w:tcBorders>
            <w:shd w:val="clear" w:color="auto" w:fill="auto"/>
            <w:vAlign w:val="center"/>
            <w:hideMark/>
          </w:tcPr>
          <w:p w14:paraId="2DCD88F6"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INF</w:t>
            </w:r>
          </w:p>
        </w:tc>
        <w:tc>
          <w:tcPr>
            <w:tcW w:w="16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0C0AFA"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Informe</w:t>
            </w:r>
          </w:p>
        </w:tc>
        <w:tc>
          <w:tcPr>
            <w:tcW w:w="69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0DE8D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55</w:t>
            </w:r>
          </w:p>
        </w:tc>
        <w:tc>
          <w:tcPr>
            <w:tcW w:w="14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AA8002"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VL</w:t>
            </w:r>
          </w:p>
        </w:tc>
        <w:tc>
          <w:tcPr>
            <w:tcW w:w="19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FDA8E3"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Valorización</w:t>
            </w:r>
          </w:p>
        </w:tc>
      </w:tr>
      <w:tr w:rsidR="00AD2706" w:rsidRPr="00AD2706" w14:paraId="2834ADC9" w14:textId="77777777" w:rsidTr="00A70C84">
        <w:trPr>
          <w:trHeight w:val="17"/>
          <w:jc w:val="right"/>
        </w:trPr>
        <w:tc>
          <w:tcPr>
            <w:tcW w:w="691" w:type="dxa"/>
            <w:shd w:val="clear" w:color="auto" w:fill="auto"/>
            <w:noWrap/>
            <w:vAlign w:val="bottom"/>
            <w:hideMark/>
          </w:tcPr>
          <w:p w14:paraId="4BAB3455"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28</w:t>
            </w:r>
          </w:p>
        </w:tc>
        <w:tc>
          <w:tcPr>
            <w:tcW w:w="1414" w:type="dxa"/>
            <w:shd w:val="clear" w:color="auto" w:fill="auto"/>
            <w:vAlign w:val="center"/>
            <w:hideMark/>
          </w:tcPr>
          <w:p w14:paraId="02037AB9"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IC</w:t>
            </w:r>
          </w:p>
        </w:tc>
        <w:tc>
          <w:tcPr>
            <w:tcW w:w="1658" w:type="dxa"/>
            <w:tcBorders>
              <w:top w:val="single" w:sz="4" w:space="0" w:color="auto"/>
              <w:right w:val="single" w:sz="4" w:space="0" w:color="auto"/>
            </w:tcBorders>
            <w:shd w:val="clear" w:color="auto" w:fill="auto"/>
            <w:vAlign w:val="center"/>
            <w:hideMark/>
          </w:tcPr>
          <w:p w14:paraId="5A87B684" w14:textId="77777777" w:rsidR="00E710DD" w:rsidRPr="00AD2706" w:rsidRDefault="00E710DD" w:rsidP="00AD2706">
            <w:pPr>
              <w:spacing w:before="120" w:after="120"/>
              <w:jc w:val="both"/>
              <w:rPr>
                <w:rFonts w:ascii="Tahoma" w:hAnsi="Tahoma" w:cs="Tahoma"/>
                <w:color w:val="auto"/>
                <w:sz w:val="20"/>
              </w:rPr>
            </w:pPr>
            <w:r w:rsidRPr="00AD2706">
              <w:rPr>
                <w:rFonts w:ascii="Tahoma" w:hAnsi="Tahoma" w:cs="Tahoma"/>
                <w:color w:val="auto"/>
                <w:sz w:val="20"/>
              </w:rPr>
              <w:t>Informe de Cierre</w:t>
            </w:r>
          </w:p>
        </w:tc>
        <w:tc>
          <w:tcPr>
            <w:tcW w:w="690" w:type="dxa"/>
            <w:tcBorders>
              <w:top w:val="single" w:sz="4" w:space="0" w:color="auto"/>
              <w:left w:val="single" w:sz="4" w:space="0" w:color="auto"/>
              <w:bottom w:val="nil"/>
              <w:right w:val="nil"/>
            </w:tcBorders>
            <w:shd w:val="clear" w:color="auto" w:fill="auto"/>
            <w:noWrap/>
            <w:vAlign w:val="bottom"/>
            <w:hideMark/>
          </w:tcPr>
          <w:p w14:paraId="2371BF59" w14:textId="77777777" w:rsidR="00E710DD" w:rsidRPr="00AD2706" w:rsidRDefault="00E710DD" w:rsidP="00AD2706">
            <w:pPr>
              <w:spacing w:before="120" w:after="120"/>
              <w:jc w:val="both"/>
              <w:rPr>
                <w:rFonts w:ascii="Tahoma" w:hAnsi="Tahoma" w:cs="Tahoma"/>
                <w:color w:val="auto"/>
                <w:sz w:val="20"/>
              </w:rPr>
            </w:pPr>
          </w:p>
        </w:tc>
        <w:tc>
          <w:tcPr>
            <w:tcW w:w="1414" w:type="dxa"/>
            <w:tcBorders>
              <w:top w:val="single" w:sz="4" w:space="0" w:color="auto"/>
              <w:left w:val="nil"/>
              <w:bottom w:val="nil"/>
              <w:right w:val="nil"/>
            </w:tcBorders>
            <w:shd w:val="clear" w:color="auto" w:fill="auto"/>
            <w:noWrap/>
            <w:vAlign w:val="bottom"/>
            <w:hideMark/>
          </w:tcPr>
          <w:p w14:paraId="5DC67832" w14:textId="77777777" w:rsidR="00E710DD" w:rsidRPr="00AD2706" w:rsidRDefault="00E710DD" w:rsidP="00AD2706">
            <w:pPr>
              <w:spacing w:before="120" w:after="120"/>
              <w:jc w:val="both"/>
              <w:rPr>
                <w:rFonts w:ascii="Tahoma" w:hAnsi="Tahoma" w:cs="Tahoma"/>
                <w:color w:val="auto"/>
                <w:sz w:val="20"/>
              </w:rPr>
            </w:pPr>
          </w:p>
        </w:tc>
        <w:tc>
          <w:tcPr>
            <w:tcW w:w="1925" w:type="dxa"/>
            <w:tcBorders>
              <w:top w:val="single" w:sz="4" w:space="0" w:color="auto"/>
              <w:left w:val="nil"/>
              <w:bottom w:val="nil"/>
              <w:right w:val="nil"/>
            </w:tcBorders>
            <w:shd w:val="clear" w:color="auto" w:fill="auto"/>
            <w:noWrap/>
            <w:vAlign w:val="bottom"/>
            <w:hideMark/>
          </w:tcPr>
          <w:p w14:paraId="21FDFF37" w14:textId="77777777" w:rsidR="00E710DD" w:rsidRPr="00AD2706" w:rsidRDefault="00E710DD" w:rsidP="00AD2706">
            <w:pPr>
              <w:spacing w:before="120" w:after="120"/>
              <w:jc w:val="both"/>
              <w:rPr>
                <w:rFonts w:ascii="Tahoma" w:hAnsi="Tahoma" w:cs="Tahoma"/>
                <w:color w:val="auto"/>
                <w:sz w:val="20"/>
              </w:rPr>
            </w:pPr>
          </w:p>
        </w:tc>
      </w:tr>
    </w:tbl>
    <w:p w14:paraId="07FBB278" w14:textId="77777777" w:rsidR="00E710DD" w:rsidRPr="00AD2706" w:rsidRDefault="00E710DD" w:rsidP="00AD2706">
      <w:pPr>
        <w:pStyle w:val="EstiloTtulo211ptSinCursivaSubrayado"/>
        <w:numPr>
          <w:ilvl w:val="0"/>
          <w:numId w:val="0"/>
        </w:numPr>
        <w:spacing w:after="120"/>
        <w:jc w:val="both"/>
        <w:rPr>
          <w:rFonts w:ascii="Tahoma" w:hAnsi="Tahoma" w:cs="Tahoma"/>
          <w:szCs w:val="20"/>
        </w:rPr>
      </w:pPr>
    </w:p>
    <w:p w14:paraId="5DFA4CC8" w14:textId="77777777" w:rsidR="00E710DD" w:rsidRPr="00AD2706" w:rsidRDefault="00E710DD" w:rsidP="00AD2706">
      <w:pPr>
        <w:pStyle w:val="EstiloTtulo211ptSinCursivaSubrayado"/>
        <w:numPr>
          <w:ilvl w:val="0"/>
          <w:numId w:val="0"/>
        </w:numPr>
        <w:spacing w:after="120"/>
        <w:jc w:val="center"/>
        <w:rPr>
          <w:rFonts w:ascii="Tahoma" w:hAnsi="Tahoma" w:cs="Tahoma"/>
          <w:b/>
          <w:szCs w:val="20"/>
        </w:rPr>
      </w:pPr>
      <w:r w:rsidRPr="00AD2706">
        <w:rPr>
          <w:rFonts w:ascii="Tahoma" w:hAnsi="Tahoma" w:cs="Tahoma"/>
          <w:b/>
          <w:szCs w:val="20"/>
        </w:rPr>
        <w:t>Tabla Nº 4</w:t>
      </w:r>
    </w:p>
    <w:tbl>
      <w:tblPr>
        <w:tblW w:w="757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42"/>
        <w:gridCol w:w="5736"/>
      </w:tblGrid>
      <w:tr w:rsidR="00E710DD" w:rsidRPr="00AD2706" w14:paraId="6699A7B2" w14:textId="77777777" w:rsidTr="00A70C84">
        <w:trPr>
          <w:trHeight w:val="419"/>
          <w:jc w:val="right"/>
        </w:trPr>
        <w:tc>
          <w:tcPr>
            <w:tcW w:w="1842" w:type="dxa"/>
            <w:shd w:val="clear" w:color="auto" w:fill="211061"/>
            <w:vAlign w:val="center"/>
          </w:tcPr>
          <w:p w14:paraId="66606E6B" w14:textId="77777777" w:rsidR="00E710DD" w:rsidRPr="00AD2706" w:rsidRDefault="00E710DD" w:rsidP="00AD2706">
            <w:pPr>
              <w:tabs>
                <w:tab w:val="left" w:pos="1638"/>
              </w:tabs>
              <w:spacing w:before="120" w:after="120"/>
              <w:ind w:left="1666" w:hanging="1590"/>
              <w:jc w:val="both"/>
              <w:rPr>
                <w:rFonts w:ascii="Tahoma" w:hAnsi="Tahoma" w:cs="Tahoma"/>
                <w:b/>
                <w:color w:val="auto"/>
                <w:sz w:val="20"/>
              </w:rPr>
            </w:pPr>
            <w:r w:rsidRPr="00AD2706">
              <w:rPr>
                <w:rFonts w:ascii="Tahoma" w:hAnsi="Tahoma" w:cs="Tahoma"/>
                <w:b/>
                <w:color w:val="auto"/>
                <w:sz w:val="20"/>
              </w:rPr>
              <w:t>Revisión</w:t>
            </w:r>
          </w:p>
        </w:tc>
        <w:tc>
          <w:tcPr>
            <w:tcW w:w="5736" w:type="dxa"/>
            <w:shd w:val="clear" w:color="auto" w:fill="211061"/>
            <w:vAlign w:val="center"/>
          </w:tcPr>
          <w:p w14:paraId="1C78EFF1" w14:textId="77777777" w:rsidR="00E710DD" w:rsidRPr="00AD2706" w:rsidRDefault="00E710DD" w:rsidP="00AD2706">
            <w:pPr>
              <w:spacing w:before="120" w:after="120"/>
              <w:jc w:val="both"/>
              <w:rPr>
                <w:rFonts w:ascii="Tahoma" w:hAnsi="Tahoma" w:cs="Tahoma"/>
                <w:b/>
                <w:color w:val="auto"/>
                <w:sz w:val="20"/>
              </w:rPr>
            </w:pPr>
            <w:r w:rsidRPr="00AD2706">
              <w:rPr>
                <w:rFonts w:ascii="Tahoma" w:hAnsi="Tahoma" w:cs="Tahoma"/>
                <w:b/>
                <w:color w:val="auto"/>
                <w:sz w:val="20"/>
              </w:rPr>
              <w:t>Descripción</w:t>
            </w:r>
          </w:p>
        </w:tc>
      </w:tr>
      <w:tr w:rsidR="00AD2706" w:rsidRPr="00AD2706" w14:paraId="06B341AD" w14:textId="77777777" w:rsidTr="00A70C84">
        <w:tblPrEx>
          <w:tblCellMar>
            <w:left w:w="108" w:type="dxa"/>
            <w:right w:w="108" w:type="dxa"/>
          </w:tblCellMar>
          <w:tblLook w:val="04A0" w:firstRow="1" w:lastRow="0" w:firstColumn="1" w:lastColumn="0" w:noHBand="0" w:noVBand="1"/>
        </w:tblPrEx>
        <w:trPr>
          <w:trHeight w:val="1052"/>
          <w:jc w:val="right"/>
        </w:trPr>
        <w:tc>
          <w:tcPr>
            <w:tcW w:w="1842" w:type="dxa"/>
            <w:shd w:val="clear" w:color="auto" w:fill="auto"/>
            <w:vAlign w:val="center"/>
          </w:tcPr>
          <w:p w14:paraId="2FC34BE1" w14:textId="77777777" w:rsidR="00E710DD" w:rsidRPr="00AD2706" w:rsidRDefault="00E710DD" w:rsidP="00AD2706">
            <w:pPr>
              <w:tabs>
                <w:tab w:val="left" w:pos="1638"/>
              </w:tabs>
              <w:spacing w:before="120" w:after="120"/>
              <w:jc w:val="both"/>
              <w:rPr>
                <w:rFonts w:ascii="Tahoma" w:hAnsi="Tahoma" w:cs="Tahoma"/>
                <w:color w:val="auto"/>
                <w:sz w:val="20"/>
              </w:rPr>
            </w:pPr>
            <w:r w:rsidRPr="00AD2706">
              <w:rPr>
                <w:rFonts w:ascii="Tahoma" w:hAnsi="Tahoma" w:cs="Tahoma"/>
                <w:b/>
                <w:color w:val="auto"/>
                <w:sz w:val="20"/>
              </w:rPr>
              <w:t>0, 1, 2, … etc.</w:t>
            </w:r>
          </w:p>
        </w:tc>
        <w:tc>
          <w:tcPr>
            <w:tcW w:w="5736" w:type="dxa"/>
            <w:shd w:val="clear" w:color="auto" w:fill="auto"/>
            <w:vAlign w:val="center"/>
          </w:tcPr>
          <w:p w14:paraId="7242C602" w14:textId="77777777" w:rsidR="00E710DD" w:rsidRPr="00AD2706" w:rsidRDefault="00E710DD" w:rsidP="00AD2706">
            <w:pPr>
              <w:tabs>
                <w:tab w:val="left" w:pos="283"/>
              </w:tabs>
              <w:spacing w:before="120" w:after="120"/>
              <w:jc w:val="both"/>
              <w:rPr>
                <w:rFonts w:ascii="Tahoma" w:hAnsi="Tahoma" w:cs="Tahoma"/>
                <w:color w:val="auto"/>
                <w:sz w:val="20"/>
              </w:rPr>
            </w:pPr>
            <w:r w:rsidRPr="00AD2706">
              <w:rPr>
                <w:rFonts w:ascii="Tahoma" w:hAnsi="Tahoma" w:cs="Tahoma"/>
                <w:b/>
                <w:color w:val="auto"/>
                <w:sz w:val="20"/>
              </w:rPr>
              <w:t xml:space="preserve">Emisión para </w:t>
            </w:r>
            <w:r w:rsidRPr="00AD2706">
              <w:rPr>
                <w:rFonts w:ascii="Tahoma" w:hAnsi="Tahoma" w:cs="Tahoma"/>
                <w:b/>
                <w:caps/>
                <w:color w:val="auto"/>
                <w:sz w:val="20"/>
              </w:rPr>
              <w:t>SEDAPAL</w:t>
            </w:r>
            <w:r w:rsidRPr="00AD2706">
              <w:rPr>
                <w:rFonts w:ascii="Tahoma" w:hAnsi="Tahoma" w:cs="Tahoma"/>
                <w:b/>
                <w:color w:val="auto"/>
                <w:sz w:val="20"/>
              </w:rPr>
              <w:t>:</w:t>
            </w:r>
            <w:r w:rsidRPr="00AD2706">
              <w:rPr>
                <w:rFonts w:ascii="Tahoma" w:hAnsi="Tahoma" w:cs="Tahoma"/>
                <w:color w:val="auto"/>
                <w:sz w:val="20"/>
              </w:rPr>
              <w:t xml:space="preserve"> Entregables que han sido liberados por la ingeniería hacia </w:t>
            </w:r>
            <w:r w:rsidRPr="00AD2706">
              <w:rPr>
                <w:rFonts w:ascii="Tahoma" w:hAnsi="Tahoma" w:cs="Tahoma"/>
                <w:b/>
                <w:caps/>
                <w:color w:val="auto"/>
                <w:sz w:val="20"/>
              </w:rPr>
              <w:t>SEDAPAL</w:t>
            </w:r>
            <w:r w:rsidRPr="00AD2706">
              <w:rPr>
                <w:rFonts w:ascii="Tahoma" w:hAnsi="Tahoma" w:cs="Tahoma"/>
                <w:color w:val="auto"/>
                <w:sz w:val="20"/>
              </w:rPr>
              <w:t xml:space="preserve"> como documento final. </w:t>
            </w:r>
          </w:p>
        </w:tc>
      </w:tr>
    </w:tbl>
    <w:p w14:paraId="25EB4292" w14:textId="77777777" w:rsidR="00E710DD" w:rsidRPr="00AD2706" w:rsidRDefault="00E710DD" w:rsidP="00AD2706">
      <w:pPr>
        <w:spacing w:before="120" w:after="120"/>
        <w:jc w:val="both"/>
        <w:rPr>
          <w:rFonts w:ascii="Tahoma" w:hAnsi="Tahoma" w:cs="Tahoma"/>
          <w:color w:val="auto"/>
          <w:sz w:val="20"/>
        </w:rPr>
      </w:pPr>
    </w:p>
    <w:p w14:paraId="4D65A1C5" w14:textId="77777777" w:rsidR="00E710DD" w:rsidRPr="00AD2706" w:rsidRDefault="00E710DD" w:rsidP="00AD2706">
      <w:pPr>
        <w:spacing w:before="120" w:after="120"/>
        <w:ind w:left="284"/>
        <w:jc w:val="both"/>
        <w:rPr>
          <w:rFonts w:ascii="Tahoma" w:hAnsi="Tahoma" w:cs="Tahoma"/>
          <w:color w:val="auto"/>
          <w:sz w:val="20"/>
        </w:rPr>
      </w:pPr>
      <w:r w:rsidRPr="00AD2706">
        <w:rPr>
          <w:rFonts w:ascii="Tahoma" w:hAnsi="Tahoma" w:cs="Tahoma"/>
          <w:color w:val="auto"/>
          <w:sz w:val="20"/>
        </w:rPr>
        <w:t xml:space="preserve">Siempre antes de emitir algún plano o documento a </w:t>
      </w:r>
      <w:r w:rsidRPr="00AD2706">
        <w:rPr>
          <w:rFonts w:ascii="Tahoma" w:hAnsi="Tahoma" w:cs="Tahoma"/>
          <w:b/>
          <w:caps/>
          <w:color w:val="auto"/>
          <w:sz w:val="20"/>
        </w:rPr>
        <w:t>SEDAPAL</w:t>
      </w:r>
      <w:r w:rsidRPr="00AD2706">
        <w:rPr>
          <w:rFonts w:ascii="Tahoma" w:hAnsi="Tahoma" w:cs="Tahoma"/>
          <w:color w:val="auto"/>
          <w:sz w:val="20"/>
        </w:rPr>
        <w:t xml:space="preserve">, deberá estar registrada la emisión Interna </w:t>
      </w:r>
      <w:r w:rsidRPr="00AD2706">
        <w:rPr>
          <w:rFonts w:ascii="Tahoma" w:hAnsi="Tahoma" w:cs="Tahoma"/>
          <w:color w:val="auto"/>
          <w:sz w:val="20"/>
          <w:lang w:val="es-ES_tradnl"/>
        </w:rPr>
        <w:t>según se indica en la Generalidades de la presente Parte 4,</w:t>
      </w:r>
      <w:r w:rsidRPr="00AD2706">
        <w:rPr>
          <w:rFonts w:ascii="Tahoma" w:hAnsi="Tahoma" w:cs="Tahoma"/>
          <w:color w:val="auto"/>
          <w:sz w:val="20"/>
        </w:rPr>
        <w:t xml:space="preserve"> que confirma el proceso de revisión interna por parte de la empresa de ingeniería.</w:t>
      </w:r>
    </w:p>
    <w:p w14:paraId="4EFBEE63" w14:textId="77777777" w:rsidR="00E710DD" w:rsidRPr="00AD2706" w:rsidRDefault="00E710DD" w:rsidP="00AD2706">
      <w:pPr>
        <w:pStyle w:val="Sedapal2"/>
        <w:spacing w:line="240" w:lineRule="auto"/>
        <w:jc w:val="both"/>
        <w:rPr>
          <w:rFonts w:ascii="Tahoma" w:hAnsi="Tahoma"/>
        </w:rPr>
        <w:sectPr w:rsidR="00E710DD" w:rsidRPr="00AD2706" w:rsidSect="00A70C84">
          <w:pgSz w:w="11906" w:h="16838" w:code="9"/>
          <w:pgMar w:top="1701" w:right="1701" w:bottom="2268" w:left="1701" w:header="709" w:footer="709" w:gutter="0"/>
          <w:cols w:space="708"/>
          <w:titlePg/>
          <w:docGrid w:linePitch="360"/>
        </w:sectPr>
      </w:pPr>
    </w:p>
    <w:p w14:paraId="31F5346B" w14:textId="77777777" w:rsidR="00E710DD" w:rsidRPr="00AD2706" w:rsidRDefault="00E710DD" w:rsidP="00AD2706">
      <w:pPr>
        <w:pStyle w:val="Subttulo"/>
        <w:spacing w:before="120" w:after="120"/>
        <w:ind w:left="425" w:hanging="425"/>
        <w:jc w:val="both"/>
        <w:rPr>
          <w:rFonts w:ascii="Tahoma" w:eastAsiaTheme="minorEastAsia" w:hAnsi="Tahoma" w:cs="Tahoma"/>
          <w:b/>
          <w:color w:val="auto"/>
          <w:sz w:val="32"/>
          <w:szCs w:val="32"/>
          <w:lang w:eastAsia="en-US"/>
        </w:rPr>
      </w:pPr>
      <w:r w:rsidRPr="00AD2706">
        <w:rPr>
          <w:rFonts w:ascii="Tahoma" w:eastAsiaTheme="minorEastAsia" w:hAnsi="Tahoma" w:cs="Tahoma"/>
          <w:b/>
          <w:color w:val="auto"/>
          <w:sz w:val="32"/>
          <w:szCs w:val="32"/>
          <w:lang w:eastAsia="en-US"/>
        </w:rPr>
        <w:lastRenderedPageBreak/>
        <w:t>PARTE 5</w:t>
      </w:r>
    </w:p>
    <w:p w14:paraId="26E8A84B" w14:textId="77777777" w:rsidR="00E710DD" w:rsidRPr="00AD2706" w:rsidRDefault="00E710DD" w:rsidP="00AD2706">
      <w:pPr>
        <w:pStyle w:val="Subttulo"/>
        <w:spacing w:before="120" w:after="120"/>
        <w:ind w:left="425" w:hanging="425"/>
        <w:jc w:val="both"/>
        <w:rPr>
          <w:rFonts w:ascii="Tahoma" w:eastAsiaTheme="minorEastAsia" w:hAnsi="Tahoma" w:cs="Tahoma"/>
          <w:b/>
          <w:color w:val="auto"/>
          <w:sz w:val="20"/>
          <w:szCs w:val="20"/>
          <w:lang w:eastAsia="en-US"/>
        </w:rPr>
      </w:pPr>
      <w:r w:rsidRPr="00AD2706">
        <w:rPr>
          <w:rFonts w:ascii="Tahoma" w:eastAsiaTheme="minorEastAsia" w:hAnsi="Tahoma" w:cs="Tahoma"/>
          <w:b/>
          <w:color w:val="auto"/>
          <w:sz w:val="20"/>
          <w:szCs w:val="20"/>
          <w:lang w:eastAsia="en-US"/>
        </w:rPr>
        <w:t>GESTIÓN DE TRABAJO COLABORATIVO.</w:t>
      </w:r>
    </w:p>
    <w:p w14:paraId="468CFA4C" w14:textId="77777777" w:rsidR="00E710DD" w:rsidRPr="00AD2706" w:rsidRDefault="006F6DDE" w:rsidP="00AD2706">
      <w:pPr>
        <w:pStyle w:val="Subttulo"/>
        <w:spacing w:before="120" w:after="120"/>
        <w:ind w:left="425" w:hanging="425"/>
        <w:jc w:val="both"/>
        <w:rPr>
          <w:rFonts w:ascii="Tahoma" w:hAnsi="Tahoma" w:cs="Tahoma"/>
          <w:b/>
          <w:color w:val="auto"/>
          <w:sz w:val="20"/>
          <w:szCs w:val="20"/>
        </w:rPr>
      </w:pPr>
      <w:r>
        <w:rPr>
          <w:rFonts w:ascii="Tahoma" w:eastAsiaTheme="minorEastAsia" w:hAnsi="Tahoma" w:cs="Tahoma"/>
          <w:b/>
          <w:color w:val="auto"/>
          <w:sz w:val="20"/>
          <w:szCs w:val="20"/>
          <w:lang w:eastAsia="en-US"/>
        </w:rPr>
        <w:pict w14:anchorId="708D72D5">
          <v:rect id="_x0000_i1030" style="width:399.1pt;height:1.75pt" o:hrpct="988" o:hralign="center" o:hrstd="t" o:hrnoshade="t" o:hr="t" fillcolor="#0d0d0d [3069]" stroked="f"/>
        </w:pict>
      </w:r>
    </w:p>
    <w:p w14:paraId="296B002A" w14:textId="77777777" w:rsidR="00E710DD" w:rsidRPr="00AD2706" w:rsidRDefault="00E710DD" w:rsidP="00AD2706">
      <w:pPr>
        <w:pStyle w:val="Prrafodelista"/>
        <w:numPr>
          <w:ilvl w:val="0"/>
          <w:numId w:val="149"/>
        </w:numPr>
        <w:spacing w:before="120" w:after="120"/>
        <w:ind w:left="284" w:hanging="284"/>
        <w:jc w:val="both"/>
        <w:rPr>
          <w:rFonts w:ascii="Tahoma" w:hAnsi="Tahoma" w:cs="Tahoma"/>
          <w:b/>
          <w:color w:val="auto"/>
          <w:sz w:val="20"/>
        </w:rPr>
      </w:pPr>
      <w:r w:rsidRPr="00AD2706">
        <w:rPr>
          <w:rFonts w:ascii="Tahoma" w:hAnsi="Tahoma" w:cs="Tahoma"/>
          <w:b/>
          <w:color w:val="auto"/>
          <w:sz w:val="20"/>
        </w:rPr>
        <w:t>DEFINICIONES</w:t>
      </w:r>
    </w:p>
    <w:p w14:paraId="08F21AD6" w14:textId="77777777" w:rsidR="00E710DD" w:rsidRPr="00AD2706" w:rsidRDefault="00E710DD" w:rsidP="00AD2706">
      <w:pPr>
        <w:tabs>
          <w:tab w:val="left" w:pos="1104"/>
        </w:tabs>
        <w:spacing w:before="120" w:after="120"/>
        <w:ind w:left="709" w:hanging="425"/>
        <w:jc w:val="both"/>
        <w:rPr>
          <w:rFonts w:ascii="Tahoma" w:hAnsi="Tahoma" w:cs="Tahoma"/>
          <w:color w:val="auto"/>
          <w:sz w:val="20"/>
        </w:rPr>
      </w:pPr>
      <w:r w:rsidRPr="00AD2706">
        <w:rPr>
          <w:rFonts w:ascii="Tahoma" w:hAnsi="Tahoma" w:cs="Tahoma"/>
          <w:b/>
          <w:color w:val="auto"/>
          <w:sz w:val="20"/>
        </w:rPr>
        <w:t>1.1. Big Room:</w:t>
      </w:r>
      <w:r w:rsidRPr="00AD2706">
        <w:rPr>
          <w:rFonts w:ascii="Tahoma" w:hAnsi="Tahoma" w:cs="Tahoma"/>
          <w:color w:val="auto"/>
          <w:sz w:val="20"/>
        </w:rPr>
        <w:t xml:space="preserve"> espacio físico donde todo el equipo del proyecto se reúne, durante la etapa de diseño y cuyo propósito es crear una cultura de constante interacción y fomentar comportamientos que conduzcan a altos niveles de colaboración. Es un lugar con una atmósfera de discusión abierta y transparente, creando así confianza. En el ambiente de Big Room los objetivos del proyecto se vuelven primordiales para todo el equipo, lo que promueve un equipo cohesionado y de alto rendimiento.</w:t>
      </w:r>
    </w:p>
    <w:p w14:paraId="4AFC3379" w14:textId="77777777" w:rsidR="00E710DD" w:rsidRPr="00AD2706" w:rsidRDefault="00E710DD" w:rsidP="00AD2706">
      <w:pPr>
        <w:tabs>
          <w:tab w:val="left" w:pos="1104"/>
        </w:tabs>
        <w:spacing w:before="120" w:after="120"/>
        <w:ind w:left="709" w:hanging="425"/>
        <w:jc w:val="both"/>
        <w:rPr>
          <w:rFonts w:ascii="Tahoma" w:hAnsi="Tahoma" w:cs="Tahoma"/>
          <w:color w:val="auto"/>
          <w:sz w:val="20"/>
        </w:rPr>
      </w:pPr>
      <w:r w:rsidRPr="00AD2706">
        <w:rPr>
          <w:rFonts w:ascii="Tahoma" w:hAnsi="Tahoma" w:cs="Tahoma"/>
          <w:b/>
          <w:color w:val="auto"/>
          <w:sz w:val="20"/>
          <w:lang w:val="es-ES"/>
        </w:rPr>
        <w:t>1.2. Sesiones STC – Sesiones de Trabajo Colaborativo</w:t>
      </w:r>
      <w:r w:rsidRPr="00AD2706">
        <w:rPr>
          <w:rFonts w:ascii="Tahoma" w:hAnsi="Tahoma" w:cs="Tahoma"/>
          <w:color w:val="auto"/>
          <w:sz w:val="20"/>
          <w:lang w:val="es-ES"/>
        </w:rPr>
        <w:t>: reuniones que emplean una metodología de trabajo de colaboración entre todos los interesados, para la resolución de conflictos e interferencias de manera eficaz y eficiente</w:t>
      </w:r>
    </w:p>
    <w:p w14:paraId="484F777B" w14:textId="77777777" w:rsidR="00E710DD" w:rsidRPr="00AD2706" w:rsidRDefault="00E710DD" w:rsidP="00AD2706">
      <w:pPr>
        <w:tabs>
          <w:tab w:val="left" w:pos="1104"/>
        </w:tabs>
        <w:spacing w:before="120" w:after="120"/>
        <w:ind w:left="709" w:hanging="425"/>
        <w:jc w:val="both"/>
        <w:rPr>
          <w:rFonts w:ascii="Tahoma" w:hAnsi="Tahoma" w:cs="Tahoma"/>
          <w:color w:val="auto"/>
          <w:sz w:val="20"/>
        </w:rPr>
      </w:pPr>
      <w:r w:rsidRPr="00AD2706">
        <w:rPr>
          <w:rFonts w:ascii="Tahoma" w:hAnsi="Tahoma" w:cs="Tahoma"/>
          <w:b/>
          <w:color w:val="auto"/>
          <w:sz w:val="20"/>
        </w:rPr>
        <w:t xml:space="preserve">1.3. </w:t>
      </w:r>
      <w:r w:rsidRPr="00AD2706">
        <w:rPr>
          <w:rFonts w:ascii="Tahoma" w:hAnsi="Tahoma" w:cs="Tahoma"/>
          <w:b/>
          <w:color w:val="auto"/>
          <w:sz w:val="20"/>
          <w:lang w:val="es-ES"/>
        </w:rPr>
        <w:t>Last</w:t>
      </w:r>
      <w:r w:rsidRPr="00AD2706">
        <w:rPr>
          <w:rFonts w:ascii="Tahoma" w:hAnsi="Tahoma" w:cs="Tahoma"/>
          <w:b/>
          <w:color w:val="auto"/>
          <w:sz w:val="20"/>
        </w:rPr>
        <w:t xml:space="preserve"> Planner</w:t>
      </w:r>
      <w:r w:rsidRPr="00AD2706">
        <w:rPr>
          <w:rFonts w:ascii="Tahoma" w:hAnsi="Tahoma" w:cs="Tahoma"/>
          <w:color w:val="auto"/>
          <w:sz w:val="20"/>
        </w:rPr>
        <w:t xml:space="preserve">: Sistema de control cuyo objetivo principal es aumentar el cumplimiento de las actividades de construcción, mediante el correcto uso de los recursos y la disminución de la incertidumbre asociada a la planificación </w:t>
      </w:r>
    </w:p>
    <w:p w14:paraId="2BA79150" w14:textId="77777777" w:rsidR="00E710DD" w:rsidRPr="00AD2706" w:rsidRDefault="00E710DD" w:rsidP="00AD2706">
      <w:pPr>
        <w:tabs>
          <w:tab w:val="left" w:pos="1104"/>
        </w:tabs>
        <w:spacing w:before="120" w:after="120"/>
        <w:ind w:left="709" w:hanging="425"/>
        <w:jc w:val="both"/>
        <w:rPr>
          <w:rFonts w:ascii="Tahoma" w:hAnsi="Tahoma" w:cs="Tahoma"/>
          <w:color w:val="auto"/>
          <w:sz w:val="20"/>
        </w:rPr>
      </w:pPr>
      <w:r w:rsidRPr="00AD2706">
        <w:rPr>
          <w:rFonts w:ascii="Tahoma" w:hAnsi="Tahoma" w:cs="Tahoma"/>
          <w:b/>
          <w:color w:val="auto"/>
          <w:sz w:val="20"/>
        </w:rPr>
        <w:t xml:space="preserve">1.4 BIM (Building Information Modeling): </w:t>
      </w:r>
      <w:r w:rsidRPr="00AD2706">
        <w:rPr>
          <w:rFonts w:ascii="Tahoma" w:hAnsi="Tahoma" w:cs="Tahoma"/>
          <w:color w:val="auto"/>
          <w:sz w:val="20"/>
        </w:rPr>
        <w:t xml:space="preserve">Metodología de trabajo colaborativo para la creación y gestión de un modelo 3D que tiene como objetivo principal centralizar toda la información generada en un único modelo digital creado y compartido entre todos los interesados en un proyecto. </w:t>
      </w:r>
    </w:p>
    <w:p w14:paraId="567E658E" w14:textId="77777777" w:rsidR="00E710DD" w:rsidRPr="00AD2706" w:rsidRDefault="00E710DD" w:rsidP="00AD2706">
      <w:pPr>
        <w:tabs>
          <w:tab w:val="left" w:pos="1104"/>
        </w:tabs>
        <w:spacing w:before="120" w:after="120"/>
        <w:ind w:left="284"/>
        <w:jc w:val="both"/>
        <w:rPr>
          <w:rFonts w:ascii="Tahoma" w:hAnsi="Tahoma" w:cs="Tahoma"/>
          <w:color w:val="auto"/>
          <w:sz w:val="20"/>
        </w:rPr>
      </w:pPr>
      <w:r w:rsidRPr="00AD2706">
        <w:rPr>
          <w:rFonts w:ascii="Tahoma" w:hAnsi="Tahoma" w:cs="Tahoma"/>
          <w:color w:val="auto"/>
          <w:sz w:val="20"/>
        </w:rPr>
        <w:t>El objetivo principal de la metodología de trabajo colaborativo es permitir un proceso constructivo más eficiente, planteando objetivos comunes para todos los stakeholders (partes interesadas) involucrados, a partir de la visibilidad total del proyecto y fomentando con ello un ambiente favorable para la colaboración.</w:t>
      </w:r>
    </w:p>
    <w:p w14:paraId="4A0ADAF7" w14:textId="77777777" w:rsidR="00E710DD" w:rsidRPr="00AD2706" w:rsidRDefault="00E710DD" w:rsidP="00AD2706">
      <w:pPr>
        <w:tabs>
          <w:tab w:val="left" w:pos="1104"/>
        </w:tabs>
        <w:spacing w:before="120" w:after="120"/>
        <w:ind w:left="284"/>
        <w:jc w:val="both"/>
        <w:rPr>
          <w:rFonts w:ascii="Tahoma" w:hAnsi="Tahoma" w:cs="Tahoma"/>
          <w:color w:val="auto"/>
          <w:sz w:val="20"/>
        </w:rPr>
      </w:pPr>
      <w:r w:rsidRPr="00AD2706">
        <w:rPr>
          <w:rFonts w:ascii="Tahoma" w:hAnsi="Tahoma" w:cs="Tahoma"/>
          <w:color w:val="auto"/>
          <w:sz w:val="20"/>
        </w:rPr>
        <w:t xml:space="preserve">Durante las diferentes etapas de la ejecución de un proyecto se plantean un universo de herramientas y buenas prácticas, de las cuales las siguientes serán usadas como método de trabajo en </w:t>
      </w:r>
      <w:r w:rsidRPr="00AD2706">
        <w:rPr>
          <w:rFonts w:ascii="Tahoma" w:hAnsi="Tahoma" w:cs="Tahoma"/>
          <w:b/>
          <w:caps/>
          <w:color w:val="auto"/>
          <w:sz w:val="20"/>
        </w:rPr>
        <w:t>SEDAPAL</w:t>
      </w:r>
      <w:r w:rsidRPr="00AD2706">
        <w:rPr>
          <w:rFonts w:ascii="Tahoma" w:hAnsi="Tahoma" w:cs="Tahoma"/>
          <w:color w:val="auto"/>
          <w:sz w:val="20"/>
        </w:rPr>
        <w:t xml:space="preserve"> para el proyecto:</w:t>
      </w:r>
    </w:p>
    <w:p w14:paraId="1D7F2287" w14:textId="77777777" w:rsidR="00E710DD" w:rsidRPr="00AD2706" w:rsidRDefault="00E710DD" w:rsidP="00AD2706">
      <w:pPr>
        <w:tabs>
          <w:tab w:val="left" w:pos="1104"/>
        </w:tabs>
        <w:spacing w:before="120" w:after="120"/>
        <w:ind w:left="450"/>
        <w:jc w:val="both"/>
        <w:rPr>
          <w:rFonts w:ascii="Tahoma" w:hAnsi="Tahoma" w:cs="Tahoma"/>
          <w:color w:val="auto"/>
          <w:sz w:val="20"/>
        </w:rPr>
      </w:pPr>
    </w:p>
    <w:p w14:paraId="315C64FE" w14:textId="77777777" w:rsidR="00E710DD" w:rsidRPr="00AD2706" w:rsidRDefault="00E710DD" w:rsidP="00AD2706">
      <w:pPr>
        <w:pStyle w:val="Prrafodelista"/>
        <w:numPr>
          <w:ilvl w:val="0"/>
          <w:numId w:val="149"/>
        </w:numPr>
        <w:spacing w:before="120" w:after="120"/>
        <w:ind w:left="284" w:hanging="284"/>
        <w:jc w:val="both"/>
        <w:rPr>
          <w:rFonts w:ascii="Tahoma" w:hAnsi="Tahoma" w:cs="Tahoma"/>
          <w:b/>
          <w:color w:val="auto"/>
          <w:sz w:val="20"/>
        </w:rPr>
      </w:pPr>
      <w:r w:rsidRPr="00AD2706">
        <w:rPr>
          <w:rFonts w:ascii="Tahoma" w:hAnsi="Tahoma" w:cs="Tahoma"/>
          <w:b/>
          <w:color w:val="auto"/>
          <w:sz w:val="20"/>
        </w:rPr>
        <w:t>PRÁCTICAS DE TRABAJO</w:t>
      </w:r>
    </w:p>
    <w:p w14:paraId="409B36D8" w14:textId="77777777" w:rsidR="00E710DD" w:rsidRPr="00AD2706" w:rsidRDefault="00E710DD" w:rsidP="00AD2706">
      <w:pPr>
        <w:pStyle w:val="Ttulo3"/>
        <w:tabs>
          <w:tab w:val="left" w:pos="1618"/>
        </w:tabs>
        <w:spacing w:before="120" w:after="120"/>
        <w:ind w:left="284"/>
        <w:jc w:val="both"/>
        <w:rPr>
          <w:rFonts w:ascii="Tahoma" w:eastAsia="Tahoma" w:hAnsi="Tahoma" w:cs="Tahoma"/>
          <w:color w:val="auto"/>
          <w:sz w:val="20"/>
          <w:szCs w:val="20"/>
        </w:rPr>
      </w:pPr>
      <w:bookmarkStart w:id="280" w:name="_Toc51155653"/>
      <w:bookmarkStart w:id="281" w:name="_Toc52800095"/>
      <w:r w:rsidRPr="00AD2706">
        <w:rPr>
          <w:rFonts w:ascii="Tahoma" w:eastAsia="Tahoma" w:hAnsi="Tahoma" w:cs="Tahoma"/>
          <w:color w:val="auto"/>
          <w:sz w:val="20"/>
          <w:szCs w:val="20"/>
        </w:rPr>
        <w:t>2.1. BIG ROOM:</w:t>
      </w:r>
      <w:bookmarkEnd w:id="280"/>
      <w:bookmarkEnd w:id="281"/>
    </w:p>
    <w:p w14:paraId="1D93DCC1" w14:textId="77777777" w:rsidR="00E710DD" w:rsidRPr="00AD2706" w:rsidRDefault="00E710DD" w:rsidP="00AD2706">
      <w:pPr>
        <w:tabs>
          <w:tab w:val="left" w:pos="1104"/>
        </w:tabs>
        <w:spacing w:before="120" w:after="120"/>
        <w:ind w:left="709"/>
        <w:jc w:val="both"/>
        <w:rPr>
          <w:rFonts w:ascii="Tahoma" w:hAnsi="Tahoma" w:cs="Tahoma"/>
          <w:color w:val="auto"/>
          <w:sz w:val="20"/>
        </w:rPr>
      </w:pPr>
      <w:r w:rsidRPr="00AD2706">
        <w:rPr>
          <w:rFonts w:ascii="Tahoma" w:hAnsi="Tahoma" w:cs="Tahoma"/>
          <w:color w:val="auto"/>
          <w:sz w:val="20"/>
        </w:rPr>
        <w:t xml:space="preserve">Desde el día uno del proyecto y durante todas las fases de desarrollo y ejecución </w:t>
      </w:r>
      <w:r w:rsidRPr="00AD2706">
        <w:rPr>
          <w:rFonts w:ascii="Tahoma" w:hAnsi="Tahoma" w:cs="Tahoma"/>
          <w:b/>
          <w:caps/>
          <w:color w:val="auto"/>
          <w:sz w:val="20"/>
        </w:rPr>
        <w:t>SEDAPAL</w:t>
      </w:r>
      <w:r w:rsidRPr="00AD2706">
        <w:rPr>
          <w:rFonts w:ascii="Tahoma" w:hAnsi="Tahoma" w:cs="Tahoma"/>
          <w:color w:val="auto"/>
          <w:sz w:val="20"/>
        </w:rPr>
        <w:t xml:space="preserve"> implementará un espacio físico de trabajo colaborativo. Dicho espacio albergará a todos los profesionales de </w:t>
      </w:r>
      <w:r w:rsidRPr="00AD2706">
        <w:rPr>
          <w:rFonts w:ascii="Tahoma" w:hAnsi="Tahoma" w:cs="Tahoma"/>
          <w:b/>
          <w:caps/>
          <w:color w:val="auto"/>
          <w:sz w:val="20"/>
        </w:rPr>
        <w:t>SEDAPAL</w:t>
      </w:r>
      <w:r w:rsidRPr="00AD2706">
        <w:rPr>
          <w:rFonts w:ascii="Tahoma" w:hAnsi="Tahoma" w:cs="Tahoma"/>
          <w:color w:val="auto"/>
          <w:sz w:val="20"/>
        </w:rPr>
        <w:t xml:space="preserve"> involucrados en el proyecto y servirá para dar lugar a las sesiones STC programadas con los </w:t>
      </w:r>
      <w:r w:rsidRPr="00AD2706">
        <w:rPr>
          <w:rFonts w:ascii="Tahoma" w:hAnsi="Tahoma" w:cs="Tahoma"/>
          <w:b/>
          <w:color w:val="auto"/>
          <w:sz w:val="20"/>
        </w:rPr>
        <w:t>CONTRATISTA</w:t>
      </w:r>
      <w:r w:rsidRPr="00AD2706">
        <w:rPr>
          <w:rFonts w:ascii="Tahoma" w:hAnsi="Tahoma" w:cs="Tahoma"/>
          <w:color w:val="auto"/>
          <w:sz w:val="20"/>
        </w:rPr>
        <w:t>S, proveedores, subcontratistas y otros.</w:t>
      </w:r>
    </w:p>
    <w:p w14:paraId="4C889B40" w14:textId="77777777" w:rsidR="00E710DD" w:rsidRPr="00AD2706" w:rsidRDefault="00E710DD" w:rsidP="00AD2706">
      <w:pPr>
        <w:tabs>
          <w:tab w:val="left" w:pos="1104"/>
        </w:tabs>
        <w:spacing w:before="120" w:after="120"/>
        <w:ind w:left="709"/>
        <w:jc w:val="both"/>
        <w:rPr>
          <w:rFonts w:ascii="Tahoma" w:hAnsi="Tahoma" w:cs="Tahoma"/>
          <w:color w:val="auto"/>
          <w:sz w:val="20"/>
        </w:rPr>
      </w:pPr>
      <w:r w:rsidRPr="00AD2706">
        <w:rPr>
          <w:rFonts w:ascii="Tahoma" w:hAnsi="Tahoma" w:cs="Tahoma"/>
          <w:color w:val="auto"/>
          <w:sz w:val="20"/>
        </w:rPr>
        <w:t>El Big Room tendrá las siguientes características:</w:t>
      </w:r>
    </w:p>
    <w:p w14:paraId="2FB8B680" w14:textId="77777777" w:rsidR="00E710DD" w:rsidRPr="00AD2706" w:rsidRDefault="00E710DD" w:rsidP="00AD2706">
      <w:pPr>
        <w:pStyle w:val="Prrafodelista"/>
        <w:numPr>
          <w:ilvl w:val="0"/>
          <w:numId w:val="43"/>
        </w:numPr>
        <w:tabs>
          <w:tab w:val="left" w:pos="1104"/>
        </w:tabs>
        <w:spacing w:before="120" w:after="120"/>
        <w:ind w:left="1080" w:hanging="360"/>
        <w:jc w:val="both"/>
        <w:rPr>
          <w:rFonts w:ascii="Tahoma" w:hAnsi="Tahoma" w:cs="Tahoma"/>
          <w:color w:val="auto"/>
          <w:sz w:val="20"/>
          <w:lang w:val="es-ES"/>
        </w:rPr>
      </w:pPr>
      <w:r w:rsidRPr="00AD2706">
        <w:rPr>
          <w:rFonts w:ascii="Tahoma" w:hAnsi="Tahoma" w:cs="Tahoma"/>
          <w:color w:val="auto"/>
          <w:sz w:val="20"/>
          <w:lang w:val="es-ES"/>
        </w:rPr>
        <w:t xml:space="preserve">Espacio abierto para albergar todo el equipo de gestión de </w:t>
      </w:r>
      <w:r w:rsidRPr="00AD2706">
        <w:rPr>
          <w:rFonts w:ascii="Tahoma" w:hAnsi="Tahoma" w:cs="Tahoma"/>
          <w:b/>
          <w:caps/>
          <w:color w:val="auto"/>
          <w:sz w:val="20"/>
          <w:lang w:val="es-ES"/>
        </w:rPr>
        <w:t>SEDAPAL</w:t>
      </w:r>
      <w:r w:rsidRPr="00AD2706">
        <w:rPr>
          <w:rFonts w:ascii="Tahoma" w:hAnsi="Tahoma" w:cs="Tahoma"/>
          <w:color w:val="auto"/>
          <w:sz w:val="20"/>
          <w:lang w:val="es-ES"/>
        </w:rPr>
        <w:t>:</w:t>
      </w:r>
    </w:p>
    <w:p w14:paraId="5C3E1494" w14:textId="77777777" w:rsidR="00E710DD" w:rsidRPr="00AD2706" w:rsidRDefault="00E710DD" w:rsidP="00AD2706">
      <w:pPr>
        <w:pStyle w:val="Prrafodelista"/>
        <w:numPr>
          <w:ilvl w:val="1"/>
          <w:numId w:val="43"/>
        </w:numPr>
        <w:tabs>
          <w:tab w:val="left" w:pos="1104"/>
        </w:tabs>
        <w:spacing w:before="120" w:after="120"/>
        <w:jc w:val="both"/>
        <w:rPr>
          <w:rFonts w:ascii="Tahoma" w:hAnsi="Tahoma" w:cs="Tahoma"/>
          <w:color w:val="auto"/>
          <w:sz w:val="20"/>
          <w:lang w:val="es-ES"/>
        </w:rPr>
      </w:pPr>
      <w:r w:rsidRPr="00AD2706">
        <w:rPr>
          <w:rFonts w:ascii="Tahoma" w:hAnsi="Tahoma" w:cs="Tahoma"/>
          <w:color w:val="auto"/>
          <w:sz w:val="20"/>
          <w:lang w:val="es-ES"/>
        </w:rPr>
        <w:t>Espacio de aproximadamente 2 m2 por persona en puestos de trabajo sin divisiones.</w:t>
      </w:r>
    </w:p>
    <w:p w14:paraId="54A867ED" w14:textId="77777777" w:rsidR="00E710DD" w:rsidRPr="00AD2706" w:rsidRDefault="00E710DD" w:rsidP="00AD2706">
      <w:pPr>
        <w:pStyle w:val="Prrafodelista"/>
        <w:numPr>
          <w:ilvl w:val="1"/>
          <w:numId w:val="43"/>
        </w:numPr>
        <w:tabs>
          <w:tab w:val="left" w:pos="1104"/>
        </w:tabs>
        <w:spacing w:before="120" w:after="120"/>
        <w:jc w:val="both"/>
        <w:rPr>
          <w:rFonts w:ascii="Tahoma" w:hAnsi="Tahoma" w:cs="Tahoma"/>
          <w:color w:val="auto"/>
          <w:sz w:val="20"/>
          <w:lang w:val="es-ES"/>
        </w:rPr>
      </w:pPr>
      <w:r w:rsidRPr="00AD2706">
        <w:rPr>
          <w:rFonts w:ascii="Tahoma" w:hAnsi="Tahoma" w:cs="Tahoma"/>
          <w:color w:val="auto"/>
          <w:sz w:val="20"/>
          <w:lang w:val="es-ES"/>
        </w:rPr>
        <w:t>Una o dos mesas de trabajo para mínimo 4 personas, en donde se puedan llevar a cabo sesiones rápidas con monitor para presentación de documentos.</w:t>
      </w:r>
    </w:p>
    <w:p w14:paraId="5BA7DA18" w14:textId="77777777" w:rsidR="00E710DD" w:rsidRPr="00AD2706" w:rsidRDefault="00E710DD" w:rsidP="00AD2706">
      <w:pPr>
        <w:pStyle w:val="Prrafodelista"/>
        <w:numPr>
          <w:ilvl w:val="0"/>
          <w:numId w:val="43"/>
        </w:numPr>
        <w:tabs>
          <w:tab w:val="left" w:pos="1104"/>
        </w:tabs>
        <w:spacing w:before="120" w:after="120"/>
        <w:ind w:left="1080" w:hanging="360"/>
        <w:jc w:val="both"/>
        <w:rPr>
          <w:rFonts w:ascii="Tahoma" w:hAnsi="Tahoma" w:cs="Tahoma"/>
          <w:color w:val="auto"/>
          <w:sz w:val="20"/>
          <w:lang w:val="es-ES"/>
        </w:rPr>
      </w:pPr>
      <w:r w:rsidRPr="00AD2706">
        <w:rPr>
          <w:rFonts w:ascii="Tahoma" w:hAnsi="Tahoma" w:cs="Tahoma"/>
          <w:color w:val="auto"/>
          <w:sz w:val="20"/>
          <w:lang w:val="es-ES"/>
        </w:rPr>
        <w:t>Espacios suficientes de pared que se usaran para mostrar visualmente la información actual del proyecto, como planos de diseño, registros, métricas de rendimiento, entre otros necesarios del proyecto.</w:t>
      </w:r>
    </w:p>
    <w:p w14:paraId="5166B33E" w14:textId="77777777" w:rsidR="00E710DD" w:rsidRPr="00AD2706" w:rsidRDefault="00E710DD" w:rsidP="00AD2706">
      <w:pPr>
        <w:pStyle w:val="Prrafodelista"/>
        <w:numPr>
          <w:ilvl w:val="0"/>
          <w:numId w:val="43"/>
        </w:numPr>
        <w:tabs>
          <w:tab w:val="left" w:pos="1104"/>
        </w:tabs>
        <w:spacing w:before="120" w:after="120"/>
        <w:ind w:left="1080" w:hanging="360"/>
        <w:jc w:val="both"/>
        <w:rPr>
          <w:rFonts w:ascii="Tahoma" w:hAnsi="Tahoma" w:cs="Tahoma"/>
          <w:color w:val="auto"/>
          <w:sz w:val="20"/>
          <w:lang w:val="es-ES"/>
        </w:rPr>
      </w:pPr>
      <w:r w:rsidRPr="00AD2706">
        <w:rPr>
          <w:rFonts w:ascii="Tahoma" w:hAnsi="Tahoma" w:cs="Tahoma"/>
          <w:color w:val="auto"/>
          <w:sz w:val="20"/>
          <w:lang w:val="es-ES"/>
        </w:rPr>
        <w:lastRenderedPageBreak/>
        <w:t>Tecnología, como Internet, videoconferencia y software de proyecto, como herramientas que aporten a mejorar la colaboración y la toma de decisiones.</w:t>
      </w:r>
    </w:p>
    <w:p w14:paraId="6BF73A45" w14:textId="77777777" w:rsidR="00E710DD" w:rsidRPr="00AD2706" w:rsidRDefault="00E710DD" w:rsidP="00AD2706">
      <w:pPr>
        <w:pStyle w:val="Prrafodelista"/>
        <w:numPr>
          <w:ilvl w:val="0"/>
          <w:numId w:val="43"/>
        </w:numPr>
        <w:tabs>
          <w:tab w:val="left" w:pos="1104"/>
        </w:tabs>
        <w:spacing w:before="120" w:after="120"/>
        <w:ind w:left="1080" w:hanging="360"/>
        <w:jc w:val="both"/>
        <w:rPr>
          <w:rFonts w:ascii="Tahoma" w:hAnsi="Tahoma" w:cs="Tahoma"/>
          <w:color w:val="auto"/>
          <w:sz w:val="20"/>
          <w:lang w:val="es-ES"/>
        </w:rPr>
      </w:pPr>
      <w:r w:rsidRPr="00AD2706">
        <w:rPr>
          <w:rFonts w:ascii="Tahoma" w:hAnsi="Tahoma" w:cs="Tahoma"/>
          <w:color w:val="auto"/>
          <w:sz w:val="20"/>
          <w:lang w:val="es-ES"/>
        </w:rPr>
        <w:t>Servicios básicos como baños y kichenette.</w:t>
      </w:r>
    </w:p>
    <w:p w14:paraId="068366BA" w14:textId="77777777" w:rsidR="00E710DD" w:rsidRPr="00AD2706" w:rsidRDefault="00E710DD" w:rsidP="00AD2706">
      <w:pPr>
        <w:pStyle w:val="Ttulo3"/>
        <w:tabs>
          <w:tab w:val="left" w:pos="1618"/>
        </w:tabs>
        <w:spacing w:before="120" w:after="120"/>
        <w:ind w:left="284"/>
        <w:jc w:val="both"/>
        <w:rPr>
          <w:rFonts w:ascii="Tahoma" w:eastAsia="Tahoma" w:hAnsi="Tahoma" w:cs="Tahoma"/>
          <w:color w:val="auto"/>
          <w:sz w:val="20"/>
          <w:szCs w:val="20"/>
          <w:lang w:val="es-ES"/>
        </w:rPr>
      </w:pPr>
      <w:bookmarkStart w:id="282" w:name="_Toc51155654"/>
      <w:bookmarkStart w:id="283" w:name="_Toc52800096"/>
      <w:r w:rsidRPr="00AD2706">
        <w:rPr>
          <w:rFonts w:ascii="Tahoma" w:eastAsia="Tahoma" w:hAnsi="Tahoma" w:cs="Tahoma"/>
          <w:color w:val="auto"/>
          <w:sz w:val="20"/>
          <w:szCs w:val="20"/>
          <w:lang w:val="es-ES"/>
        </w:rPr>
        <w:t>2.2. SESIONES DE TRABAJO COLABORATIVO- STC:</w:t>
      </w:r>
      <w:bookmarkEnd w:id="282"/>
      <w:bookmarkEnd w:id="283"/>
      <w:r w:rsidRPr="00AD2706">
        <w:rPr>
          <w:rFonts w:ascii="Tahoma" w:eastAsia="Tahoma" w:hAnsi="Tahoma" w:cs="Tahoma"/>
          <w:color w:val="auto"/>
          <w:sz w:val="20"/>
          <w:szCs w:val="20"/>
          <w:lang w:val="es-ES"/>
        </w:rPr>
        <w:t xml:space="preserve"> </w:t>
      </w:r>
    </w:p>
    <w:p w14:paraId="7A089235" w14:textId="77777777" w:rsidR="00E710DD" w:rsidRPr="00AD2706" w:rsidRDefault="00E710DD" w:rsidP="00F36C54">
      <w:pPr>
        <w:spacing w:before="120" w:after="120"/>
        <w:ind w:left="851"/>
        <w:jc w:val="both"/>
        <w:rPr>
          <w:rFonts w:ascii="Tahoma" w:hAnsi="Tahoma" w:cs="Tahoma"/>
          <w:color w:val="auto"/>
          <w:sz w:val="20"/>
          <w:lang w:val="es-ES"/>
        </w:rPr>
      </w:pPr>
      <w:r w:rsidRPr="00AD2706">
        <w:rPr>
          <w:rFonts w:ascii="Tahoma" w:hAnsi="Tahoma" w:cs="Tahoma"/>
          <w:color w:val="auto"/>
          <w:sz w:val="20"/>
          <w:lang w:val="es-ES"/>
        </w:rPr>
        <w:t>Las Sesiones STC se darán durante todo el ciclo de vida del proyecto y la frecuencia depende primero de la fase en la que se encuentre el proyecto (inicio, planeamiento, ejecución, seguimiento y control, cierre), así como de la complejidad.</w:t>
      </w:r>
    </w:p>
    <w:p w14:paraId="35DDF4A4" w14:textId="77777777" w:rsidR="00E710DD" w:rsidRPr="00AD2706" w:rsidRDefault="00E710DD" w:rsidP="00F36C54">
      <w:pPr>
        <w:spacing w:before="120" w:after="120"/>
        <w:ind w:left="851"/>
        <w:jc w:val="both"/>
        <w:rPr>
          <w:rFonts w:ascii="Tahoma" w:hAnsi="Tahoma" w:cs="Tahoma"/>
          <w:color w:val="auto"/>
          <w:sz w:val="20"/>
          <w:lang w:val="es-ES"/>
        </w:rPr>
      </w:pPr>
      <w:r w:rsidRPr="00AD2706">
        <w:rPr>
          <w:rFonts w:ascii="Tahoma" w:hAnsi="Tahoma" w:cs="Tahoma"/>
          <w:color w:val="auto"/>
          <w:sz w:val="20"/>
          <w:lang w:val="es-ES"/>
        </w:rPr>
        <w:t xml:space="preserve">Todos los interesados del proyecto; </w:t>
      </w:r>
      <w:r w:rsidRPr="00AD2706">
        <w:rPr>
          <w:rFonts w:ascii="Tahoma" w:hAnsi="Tahoma" w:cs="Tahoma"/>
          <w:b/>
          <w:caps/>
          <w:color w:val="auto"/>
          <w:sz w:val="20"/>
          <w:lang w:val="es-ES"/>
        </w:rPr>
        <w:t>SEDAPAL</w:t>
      </w:r>
      <w:r w:rsidRPr="00AD2706">
        <w:rPr>
          <w:rFonts w:ascii="Tahoma" w:hAnsi="Tahoma" w:cs="Tahoma"/>
          <w:color w:val="auto"/>
          <w:sz w:val="20"/>
          <w:lang w:val="es-ES"/>
        </w:rPr>
        <w:t xml:space="preserve">, </w:t>
      </w:r>
      <w:r w:rsidRPr="00AD2706">
        <w:rPr>
          <w:rFonts w:ascii="Tahoma" w:hAnsi="Tahoma" w:cs="Tahoma"/>
          <w:b/>
          <w:color w:val="auto"/>
          <w:sz w:val="20"/>
          <w:lang w:val="es-ES"/>
        </w:rPr>
        <w:t>CONTRATISTA</w:t>
      </w:r>
      <w:r w:rsidRPr="00AD2706">
        <w:rPr>
          <w:rFonts w:ascii="Tahoma" w:hAnsi="Tahoma" w:cs="Tahoma"/>
          <w:color w:val="auto"/>
          <w:sz w:val="20"/>
          <w:lang w:val="es-ES"/>
        </w:rPr>
        <w:t>, Proveedor, subcontratista, deben participar de las sesiones STC lo cual permitirá una interacción de diferentes puntos de vista para la resolución de problemas.</w:t>
      </w:r>
    </w:p>
    <w:p w14:paraId="1EFEF4F2" w14:textId="77777777" w:rsidR="00E710DD" w:rsidRPr="00AD2706" w:rsidRDefault="00E710DD" w:rsidP="00F36C54">
      <w:pPr>
        <w:spacing w:before="120" w:after="120"/>
        <w:ind w:left="851"/>
        <w:jc w:val="both"/>
        <w:rPr>
          <w:rFonts w:ascii="Tahoma" w:hAnsi="Tahoma" w:cs="Tahoma"/>
          <w:color w:val="auto"/>
          <w:sz w:val="20"/>
          <w:lang w:val="es-ES"/>
        </w:rPr>
      </w:pPr>
      <w:r w:rsidRPr="00AD2706">
        <w:rPr>
          <w:rFonts w:ascii="Tahoma" w:hAnsi="Tahoma" w:cs="Tahoma"/>
          <w:color w:val="auto"/>
          <w:sz w:val="20"/>
          <w:lang w:val="es-ES"/>
        </w:rPr>
        <w:t>Para llevar a cabo las sesiones se plantea lo siguiente como espacio físico:</w:t>
      </w:r>
    </w:p>
    <w:p w14:paraId="3607B8B0" w14:textId="77777777" w:rsidR="00E710DD" w:rsidRPr="00AD2706" w:rsidRDefault="00E710DD" w:rsidP="00F36C54">
      <w:pPr>
        <w:pStyle w:val="Prrafodelista"/>
        <w:numPr>
          <w:ilvl w:val="0"/>
          <w:numId w:val="49"/>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Sala de 25 m2 a 30 m2, equipada con mesas de trabajo y sillas para al menos 15 o 20 personas</w:t>
      </w:r>
    </w:p>
    <w:p w14:paraId="61450A6F" w14:textId="77777777" w:rsidR="00E710DD" w:rsidRPr="00AD2706" w:rsidRDefault="00E710DD" w:rsidP="00F36C54">
      <w:pPr>
        <w:pStyle w:val="Prrafodelista"/>
        <w:numPr>
          <w:ilvl w:val="0"/>
          <w:numId w:val="49"/>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Medios de proyección visual (pantallas o ecrans con proyector), así como conexión a internet.</w:t>
      </w:r>
    </w:p>
    <w:p w14:paraId="30AE1DA4" w14:textId="77777777" w:rsidR="00E710DD" w:rsidRPr="00AD2706" w:rsidRDefault="00E710DD" w:rsidP="00F36C54">
      <w:pPr>
        <w:pStyle w:val="Prrafodelista"/>
        <w:numPr>
          <w:ilvl w:val="0"/>
          <w:numId w:val="49"/>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Iluminación adecuada.</w:t>
      </w:r>
    </w:p>
    <w:p w14:paraId="22B3E3D6" w14:textId="77777777" w:rsidR="00E710DD" w:rsidRPr="00AD2706" w:rsidRDefault="00E710DD" w:rsidP="00F36C54">
      <w:pPr>
        <w:pStyle w:val="Prrafodelista"/>
        <w:numPr>
          <w:ilvl w:val="0"/>
          <w:numId w:val="49"/>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Información importante de seguimiento del proyecto (ubicación de obra, planos, cronogramas, etc.) en pizarras o paredes del ambiente.</w:t>
      </w:r>
    </w:p>
    <w:p w14:paraId="6A38589D" w14:textId="77777777" w:rsidR="00E710DD" w:rsidRPr="00AD2706" w:rsidRDefault="00E710DD" w:rsidP="00AD2706">
      <w:pPr>
        <w:spacing w:before="120" w:after="120"/>
        <w:ind w:left="709"/>
        <w:jc w:val="both"/>
        <w:rPr>
          <w:rFonts w:ascii="Tahoma" w:hAnsi="Tahoma" w:cs="Tahoma"/>
          <w:color w:val="auto"/>
          <w:sz w:val="20"/>
          <w:lang w:val="es-ES"/>
        </w:rPr>
      </w:pPr>
      <w:r w:rsidRPr="00AD2706">
        <w:rPr>
          <w:rFonts w:ascii="Tahoma" w:hAnsi="Tahoma" w:cs="Tahoma"/>
          <w:color w:val="auto"/>
          <w:sz w:val="20"/>
          <w:lang w:val="es-ES"/>
        </w:rPr>
        <w:t xml:space="preserve">Por otro lado, se consideran los siguientes roles específicos: </w:t>
      </w:r>
    </w:p>
    <w:p w14:paraId="0EAC7101" w14:textId="77777777" w:rsidR="00E710DD" w:rsidRPr="00AD2706" w:rsidRDefault="00E710DD" w:rsidP="00F36C54">
      <w:pPr>
        <w:pStyle w:val="Prrafodelista"/>
        <w:numPr>
          <w:ilvl w:val="0"/>
          <w:numId w:val="48"/>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Líder/Administrador de la Alianza: Su función es controlar los temas a tratar y recopilar los resultados obtenidos de cada sesión.</w:t>
      </w:r>
    </w:p>
    <w:p w14:paraId="0877F168" w14:textId="77777777" w:rsidR="00E710DD" w:rsidRPr="00AD2706" w:rsidRDefault="00E710DD" w:rsidP="00F36C54">
      <w:pPr>
        <w:pStyle w:val="Prrafodelista"/>
        <w:numPr>
          <w:ilvl w:val="0"/>
          <w:numId w:val="48"/>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Facilitador: Su función es la de ayudar a mejorar la comunicación entre todos los miembros de la sesión.</w:t>
      </w:r>
    </w:p>
    <w:p w14:paraId="7C74E58A" w14:textId="77777777" w:rsidR="00E710DD" w:rsidRPr="00AD2706" w:rsidRDefault="00E710DD" w:rsidP="00F36C54">
      <w:pPr>
        <w:pStyle w:val="Prrafodelista"/>
        <w:numPr>
          <w:ilvl w:val="0"/>
          <w:numId w:val="48"/>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Recorder: Su función es la de llevar registro de todo lo sucedido en la sesión, información importante, decisiones y seguimiento de KPI’s.</w:t>
      </w:r>
    </w:p>
    <w:p w14:paraId="2B96D944" w14:textId="77777777" w:rsidR="00E710DD" w:rsidRPr="00AD2706" w:rsidRDefault="00E710DD" w:rsidP="00F36C54">
      <w:pPr>
        <w:pStyle w:val="Prrafodelista"/>
        <w:numPr>
          <w:ilvl w:val="0"/>
          <w:numId w:val="48"/>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Miembros del equipo: Su función es participar activamente, proponer alternativas de solución y desarrollar procesos y el entregable final. Son todos aquellos involucrados de los diferentes stakeholders del proyecto.</w:t>
      </w:r>
    </w:p>
    <w:p w14:paraId="5519E28A" w14:textId="77777777" w:rsidR="00E710DD" w:rsidRPr="00AD2706" w:rsidRDefault="00E710DD" w:rsidP="00F36C54">
      <w:pPr>
        <w:pStyle w:val="Prrafodelista"/>
        <w:numPr>
          <w:ilvl w:val="0"/>
          <w:numId w:val="48"/>
        </w:numPr>
        <w:spacing w:before="120" w:after="120"/>
        <w:ind w:left="1276"/>
        <w:jc w:val="both"/>
        <w:rPr>
          <w:rFonts w:ascii="Tahoma" w:hAnsi="Tahoma" w:cs="Tahoma"/>
          <w:color w:val="auto"/>
          <w:sz w:val="20"/>
          <w:lang w:val="es-ES"/>
        </w:rPr>
      </w:pPr>
      <w:r w:rsidRPr="00AD2706">
        <w:rPr>
          <w:rFonts w:ascii="Tahoma" w:hAnsi="Tahoma" w:cs="Tahoma"/>
          <w:color w:val="auto"/>
          <w:sz w:val="20"/>
          <w:lang w:val="es-ES"/>
        </w:rPr>
        <w:t xml:space="preserve">Los roles de Líder, Facilitador y Recorder serán parte de staff de </w:t>
      </w:r>
      <w:r w:rsidRPr="00AD2706">
        <w:rPr>
          <w:rFonts w:ascii="Tahoma" w:hAnsi="Tahoma" w:cs="Tahoma"/>
          <w:b/>
          <w:caps/>
          <w:color w:val="auto"/>
          <w:sz w:val="20"/>
          <w:lang w:val="es-ES"/>
        </w:rPr>
        <w:t>SEDAPAL</w:t>
      </w:r>
      <w:r w:rsidRPr="00AD2706">
        <w:rPr>
          <w:rFonts w:ascii="Tahoma" w:hAnsi="Tahoma" w:cs="Tahoma"/>
          <w:color w:val="auto"/>
          <w:sz w:val="20"/>
          <w:lang w:val="es-ES"/>
        </w:rPr>
        <w:t>.</w:t>
      </w:r>
    </w:p>
    <w:p w14:paraId="5D14A3FE" w14:textId="77777777" w:rsidR="00E710DD" w:rsidRPr="00AD2706" w:rsidRDefault="00E710DD" w:rsidP="00F36C54">
      <w:pPr>
        <w:spacing w:before="120" w:after="120"/>
        <w:ind w:left="851"/>
        <w:jc w:val="both"/>
        <w:rPr>
          <w:rFonts w:ascii="Tahoma" w:hAnsi="Tahoma" w:cs="Tahoma"/>
          <w:color w:val="auto"/>
          <w:sz w:val="20"/>
          <w:lang w:val="es-ES"/>
        </w:rPr>
      </w:pPr>
      <w:r w:rsidRPr="00AD2706">
        <w:rPr>
          <w:rFonts w:ascii="Tahoma" w:hAnsi="Tahoma" w:cs="Tahoma"/>
          <w:color w:val="auto"/>
          <w:sz w:val="20"/>
          <w:lang w:val="es-ES"/>
        </w:rPr>
        <w:t>Previo al desarrollo de las sesiones STC es indispensable lo siguiente:</w:t>
      </w:r>
    </w:p>
    <w:p w14:paraId="7BE43BA2" w14:textId="77777777" w:rsidR="00E710DD" w:rsidRPr="00AD2706" w:rsidRDefault="00E710DD" w:rsidP="00F36C54">
      <w:pPr>
        <w:pStyle w:val="Prrafodelista"/>
        <w:numPr>
          <w:ilvl w:val="0"/>
          <w:numId w:val="45"/>
        </w:numPr>
        <w:spacing w:before="120" w:after="120"/>
        <w:ind w:left="1276" w:hanging="425"/>
        <w:jc w:val="both"/>
        <w:rPr>
          <w:rFonts w:ascii="Tahoma" w:hAnsi="Tahoma" w:cs="Tahoma"/>
          <w:color w:val="auto"/>
          <w:sz w:val="20"/>
          <w:lang w:val="es-ES"/>
        </w:rPr>
      </w:pPr>
      <w:r w:rsidRPr="00AD2706">
        <w:rPr>
          <w:rFonts w:ascii="Tahoma" w:hAnsi="Tahoma" w:cs="Tahoma"/>
          <w:color w:val="auto"/>
          <w:sz w:val="20"/>
          <w:lang w:val="es-ES"/>
        </w:rPr>
        <w:t>Planificación de la sesión: previa a toda sesión se debe definir la agenda, los participantes requeridos, los problemas a solucionar y alineación al equipo de trabajo con los objetivos del proyecto.</w:t>
      </w:r>
    </w:p>
    <w:p w14:paraId="7DD0B96C" w14:textId="77777777" w:rsidR="00E710DD" w:rsidRPr="00AD2706" w:rsidRDefault="00E710DD" w:rsidP="00F36C54">
      <w:pPr>
        <w:pStyle w:val="Prrafodelista"/>
        <w:numPr>
          <w:ilvl w:val="0"/>
          <w:numId w:val="45"/>
        </w:numPr>
        <w:spacing w:before="120" w:after="120"/>
        <w:ind w:left="1276" w:hanging="425"/>
        <w:jc w:val="both"/>
        <w:rPr>
          <w:rFonts w:ascii="Tahoma" w:hAnsi="Tahoma" w:cs="Tahoma"/>
          <w:color w:val="auto"/>
          <w:sz w:val="20"/>
          <w:lang w:val="es-ES"/>
        </w:rPr>
      </w:pPr>
      <w:r w:rsidRPr="00AD2706">
        <w:rPr>
          <w:rFonts w:ascii="Tahoma" w:hAnsi="Tahoma" w:cs="Tahoma"/>
          <w:color w:val="auto"/>
          <w:sz w:val="20"/>
          <w:lang w:val="es-ES"/>
        </w:rPr>
        <w:t>Espacio adecuado de interacción: la reunión se llevará a cabo en una sala de trabajo amplia con aforo mínimo de 20 personas, con disponibilidad de proyectores para la buena visualización grafica de los problemas.</w:t>
      </w:r>
    </w:p>
    <w:p w14:paraId="4B6662F0" w14:textId="77777777" w:rsidR="00E710DD" w:rsidRPr="00AD2706" w:rsidRDefault="00E710DD" w:rsidP="00F36C54">
      <w:pPr>
        <w:pStyle w:val="Prrafodelista"/>
        <w:numPr>
          <w:ilvl w:val="0"/>
          <w:numId w:val="45"/>
        </w:numPr>
        <w:spacing w:before="120" w:after="120"/>
        <w:ind w:left="1276" w:hanging="425"/>
        <w:jc w:val="both"/>
        <w:rPr>
          <w:rFonts w:ascii="Tahoma" w:hAnsi="Tahoma" w:cs="Tahoma"/>
          <w:color w:val="auto"/>
          <w:sz w:val="20"/>
          <w:lang w:val="es-ES"/>
        </w:rPr>
      </w:pPr>
      <w:r w:rsidRPr="00AD2706">
        <w:rPr>
          <w:rFonts w:ascii="Tahoma" w:hAnsi="Tahoma" w:cs="Tahoma"/>
          <w:color w:val="auto"/>
          <w:sz w:val="20"/>
          <w:lang w:val="es-ES"/>
        </w:rPr>
        <w:t xml:space="preserve">Plan de seguimiento: para la validación de los problemas resueltos se deberá contemplar una sola fuente de intercambio de información y reportes generados por </w:t>
      </w:r>
      <w:r w:rsidRPr="00AD2706">
        <w:rPr>
          <w:rFonts w:ascii="Tahoma" w:hAnsi="Tahoma" w:cs="Tahoma"/>
          <w:b/>
          <w:color w:val="auto"/>
          <w:sz w:val="20"/>
          <w:lang w:val="es-ES"/>
        </w:rPr>
        <w:t xml:space="preserve">EL CONTRATISTA </w:t>
      </w:r>
      <w:r w:rsidRPr="00AD2706">
        <w:rPr>
          <w:rFonts w:ascii="Tahoma" w:hAnsi="Tahoma" w:cs="Tahoma"/>
          <w:color w:val="auto"/>
          <w:sz w:val="20"/>
          <w:lang w:val="es-ES"/>
        </w:rPr>
        <w:t>en cada sesión.</w:t>
      </w:r>
    </w:p>
    <w:p w14:paraId="31EE7106" w14:textId="77777777" w:rsidR="00E710DD" w:rsidRPr="00AD2706" w:rsidRDefault="00E710DD" w:rsidP="00F36C54">
      <w:pPr>
        <w:spacing w:before="120" w:after="120"/>
        <w:ind w:left="851"/>
        <w:jc w:val="both"/>
        <w:rPr>
          <w:rFonts w:ascii="Tahoma" w:hAnsi="Tahoma" w:cs="Tahoma"/>
          <w:color w:val="auto"/>
          <w:sz w:val="20"/>
          <w:lang w:val="es-ES"/>
        </w:rPr>
      </w:pPr>
      <w:r w:rsidRPr="00AD2706">
        <w:rPr>
          <w:rFonts w:ascii="Tahoma" w:hAnsi="Tahoma" w:cs="Tahoma"/>
          <w:i/>
          <w:color w:val="auto"/>
          <w:sz w:val="20"/>
          <w:lang w:val="es-ES"/>
        </w:rPr>
        <w:t>Durante la fase de diseño</w:t>
      </w:r>
      <w:r w:rsidRPr="00AD2706">
        <w:rPr>
          <w:rFonts w:ascii="Tahoma" w:hAnsi="Tahoma" w:cs="Tahoma"/>
          <w:color w:val="auto"/>
          <w:sz w:val="20"/>
          <w:lang w:val="es-ES"/>
        </w:rPr>
        <w:t xml:space="preserve">: la frecuencia y duración es mayor ya que es un periodo intensivo de colaboración y definición del proyecto, por lo tanto, se realizarán sesiones de aproximadamente 2 horas, 2 veces a la semana en la sala de reuniones dispuesta en la locación de BIG ROOM de </w:t>
      </w:r>
      <w:r w:rsidRPr="00AD2706">
        <w:rPr>
          <w:rFonts w:ascii="Tahoma" w:hAnsi="Tahoma" w:cs="Tahoma"/>
          <w:b/>
          <w:caps/>
          <w:color w:val="auto"/>
          <w:sz w:val="20"/>
          <w:lang w:val="es-ES"/>
        </w:rPr>
        <w:t>SEDAPAL</w:t>
      </w:r>
      <w:r w:rsidRPr="00AD2706">
        <w:rPr>
          <w:rFonts w:ascii="Tahoma" w:hAnsi="Tahoma" w:cs="Tahoma"/>
          <w:color w:val="auto"/>
          <w:sz w:val="20"/>
          <w:lang w:val="es-ES"/>
        </w:rPr>
        <w:t xml:space="preserve">. </w:t>
      </w:r>
    </w:p>
    <w:p w14:paraId="2372B2DF" w14:textId="77777777" w:rsidR="00E710DD" w:rsidRPr="00AD2706" w:rsidRDefault="00E710DD" w:rsidP="00F36C54">
      <w:pPr>
        <w:spacing w:before="120" w:after="120"/>
        <w:ind w:left="851"/>
        <w:jc w:val="both"/>
        <w:rPr>
          <w:rFonts w:ascii="Tahoma" w:hAnsi="Tahoma" w:cs="Tahoma"/>
          <w:color w:val="auto"/>
          <w:sz w:val="20"/>
          <w:lang w:val="es-ES"/>
        </w:rPr>
      </w:pPr>
      <w:r w:rsidRPr="00AD2706">
        <w:rPr>
          <w:rFonts w:ascii="Tahoma" w:hAnsi="Tahoma" w:cs="Tahoma"/>
          <w:i/>
          <w:color w:val="auto"/>
          <w:sz w:val="20"/>
          <w:lang w:val="es-ES"/>
        </w:rPr>
        <w:t>Durante la fase de construcción</w:t>
      </w:r>
      <w:r w:rsidRPr="00AD2706">
        <w:rPr>
          <w:rFonts w:ascii="Tahoma" w:hAnsi="Tahoma" w:cs="Tahoma"/>
          <w:color w:val="auto"/>
          <w:sz w:val="20"/>
          <w:lang w:val="es-ES"/>
        </w:rPr>
        <w:t xml:space="preserve">: la frecuencia disminuye, por lo tanto, se realizarán sesiones de aproximadamente 1 hora, 1 vez a la semana en la sala de reuniones dispuesta en la locación de BIG ROOM de </w:t>
      </w:r>
      <w:r w:rsidRPr="00AD2706">
        <w:rPr>
          <w:rFonts w:ascii="Tahoma" w:hAnsi="Tahoma" w:cs="Tahoma"/>
          <w:b/>
          <w:caps/>
          <w:color w:val="auto"/>
          <w:sz w:val="20"/>
          <w:lang w:val="es-ES"/>
        </w:rPr>
        <w:t>SEDAPAL</w:t>
      </w:r>
      <w:r w:rsidRPr="00AD2706">
        <w:rPr>
          <w:rFonts w:ascii="Tahoma" w:hAnsi="Tahoma" w:cs="Tahoma"/>
          <w:color w:val="auto"/>
          <w:sz w:val="20"/>
          <w:lang w:val="es-ES"/>
        </w:rPr>
        <w:t>.</w:t>
      </w:r>
    </w:p>
    <w:p w14:paraId="0244D7A1" w14:textId="77777777" w:rsidR="00E710DD" w:rsidRPr="00AD2706" w:rsidRDefault="00E710DD" w:rsidP="00AD2706">
      <w:pPr>
        <w:spacing w:before="120" w:after="120"/>
        <w:ind w:left="360"/>
        <w:jc w:val="both"/>
        <w:rPr>
          <w:rFonts w:ascii="Tahoma" w:hAnsi="Tahoma" w:cs="Tahoma"/>
          <w:b/>
          <w:color w:val="auto"/>
          <w:sz w:val="20"/>
          <w:lang w:val="es-ES"/>
        </w:rPr>
      </w:pPr>
    </w:p>
    <w:p w14:paraId="2610DAF6" w14:textId="77777777" w:rsidR="00E710DD" w:rsidRPr="00AD2706" w:rsidRDefault="00E710DD" w:rsidP="00AD2706">
      <w:pPr>
        <w:pStyle w:val="Ttulo3"/>
        <w:tabs>
          <w:tab w:val="left" w:pos="1618"/>
        </w:tabs>
        <w:spacing w:before="120" w:after="120"/>
        <w:ind w:left="284"/>
        <w:jc w:val="both"/>
        <w:rPr>
          <w:rFonts w:ascii="Tahoma" w:eastAsia="Tahoma" w:hAnsi="Tahoma" w:cs="Tahoma"/>
          <w:color w:val="auto"/>
          <w:sz w:val="20"/>
          <w:szCs w:val="20"/>
        </w:rPr>
      </w:pPr>
      <w:bookmarkStart w:id="284" w:name="_Toc51155655"/>
      <w:bookmarkStart w:id="285" w:name="_Toc52800097"/>
      <w:r w:rsidRPr="00AD2706">
        <w:rPr>
          <w:rFonts w:ascii="Tahoma" w:eastAsia="Tahoma" w:hAnsi="Tahoma" w:cs="Tahoma"/>
          <w:color w:val="auto"/>
          <w:sz w:val="20"/>
          <w:szCs w:val="20"/>
        </w:rPr>
        <w:lastRenderedPageBreak/>
        <w:t xml:space="preserve">2.3. LAST </w:t>
      </w:r>
      <w:r w:rsidRPr="00AD2706">
        <w:rPr>
          <w:rFonts w:ascii="Tahoma" w:eastAsia="Tahoma" w:hAnsi="Tahoma" w:cs="Tahoma"/>
          <w:color w:val="auto"/>
          <w:sz w:val="20"/>
          <w:szCs w:val="20"/>
          <w:lang w:val="es-ES"/>
        </w:rPr>
        <w:t>PLANNER</w:t>
      </w:r>
      <w:r w:rsidRPr="00AD2706">
        <w:rPr>
          <w:rFonts w:ascii="Tahoma" w:eastAsia="Tahoma" w:hAnsi="Tahoma" w:cs="Tahoma"/>
          <w:color w:val="auto"/>
          <w:sz w:val="20"/>
          <w:szCs w:val="20"/>
        </w:rPr>
        <w:t>:</w:t>
      </w:r>
      <w:bookmarkEnd w:id="284"/>
      <w:bookmarkEnd w:id="285"/>
    </w:p>
    <w:p w14:paraId="6FACCDEF"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color w:val="auto"/>
          <w:sz w:val="20"/>
        </w:rPr>
        <w:t>Para la implementación de Last Planner se requerirá de un alto nivel de control y cumplimiento mediante el empleo de las siguientes herramientas:</w:t>
      </w:r>
    </w:p>
    <w:p w14:paraId="53652E01"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i/>
          <w:color w:val="auto"/>
          <w:sz w:val="20"/>
        </w:rPr>
        <w:t>Pull Planning/Pull Session: r</w:t>
      </w:r>
      <w:r w:rsidRPr="00AD2706">
        <w:rPr>
          <w:rFonts w:ascii="Tahoma" w:hAnsi="Tahoma" w:cs="Tahoma"/>
          <w:color w:val="auto"/>
          <w:sz w:val="20"/>
        </w:rPr>
        <w:t xml:space="preserve">eunión inicial previa a la ejecución de obra entre </w:t>
      </w:r>
      <w:r w:rsidRPr="00AD2706">
        <w:rPr>
          <w:rFonts w:ascii="Tahoma" w:hAnsi="Tahoma" w:cs="Tahoma"/>
          <w:b/>
          <w:caps/>
          <w:color w:val="auto"/>
          <w:sz w:val="20"/>
        </w:rPr>
        <w:t>SEDAPAL</w:t>
      </w:r>
      <w:r w:rsidRPr="00AD2706">
        <w:rPr>
          <w:rFonts w:ascii="Tahoma" w:hAnsi="Tahoma" w:cs="Tahoma"/>
          <w:color w:val="auto"/>
          <w:sz w:val="20"/>
        </w:rPr>
        <w:t xml:space="preserve">, </w:t>
      </w:r>
      <w:r w:rsidRPr="00AD2706">
        <w:rPr>
          <w:rFonts w:ascii="Tahoma" w:hAnsi="Tahoma" w:cs="Tahoma"/>
          <w:b/>
          <w:color w:val="auto"/>
          <w:sz w:val="20"/>
        </w:rPr>
        <w:t>CONTRATISTA</w:t>
      </w:r>
      <w:r w:rsidRPr="00AD2706">
        <w:rPr>
          <w:rFonts w:ascii="Tahoma" w:hAnsi="Tahoma" w:cs="Tahoma"/>
          <w:color w:val="auto"/>
          <w:sz w:val="20"/>
        </w:rPr>
        <w:t>, subcontratistas y demás involucrados, donde se plantearán todos los hitos, actividades y restricciones del proyecto, con el fin de generar el cronograma master.</w:t>
      </w:r>
    </w:p>
    <w:p w14:paraId="6BA2B0A8"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color w:val="auto"/>
          <w:sz w:val="20"/>
        </w:rPr>
        <w:t>El objetivo de la Pull Session será:</w:t>
      </w:r>
    </w:p>
    <w:p w14:paraId="5B600422" w14:textId="77777777" w:rsidR="00E710DD" w:rsidRPr="00AD2706" w:rsidRDefault="00E710DD" w:rsidP="00F36C54">
      <w:pPr>
        <w:pStyle w:val="Prrafodelista"/>
        <w:numPr>
          <w:ilvl w:val="0"/>
          <w:numId w:val="44"/>
        </w:numPr>
        <w:tabs>
          <w:tab w:val="left" w:pos="1104"/>
        </w:tabs>
        <w:spacing w:before="120" w:after="120"/>
        <w:ind w:left="851" w:firstLine="0"/>
        <w:jc w:val="both"/>
        <w:rPr>
          <w:rFonts w:ascii="Tahoma" w:hAnsi="Tahoma" w:cs="Tahoma"/>
          <w:color w:val="auto"/>
          <w:sz w:val="20"/>
        </w:rPr>
      </w:pPr>
      <w:r w:rsidRPr="00AD2706">
        <w:rPr>
          <w:rFonts w:ascii="Tahoma" w:hAnsi="Tahoma" w:cs="Tahoma"/>
          <w:color w:val="auto"/>
          <w:sz w:val="20"/>
        </w:rPr>
        <w:t>Preparar a los participantes para una acción conjunta.</w:t>
      </w:r>
    </w:p>
    <w:p w14:paraId="0D8B63CC" w14:textId="77777777" w:rsidR="00E710DD" w:rsidRPr="00AD2706" w:rsidRDefault="00E710DD" w:rsidP="00F36C54">
      <w:pPr>
        <w:pStyle w:val="Prrafodelista"/>
        <w:numPr>
          <w:ilvl w:val="0"/>
          <w:numId w:val="44"/>
        </w:numPr>
        <w:tabs>
          <w:tab w:val="left" w:pos="1104"/>
        </w:tabs>
        <w:spacing w:before="120" w:after="120"/>
        <w:ind w:left="851" w:firstLine="0"/>
        <w:jc w:val="both"/>
        <w:rPr>
          <w:rFonts w:ascii="Tahoma" w:hAnsi="Tahoma" w:cs="Tahoma"/>
          <w:color w:val="auto"/>
          <w:sz w:val="20"/>
        </w:rPr>
      </w:pPr>
      <w:r w:rsidRPr="00AD2706">
        <w:rPr>
          <w:rFonts w:ascii="Tahoma" w:hAnsi="Tahoma" w:cs="Tahoma"/>
          <w:color w:val="auto"/>
          <w:sz w:val="20"/>
        </w:rPr>
        <w:t>Anticipación en detalles constructivos.</w:t>
      </w:r>
    </w:p>
    <w:p w14:paraId="37803B9D" w14:textId="77777777" w:rsidR="00E710DD" w:rsidRPr="00AD2706" w:rsidRDefault="00E710DD" w:rsidP="00F36C54">
      <w:pPr>
        <w:pStyle w:val="Prrafodelista"/>
        <w:numPr>
          <w:ilvl w:val="0"/>
          <w:numId w:val="44"/>
        </w:numPr>
        <w:tabs>
          <w:tab w:val="left" w:pos="1104"/>
        </w:tabs>
        <w:spacing w:before="120" w:after="120"/>
        <w:ind w:left="851" w:firstLine="0"/>
        <w:jc w:val="both"/>
        <w:rPr>
          <w:rFonts w:ascii="Tahoma" w:hAnsi="Tahoma" w:cs="Tahoma"/>
          <w:color w:val="auto"/>
          <w:sz w:val="20"/>
        </w:rPr>
      </w:pPr>
      <w:r w:rsidRPr="00AD2706">
        <w:rPr>
          <w:rFonts w:ascii="Tahoma" w:hAnsi="Tahoma" w:cs="Tahoma"/>
          <w:color w:val="auto"/>
          <w:sz w:val="20"/>
        </w:rPr>
        <w:t>Permitir ensayar alternativas.</w:t>
      </w:r>
    </w:p>
    <w:p w14:paraId="4D7BB9D8" w14:textId="77777777" w:rsidR="00E710DD" w:rsidRPr="00AD2706" w:rsidRDefault="00E710DD" w:rsidP="00F36C54">
      <w:pPr>
        <w:pStyle w:val="Prrafodelista"/>
        <w:numPr>
          <w:ilvl w:val="0"/>
          <w:numId w:val="44"/>
        </w:numPr>
        <w:tabs>
          <w:tab w:val="left" w:pos="1104"/>
        </w:tabs>
        <w:spacing w:before="120" w:after="120"/>
        <w:ind w:left="851" w:firstLine="0"/>
        <w:jc w:val="both"/>
        <w:rPr>
          <w:rFonts w:ascii="Tahoma" w:hAnsi="Tahoma" w:cs="Tahoma"/>
          <w:color w:val="auto"/>
          <w:sz w:val="20"/>
        </w:rPr>
      </w:pPr>
      <w:r w:rsidRPr="00AD2706">
        <w:rPr>
          <w:rFonts w:ascii="Tahoma" w:hAnsi="Tahoma" w:cs="Tahoma"/>
          <w:color w:val="auto"/>
          <w:sz w:val="20"/>
        </w:rPr>
        <w:t>Identificación de soluciones dudosas.</w:t>
      </w:r>
    </w:p>
    <w:p w14:paraId="1E957C12" w14:textId="77777777" w:rsidR="00E710DD" w:rsidRPr="00AD2706" w:rsidRDefault="00E710DD" w:rsidP="00F36C54">
      <w:pPr>
        <w:pStyle w:val="Prrafodelista"/>
        <w:numPr>
          <w:ilvl w:val="0"/>
          <w:numId w:val="44"/>
        </w:numPr>
        <w:tabs>
          <w:tab w:val="left" w:pos="1104"/>
        </w:tabs>
        <w:spacing w:before="120" w:after="120"/>
        <w:ind w:left="851" w:firstLine="0"/>
        <w:jc w:val="both"/>
        <w:rPr>
          <w:rFonts w:ascii="Tahoma" w:hAnsi="Tahoma" w:cs="Tahoma"/>
          <w:color w:val="auto"/>
          <w:sz w:val="20"/>
        </w:rPr>
      </w:pPr>
      <w:r w:rsidRPr="00AD2706">
        <w:rPr>
          <w:rFonts w:ascii="Tahoma" w:hAnsi="Tahoma" w:cs="Tahoma"/>
          <w:color w:val="auto"/>
          <w:sz w:val="20"/>
        </w:rPr>
        <w:t>Fortalecimiento del compromiso adoptado.</w:t>
      </w:r>
    </w:p>
    <w:p w14:paraId="67C587E4"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i/>
          <w:color w:val="auto"/>
          <w:sz w:val="20"/>
        </w:rPr>
        <w:t>Cronograma Master/Plan Maestro</w:t>
      </w:r>
      <w:r w:rsidRPr="00AD2706">
        <w:rPr>
          <w:rFonts w:ascii="Tahoma" w:hAnsi="Tahoma" w:cs="Tahoma"/>
          <w:color w:val="auto"/>
          <w:sz w:val="20"/>
        </w:rPr>
        <w:t xml:space="preserve">: como resultado final de la Pull Session, se definirá el plan maestro, que cubre todas las actividades de construcción; desde su inicio hasta su terminación y comprenderá la hoja de ruta del proyecto. </w:t>
      </w:r>
    </w:p>
    <w:p w14:paraId="1FFB2F5D"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i/>
          <w:color w:val="auto"/>
          <w:sz w:val="20"/>
        </w:rPr>
        <w:t>Layout de Obra en cada sitio a construir</w:t>
      </w:r>
      <w:r w:rsidRPr="00AD2706">
        <w:rPr>
          <w:rFonts w:ascii="Tahoma" w:hAnsi="Tahoma" w:cs="Tahoma"/>
          <w:color w:val="auto"/>
          <w:sz w:val="20"/>
        </w:rPr>
        <w:t>: con el objetivo de optimizar de los espacios, a fin de evitar desperdicio de tiempo y materiales por traslados innecesarios, además de cumplir con los lineamientos de Seguridad, Evacuación y Plan COVID19.</w:t>
      </w:r>
    </w:p>
    <w:p w14:paraId="0254CE18"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i/>
          <w:color w:val="auto"/>
          <w:sz w:val="20"/>
        </w:rPr>
        <w:t>Look ahead:</w:t>
      </w:r>
      <w:r w:rsidRPr="00AD2706">
        <w:rPr>
          <w:rFonts w:ascii="Tahoma" w:hAnsi="Tahoma" w:cs="Tahoma"/>
          <w:color w:val="auto"/>
          <w:sz w:val="20"/>
        </w:rPr>
        <w:t xml:space="preserve"> durante la ejecución de Alcance de Trabajo y partiendo de la programación del Plan Maestro, se deberá plantear el foco en las actividades de 3 semanas de horizonte, descomponiendo a mayor detalle las tareas, con el objetivo de analizar restricciones e incumplimientos y adelantar dificultades que surjan durante el proceso constructivo y así conseguir un flujo continuo de trabajo.</w:t>
      </w:r>
    </w:p>
    <w:p w14:paraId="0A7310E4"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i/>
          <w:color w:val="auto"/>
          <w:sz w:val="20"/>
        </w:rPr>
        <w:t>PPC semanal</w:t>
      </w:r>
      <w:r w:rsidRPr="00AD2706">
        <w:rPr>
          <w:rFonts w:ascii="Tahoma" w:hAnsi="Tahoma" w:cs="Tahoma"/>
          <w:color w:val="auto"/>
          <w:sz w:val="20"/>
        </w:rPr>
        <w:t>: se deberá llevar un registro detallado de los problemas que se presentan para cumplir las actividades y tareas planeadas mediante el indicador semanal de actividades cumplidas.</w:t>
      </w:r>
    </w:p>
    <w:p w14:paraId="7B5BA7B6" w14:textId="77777777" w:rsidR="00E710DD" w:rsidRPr="00AD2706" w:rsidRDefault="00E710DD" w:rsidP="00F36C54">
      <w:pPr>
        <w:tabs>
          <w:tab w:val="left" w:pos="1104"/>
        </w:tabs>
        <w:spacing w:before="120" w:after="120"/>
        <w:ind w:left="851"/>
        <w:jc w:val="both"/>
        <w:rPr>
          <w:rFonts w:ascii="Tahoma" w:hAnsi="Tahoma" w:cs="Tahoma"/>
          <w:color w:val="auto"/>
          <w:sz w:val="20"/>
        </w:rPr>
      </w:pPr>
      <w:r w:rsidRPr="00AD2706">
        <w:rPr>
          <w:rFonts w:ascii="Tahoma" w:hAnsi="Tahoma" w:cs="Tahoma"/>
          <w:color w:val="auto"/>
          <w:sz w:val="20"/>
        </w:rPr>
        <w:t>La información de las causas de no cumplimiento junto con la información de este indicador será de utilidad para el planeamiento de actividades intermedias y semanales.</w:t>
      </w:r>
    </w:p>
    <w:p w14:paraId="063DDA63" w14:textId="77777777" w:rsidR="00E710DD" w:rsidRPr="004506EE" w:rsidRDefault="00E710DD" w:rsidP="00E710DD">
      <w:pPr>
        <w:pStyle w:val="Default"/>
        <w:spacing w:after="120"/>
        <w:jc w:val="both"/>
        <w:rPr>
          <w:rFonts w:ascii="Tahoma" w:hAnsi="Tahoma" w:cs="Tahoma"/>
          <w:color w:val="auto"/>
          <w:sz w:val="20"/>
          <w:szCs w:val="20"/>
        </w:rPr>
      </w:pPr>
    </w:p>
    <w:p w14:paraId="0DEFB41A" w14:textId="77777777" w:rsidR="00E710DD" w:rsidRPr="004506EE" w:rsidRDefault="00E710DD" w:rsidP="00E710DD">
      <w:pPr>
        <w:jc w:val="both"/>
        <w:rPr>
          <w:rFonts w:ascii="Tahoma" w:hAnsi="Tahoma" w:cs="Tahoma"/>
        </w:rPr>
      </w:pPr>
    </w:p>
    <w:p w14:paraId="3FDCFC66" w14:textId="77777777" w:rsidR="00E710DD" w:rsidRPr="004506EE" w:rsidRDefault="00E710DD" w:rsidP="00E710DD">
      <w:pPr>
        <w:jc w:val="both"/>
        <w:rPr>
          <w:rFonts w:ascii="Tahoma" w:hAnsi="Tahoma" w:cs="Tahoma"/>
        </w:rPr>
      </w:pPr>
    </w:p>
    <w:p w14:paraId="1BCB9C50" w14:textId="77777777" w:rsidR="00E710DD" w:rsidRPr="004506EE" w:rsidRDefault="00E710DD" w:rsidP="00E710DD">
      <w:pPr>
        <w:jc w:val="both"/>
        <w:rPr>
          <w:rFonts w:ascii="Tahoma" w:hAnsi="Tahoma" w:cs="Tahoma"/>
        </w:rPr>
      </w:pPr>
    </w:p>
    <w:p w14:paraId="6D3878EF" w14:textId="77777777" w:rsidR="00E710DD" w:rsidRPr="004506EE" w:rsidRDefault="00E710DD" w:rsidP="00E710DD">
      <w:pPr>
        <w:jc w:val="both"/>
        <w:rPr>
          <w:rFonts w:ascii="Tahoma" w:hAnsi="Tahoma" w:cs="Tahoma"/>
        </w:rPr>
        <w:sectPr w:rsidR="00E710DD" w:rsidRPr="004506EE" w:rsidSect="00A70C84">
          <w:pgSz w:w="11906" w:h="16838" w:code="9"/>
          <w:pgMar w:top="1701" w:right="1701" w:bottom="2268" w:left="1701" w:header="709" w:footer="709" w:gutter="0"/>
          <w:cols w:space="708"/>
          <w:titlePg/>
          <w:docGrid w:linePitch="360"/>
        </w:sectPr>
      </w:pPr>
    </w:p>
    <w:p w14:paraId="2A845ACB" w14:textId="77777777" w:rsidR="00E710DD" w:rsidRPr="00F36C54" w:rsidRDefault="00E710DD" w:rsidP="00F36C54">
      <w:pPr>
        <w:pStyle w:val="Subttulo"/>
        <w:spacing w:before="120" w:after="120"/>
        <w:ind w:left="425" w:hanging="425"/>
        <w:jc w:val="both"/>
        <w:rPr>
          <w:rFonts w:ascii="Tahoma" w:eastAsiaTheme="minorEastAsia" w:hAnsi="Tahoma" w:cs="Tahoma"/>
          <w:color w:val="auto"/>
          <w:sz w:val="20"/>
          <w:szCs w:val="20"/>
          <w:lang w:eastAsia="en-US"/>
        </w:rPr>
      </w:pPr>
      <w:r w:rsidRPr="00F36C54">
        <w:rPr>
          <w:rFonts w:ascii="Tahoma" w:eastAsiaTheme="minorEastAsia" w:hAnsi="Tahoma" w:cs="Tahoma"/>
          <w:color w:val="auto"/>
          <w:sz w:val="20"/>
          <w:szCs w:val="20"/>
          <w:lang w:eastAsia="en-US"/>
        </w:rPr>
        <w:lastRenderedPageBreak/>
        <w:t>PARTE 6</w:t>
      </w:r>
    </w:p>
    <w:p w14:paraId="329BDBDD" w14:textId="77777777" w:rsidR="00E710DD" w:rsidRPr="00F36C54" w:rsidRDefault="00E710DD" w:rsidP="00F36C54">
      <w:pPr>
        <w:pStyle w:val="Subttulo"/>
        <w:spacing w:before="120" w:after="120"/>
        <w:ind w:left="425" w:hanging="425"/>
        <w:jc w:val="both"/>
        <w:rPr>
          <w:rFonts w:ascii="Tahoma" w:eastAsiaTheme="minorEastAsia" w:hAnsi="Tahoma" w:cs="Tahoma"/>
          <w:color w:val="auto"/>
          <w:sz w:val="20"/>
          <w:szCs w:val="20"/>
          <w:lang w:eastAsia="en-US"/>
        </w:rPr>
      </w:pPr>
      <w:r w:rsidRPr="00F36C54">
        <w:rPr>
          <w:rFonts w:ascii="Tahoma" w:eastAsiaTheme="minorEastAsia" w:hAnsi="Tahoma" w:cs="Tahoma"/>
          <w:color w:val="auto"/>
          <w:sz w:val="20"/>
          <w:szCs w:val="20"/>
          <w:lang w:eastAsia="en-US"/>
        </w:rPr>
        <w:t>ANEXOS AL DOCUMENTO</w:t>
      </w:r>
    </w:p>
    <w:p w14:paraId="204E7704" w14:textId="77777777" w:rsidR="00E710DD" w:rsidRPr="004506EE" w:rsidRDefault="006F6DDE" w:rsidP="00F36C54">
      <w:pPr>
        <w:pStyle w:val="Subttulo"/>
        <w:spacing w:before="120" w:after="120"/>
        <w:jc w:val="both"/>
        <w:rPr>
          <w:rFonts w:ascii="Tahoma" w:hAnsi="Tahoma" w:cs="Tahoma"/>
          <w:b/>
        </w:rPr>
      </w:pPr>
      <w:r>
        <w:rPr>
          <w:rFonts w:ascii="Tahoma" w:eastAsiaTheme="minorEastAsia" w:hAnsi="Tahoma" w:cs="Tahoma"/>
          <w:color w:val="auto"/>
          <w:sz w:val="20"/>
          <w:szCs w:val="20"/>
          <w:lang w:eastAsia="en-US"/>
        </w:rPr>
        <w:pict w14:anchorId="7D7B5AE6">
          <v:rect id="_x0000_i1031" style="width:399.3pt;height:1.75pt" o:hrpct="988" o:hralign="center" o:hrstd="t" o:hrnoshade="t" o:hr="t" fillcolor="#0d0d0d [3069]" stroked="f"/>
        </w:pict>
      </w:r>
    </w:p>
    <w:p w14:paraId="7D38A419" w14:textId="77777777" w:rsidR="00E710DD" w:rsidRPr="004506EE" w:rsidRDefault="00E710DD" w:rsidP="00E710DD">
      <w:pPr>
        <w:tabs>
          <w:tab w:val="left" w:pos="1104"/>
        </w:tabs>
        <w:jc w:val="both"/>
        <w:rPr>
          <w:rFonts w:ascii="Tahoma" w:hAnsi="Tahoma" w:cs="Tahoma"/>
        </w:rPr>
      </w:pPr>
    </w:p>
    <w:p w14:paraId="00FC5683" w14:textId="77777777" w:rsidR="00E710DD" w:rsidRPr="004506EE" w:rsidRDefault="00E710DD" w:rsidP="00E710DD">
      <w:pPr>
        <w:pStyle w:val="Ttulo3"/>
        <w:jc w:val="both"/>
        <w:rPr>
          <w:rFonts w:ascii="Tahoma" w:eastAsia="Tahoma" w:hAnsi="Tahoma" w:cs="Tahoma"/>
          <w:sz w:val="20"/>
          <w:szCs w:val="20"/>
        </w:rPr>
        <w:sectPr w:rsidR="00E710DD" w:rsidRPr="004506EE" w:rsidSect="00A70C84">
          <w:headerReference w:type="default" r:id="rId27"/>
          <w:footerReference w:type="default" r:id="rId28"/>
          <w:pgSz w:w="11906" w:h="16838"/>
          <w:pgMar w:top="1701" w:right="1701" w:bottom="2268" w:left="1701" w:header="709" w:footer="709" w:gutter="0"/>
          <w:cols w:space="708"/>
          <w:titlePg/>
          <w:docGrid w:linePitch="360"/>
        </w:sectPr>
      </w:pPr>
    </w:p>
    <w:p w14:paraId="6B8F83C7" w14:textId="77777777" w:rsidR="00E710DD" w:rsidRPr="00F36C54" w:rsidRDefault="00E710DD" w:rsidP="00F36C54">
      <w:pPr>
        <w:rPr>
          <w:rFonts w:ascii="Tahoma" w:hAnsi="Tahoma" w:cs="Tahoma"/>
          <w:b/>
          <w:sz w:val="24"/>
          <w:szCs w:val="24"/>
        </w:rPr>
      </w:pPr>
      <w:bookmarkStart w:id="286" w:name="_Toc52800098"/>
      <w:r w:rsidRPr="00F36C54">
        <w:rPr>
          <w:rFonts w:ascii="Tahoma" w:hAnsi="Tahoma" w:cs="Tahoma"/>
          <w:b/>
          <w:sz w:val="24"/>
          <w:szCs w:val="24"/>
        </w:rPr>
        <w:lastRenderedPageBreak/>
        <w:t>ANEXO 01 -FORMATO MATRIZ DE RESPONSABILIDADES – RACI</w:t>
      </w:r>
      <w:bookmarkEnd w:id="286"/>
    </w:p>
    <w:p w14:paraId="7BBF5F3A" w14:textId="77777777" w:rsidR="00E710DD" w:rsidRPr="00F36C54" w:rsidRDefault="00E710DD" w:rsidP="00F36C54">
      <w:pPr>
        <w:rPr>
          <w:rFonts w:ascii="Tahoma" w:hAnsi="Tahoma" w:cs="Tahoma"/>
          <w:b/>
          <w:sz w:val="24"/>
          <w:szCs w:val="24"/>
        </w:rPr>
      </w:pPr>
    </w:p>
    <w:tbl>
      <w:tblPr>
        <w:tblW w:w="12864" w:type="dxa"/>
        <w:tblInd w:w="562" w:type="dxa"/>
        <w:tblLook w:val="04A0" w:firstRow="1" w:lastRow="0" w:firstColumn="1" w:lastColumn="0" w:noHBand="0" w:noVBand="1"/>
      </w:tblPr>
      <w:tblGrid>
        <w:gridCol w:w="1694"/>
        <w:gridCol w:w="2877"/>
        <w:gridCol w:w="1728"/>
        <w:gridCol w:w="1728"/>
        <w:gridCol w:w="1612"/>
        <w:gridCol w:w="963"/>
        <w:gridCol w:w="2262"/>
      </w:tblGrid>
      <w:tr w:rsidR="00E710DD" w:rsidRPr="00F36C54" w14:paraId="7ECE25B9" w14:textId="77777777" w:rsidTr="00A70C84">
        <w:trPr>
          <w:trHeight w:val="274"/>
        </w:trPr>
        <w:tc>
          <w:tcPr>
            <w:tcW w:w="12864" w:type="dxa"/>
            <w:gridSpan w:val="7"/>
            <w:tcBorders>
              <w:top w:val="single" w:sz="4" w:space="0" w:color="auto"/>
              <w:left w:val="single" w:sz="4" w:space="0" w:color="auto"/>
              <w:bottom w:val="single" w:sz="4" w:space="0" w:color="auto"/>
              <w:right w:val="single" w:sz="4" w:space="0" w:color="auto"/>
            </w:tcBorders>
            <w:shd w:val="clear" w:color="000000" w:fill="CECECE"/>
            <w:noWrap/>
            <w:vAlign w:val="bottom"/>
            <w:hideMark/>
          </w:tcPr>
          <w:p w14:paraId="77B53C10" w14:textId="77777777" w:rsidR="00E710DD" w:rsidRPr="00F36C54" w:rsidRDefault="00E710DD" w:rsidP="00F36C54">
            <w:pPr>
              <w:rPr>
                <w:rFonts w:ascii="Tahoma" w:hAnsi="Tahoma" w:cs="Tahoma"/>
                <w:b/>
                <w:sz w:val="24"/>
                <w:szCs w:val="24"/>
              </w:rPr>
            </w:pPr>
            <w:r w:rsidRPr="00F36C54">
              <w:rPr>
                <w:rFonts w:ascii="Tahoma" w:hAnsi="Tahoma" w:cs="Tahoma"/>
                <w:b/>
                <w:sz w:val="24"/>
                <w:szCs w:val="24"/>
              </w:rPr>
              <w:t>MATRIZ DE RESPONSABILIDADES</w:t>
            </w:r>
          </w:p>
        </w:tc>
      </w:tr>
      <w:tr w:rsidR="00E710DD" w:rsidRPr="004506EE" w14:paraId="31F0CF2D" w14:textId="77777777" w:rsidTr="00F36C54">
        <w:trPr>
          <w:trHeight w:val="274"/>
        </w:trPr>
        <w:tc>
          <w:tcPr>
            <w:tcW w:w="1694" w:type="dxa"/>
            <w:tcBorders>
              <w:top w:val="nil"/>
              <w:left w:val="nil"/>
              <w:bottom w:val="nil"/>
              <w:right w:val="nil"/>
            </w:tcBorders>
            <w:shd w:val="clear" w:color="auto" w:fill="auto"/>
            <w:noWrap/>
            <w:vAlign w:val="bottom"/>
            <w:hideMark/>
          </w:tcPr>
          <w:p w14:paraId="458A2A69" w14:textId="77777777" w:rsidR="00E710DD" w:rsidRPr="004506EE" w:rsidRDefault="00E710DD" w:rsidP="00A70C84">
            <w:pPr>
              <w:contextualSpacing/>
              <w:jc w:val="both"/>
              <w:rPr>
                <w:rFonts w:ascii="Tahoma" w:eastAsia="Times New Roman" w:hAnsi="Tahoma" w:cs="Tahoma"/>
                <w:b/>
                <w:bCs/>
                <w:lang w:val="es-ES" w:eastAsia="zh-TW"/>
              </w:rPr>
            </w:pPr>
          </w:p>
        </w:tc>
        <w:tc>
          <w:tcPr>
            <w:tcW w:w="2877" w:type="dxa"/>
            <w:tcBorders>
              <w:top w:val="nil"/>
              <w:left w:val="nil"/>
              <w:bottom w:val="nil"/>
              <w:right w:val="nil"/>
            </w:tcBorders>
            <w:shd w:val="clear" w:color="auto" w:fill="auto"/>
            <w:noWrap/>
            <w:vAlign w:val="bottom"/>
            <w:hideMark/>
          </w:tcPr>
          <w:p w14:paraId="6089CFE4"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21F93E30"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71D3818A" w14:textId="77777777" w:rsidR="00E710DD" w:rsidRPr="004506EE" w:rsidRDefault="00E710DD" w:rsidP="00A70C84">
            <w:pPr>
              <w:contextualSpacing/>
              <w:jc w:val="both"/>
              <w:rPr>
                <w:rFonts w:ascii="Tahoma" w:eastAsia="Times New Roman" w:hAnsi="Tahoma" w:cs="Tahoma"/>
                <w:lang w:val="es-ES" w:eastAsia="zh-TW"/>
              </w:rPr>
            </w:pPr>
          </w:p>
        </w:tc>
        <w:tc>
          <w:tcPr>
            <w:tcW w:w="1612" w:type="dxa"/>
            <w:tcBorders>
              <w:top w:val="nil"/>
              <w:left w:val="nil"/>
              <w:bottom w:val="nil"/>
              <w:right w:val="nil"/>
            </w:tcBorders>
            <w:shd w:val="clear" w:color="auto" w:fill="auto"/>
            <w:noWrap/>
            <w:vAlign w:val="bottom"/>
            <w:hideMark/>
          </w:tcPr>
          <w:p w14:paraId="5A1D7D9F" w14:textId="77777777" w:rsidR="00E710DD" w:rsidRPr="004506EE" w:rsidRDefault="00E710DD" w:rsidP="00A70C84">
            <w:pPr>
              <w:contextualSpacing/>
              <w:jc w:val="both"/>
              <w:rPr>
                <w:rFonts w:ascii="Tahoma" w:eastAsia="Times New Roman" w:hAnsi="Tahoma" w:cs="Tahoma"/>
                <w:lang w:val="es-ES" w:eastAsia="zh-TW"/>
              </w:rPr>
            </w:pPr>
          </w:p>
        </w:tc>
        <w:tc>
          <w:tcPr>
            <w:tcW w:w="963" w:type="dxa"/>
            <w:tcBorders>
              <w:top w:val="nil"/>
              <w:left w:val="nil"/>
              <w:bottom w:val="nil"/>
              <w:right w:val="nil"/>
            </w:tcBorders>
            <w:shd w:val="clear" w:color="auto" w:fill="auto"/>
            <w:noWrap/>
            <w:vAlign w:val="bottom"/>
            <w:hideMark/>
          </w:tcPr>
          <w:p w14:paraId="38692B95" w14:textId="77777777" w:rsidR="00E710DD" w:rsidRPr="004506EE" w:rsidRDefault="00E710DD" w:rsidP="00A70C84">
            <w:pPr>
              <w:contextualSpacing/>
              <w:jc w:val="both"/>
              <w:rPr>
                <w:rFonts w:ascii="Tahoma" w:eastAsia="Times New Roman" w:hAnsi="Tahoma" w:cs="Tahoma"/>
                <w:lang w:val="es-ES" w:eastAsia="zh-TW"/>
              </w:rPr>
            </w:pPr>
          </w:p>
        </w:tc>
        <w:tc>
          <w:tcPr>
            <w:tcW w:w="2262" w:type="dxa"/>
            <w:tcBorders>
              <w:top w:val="nil"/>
              <w:left w:val="nil"/>
              <w:bottom w:val="nil"/>
              <w:right w:val="nil"/>
            </w:tcBorders>
            <w:shd w:val="clear" w:color="auto" w:fill="auto"/>
            <w:noWrap/>
            <w:vAlign w:val="bottom"/>
            <w:hideMark/>
          </w:tcPr>
          <w:p w14:paraId="35B9BF68" w14:textId="77777777" w:rsidR="00E710DD" w:rsidRPr="004506EE" w:rsidRDefault="00E710DD" w:rsidP="00A70C84">
            <w:pPr>
              <w:contextualSpacing/>
              <w:jc w:val="both"/>
              <w:rPr>
                <w:rFonts w:ascii="Tahoma" w:eastAsia="Times New Roman" w:hAnsi="Tahoma" w:cs="Tahoma"/>
                <w:lang w:val="es-ES" w:eastAsia="zh-TW"/>
              </w:rPr>
            </w:pPr>
          </w:p>
        </w:tc>
      </w:tr>
      <w:tr w:rsidR="00E710DD" w:rsidRPr="004506EE" w14:paraId="14004A5C" w14:textId="77777777" w:rsidTr="00F36C54">
        <w:trPr>
          <w:trHeight w:val="274"/>
        </w:trPr>
        <w:tc>
          <w:tcPr>
            <w:tcW w:w="1694" w:type="dxa"/>
            <w:tcBorders>
              <w:top w:val="single" w:sz="4" w:space="0" w:color="auto"/>
              <w:left w:val="single" w:sz="4" w:space="0" w:color="auto"/>
              <w:bottom w:val="single" w:sz="4" w:space="0" w:color="auto"/>
              <w:right w:val="single" w:sz="4" w:space="0" w:color="auto"/>
            </w:tcBorders>
            <w:shd w:val="clear" w:color="000000" w:fill="CECECE"/>
            <w:noWrap/>
            <w:vAlign w:val="bottom"/>
            <w:hideMark/>
          </w:tcPr>
          <w:p w14:paraId="7E48B561"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PROYECTO</w:t>
            </w:r>
          </w:p>
        </w:tc>
        <w:tc>
          <w:tcPr>
            <w:tcW w:w="2877" w:type="dxa"/>
            <w:tcBorders>
              <w:top w:val="single" w:sz="4" w:space="0" w:color="auto"/>
              <w:left w:val="nil"/>
              <w:bottom w:val="single" w:sz="4" w:space="0" w:color="auto"/>
              <w:right w:val="single" w:sz="4" w:space="0" w:color="auto"/>
            </w:tcBorders>
            <w:shd w:val="clear" w:color="auto" w:fill="auto"/>
            <w:noWrap/>
            <w:vAlign w:val="bottom"/>
            <w:hideMark/>
          </w:tcPr>
          <w:p w14:paraId="466347BE"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nil"/>
              <w:right w:val="nil"/>
            </w:tcBorders>
            <w:shd w:val="clear" w:color="auto" w:fill="auto"/>
            <w:noWrap/>
            <w:vAlign w:val="bottom"/>
            <w:hideMark/>
          </w:tcPr>
          <w:p w14:paraId="69C42773"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252A6868" w14:textId="77777777" w:rsidR="00E710DD" w:rsidRPr="004506EE" w:rsidRDefault="00E710DD" w:rsidP="00A70C84">
            <w:pPr>
              <w:contextualSpacing/>
              <w:jc w:val="both"/>
              <w:rPr>
                <w:rFonts w:ascii="Tahoma" w:eastAsia="Times New Roman" w:hAnsi="Tahoma" w:cs="Tahoma"/>
                <w:lang w:val="es-ES" w:eastAsia="zh-TW"/>
              </w:rPr>
            </w:pPr>
          </w:p>
        </w:tc>
        <w:tc>
          <w:tcPr>
            <w:tcW w:w="1612" w:type="dxa"/>
            <w:tcBorders>
              <w:top w:val="single" w:sz="4" w:space="0" w:color="auto"/>
              <w:left w:val="single" w:sz="4" w:space="0" w:color="auto"/>
              <w:bottom w:val="single" w:sz="4" w:space="0" w:color="auto"/>
              <w:right w:val="single" w:sz="4" w:space="0" w:color="auto"/>
            </w:tcBorders>
            <w:shd w:val="clear" w:color="000000" w:fill="CECECE"/>
            <w:noWrap/>
            <w:vAlign w:val="bottom"/>
            <w:hideMark/>
          </w:tcPr>
          <w:p w14:paraId="66F41A65"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FECHA</w:t>
            </w:r>
          </w:p>
        </w:tc>
        <w:tc>
          <w:tcPr>
            <w:tcW w:w="3225" w:type="dxa"/>
            <w:gridSpan w:val="2"/>
            <w:tcBorders>
              <w:top w:val="single" w:sz="4" w:space="0" w:color="auto"/>
              <w:left w:val="nil"/>
              <w:bottom w:val="single" w:sz="4" w:space="0" w:color="auto"/>
              <w:right w:val="single" w:sz="4" w:space="0" w:color="000000"/>
            </w:tcBorders>
            <w:shd w:val="clear" w:color="auto" w:fill="auto"/>
            <w:vAlign w:val="bottom"/>
            <w:hideMark/>
          </w:tcPr>
          <w:p w14:paraId="3DA592DF"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14106057" w14:textId="77777777" w:rsidTr="00F36C54">
        <w:trPr>
          <w:trHeight w:val="274"/>
        </w:trPr>
        <w:tc>
          <w:tcPr>
            <w:tcW w:w="1694" w:type="dxa"/>
            <w:tcBorders>
              <w:top w:val="nil"/>
              <w:left w:val="single" w:sz="4" w:space="0" w:color="auto"/>
              <w:bottom w:val="single" w:sz="4" w:space="0" w:color="auto"/>
              <w:right w:val="single" w:sz="4" w:space="0" w:color="auto"/>
            </w:tcBorders>
            <w:shd w:val="clear" w:color="000000" w:fill="CECECE"/>
            <w:noWrap/>
            <w:vAlign w:val="bottom"/>
            <w:hideMark/>
          </w:tcPr>
          <w:p w14:paraId="6A315AA0"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CLIENTE</w:t>
            </w:r>
          </w:p>
        </w:tc>
        <w:tc>
          <w:tcPr>
            <w:tcW w:w="2877" w:type="dxa"/>
            <w:tcBorders>
              <w:top w:val="nil"/>
              <w:left w:val="nil"/>
              <w:bottom w:val="single" w:sz="4" w:space="0" w:color="auto"/>
              <w:right w:val="single" w:sz="4" w:space="0" w:color="auto"/>
            </w:tcBorders>
            <w:shd w:val="clear" w:color="auto" w:fill="auto"/>
            <w:noWrap/>
            <w:vAlign w:val="bottom"/>
            <w:hideMark/>
          </w:tcPr>
          <w:p w14:paraId="026E969A"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nil"/>
              <w:right w:val="nil"/>
            </w:tcBorders>
            <w:shd w:val="clear" w:color="auto" w:fill="auto"/>
            <w:noWrap/>
            <w:vAlign w:val="bottom"/>
            <w:hideMark/>
          </w:tcPr>
          <w:p w14:paraId="679449B1"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3EDBEA8A" w14:textId="77777777" w:rsidR="00E710DD" w:rsidRPr="004506EE" w:rsidRDefault="00E710DD" w:rsidP="00A70C84">
            <w:pPr>
              <w:contextualSpacing/>
              <w:jc w:val="both"/>
              <w:rPr>
                <w:rFonts w:ascii="Tahoma" w:eastAsia="Times New Roman" w:hAnsi="Tahoma" w:cs="Tahoma"/>
                <w:lang w:val="es-ES" w:eastAsia="zh-TW"/>
              </w:rPr>
            </w:pPr>
          </w:p>
        </w:tc>
        <w:tc>
          <w:tcPr>
            <w:tcW w:w="1612" w:type="dxa"/>
            <w:tcBorders>
              <w:top w:val="nil"/>
              <w:left w:val="single" w:sz="4" w:space="0" w:color="auto"/>
              <w:bottom w:val="single" w:sz="4" w:space="0" w:color="auto"/>
              <w:right w:val="single" w:sz="4" w:space="0" w:color="auto"/>
            </w:tcBorders>
            <w:shd w:val="clear" w:color="000000" w:fill="CECECE"/>
            <w:noWrap/>
            <w:vAlign w:val="bottom"/>
            <w:hideMark/>
          </w:tcPr>
          <w:p w14:paraId="15C17572"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REVISIÓN</w:t>
            </w:r>
          </w:p>
        </w:tc>
        <w:tc>
          <w:tcPr>
            <w:tcW w:w="3225" w:type="dxa"/>
            <w:gridSpan w:val="2"/>
            <w:tcBorders>
              <w:top w:val="single" w:sz="4" w:space="0" w:color="auto"/>
              <w:left w:val="nil"/>
              <w:bottom w:val="single" w:sz="4" w:space="0" w:color="auto"/>
              <w:right w:val="single" w:sz="4" w:space="0" w:color="000000"/>
            </w:tcBorders>
            <w:shd w:val="clear" w:color="auto" w:fill="auto"/>
            <w:vAlign w:val="bottom"/>
            <w:hideMark/>
          </w:tcPr>
          <w:p w14:paraId="39C34A91"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2FBCB0FF" w14:textId="77777777" w:rsidTr="00F36C54">
        <w:trPr>
          <w:trHeight w:val="274"/>
        </w:trPr>
        <w:tc>
          <w:tcPr>
            <w:tcW w:w="1694" w:type="dxa"/>
            <w:tcBorders>
              <w:top w:val="nil"/>
              <w:left w:val="single" w:sz="4" w:space="0" w:color="auto"/>
              <w:bottom w:val="single" w:sz="4" w:space="0" w:color="auto"/>
              <w:right w:val="single" w:sz="4" w:space="0" w:color="auto"/>
            </w:tcBorders>
            <w:shd w:val="clear" w:color="000000" w:fill="CECECE"/>
            <w:noWrap/>
            <w:vAlign w:val="bottom"/>
            <w:hideMark/>
          </w:tcPr>
          <w:p w14:paraId="534C9DE8"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AUTOR</w:t>
            </w:r>
          </w:p>
        </w:tc>
        <w:tc>
          <w:tcPr>
            <w:tcW w:w="2877" w:type="dxa"/>
            <w:tcBorders>
              <w:top w:val="nil"/>
              <w:left w:val="nil"/>
              <w:bottom w:val="single" w:sz="4" w:space="0" w:color="auto"/>
              <w:right w:val="single" w:sz="4" w:space="0" w:color="auto"/>
            </w:tcBorders>
            <w:shd w:val="clear" w:color="auto" w:fill="auto"/>
            <w:noWrap/>
            <w:vAlign w:val="bottom"/>
            <w:hideMark/>
          </w:tcPr>
          <w:p w14:paraId="3D529EE1"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nil"/>
              <w:right w:val="nil"/>
            </w:tcBorders>
            <w:shd w:val="clear" w:color="auto" w:fill="auto"/>
            <w:noWrap/>
            <w:vAlign w:val="bottom"/>
            <w:hideMark/>
          </w:tcPr>
          <w:p w14:paraId="25A5F029"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69FB273D" w14:textId="77777777" w:rsidR="00E710DD" w:rsidRPr="004506EE" w:rsidRDefault="00E710DD" w:rsidP="00A70C84">
            <w:pPr>
              <w:contextualSpacing/>
              <w:jc w:val="both"/>
              <w:rPr>
                <w:rFonts w:ascii="Tahoma" w:eastAsia="Times New Roman" w:hAnsi="Tahoma" w:cs="Tahoma"/>
                <w:lang w:val="es-ES" w:eastAsia="zh-TW"/>
              </w:rPr>
            </w:pPr>
          </w:p>
        </w:tc>
        <w:tc>
          <w:tcPr>
            <w:tcW w:w="1612" w:type="dxa"/>
            <w:tcBorders>
              <w:top w:val="nil"/>
              <w:left w:val="single" w:sz="4" w:space="0" w:color="auto"/>
              <w:bottom w:val="single" w:sz="4" w:space="0" w:color="auto"/>
              <w:right w:val="single" w:sz="4" w:space="0" w:color="auto"/>
            </w:tcBorders>
            <w:shd w:val="clear" w:color="000000" w:fill="CECECE"/>
            <w:noWrap/>
            <w:vAlign w:val="bottom"/>
            <w:hideMark/>
          </w:tcPr>
          <w:p w14:paraId="631D40E6"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HOJA</w:t>
            </w:r>
          </w:p>
        </w:tc>
        <w:tc>
          <w:tcPr>
            <w:tcW w:w="3225" w:type="dxa"/>
            <w:gridSpan w:val="2"/>
            <w:tcBorders>
              <w:top w:val="single" w:sz="4" w:space="0" w:color="auto"/>
              <w:left w:val="nil"/>
              <w:bottom w:val="single" w:sz="4" w:space="0" w:color="auto"/>
              <w:right w:val="single" w:sz="4" w:space="0" w:color="000000"/>
            </w:tcBorders>
            <w:shd w:val="clear" w:color="auto" w:fill="auto"/>
            <w:vAlign w:val="bottom"/>
            <w:hideMark/>
          </w:tcPr>
          <w:p w14:paraId="744FAD6A"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734C8A9B" w14:textId="77777777" w:rsidTr="00F36C54">
        <w:trPr>
          <w:trHeight w:val="152"/>
        </w:trPr>
        <w:tc>
          <w:tcPr>
            <w:tcW w:w="1694" w:type="dxa"/>
            <w:tcBorders>
              <w:top w:val="nil"/>
              <w:left w:val="nil"/>
              <w:bottom w:val="nil"/>
              <w:right w:val="nil"/>
            </w:tcBorders>
            <w:shd w:val="clear" w:color="auto" w:fill="auto"/>
            <w:noWrap/>
            <w:vAlign w:val="bottom"/>
            <w:hideMark/>
          </w:tcPr>
          <w:p w14:paraId="74DEF948" w14:textId="77777777" w:rsidR="00E710DD" w:rsidRPr="004506EE" w:rsidRDefault="00E710DD" w:rsidP="00A70C84">
            <w:pPr>
              <w:contextualSpacing/>
              <w:jc w:val="both"/>
              <w:rPr>
                <w:rFonts w:ascii="Tahoma" w:eastAsia="Times New Roman" w:hAnsi="Tahoma" w:cs="Tahoma"/>
                <w:lang w:val="es-ES" w:eastAsia="zh-TW"/>
              </w:rPr>
            </w:pPr>
          </w:p>
        </w:tc>
        <w:tc>
          <w:tcPr>
            <w:tcW w:w="2877" w:type="dxa"/>
            <w:tcBorders>
              <w:top w:val="nil"/>
              <w:left w:val="nil"/>
              <w:bottom w:val="nil"/>
              <w:right w:val="nil"/>
            </w:tcBorders>
            <w:shd w:val="clear" w:color="auto" w:fill="auto"/>
            <w:noWrap/>
            <w:vAlign w:val="bottom"/>
            <w:hideMark/>
          </w:tcPr>
          <w:p w14:paraId="290E2669"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1EE44950"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36DD3A42" w14:textId="77777777" w:rsidR="00E710DD" w:rsidRPr="004506EE" w:rsidRDefault="00E710DD" w:rsidP="00A70C84">
            <w:pPr>
              <w:contextualSpacing/>
              <w:jc w:val="both"/>
              <w:rPr>
                <w:rFonts w:ascii="Tahoma" w:eastAsia="Times New Roman" w:hAnsi="Tahoma" w:cs="Tahoma"/>
                <w:lang w:val="es-ES" w:eastAsia="zh-TW"/>
              </w:rPr>
            </w:pPr>
          </w:p>
        </w:tc>
        <w:tc>
          <w:tcPr>
            <w:tcW w:w="1612" w:type="dxa"/>
            <w:tcBorders>
              <w:top w:val="nil"/>
              <w:left w:val="nil"/>
              <w:bottom w:val="nil"/>
              <w:right w:val="nil"/>
            </w:tcBorders>
            <w:shd w:val="clear" w:color="auto" w:fill="auto"/>
            <w:noWrap/>
            <w:vAlign w:val="bottom"/>
            <w:hideMark/>
          </w:tcPr>
          <w:p w14:paraId="6010D8A8" w14:textId="77777777" w:rsidR="00E710DD" w:rsidRPr="004506EE" w:rsidRDefault="00E710DD" w:rsidP="00A70C84">
            <w:pPr>
              <w:contextualSpacing/>
              <w:jc w:val="both"/>
              <w:rPr>
                <w:rFonts w:ascii="Tahoma" w:eastAsia="Times New Roman" w:hAnsi="Tahoma" w:cs="Tahoma"/>
                <w:lang w:val="es-ES" w:eastAsia="zh-TW"/>
              </w:rPr>
            </w:pPr>
          </w:p>
        </w:tc>
        <w:tc>
          <w:tcPr>
            <w:tcW w:w="963" w:type="dxa"/>
            <w:tcBorders>
              <w:top w:val="nil"/>
              <w:left w:val="nil"/>
              <w:bottom w:val="nil"/>
              <w:right w:val="nil"/>
            </w:tcBorders>
            <w:shd w:val="clear" w:color="auto" w:fill="auto"/>
            <w:noWrap/>
            <w:vAlign w:val="bottom"/>
            <w:hideMark/>
          </w:tcPr>
          <w:p w14:paraId="01548757" w14:textId="77777777" w:rsidR="00E710DD" w:rsidRPr="004506EE" w:rsidRDefault="00E710DD" w:rsidP="00A70C84">
            <w:pPr>
              <w:contextualSpacing/>
              <w:jc w:val="both"/>
              <w:rPr>
                <w:rFonts w:ascii="Tahoma" w:eastAsia="Times New Roman" w:hAnsi="Tahoma" w:cs="Tahoma"/>
                <w:lang w:val="es-ES" w:eastAsia="zh-TW"/>
              </w:rPr>
            </w:pPr>
          </w:p>
        </w:tc>
        <w:tc>
          <w:tcPr>
            <w:tcW w:w="2262" w:type="dxa"/>
            <w:tcBorders>
              <w:top w:val="nil"/>
              <w:left w:val="nil"/>
              <w:bottom w:val="nil"/>
              <w:right w:val="nil"/>
            </w:tcBorders>
            <w:shd w:val="clear" w:color="auto" w:fill="auto"/>
            <w:noWrap/>
            <w:vAlign w:val="bottom"/>
            <w:hideMark/>
          </w:tcPr>
          <w:p w14:paraId="22D8D412" w14:textId="77777777" w:rsidR="00E710DD" w:rsidRPr="004506EE" w:rsidRDefault="00E710DD" w:rsidP="00A70C84">
            <w:pPr>
              <w:contextualSpacing/>
              <w:jc w:val="both"/>
              <w:rPr>
                <w:rFonts w:ascii="Tahoma" w:eastAsia="Times New Roman" w:hAnsi="Tahoma" w:cs="Tahoma"/>
                <w:lang w:val="es-ES" w:eastAsia="zh-TW"/>
              </w:rPr>
            </w:pPr>
          </w:p>
        </w:tc>
      </w:tr>
      <w:tr w:rsidR="00E710DD" w:rsidRPr="004506EE" w14:paraId="22509AED" w14:textId="77777777" w:rsidTr="00F36C54">
        <w:trPr>
          <w:trHeight w:val="274"/>
        </w:trPr>
        <w:tc>
          <w:tcPr>
            <w:tcW w:w="1694" w:type="dxa"/>
            <w:tcBorders>
              <w:top w:val="nil"/>
              <w:left w:val="nil"/>
              <w:bottom w:val="nil"/>
              <w:right w:val="nil"/>
            </w:tcBorders>
            <w:shd w:val="clear" w:color="auto" w:fill="auto"/>
            <w:noWrap/>
            <w:vAlign w:val="bottom"/>
            <w:hideMark/>
          </w:tcPr>
          <w:p w14:paraId="5A6E605E" w14:textId="77777777" w:rsidR="00E710DD" w:rsidRPr="004506EE" w:rsidRDefault="00E710DD" w:rsidP="00A70C84">
            <w:pPr>
              <w:contextualSpacing/>
              <w:jc w:val="both"/>
              <w:rPr>
                <w:rFonts w:ascii="Tahoma" w:eastAsia="Times New Roman" w:hAnsi="Tahoma" w:cs="Tahoma"/>
                <w:lang w:val="es-ES" w:eastAsia="zh-TW"/>
              </w:rPr>
            </w:pPr>
          </w:p>
        </w:tc>
        <w:tc>
          <w:tcPr>
            <w:tcW w:w="2877" w:type="dxa"/>
            <w:tcBorders>
              <w:top w:val="nil"/>
              <w:left w:val="nil"/>
              <w:bottom w:val="nil"/>
              <w:right w:val="nil"/>
            </w:tcBorders>
            <w:shd w:val="clear" w:color="auto" w:fill="auto"/>
            <w:noWrap/>
            <w:vAlign w:val="bottom"/>
            <w:hideMark/>
          </w:tcPr>
          <w:p w14:paraId="5773E8B6"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14B383E8" w14:textId="77777777" w:rsidR="00E710DD" w:rsidRPr="004506EE" w:rsidRDefault="00E710DD" w:rsidP="00A70C84">
            <w:pPr>
              <w:contextualSpacing/>
              <w:jc w:val="both"/>
              <w:rPr>
                <w:rFonts w:ascii="Tahoma" w:eastAsia="Times New Roman" w:hAnsi="Tahoma" w:cs="Tahoma"/>
                <w:lang w:val="es-ES" w:eastAsia="zh-TW"/>
              </w:rPr>
            </w:pPr>
          </w:p>
        </w:tc>
        <w:tc>
          <w:tcPr>
            <w:tcW w:w="1728" w:type="dxa"/>
            <w:tcBorders>
              <w:top w:val="nil"/>
              <w:left w:val="nil"/>
              <w:bottom w:val="nil"/>
              <w:right w:val="nil"/>
            </w:tcBorders>
            <w:shd w:val="clear" w:color="auto" w:fill="auto"/>
            <w:noWrap/>
            <w:vAlign w:val="bottom"/>
            <w:hideMark/>
          </w:tcPr>
          <w:p w14:paraId="45D82370" w14:textId="77777777" w:rsidR="00E710DD" w:rsidRPr="004506EE" w:rsidRDefault="00E710DD" w:rsidP="00A70C84">
            <w:pPr>
              <w:contextualSpacing/>
              <w:jc w:val="both"/>
              <w:rPr>
                <w:rFonts w:ascii="Tahoma" w:eastAsia="Times New Roman" w:hAnsi="Tahoma" w:cs="Tahoma"/>
                <w:lang w:val="es-ES" w:eastAsia="zh-TW"/>
              </w:rPr>
            </w:pPr>
          </w:p>
        </w:tc>
        <w:tc>
          <w:tcPr>
            <w:tcW w:w="1612" w:type="dxa"/>
            <w:tcBorders>
              <w:top w:val="nil"/>
              <w:left w:val="nil"/>
              <w:bottom w:val="nil"/>
              <w:right w:val="nil"/>
            </w:tcBorders>
            <w:shd w:val="clear" w:color="auto" w:fill="auto"/>
            <w:noWrap/>
            <w:vAlign w:val="bottom"/>
            <w:hideMark/>
          </w:tcPr>
          <w:p w14:paraId="0FD45675" w14:textId="77777777" w:rsidR="00E710DD" w:rsidRPr="004506EE" w:rsidRDefault="00E710DD" w:rsidP="00A70C84">
            <w:pPr>
              <w:contextualSpacing/>
              <w:jc w:val="both"/>
              <w:rPr>
                <w:rFonts w:ascii="Tahoma" w:eastAsia="Times New Roman" w:hAnsi="Tahoma" w:cs="Tahoma"/>
                <w:lang w:val="es-ES" w:eastAsia="zh-TW"/>
              </w:rPr>
            </w:pPr>
          </w:p>
        </w:tc>
        <w:tc>
          <w:tcPr>
            <w:tcW w:w="963" w:type="dxa"/>
            <w:tcBorders>
              <w:top w:val="nil"/>
              <w:left w:val="nil"/>
              <w:bottom w:val="nil"/>
              <w:right w:val="nil"/>
            </w:tcBorders>
            <w:shd w:val="clear" w:color="auto" w:fill="auto"/>
            <w:noWrap/>
            <w:vAlign w:val="bottom"/>
            <w:hideMark/>
          </w:tcPr>
          <w:p w14:paraId="60058704" w14:textId="77777777" w:rsidR="00E710DD" w:rsidRPr="004506EE" w:rsidRDefault="00E710DD" w:rsidP="00A70C84">
            <w:pPr>
              <w:contextualSpacing/>
              <w:jc w:val="both"/>
              <w:rPr>
                <w:rFonts w:ascii="Tahoma" w:eastAsia="Times New Roman" w:hAnsi="Tahoma" w:cs="Tahoma"/>
                <w:lang w:val="es-ES" w:eastAsia="zh-TW"/>
              </w:rPr>
            </w:pPr>
          </w:p>
        </w:tc>
        <w:tc>
          <w:tcPr>
            <w:tcW w:w="2262" w:type="dxa"/>
            <w:tcBorders>
              <w:top w:val="nil"/>
              <w:left w:val="nil"/>
              <w:bottom w:val="nil"/>
              <w:right w:val="nil"/>
            </w:tcBorders>
            <w:shd w:val="clear" w:color="auto" w:fill="auto"/>
            <w:noWrap/>
            <w:vAlign w:val="bottom"/>
            <w:hideMark/>
          </w:tcPr>
          <w:p w14:paraId="4F198D5A" w14:textId="77777777" w:rsidR="00E710DD" w:rsidRPr="004506EE" w:rsidRDefault="00E710DD" w:rsidP="00A70C84">
            <w:pPr>
              <w:contextualSpacing/>
              <w:jc w:val="both"/>
              <w:rPr>
                <w:rFonts w:ascii="Tahoma" w:eastAsia="Times New Roman" w:hAnsi="Tahoma" w:cs="Tahoma"/>
                <w:lang w:val="es-ES" w:eastAsia="zh-TW"/>
              </w:rPr>
            </w:pPr>
          </w:p>
        </w:tc>
      </w:tr>
      <w:tr w:rsidR="00E710DD" w:rsidRPr="004506EE" w14:paraId="202F2C9E" w14:textId="77777777" w:rsidTr="00F36C54">
        <w:trPr>
          <w:trHeight w:val="274"/>
        </w:trPr>
        <w:tc>
          <w:tcPr>
            <w:tcW w:w="4571" w:type="dxa"/>
            <w:gridSpan w:val="2"/>
            <w:vMerge w:val="restart"/>
            <w:tcBorders>
              <w:top w:val="single" w:sz="4" w:space="0" w:color="auto"/>
              <w:left w:val="single" w:sz="4" w:space="0" w:color="auto"/>
              <w:bottom w:val="single" w:sz="4" w:space="0" w:color="auto"/>
              <w:right w:val="single" w:sz="4" w:space="0" w:color="auto"/>
            </w:tcBorders>
            <w:shd w:val="clear" w:color="000000" w:fill="CECECE"/>
            <w:vAlign w:val="center"/>
            <w:hideMark/>
          </w:tcPr>
          <w:p w14:paraId="095438CA"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TAREAS</w:t>
            </w:r>
          </w:p>
        </w:tc>
        <w:tc>
          <w:tcPr>
            <w:tcW w:w="5068" w:type="dxa"/>
            <w:gridSpan w:val="3"/>
            <w:tcBorders>
              <w:top w:val="single" w:sz="4" w:space="0" w:color="auto"/>
              <w:left w:val="nil"/>
              <w:bottom w:val="single" w:sz="4" w:space="0" w:color="auto"/>
              <w:right w:val="single" w:sz="4" w:space="0" w:color="auto"/>
            </w:tcBorders>
            <w:shd w:val="clear" w:color="000000" w:fill="CECECE"/>
            <w:vAlign w:val="center"/>
            <w:hideMark/>
          </w:tcPr>
          <w:p w14:paraId="7F1343D1"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PARTICIPANTES</w:t>
            </w:r>
          </w:p>
        </w:tc>
        <w:tc>
          <w:tcPr>
            <w:tcW w:w="963" w:type="dxa"/>
            <w:vMerge w:val="restart"/>
            <w:tcBorders>
              <w:top w:val="single" w:sz="4" w:space="0" w:color="auto"/>
              <w:left w:val="single" w:sz="4" w:space="0" w:color="auto"/>
              <w:bottom w:val="single" w:sz="4" w:space="0" w:color="auto"/>
              <w:right w:val="single" w:sz="4" w:space="0" w:color="auto"/>
            </w:tcBorders>
            <w:shd w:val="clear" w:color="000000" w:fill="CECECE"/>
            <w:vAlign w:val="center"/>
            <w:hideMark/>
          </w:tcPr>
          <w:p w14:paraId="211DB019"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FECHA</w:t>
            </w:r>
          </w:p>
        </w:tc>
        <w:tc>
          <w:tcPr>
            <w:tcW w:w="2262" w:type="dxa"/>
            <w:vMerge w:val="restart"/>
            <w:tcBorders>
              <w:top w:val="single" w:sz="4" w:space="0" w:color="auto"/>
              <w:left w:val="single" w:sz="4" w:space="0" w:color="auto"/>
              <w:bottom w:val="single" w:sz="4" w:space="0" w:color="auto"/>
              <w:right w:val="single" w:sz="4" w:space="0" w:color="auto"/>
            </w:tcBorders>
            <w:shd w:val="clear" w:color="000000" w:fill="CECECE"/>
            <w:vAlign w:val="center"/>
            <w:hideMark/>
          </w:tcPr>
          <w:p w14:paraId="0AF97CA3"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OBSERVACIONES</w:t>
            </w:r>
          </w:p>
        </w:tc>
      </w:tr>
      <w:tr w:rsidR="00E710DD" w:rsidRPr="004506EE" w14:paraId="4F969DC8" w14:textId="77777777" w:rsidTr="00F36C54">
        <w:trPr>
          <w:trHeight w:val="492"/>
        </w:trPr>
        <w:tc>
          <w:tcPr>
            <w:tcW w:w="4571" w:type="dxa"/>
            <w:gridSpan w:val="2"/>
            <w:vMerge/>
            <w:tcBorders>
              <w:top w:val="single" w:sz="4" w:space="0" w:color="auto"/>
              <w:left w:val="single" w:sz="4" w:space="0" w:color="auto"/>
              <w:bottom w:val="single" w:sz="4" w:space="0" w:color="auto"/>
              <w:right w:val="single" w:sz="4" w:space="0" w:color="auto"/>
            </w:tcBorders>
            <w:vAlign w:val="center"/>
            <w:hideMark/>
          </w:tcPr>
          <w:p w14:paraId="4CCF741A" w14:textId="77777777" w:rsidR="00E710DD" w:rsidRPr="004506EE" w:rsidRDefault="00E710DD" w:rsidP="00A70C84">
            <w:pPr>
              <w:contextualSpacing/>
              <w:jc w:val="both"/>
              <w:rPr>
                <w:rFonts w:ascii="Tahoma" w:eastAsia="Times New Roman" w:hAnsi="Tahoma" w:cs="Tahoma"/>
                <w:b/>
                <w:bCs/>
                <w:lang w:val="es-ES" w:eastAsia="zh-TW"/>
              </w:rPr>
            </w:pPr>
          </w:p>
        </w:tc>
        <w:tc>
          <w:tcPr>
            <w:tcW w:w="1728" w:type="dxa"/>
            <w:tcBorders>
              <w:top w:val="nil"/>
              <w:left w:val="nil"/>
              <w:bottom w:val="single" w:sz="4" w:space="0" w:color="auto"/>
              <w:right w:val="single" w:sz="4" w:space="0" w:color="auto"/>
            </w:tcBorders>
            <w:shd w:val="clear" w:color="000000" w:fill="CECECE"/>
            <w:vAlign w:val="center"/>
            <w:hideMark/>
          </w:tcPr>
          <w:p w14:paraId="4DA5E6F5" w14:textId="77777777" w:rsidR="00E710DD" w:rsidRPr="004506EE" w:rsidRDefault="00E710DD" w:rsidP="00F36C54">
            <w:pPr>
              <w:contextualSpacing/>
              <w:jc w:val="center"/>
              <w:rPr>
                <w:rFonts w:ascii="Tahoma" w:eastAsia="Times New Roman" w:hAnsi="Tahoma" w:cs="Tahoma"/>
                <w:iCs/>
                <w:color w:val="595959"/>
                <w:lang w:val="es-ES" w:eastAsia="zh-TW"/>
              </w:rPr>
            </w:pPr>
            <w:r w:rsidRPr="004506EE">
              <w:rPr>
                <w:rFonts w:ascii="Tahoma" w:eastAsia="Times New Roman" w:hAnsi="Tahoma" w:cs="Tahoma"/>
                <w:iCs/>
                <w:color w:val="595959"/>
                <w:lang w:val="es-ES" w:eastAsia="zh-TW"/>
              </w:rPr>
              <w:t>Participante</w:t>
            </w:r>
            <w:r w:rsidRPr="004506EE">
              <w:rPr>
                <w:rFonts w:ascii="Tahoma" w:eastAsia="Times New Roman" w:hAnsi="Tahoma" w:cs="Tahoma"/>
                <w:iCs/>
                <w:color w:val="595959"/>
                <w:lang w:val="es-ES" w:eastAsia="zh-TW"/>
              </w:rPr>
              <w:br/>
              <w:t>1</w:t>
            </w:r>
          </w:p>
        </w:tc>
        <w:tc>
          <w:tcPr>
            <w:tcW w:w="1728" w:type="dxa"/>
            <w:tcBorders>
              <w:top w:val="nil"/>
              <w:left w:val="nil"/>
              <w:bottom w:val="single" w:sz="4" w:space="0" w:color="auto"/>
              <w:right w:val="single" w:sz="4" w:space="0" w:color="auto"/>
            </w:tcBorders>
            <w:shd w:val="clear" w:color="000000" w:fill="CECECE"/>
            <w:vAlign w:val="center"/>
            <w:hideMark/>
          </w:tcPr>
          <w:p w14:paraId="709A12DA" w14:textId="77777777" w:rsidR="00E710DD" w:rsidRPr="004506EE" w:rsidRDefault="00E710DD" w:rsidP="00F36C54">
            <w:pPr>
              <w:contextualSpacing/>
              <w:jc w:val="center"/>
              <w:rPr>
                <w:rFonts w:ascii="Tahoma" w:eastAsia="Times New Roman" w:hAnsi="Tahoma" w:cs="Tahoma"/>
                <w:iCs/>
                <w:color w:val="595959"/>
                <w:lang w:val="es-ES" w:eastAsia="zh-TW"/>
              </w:rPr>
            </w:pPr>
            <w:r w:rsidRPr="004506EE">
              <w:rPr>
                <w:rFonts w:ascii="Tahoma" w:eastAsia="Times New Roman" w:hAnsi="Tahoma" w:cs="Tahoma"/>
                <w:iCs/>
                <w:color w:val="595959"/>
                <w:lang w:val="es-ES" w:eastAsia="zh-TW"/>
              </w:rPr>
              <w:t xml:space="preserve">Participante </w:t>
            </w:r>
            <w:r w:rsidRPr="004506EE">
              <w:rPr>
                <w:rFonts w:ascii="Tahoma" w:eastAsia="Times New Roman" w:hAnsi="Tahoma" w:cs="Tahoma"/>
                <w:iCs/>
                <w:color w:val="595959"/>
                <w:lang w:val="es-ES" w:eastAsia="zh-TW"/>
              </w:rPr>
              <w:br/>
              <w:t>2</w:t>
            </w:r>
          </w:p>
        </w:tc>
        <w:tc>
          <w:tcPr>
            <w:tcW w:w="1612" w:type="dxa"/>
            <w:tcBorders>
              <w:top w:val="nil"/>
              <w:left w:val="nil"/>
              <w:bottom w:val="single" w:sz="4" w:space="0" w:color="auto"/>
              <w:right w:val="single" w:sz="4" w:space="0" w:color="auto"/>
            </w:tcBorders>
            <w:shd w:val="clear" w:color="000000" w:fill="CECECE"/>
            <w:vAlign w:val="center"/>
            <w:hideMark/>
          </w:tcPr>
          <w:p w14:paraId="61D22AD5" w14:textId="77777777" w:rsidR="00E710DD" w:rsidRPr="004506EE" w:rsidRDefault="00E710DD" w:rsidP="00F36C54">
            <w:pPr>
              <w:contextualSpacing/>
              <w:jc w:val="center"/>
              <w:rPr>
                <w:rFonts w:ascii="Tahoma" w:eastAsia="Times New Roman" w:hAnsi="Tahoma" w:cs="Tahoma"/>
                <w:iCs/>
                <w:color w:val="595959"/>
                <w:lang w:val="es-ES" w:eastAsia="zh-TW"/>
              </w:rPr>
            </w:pPr>
            <w:r w:rsidRPr="004506EE">
              <w:rPr>
                <w:rFonts w:ascii="Tahoma" w:eastAsia="Times New Roman" w:hAnsi="Tahoma" w:cs="Tahoma"/>
                <w:iCs/>
                <w:color w:val="595959"/>
                <w:lang w:val="es-ES" w:eastAsia="zh-TW"/>
              </w:rPr>
              <w:t xml:space="preserve">Participante </w:t>
            </w:r>
            <w:r w:rsidRPr="004506EE">
              <w:rPr>
                <w:rFonts w:ascii="Tahoma" w:eastAsia="Times New Roman" w:hAnsi="Tahoma" w:cs="Tahoma"/>
                <w:iCs/>
                <w:color w:val="595959"/>
                <w:lang w:val="es-ES" w:eastAsia="zh-TW"/>
              </w:rPr>
              <w:br/>
              <w:t>3</w:t>
            </w:r>
          </w:p>
        </w:tc>
        <w:tc>
          <w:tcPr>
            <w:tcW w:w="963" w:type="dxa"/>
            <w:vMerge/>
            <w:tcBorders>
              <w:top w:val="single" w:sz="4" w:space="0" w:color="auto"/>
              <w:left w:val="single" w:sz="4" w:space="0" w:color="auto"/>
              <w:bottom w:val="single" w:sz="4" w:space="0" w:color="auto"/>
              <w:right w:val="single" w:sz="4" w:space="0" w:color="auto"/>
            </w:tcBorders>
            <w:vAlign w:val="center"/>
            <w:hideMark/>
          </w:tcPr>
          <w:p w14:paraId="56C20E1C" w14:textId="77777777" w:rsidR="00E710DD" w:rsidRPr="004506EE" w:rsidRDefault="00E710DD" w:rsidP="00A70C84">
            <w:pPr>
              <w:contextualSpacing/>
              <w:jc w:val="both"/>
              <w:rPr>
                <w:rFonts w:ascii="Tahoma" w:eastAsia="Times New Roman" w:hAnsi="Tahoma" w:cs="Tahoma"/>
                <w:b/>
                <w:bCs/>
                <w:lang w:val="es-ES" w:eastAsia="zh-TW"/>
              </w:rPr>
            </w:pPr>
          </w:p>
        </w:tc>
        <w:tc>
          <w:tcPr>
            <w:tcW w:w="2262" w:type="dxa"/>
            <w:vMerge/>
            <w:tcBorders>
              <w:top w:val="single" w:sz="4" w:space="0" w:color="auto"/>
              <w:left w:val="single" w:sz="4" w:space="0" w:color="auto"/>
              <w:bottom w:val="single" w:sz="4" w:space="0" w:color="auto"/>
              <w:right w:val="single" w:sz="4" w:space="0" w:color="auto"/>
            </w:tcBorders>
            <w:vAlign w:val="center"/>
            <w:hideMark/>
          </w:tcPr>
          <w:p w14:paraId="6DA4351D" w14:textId="77777777" w:rsidR="00E710DD" w:rsidRPr="004506EE" w:rsidRDefault="00E710DD" w:rsidP="00A70C84">
            <w:pPr>
              <w:contextualSpacing/>
              <w:jc w:val="both"/>
              <w:rPr>
                <w:rFonts w:ascii="Tahoma" w:eastAsia="Times New Roman" w:hAnsi="Tahoma" w:cs="Tahoma"/>
                <w:b/>
                <w:bCs/>
                <w:lang w:val="es-ES" w:eastAsia="zh-TW"/>
              </w:rPr>
            </w:pPr>
          </w:p>
        </w:tc>
      </w:tr>
      <w:tr w:rsidR="00E710DD" w:rsidRPr="004506EE" w14:paraId="4E9F56E9" w14:textId="77777777" w:rsidTr="00F36C54">
        <w:trPr>
          <w:trHeight w:val="274"/>
        </w:trPr>
        <w:tc>
          <w:tcPr>
            <w:tcW w:w="4571" w:type="dxa"/>
            <w:gridSpan w:val="2"/>
            <w:tcBorders>
              <w:top w:val="single" w:sz="4" w:space="0" w:color="auto"/>
              <w:left w:val="single" w:sz="4" w:space="0" w:color="auto"/>
              <w:bottom w:val="single" w:sz="4" w:space="0" w:color="auto"/>
              <w:right w:val="single" w:sz="4" w:space="0" w:color="000000"/>
            </w:tcBorders>
            <w:shd w:val="clear" w:color="000000" w:fill="CECECE"/>
            <w:vAlign w:val="center"/>
            <w:hideMark/>
          </w:tcPr>
          <w:p w14:paraId="602FF26C"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xml:space="preserve">ETAPA </w:t>
            </w:r>
            <w:r w:rsidRPr="004506EE">
              <w:rPr>
                <w:rFonts w:ascii="Tahoma" w:eastAsia="Times New Roman" w:hAnsi="Tahoma" w:cs="Tahoma"/>
                <w:b/>
                <w:bCs/>
                <w:iCs/>
                <w:color w:val="595959"/>
                <w:lang w:val="es-ES" w:eastAsia="zh-TW"/>
              </w:rPr>
              <w:t>XXX</w:t>
            </w:r>
          </w:p>
        </w:tc>
        <w:tc>
          <w:tcPr>
            <w:tcW w:w="1728" w:type="dxa"/>
            <w:tcBorders>
              <w:top w:val="nil"/>
              <w:left w:val="nil"/>
              <w:bottom w:val="single" w:sz="4" w:space="0" w:color="auto"/>
              <w:right w:val="single" w:sz="4" w:space="0" w:color="auto"/>
            </w:tcBorders>
            <w:shd w:val="clear" w:color="auto" w:fill="auto"/>
            <w:vAlign w:val="center"/>
            <w:hideMark/>
          </w:tcPr>
          <w:p w14:paraId="2A74013D"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1728" w:type="dxa"/>
            <w:tcBorders>
              <w:top w:val="nil"/>
              <w:left w:val="nil"/>
              <w:bottom w:val="single" w:sz="4" w:space="0" w:color="auto"/>
              <w:right w:val="single" w:sz="4" w:space="0" w:color="auto"/>
            </w:tcBorders>
            <w:shd w:val="clear" w:color="auto" w:fill="auto"/>
            <w:vAlign w:val="center"/>
            <w:hideMark/>
          </w:tcPr>
          <w:p w14:paraId="3F603922"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1612" w:type="dxa"/>
            <w:tcBorders>
              <w:top w:val="nil"/>
              <w:left w:val="nil"/>
              <w:bottom w:val="single" w:sz="4" w:space="0" w:color="auto"/>
              <w:right w:val="single" w:sz="4" w:space="0" w:color="auto"/>
            </w:tcBorders>
            <w:shd w:val="clear" w:color="auto" w:fill="auto"/>
            <w:vAlign w:val="center"/>
            <w:hideMark/>
          </w:tcPr>
          <w:p w14:paraId="697C9B20"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963" w:type="dxa"/>
            <w:tcBorders>
              <w:top w:val="nil"/>
              <w:left w:val="nil"/>
              <w:bottom w:val="single" w:sz="4" w:space="0" w:color="auto"/>
              <w:right w:val="single" w:sz="4" w:space="0" w:color="auto"/>
            </w:tcBorders>
            <w:shd w:val="clear" w:color="auto" w:fill="auto"/>
            <w:vAlign w:val="center"/>
            <w:hideMark/>
          </w:tcPr>
          <w:p w14:paraId="6C58094B"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2262" w:type="dxa"/>
            <w:tcBorders>
              <w:top w:val="nil"/>
              <w:left w:val="nil"/>
              <w:bottom w:val="single" w:sz="4" w:space="0" w:color="auto"/>
              <w:right w:val="single" w:sz="4" w:space="0" w:color="auto"/>
            </w:tcBorders>
            <w:shd w:val="clear" w:color="auto" w:fill="auto"/>
            <w:noWrap/>
            <w:vAlign w:val="bottom"/>
            <w:hideMark/>
          </w:tcPr>
          <w:p w14:paraId="086966F4"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132E2C5B" w14:textId="77777777" w:rsidTr="00F36C54">
        <w:trPr>
          <w:trHeight w:val="274"/>
        </w:trPr>
        <w:tc>
          <w:tcPr>
            <w:tcW w:w="1694" w:type="dxa"/>
            <w:tcBorders>
              <w:top w:val="nil"/>
              <w:left w:val="single" w:sz="4" w:space="0" w:color="auto"/>
              <w:bottom w:val="single" w:sz="4" w:space="0" w:color="auto"/>
              <w:right w:val="single" w:sz="4" w:space="0" w:color="auto"/>
            </w:tcBorders>
            <w:shd w:val="clear" w:color="auto" w:fill="auto"/>
            <w:noWrap/>
            <w:vAlign w:val="bottom"/>
            <w:hideMark/>
          </w:tcPr>
          <w:p w14:paraId="51D6124B"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TAREA 1</w:t>
            </w:r>
          </w:p>
        </w:tc>
        <w:tc>
          <w:tcPr>
            <w:tcW w:w="2877" w:type="dxa"/>
            <w:tcBorders>
              <w:top w:val="nil"/>
              <w:left w:val="nil"/>
              <w:bottom w:val="single" w:sz="4" w:space="0" w:color="auto"/>
              <w:right w:val="single" w:sz="4" w:space="0" w:color="auto"/>
            </w:tcBorders>
            <w:shd w:val="clear" w:color="auto" w:fill="auto"/>
            <w:noWrap/>
            <w:vAlign w:val="bottom"/>
            <w:hideMark/>
          </w:tcPr>
          <w:p w14:paraId="1C88A56F" w14:textId="77777777" w:rsidR="00E710DD" w:rsidRPr="004506EE" w:rsidRDefault="00E710DD" w:rsidP="00A70C84">
            <w:pPr>
              <w:contextualSpacing/>
              <w:jc w:val="both"/>
              <w:rPr>
                <w:rFonts w:ascii="Tahoma" w:eastAsia="Times New Roman" w:hAnsi="Tahoma" w:cs="Tahoma"/>
                <w:iCs/>
                <w:color w:val="595959"/>
                <w:lang w:val="es-ES" w:eastAsia="zh-TW"/>
              </w:rPr>
            </w:pPr>
            <w:r w:rsidRPr="004506EE">
              <w:rPr>
                <w:rFonts w:ascii="Tahoma" w:eastAsia="Times New Roman" w:hAnsi="Tahoma" w:cs="Tahoma"/>
                <w:iCs/>
                <w:color w:val="595959"/>
                <w:lang w:val="es-ES" w:eastAsia="zh-TW"/>
              </w:rPr>
              <w:t>Descripción de la actividad…</w:t>
            </w:r>
          </w:p>
        </w:tc>
        <w:tc>
          <w:tcPr>
            <w:tcW w:w="1728" w:type="dxa"/>
            <w:tcBorders>
              <w:top w:val="nil"/>
              <w:left w:val="nil"/>
              <w:bottom w:val="single" w:sz="4" w:space="0" w:color="auto"/>
              <w:right w:val="single" w:sz="4" w:space="0" w:color="auto"/>
            </w:tcBorders>
            <w:shd w:val="clear" w:color="auto" w:fill="auto"/>
            <w:noWrap/>
            <w:vAlign w:val="bottom"/>
            <w:hideMark/>
          </w:tcPr>
          <w:p w14:paraId="413F532A"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single" w:sz="4" w:space="0" w:color="auto"/>
              <w:right w:val="single" w:sz="4" w:space="0" w:color="auto"/>
            </w:tcBorders>
            <w:shd w:val="clear" w:color="auto" w:fill="auto"/>
            <w:noWrap/>
            <w:vAlign w:val="bottom"/>
            <w:hideMark/>
          </w:tcPr>
          <w:p w14:paraId="356642CF"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612" w:type="dxa"/>
            <w:tcBorders>
              <w:top w:val="nil"/>
              <w:left w:val="nil"/>
              <w:bottom w:val="single" w:sz="4" w:space="0" w:color="auto"/>
              <w:right w:val="single" w:sz="4" w:space="0" w:color="auto"/>
            </w:tcBorders>
            <w:shd w:val="clear" w:color="auto" w:fill="auto"/>
            <w:noWrap/>
            <w:vAlign w:val="bottom"/>
            <w:hideMark/>
          </w:tcPr>
          <w:p w14:paraId="2F1DBCCB"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963" w:type="dxa"/>
            <w:tcBorders>
              <w:top w:val="nil"/>
              <w:left w:val="nil"/>
              <w:bottom w:val="single" w:sz="4" w:space="0" w:color="auto"/>
              <w:right w:val="single" w:sz="4" w:space="0" w:color="auto"/>
            </w:tcBorders>
            <w:shd w:val="clear" w:color="auto" w:fill="auto"/>
            <w:noWrap/>
            <w:vAlign w:val="bottom"/>
            <w:hideMark/>
          </w:tcPr>
          <w:p w14:paraId="22E07710"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2262" w:type="dxa"/>
            <w:tcBorders>
              <w:top w:val="nil"/>
              <w:left w:val="nil"/>
              <w:bottom w:val="single" w:sz="4" w:space="0" w:color="auto"/>
              <w:right w:val="single" w:sz="4" w:space="0" w:color="auto"/>
            </w:tcBorders>
            <w:shd w:val="clear" w:color="auto" w:fill="auto"/>
            <w:noWrap/>
            <w:vAlign w:val="bottom"/>
            <w:hideMark/>
          </w:tcPr>
          <w:p w14:paraId="184466F3"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16DAEA56" w14:textId="77777777" w:rsidTr="00F36C54">
        <w:trPr>
          <w:trHeight w:val="274"/>
        </w:trPr>
        <w:tc>
          <w:tcPr>
            <w:tcW w:w="1694" w:type="dxa"/>
            <w:tcBorders>
              <w:top w:val="nil"/>
              <w:left w:val="single" w:sz="4" w:space="0" w:color="auto"/>
              <w:bottom w:val="single" w:sz="4" w:space="0" w:color="auto"/>
              <w:right w:val="single" w:sz="4" w:space="0" w:color="auto"/>
            </w:tcBorders>
            <w:shd w:val="clear" w:color="auto" w:fill="auto"/>
            <w:noWrap/>
            <w:vAlign w:val="bottom"/>
            <w:hideMark/>
          </w:tcPr>
          <w:p w14:paraId="6D685BC0"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TAREA 2</w:t>
            </w:r>
          </w:p>
        </w:tc>
        <w:tc>
          <w:tcPr>
            <w:tcW w:w="2877" w:type="dxa"/>
            <w:tcBorders>
              <w:top w:val="nil"/>
              <w:left w:val="nil"/>
              <w:bottom w:val="single" w:sz="4" w:space="0" w:color="auto"/>
              <w:right w:val="single" w:sz="4" w:space="0" w:color="auto"/>
            </w:tcBorders>
            <w:shd w:val="clear" w:color="auto" w:fill="auto"/>
            <w:noWrap/>
            <w:vAlign w:val="bottom"/>
            <w:hideMark/>
          </w:tcPr>
          <w:p w14:paraId="5794B388"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single" w:sz="4" w:space="0" w:color="auto"/>
              <w:right w:val="single" w:sz="4" w:space="0" w:color="auto"/>
            </w:tcBorders>
            <w:shd w:val="clear" w:color="auto" w:fill="auto"/>
            <w:noWrap/>
            <w:vAlign w:val="bottom"/>
            <w:hideMark/>
          </w:tcPr>
          <w:p w14:paraId="7EB86010"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single" w:sz="4" w:space="0" w:color="auto"/>
              <w:right w:val="single" w:sz="4" w:space="0" w:color="auto"/>
            </w:tcBorders>
            <w:shd w:val="clear" w:color="auto" w:fill="auto"/>
            <w:noWrap/>
            <w:vAlign w:val="bottom"/>
            <w:hideMark/>
          </w:tcPr>
          <w:p w14:paraId="024A4917"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612" w:type="dxa"/>
            <w:tcBorders>
              <w:top w:val="nil"/>
              <w:left w:val="nil"/>
              <w:bottom w:val="single" w:sz="4" w:space="0" w:color="auto"/>
              <w:right w:val="single" w:sz="4" w:space="0" w:color="auto"/>
            </w:tcBorders>
            <w:shd w:val="clear" w:color="auto" w:fill="auto"/>
            <w:noWrap/>
            <w:vAlign w:val="bottom"/>
            <w:hideMark/>
          </w:tcPr>
          <w:p w14:paraId="76E2B3D2"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963" w:type="dxa"/>
            <w:tcBorders>
              <w:top w:val="nil"/>
              <w:left w:val="nil"/>
              <w:bottom w:val="single" w:sz="4" w:space="0" w:color="auto"/>
              <w:right w:val="single" w:sz="4" w:space="0" w:color="auto"/>
            </w:tcBorders>
            <w:shd w:val="clear" w:color="auto" w:fill="auto"/>
            <w:noWrap/>
            <w:vAlign w:val="bottom"/>
            <w:hideMark/>
          </w:tcPr>
          <w:p w14:paraId="72196F88"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2262" w:type="dxa"/>
            <w:tcBorders>
              <w:top w:val="nil"/>
              <w:left w:val="nil"/>
              <w:bottom w:val="single" w:sz="4" w:space="0" w:color="auto"/>
              <w:right w:val="single" w:sz="4" w:space="0" w:color="auto"/>
            </w:tcBorders>
            <w:shd w:val="clear" w:color="auto" w:fill="auto"/>
            <w:noWrap/>
            <w:vAlign w:val="bottom"/>
            <w:hideMark/>
          </w:tcPr>
          <w:p w14:paraId="54D8A912"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74216A97" w14:textId="77777777" w:rsidTr="00F36C54">
        <w:trPr>
          <w:trHeight w:val="274"/>
        </w:trPr>
        <w:tc>
          <w:tcPr>
            <w:tcW w:w="4571" w:type="dxa"/>
            <w:gridSpan w:val="2"/>
            <w:tcBorders>
              <w:top w:val="single" w:sz="4" w:space="0" w:color="auto"/>
              <w:left w:val="single" w:sz="4" w:space="0" w:color="auto"/>
              <w:bottom w:val="single" w:sz="4" w:space="0" w:color="auto"/>
              <w:right w:val="single" w:sz="4" w:space="0" w:color="000000"/>
            </w:tcBorders>
            <w:shd w:val="clear" w:color="000000" w:fill="CECECE"/>
            <w:vAlign w:val="center"/>
            <w:hideMark/>
          </w:tcPr>
          <w:p w14:paraId="675CB411"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xml:space="preserve">ETAPA </w:t>
            </w:r>
            <w:r w:rsidRPr="004506EE">
              <w:rPr>
                <w:rFonts w:ascii="Tahoma" w:eastAsia="Times New Roman" w:hAnsi="Tahoma" w:cs="Tahoma"/>
                <w:b/>
                <w:bCs/>
                <w:iCs/>
                <w:color w:val="595959"/>
                <w:lang w:val="es-ES" w:eastAsia="zh-TW"/>
              </w:rPr>
              <w:t>YYY</w:t>
            </w:r>
          </w:p>
        </w:tc>
        <w:tc>
          <w:tcPr>
            <w:tcW w:w="1728" w:type="dxa"/>
            <w:tcBorders>
              <w:top w:val="nil"/>
              <w:left w:val="nil"/>
              <w:bottom w:val="single" w:sz="4" w:space="0" w:color="auto"/>
              <w:right w:val="single" w:sz="4" w:space="0" w:color="auto"/>
            </w:tcBorders>
            <w:shd w:val="clear" w:color="auto" w:fill="auto"/>
            <w:vAlign w:val="center"/>
            <w:hideMark/>
          </w:tcPr>
          <w:p w14:paraId="6A74CD4F"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1728" w:type="dxa"/>
            <w:tcBorders>
              <w:top w:val="nil"/>
              <w:left w:val="nil"/>
              <w:bottom w:val="single" w:sz="4" w:space="0" w:color="auto"/>
              <w:right w:val="single" w:sz="4" w:space="0" w:color="auto"/>
            </w:tcBorders>
            <w:shd w:val="clear" w:color="auto" w:fill="auto"/>
            <w:vAlign w:val="center"/>
            <w:hideMark/>
          </w:tcPr>
          <w:p w14:paraId="1DF54770"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1612" w:type="dxa"/>
            <w:tcBorders>
              <w:top w:val="nil"/>
              <w:left w:val="nil"/>
              <w:bottom w:val="single" w:sz="4" w:space="0" w:color="auto"/>
              <w:right w:val="single" w:sz="4" w:space="0" w:color="auto"/>
            </w:tcBorders>
            <w:shd w:val="clear" w:color="auto" w:fill="auto"/>
            <w:vAlign w:val="center"/>
            <w:hideMark/>
          </w:tcPr>
          <w:p w14:paraId="65C25134"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963" w:type="dxa"/>
            <w:tcBorders>
              <w:top w:val="nil"/>
              <w:left w:val="nil"/>
              <w:bottom w:val="single" w:sz="4" w:space="0" w:color="auto"/>
              <w:right w:val="single" w:sz="4" w:space="0" w:color="auto"/>
            </w:tcBorders>
            <w:shd w:val="clear" w:color="auto" w:fill="auto"/>
            <w:vAlign w:val="center"/>
            <w:hideMark/>
          </w:tcPr>
          <w:p w14:paraId="6AB21699" w14:textId="77777777" w:rsidR="00E710DD" w:rsidRPr="004506EE" w:rsidRDefault="00E710DD" w:rsidP="00A70C84">
            <w:pPr>
              <w:contextualSpacing/>
              <w:jc w:val="both"/>
              <w:rPr>
                <w:rFonts w:ascii="Tahoma" w:eastAsia="Times New Roman" w:hAnsi="Tahoma" w:cs="Tahoma"/>
                <w:b/>
                <w:bCs/>
                <w:lang w:val="es-ES" w:eastAsia="zh-TW"/>
              </w:rPr>
            </w:pPr>
            <w:r w:rsidRPr="004506EE">
              <w:rPr>
                <w:rFonts w:ascii="Tahoma" w:eastAsia="Times New Roman" w:hAnsi="Tahoma" w:cs="Tahoma"/>
                <w:b/>
                <w:bCs/>
                <w:lang w:val="es-ES" w:eastAsia="zh-TW"/>
              </w:rPr>
              <w:t> </w:t>
            </w:r>
          </w:p>
        </w:tc>
        <w:tc>
          <w:tcPr>
            <w:tcW w:w="2262" w:type="dxa"/>
            <w:tcBorders>
              <w:top w:val="nil"/>
              <w:left w:val="nil"/>
              <w:bottom w:val="single" w:sz="4" w:space="0" w:color="auto"/>
              <w:right w:val="single" w:sz="4" w:space="0" w:color="auto"/>
            </w:tcBorders>
            <w:shd w:val="clear" w:color="auto" w:fill="auto"/>
            <w:noWrap/>
            <w:vAlign w:val="bottom"/>
            <w:hideMark/>
          </w:tcPr>
          <w:p w14:paraId="4D19DC33"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49AA4AF6" w14:textId="77777777" w:rsidTr="00F36C54">
        <w:trPr>
          <w:trHeight w:val="274"/>
        </w:trPr>
        <w:tc>
          <w:tcPr>
            <w:tcW w:w="1694" w:type="dxa"/>
            <w:tcBorders>
              <w:top w:val="nil"/>
              <w:left w:val="single" w:sz="4" w:space="0" w:color="auto"/>
              <w:bottom w:val="single" w:sz="4" w:space="0" w:color="auto"/>
              <w:right w:val="single" w:sz="4" w:space="0" w:color="auto"/>
            </w:tcBorders>
            <w:shd w:val="clear" w:color="auto" w:fill="auto"/>
            <w:noWrap/>
            <w:vAlign w:val="bottom"/>
            <w:hideMark/>
          </w:tcPr>
          <w:p w14:paraId="4103096F"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TAREA 1</w:t>
            </w:r>
          </w:p>
        </w:tc>
        <w:tc>
          <w:tcPr>
            <w:tcW w:w="2877" w:type="dxa"/>
            <w:tcBorders>
              <w:top w:val="nil"/>
              <w:left w:val="nil"/>
              <w:bottom w:val="single" w:sz="4" w:space="0" w:color="auto"/>
              <w:right w:val="single" w:sz="4" w:space="0" w:color="auto"/>
            </w:tcBorders>
            <w:shd w:val="clear" w:color="auto" w:fill="auto"/>
            <w:noWrap/>
            <w:vAlign w:val="bottom"/>
            <w:hideMark/>
          </w:tcPr>
          <w:p w14:paraId="2C8DB46D" w14:textId="77777777" w:rsidR="00E710DD" w:rsidRPr="004506EE" w:rsidRDefault="00E710DD" w:rsidP="00A70C84">
            <w:pPr>
              <w:contextualSpacing/>
              <w:jc w:val="both"/>
              <w:rPr>
                <w:rFonts w:ascii="Tahoma" w:eastAsia="Times New Roman" w:hAnsi="Tahoma" w:cs="Tahoma"/>
                <w:iCs/>
                <w:color w:val="595959"/>
                <w:lang w:val="es-ES" w:eastAsia="zh-TW"/>
              </w:rPr>
            </w:pPr>
            <w:r w:rsidRPr="004506EE">
              <w:rPr>
                <w:rFonts w:ascii="Tahoma" w:eastAsia="Times New Roman" w:hAnsi="Tahoma" w:cs="Tahoma"/>
                <w:iCs/>
                <w:color w:val="595959"/>
                <w:lang w:val="es-ES" w:eastAsia="zh-TW"/>
              </w:rPr>
              <w:t>Descripción de la actividad…</w:t>
            </w:r>
          </w:p>
        </w:tc>
        <w:tc>
          <w:tcPr>
            <w:tcW w:w="1728" w:type="dxa"/>
            <w:tcBorders>
              <w:top w:val="nil"/>
              <w:left w:val="nil"/>
              <w:bottom w:val="single" w:sz="4" w:space="0" w:color="auto"/>
              <w:right w:val="single" w:sz="4" w:space="0" w:color="auto"/>
            </w:tcBorders>
            <w:shd w:val="clear" w:color="auto" w:fill="auto"/>
            <w:noWrap/>
            <w:vAlign w:val="bottom"/>
            <w:hideMark/>
          </w:tcPr>
          <w:p w14:paraId="534F8FEA"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single" w:sz="4" w:space="0" w:color="auto"/>
              <w:right w:val="single" w:sz="4" w:space="0" w:color="auto"/>
            </w:tcBorders>
            <w:shd w:val="clear" w:color="auto" w:fill="auto"/>
            <w:noWrap/>
            <w:vAlign w:val="bottom"/>
            <w:hideMark/>
          </w:tcPr>
          <w:p w14:paraId="2E50E770"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612" w:type="dxa"/>
            <w:tcBorders>
              <w:top w:val="nil"/>
              <w:left w:val="nil"/>
              <w:bottom w:val="single" w:sz="4" w:space="0" w:color="auto"/>
              <w:right w:val="single" w:sz="4" w:space="0" w:color="auto"/>
            </w:tcBorders>
            <w:shd w:val="clear" w:color="auto" w:fill="auto"/>
            <w:noWrap/>
            <w:vAlign w:val="bottom"/>
            <w:hideMark/>
          </w:tcPr>
          <w:p w14:paraId="70CB8EF3"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963" w:type="dxa"/>
            <w:tcBorders>
              <w:top w:val="nil"/>
              <w:left w:val="nil"/>
              <w:bottom w:val="single" w:sz="4" w:space="0" w:color="auto"/>
              <w:right w:val="single" w:sz="4" w:space="0" w:color="auto"/>
            </w:tcBorders>
            <w:shd w:val="clear" w:color="auto" w:fill="auto"/>
            <w:noWrap/>
            <w:vAlign w:val="bottom"/>
            <w:hideMark/>
          </w:tcPr>
          <w:p w14:paraId="4C37E342"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2262" w:type="dxa"/>
            <w:tcBorders>
              <w:top w:val="nil"/>
              <w:left w:val="nil"/>
              <w:bottom w:val="single" w:sz="4" w:space="0" w:color="auto"/>
              <w:right w:val="single" w:sz="4" w:space="0" w:color="auto"/>
            </w:tcBorders>
            <w:shd w:val="clear" w:color="auto" w:fill="auto"/>
            <w:noWrap/>
            <w:vAlign w:val="bottom"/>
            <w:hideMark/>
          </w:tcPr>
          <w:p w14:paraId="171632DF"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r w:rsidR="00E710DD" w:rsidRPr="004506EE" w14:paraId="69C0321B" w14:textId="77777777" w:rsidTr="00F36C54">
        <w:trPr>
          <w:trHeight w:val="274"/>
        </w:trPr>
        <w:tc>
          <w:tcPr>
            <w:tcW w:w="1694" w:type="dxa"/>
            <w:tcBorders>
              <w:top w:val="nil"/>
              <w:left w:val="single" w:sz="4" w:space="0" w:color="auto"/>
              <w:bottom w:val="single" w:sz="4" w:space="0" w:color="auto"/>
              <w:right w:val="single" w:sz="4" w:space="0" w:color="auto"/>
            </w:tcBorders>
            <w:shd w:val="clear" w:color="auto" w:fill="auto"/>
            <w:noWrap/>
            <w:vAlign w:val="bottom"/>
            <w:hideMark/>
          </w:tcPr>
          <w:p w14:paraId="250A90D1"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TAREA 2</w:t>
            </w:r>
          </w:p>
        </w:tc>
        <w:tc>
          <w:tcPr>
            <w:tcW w:w="2877" w:type="dxa"/>
            <w:tcBorders>
              <w:top w:val="nil"/>
              <w:left w:val="nil"/>
              <w:bottom w:val="single" w:sz="4" w:space="0" w:color="auto"/>
              <w:right w:val="single" w:sz="4" w:space="0" w:color="auto"/>
            </w:tcBorders>
            <w:shd w:val="clear" w:color="auto" w:fill="auto"/>
            <w:noWrap/>
            <w:vAlign w:val="bottom"/>
            <w:hideMark/>
          </w:tcPr>
          <w:p w14:paraId="2162666A"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single" w:sz="4" w:space="0" w:color="auto"/>
              <w:right w:val="single" w:sz="4" w:space="0" w:color="auto"/>
            </w:tcBorders>
            <w:shd w:val="clear" w:color="auto" w:fill="auto"/>
            <w:noWrap/>
            <w:vAlign w:val="bottom"/>
            <w:hideMark/>
          </w:tcPr>
          <w:p w14:paraId="56FFA4BB"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728" w:type="dxa"/>
            <w:tcBorders>
              <w:top w:val="nil"/>
              <w:left w:val="nil"/>
              <w:bottom w:val="single" w:sz="4" w:space="0" w:color="auto"/>
              <w:right w:val="single" w:sz="4" w:space="0" w:color="auto"/>
            </w:tcBorders>
            <w:shd w:val="clear" w:color="auto" w:fill="auto"/>
            <w:noWrap/>
            <w:vAlign w:val="bottom"/>
            <w:hideMark/>
          </w:tcPr>
          <w:p w14:paraId="285F8AED"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1612" w:type="dxa"/>
            <w:tcBorders>
              <w:top w:val="nil"/>
              <w:left w:val="nil"/>
              <w:bottom w:val="single" w:sz="4" w:space="0" w:color="auto"/>
              <w:right w:val="single" w:sz="4" w:space="0" w:color="auto"/>
            </w:tcBorders>
            <w:shd w:val="clear" w:color="auto" w:fill="auto"/>
            <w:noWrap/>
            <w:vAlign w:val="bottom"/>
            <w:hideMark/>
          </w:tcPr>
          <w:p w14:paraId="74617CA3"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963" w:type="dxa"/>
            <w:tcBorders>
              <w:top w:val="nil"/>
              <w:left w:val="nil"/>
              <w:bottom w:val="single" w:sz="4" w:space="0" w:color="auto"/>
              <w:right w:val="single" w:sz="4" w:space="0" w:color="auto"/>
            </w:tcBorders>
            <w:shd w:val="clear" w:color="auto" w:fill="auto"/>
            <w:noWrap/>
            <w:vAlign w:val="bottom"/>
            <w:hideMark/>
          </w:tcPr>
          <w:p w14:paraId="5AF7718C"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c>
          <w:tcPr>
            <w:tcW w:w="2262" w:type="dxa"/>
            <w:tcBorders>
              <w:top w:val="nil"/>
              <w:left w:val="nil"/>
              <w:bottom w:val="single" w:sz="4" w:space="0" w:color="auto"/>
              <w:right w:val="single" w:sz="4" w:space="0" w:color="auto"/>
            </w:tcBorders>
            <w:shd w:val="clear" w:color="auto" w:fill="auto"/>
            <w:noWrap/>
            <w:vAlign w:val="bottom"/>
            <w:hideMark/>
          </w:tcPr>
          <w:p w14:paraId="61CBFD45" w14:textId="77777777" w:rsidR="00E710DD" w:rsidRPr="004506EE" w:rsidRDefault="00E710DD" w:rsidP="00A70C84">
            <w:pPr>
              <w:contextualSpacing/>
              <w:jc w:val="both"/>
              <w:rPr>
                <w:rFonts w:ascii="Tahoma" w:eastAsia="Times New Roman" w:hAnsi="Tahoma" w:cs="Tahoma"/>
                <w:lang w:val="es-ES" w:eastAsia="zh-TW"/>
              </w:rPr>
            </w:pPr>
            <w:r w:rsidRPr="004506EE">
              <w:rPr>
                <w:rFonts w:ascii="Tahoma" w:eastAsia="Times New Roman" w:hAnsi="Tahoma" w:cs="Tahoma"/>
                <w:lang w:val="es-ES" w:eastAsia="zh-TW"/>
              </w:rPr>
              <w:t> </w:t>
            </w:r>
          </w:p>
        </w:tc>
      </w:tr>
    </w:tbl>
    <w:p w14:paraId="0D4F212F" w14:textId="77777777" w:rsidR="00E710DD" w:rsidRPr="004506EE" w:rsidRDefault="00E710DD" w:rsidP="00E710DD">
      <w:pPr>
        <w:ind w:left="709"/>
        <w:jc w:val="both"/>
        <w:rPr>
          <w:rFonts w:ascii="Tahoma" w:hAnsi="Tahoma" w:cs="Tahoma"/>
          <w:b/>
        </w:rPr>
      </w:pPr>
      <w:r w:rsidRPr="004506EE">
        <w:rPr>
          <w:rFonts w:ascii="Tahoma" w:hAnsi="Tahoma" w:cs="Tahoma"/>
          <w:b/>
        </w:rPr>
        <w:t>LEYENDA</w:t>
      </w:r>
    </w:p>
    <w:p w14:paraId="2FB8C6B7" w14:textId="77777777" w:rsidR="00E710DD" w:rsidRPr="004506EE" w:rsidRDefault="00E710DD" w:rsidP="00E710DD">
      <w:pPr>
        <w:ind w:left="709"/>
        <w:jc w:val="both"/>
        <w:rPr>
          <w:rFonts w:ascii="Tahoma" w:hAnsi="Tahoma" w:cs="Tahoma"/>
        </w:rPr>
      </w:pPr>
      <w:r w:rsidRPr="004506EE">
        <w:rPr>
          <w:rFonts w:ascii="Tahoma" w:hAnsi="Tahoma" w:cs="Tahoma"/>
        </w:rPr>
        <w:t>R – Responsable</w:t>
      </w:r>
    </w:p>
    <w:p w14:paraId="5EAC2EA0" w14:textId="77777777" w:rsidR="00E710DD" w:rsidRPr="004506EE" w:rsidRDefault="00E710DD" w:rsidP="00E710DD">
      <w:pPr>
        <w:ind w:left="709"/>
        <w:jc w:val="both"/>
        <w:rPr>
          <w:rFonts w:ascii="Tahoma" w:hAnsi="Tahoma" w:cs="Tahoma"/>
        </w:rPr>
      </w:pPr>
      <w:r w:rsidRPr="004506EE">
        <w:rPr>
          <w:rFonts w:ascii="Tahoma" w:hAnsi="Tahoma" w:cs="Tahoma"/>
        </w:rPr>
        <w:t>A – Aprobador</w:t>
      </w:r>
    </w:p>
    <w:p w14:paraId="0E85894B" w14:textId="77777777" w:rsidR="00E710DD" w:rsidRPr="004506EE" w:rsidRDefault="00E710DD" w:rsidP="00E710DD">
      <w:pPr>
        <w:ind w:left="709"/>
        <w:jc w:val="both"/>
        <w:rPr>
          <w:rFonts w:ascii="Tahoma" w:hAnsi="Tahoma" w:cs="Tahoma"/>
        </w:rPr>
      </w:pPr>
      <w:r w:rsidRPr="004506EE">
        <w:rPr>
          <w:rFonts w:ascii="Tahoma" w:hAnsi="Tahoma" w:cs="Tahoma"/>
        </w:rPr>
        <w:t>C – Consultor</w:t>
      </w:r>
    </w:p>
    <w:p w14:paraId="33F0BB91" w14:textId="77777777" w:rsidR="00E710DD" w:rsidRPr="004506EE" w:rsidRDefault="00E710DD" w:rsidP="00E710DD">
      <w:pPr>
        <w:ind w:left="709"/>
        <w:jc w:val="both"/>
        <w:rPr>
          <w:rFonts w:ascii="Tahoma" w:hAnsi="Tahoma" w:cs="Tahoma"/>
        </w:rPr>
      </w:pPr>
      <w:r w:rsidRPr="004506EE">
        <w:rPr>
          <w:rFonts w:ascii="Tahoma" w:hAnsi="Tahoma" w:cs="Tahoma"/>
        </w:rPr>
        <w:t>I – Informado</w:t>
      </w:r>
    </w:p>
    <w:p w14:paraId="355881CB" w14:textId="77777777" w:rsidR="00E710DD" w:rsidRPr="004506EE" w:rsidRDefault="00E710DD" w:rsidP="00E710DD">
      <w:pPr>
        <w:ind w:left="709"/>
        <w:jc w:val="both"/>
        <w:rPr>
          <w:rFonts w:ascii="Tahoma" w:hAnsi="Tahoma" w:cs="Tahoma"/>
        </w:rPr>
      </w:pPr>
      <w:r w:rsidRPr="004506EE">
        <w:rPr>
          <w:rFonts w:ascii="Tahoma" w:hAnsi="Tahoma" w:cs="Tahoma"/>
        </w:rPr>
        <w:t>S - Soporta</w:t>
      </w:r>
    </w:p>
    <w:p w14:paraId="1F78139A" w14:textId="77777777" w:rsidR="00E710DD" w:rsidRPr="004506EE" w:rsidRDefault="00E710DD" w:rsidP="00E710DD">
      <w:pPr>
        <w:jc w:val="both"/>
        <w:rPr>
          <w:rFonts w:ascii="Tahoma" w:hAnsi="Tahoma" w:cs="Tahoma"/>
        </w:rPr>
      </w:pPr>
    </w:p>
    <w:p w14:paraId="5C94C007" w14:textId="77777777" w:rsidR="00E710DD" w:rsidRPr="004506EE" w:rsidRDefault="00E710DD" w:rsidP="00E710DD">
      <w:pPr>
        <w:jc w:val="both"/>
        <w:rPr>
          <w:rFonts w:ascii="Tahoma" w:hAnsi="Tahoma" w:cs="Tahoma"/>
        </w:rPr>
        <w:sectPr w:rsidR="00E710DD" w:rsidRPr="004506EE" w:rsidSect="00A70C84">
          <w:pgSz w:w="16838" w:h="11906" w:orient="landscape"/>
          <w:pgMar w:top="1701" w:right="1701" w:bottom="1418" w:left="1701" w:header="709" w:footer="709" w:gutter="0"/>
          <w:cols w:space="708"/>
          <w:titlePg/>
          <w:docGrid w:linePitch="360"/>
        </w:sectPr>
      </w:pPr>
    </w:p>
    <w:p w14:paraId="5197B884"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287" w:name="_Toc52800099"/>
      <w:r w:rsidRPr="00F36C54">
        <w:rPr>
          <w:rFonts w:ascii="Tahoma" w:eastAsiaTheme="majorEastAsia" w:hAnsi="Tahoma" w:cs="Tahoma"/>
          <w:color w:val="auto"/>
          <w:spacing w:val="0"/>
          <w:lang w:eastAsia="en-US"/>
        </w:rPr>
        <w:lastRenderedPageBreak/>
        <w:t>ANEXO 02 - CONTENIDO MÍNIMO DE LA LIQUIDACIÓN DE OBRA PRESENTADA POR EL CONTRATISTA</w:t>
      </w:r>
      <w:bookmarkEnd w:id="287"/>
    </w:p>
    <w:p w14:paraId="448E6FFA" w14:textId="77777777" w:rsidR="00E710DD" w:rsidRPr="00F36C54" w:rsidRDefault="00E710DD" w:rsidP="00E710DD">
      <w:pPr>
        <w:jc w:val="both"/>
        <w:rPr>
          <w:rFonts w:ascii="Tahoma" w:hAnsi="Tahoma" w:cs="Tahoma"/>
          <w:sz w:val="20"/>
        </w:rPr>
      </w:pPr>
    </w:p>
    <w:p w14:paraId="276AA35D"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Expediente técnico inicial aprobado (digital pdf)</w:t>
      </w:r>
    </w:p>
    <w:p w14:paraId="4109DC95"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Expediente técnico de obras adicionales aprobado</w:t>
      </w:r>
    </w:p>
    <w:p w14:paraId="32602A01"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Informe técnico final aprobado, conteniendo:</w:t>
      </w:r>
    </w:p>
    <w:p w14:paraId="2E383517"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Resumen Financiero de Liquidación de Obra</w:t>
      </w:r>
    </w:p>
    <w:p w14:paraId="3D598D32"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Pagos de Valorizaciones de Obra</w:t>
      </w:r>
    </w:p>
    <w:p w14:paraId="2F8A88D6"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Penalidades aplicadas</w:t>
      </w:r>
    </w:p>
    <w:p w14:paraId="70B05321"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Valorizaciones de Mayores Gastos Generales</w:t>
      </w:r>
    </w:p>
    <w:p w14:paraId="37720D94"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pagos de intereses (valorizaciones de obra, adicionales, conciliaciones, arbitrajes, etc.)</w:t>
      </w:r>
    </w:p>
    <w:p w14:paraId="2D7FB285"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Valorizaciones de Adicionales de Obra</w:t>
      </w:r>
    </w:p>
    <w:p w14:paraId="16F0644C"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aplicación de formula polinomica – cálculo del “k”</w:t>
      </w:r>
    </w:p>
    <w:p w14:paraId="1F447221"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cálculo de reintegros de valorizaciones de obra</w:t>
      </w:r>
    </w:p>
    <w:p w14:paraId="1FDB3082"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cálculo de reintegros de adicionales de obra</w:t>
      </w:r>
    </w:p>
    <w:p w14:paraId="36E0C0DF"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amortizaciones de adelanto directo</w:t>
      </w:r>
    </w:p>
    <w:p w14:paraId="6753F616"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amortizaciones de adelanto de materiales</w:t>
      </w:r>
    </w:p>
    <w:p w14:paraId="1B14AA59"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reajuste que no corresponde por adelanto directo</w:t>
      </w:r>
    </w:p>
    <w:p w14:paraId="02D7D195"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Cuadro de reajuste que no corresponde por adelanto de materiales</w:t>
      </w:r>
    </w:p>
    <w:p w14:paraId="2C8FEBEA"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Planilla de valorizaciones mensuales</w:t>
      </w:r>
    </w:p>
    <w:p w14:paraId="285A3EFD"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Planilla de valorizaciones de obra recalculadas con los índices correspondientes a la liquidación de obra</w:t>
      </w:r>
    </w:p>
    <w:p w14:paraId="292F2543"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Planilla de valorizaciones de adicionales de obra recalculadas con los índices correspondientes a la liquidación de obra</w:t>
      </w:r>
    </w:p>
    <w:p w14:paraId="10B53B68"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Resumen de valorizaciones de obra incluyendo presupuesto contratado, mayores y menores metrados, deductivos, y metrados realmente ejecutados.</w:t>
      </w:r>
    </w:p>
    <w:p w14:paraId="13B4C3E0"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Planos Post construcción</w:t>
      </w:r>
    </w:p>
    <w:p w14:paraId="18CB199B"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Cuaderno de obra original y legalizado</w:t>
      </w:r>
    </w:p>
    <w:p w14:paraId="42A20FBF"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Pruebas de control de calidad realizadas en obra.</w:t>
      </w:r>
    </w:p>
    <w:p w14:paraId="5E42F451"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Acta de entrega de terreno</w:t>
      </w:r>
    </w:p>
    <w:p w14:paraId="49A3B0C6"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Acta de inicio de obra</w:t>
      </w:r>
    </w:p>
    <w:p w14:paraId="27C1849B"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Acta de culminación de obra</w:t>
      </w:r>
    </w:p>
    <w:p w14:paraId="4608FEA2"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Acta de recepción definitiva de obra</w:t>
      </w:r>
    </w:p>
    <w:p w14:paraId="621D5BE6"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Declaratoria de fábrica o memoria descriptiva valorizada.</w:t>
      </w:r>
    </w:p>
    <w:p w14:paraId="1B5B7899"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Resoluciones de obras adicionales y/o deductivos de obra</w:t>
      </w:r>
    </w:p>
    <w:p w14:paraId="1F2E4A98"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Resoluciones de ampliaciones de plazo.</w:t>
      </w:r>
    </w:p>
    <w:p w14:paraId="4DF067DC" w14:textId="77777777" w:rsidR="00E710DD" w:rsidRPr="00F36C54" w:rsidRDefault="00E710DD" w:rsidP="00E710DD">
      <w:pPr>
        <w:pStyle w:val="Prrafodelista"/>
        <w:numPr>
          <w:ilvl w:val="0"/>
          <w:numId w:val="150"/>
        </w:numPr>
        <w:spacing w:before="120" w:after="120"/>
        <w:ind w:left="714" w:hanging="357"/>
        <w:jc w:val="both"/>
        <w:rPr>
          <w:rFonts w:ascii="Tahoma" w:hAnsi="Tahoma" w:cs="Tahoma"/>
          <w:sz w:val="20"/>
        </w:rPr>
      </w:pPr>
      <w:r w:rsidRPr="00F36C54">
        <w:rPr>
          <w:rFonts w:ascii="Tahoma" w:hAnsi="Tahoma" w:cs="Tahoma"/>
          <w:sz w:val="20"/>
        </w:rPr>
        <w:t>Formulario de obras valorizadas -FOV</w:t>
      </w:r>
    </w:p>
    <w:p w14:paraId="1ACD3712" w14:textId="77777777" w:rsidR="00E710DD" w:rsidRPr="00533608" w:rsidRDefault="00E710DD" w:rsidP="00E710DD">
      <w:pPr>
        <w:pStyle w:val="Prrafodelista"/>
        <w:pBdr>
          <w:top w:val="nil"/>
          <w:left w:val="nil"/>
          <w:bottom w:val="nil"/>
          <w:right w:val="nil"/>
          <w:between w:val="nil"/>
        </w:pBdr>
        <w:spacing w:before="240" w:after="240"/>
        <w:ind w:left="284" w:hanging="284"/>
        <w:jc w:val="both"/>
        <w:rPr>
          <w:rFonts w:ascii="Tahoma" w:eastAsia="Tahoma" w:hAnsi="Tahoma" w:cs="Tahoma"/>
        </w:rPr>
      </w:pPr>
    </w:p>
    <w:p w14:paraId="4DC66057" w14:textId="77777777" w:rsidR="00E710DD" w:rsidRPr="00533608" w:rsidRDefault="00E710DD" w:rsidP="00E710DD">
      <w:pPr>
        <w:pStyle w:val="Prrafodelista"/>
        <w:ind w:left="1134"/>
        <w:jc w:val="both"/>
        <w:rPr>
          <w:rFonts w:ascii="Tahoma" w:hAnsi="Tahoma" w:cs="Tahoma"/>
        </w:rPr>
      </w:pPr>
    </w:p>
    <w:p w14:paraId="4E6AC94A" w14:textId="77777777" w:rsidR="00E710DD" w:rsidRPr="00533608" w:rsidRDefault="00E710DD" w:rsidP="00E710DD">
      <w:pPr>
        <w:jc w:val="both"/>
        <w:rPr>
          <w:rFonts w:ascii="Tahoma" w:hAnsi="Tahoma" w:cs="Tahoma"/>
        </w:rPr>
      </w:pPr>
    </w:p>
    <w:p w14:paraId="71B8F3FF" w14:textId="77777777" w:rsidR="00E710DD" w:rsidRPr="004506EE" w:rsidRDefault="00E710DD" w:rsidP="00E710DD">
      <w:pPr>
        <w:jc w:val="both"/>
        <w:rPr>
          <w:rFonts w:ascii="Tahoma" w:hAnsi="Tahoma" w:cs="Tahoma"/>
        </w:rPr>
      </w:pPr>
    </w:p>
    <w:p w14:paraId="5F756EDA" w14:textId="77777777" w:rsidR="00E710DD" w:rsidRPr="004506EE" w:rsidRDefault="00E710DD" w:rsidP="00E710DD">
      <w:pPr>
        <w:jc w:val="both"/>
        <w:rPr>
          <w:rFonts w:ascii="Tahoma" w:hAnsi="Tahoma" w:cs="Tahoma"/>
        </w:rPr>
      </w:pPr>
    </w:p>
    <w:p w14:paraId="372A8CB8" w14:textId="77777777" w:rsidR="00E710DD" w:rsidRPr="004506EE" w:rsidRDefault="00E710DD" w:rsidP="00E710DD">
      <w:pPr>
        <w:spacing w:line="300" w:lineRule="auto"/>
        <w:jc w:val="both"/>
        <w:rPr>
          <w:rFonts w:ascii="Tahoma" w:hAnsi="Tahoma" w:cs="Tahoma"/>
        </w:rPr>
      </w:pPr>
      <w:r w:rsidRPr="004506EE">
        <w:rPr>
          <w:rFonts w:ascii="Tahoma" w:hAnsi="Tahoma" w:cs="Tahoma"/>
        </w:rPr>
        <w:br w:type="page"/>
      </w:r>
    </w:p>
    <w:p w14:paraId="76653B6B" w14:textId="3FCE8C1A" w:rsidR="00E710DD"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288" w:name="_Toc52800100"/>
      <w:r w:rsidRPr="00F36C54">
        <w:rPr>
          <w:rFonts w:ascii="Tahoma" w:eastAsiaTheme="majorEastAsia" w:hAnsi="Tahoma" w:cs="Tahoma"/>
          <w:color w:val="auto"/>
          <w:spacing w:val="0"/>
          <w:lang w:eastAsia="en-US"/>
        </w:rPr>
        <w:lastRenderedPageBreak/>
        <w:t>ANEXO 03 - TABLA DE PENALIDADES</w:t>
      </w:r>
      <w:bookmarkEnd w:id="288"/>
    </w:p>
    <w:p w14:paraId="71E19CA1" w14:textId="77777777" w:rsidR="00F36C54" w:rsidRPr="00F36C54" w:rsidRDefault="00F36C54" w:rsidP="00F36C54">
      <w:pPr>
        <w:rPr>
          <w:lang w:eastAsia="en-US"/>
        </w:rPr>
      </w:pPr>
    </w:p>
    <w:tbl>
      <w:tblPr>
        <w:tblStyle w:val="Tablaconcuadrcula"/>
        <w:tblW w:w="8926" w:type="dxa"/>
        <w:tblLayout w:type="fixed"/>
        <w:tblLook w:val="0600" w:firstRow="0" w:lastRow="0" w:firstColumn="0" w:lastColumn="0" w:noHBand="1" w:noVBand="1"/>
      </w:tblPr>
      <w:tblGrid>
        <w:gridCol w:w="535"/>
        <w:gridCol w:w="3146"/>
        <w:gridCol w:w="1559"/>
        <w:gridCol w:w="1559"/>
        <w:gridCol w:w="2127"/>
      </w:tblGrid>
      <w:tr w:rsidR="00E710DD" w:rsidRPr="00F36C54" w14:paraId="12BCD848" w14:textId="77777777" w:rsidTr="00A70C84">
        <w:trPr>
          <w:trHeight w:val="455"/>
        </w:trPr>
        <w:tc>
          <w:tcPr>
            <w:tcW w:w="535" w:type="dxa"/>
            <w:shd w:val="clear" w:color="auto" w:fill="002060"/>
            <w:vAlign w:val="center"/>
          </w:tcPr>
          <w:p w14:paraId="78E59AB3" w14:textId="77777777" w:rsidR="00E710DD" w:rsidRPr="00F36C54" w:rsidRDefault="00E710DD" w:rsidP="00F36C54">
            <w:pPr>
              <w:tabs>
                <w:tab w:val="left" w:pos="567"/>
              </w:tabs>
              <w:jc w:val="center"/>
              <w:rPr>
                <w:rFonts w:ascii="Tahoma" w:eastAsia="Tahoma" w:hAnsi="Tahoma" w:cs="Tahoma"/>
                <w:b/>
                <w:color w:val="FFFFFF" w:themeColor="background1"/>
                <w:sz w:val="20"/>
              </w:rPr>
            </w:pPr>
            <w:r w:rsidRPr="00F36C54">
              <w:rPr>
                <w:rFonts w:ascii="Tahoma" w:eastAsia="Tahoma" w:hAnsi="Tahoma" w:cs="Tahoma"/>
                <w:b/>
                <w:color w:val="FFFFFF" w:themeColor="background1"/>
                <w:sz w:val="20"/>
              </w:rPr>
              <w:t>N°</w:t>
            </w:r>
          </w:p>
        </w:tc>
        <w:tc>
          <w:tcPr>
            <w:tcW w:w="3146" w:type="dxa"/>
            <w:shd w:val="clear" w:color="auto" w:fill="002060"/>
            <w:vAlign w:val="center"/>
          </w:tcPr>
          <w:p w14:paraId="1B6CCB00" w14:textId="77777777" w:rsidR="00E710DD" w:rsidRPr="00F36C54" w:rsidRDefault="00E710DD" w:rsidP="00F36C54">
            <w:pPr>
              <w:tabs>
                <w:tab w:val="left" w:pos="567"/>
              </w:tabs>
              <w:jc w:val="center"/>
              <w:rPr>
                <w:rFonts w:ascii="Tahoma" w:eastAsia="Tahoma" w:hAnsi="Tahoma" w:cs="Tahoma"/>
                <w:b/>
                <w:color w:val="FFFFFF" w:themeColor="background1"/>
                <w:sz w:val="20"/>
              </w:rPr>
            </w:pPr>
            <w:r w:rsidRPr="00F36C54">
              <w:rPr>
                <w:rFonts w:ascii="Tahoma" w:eastAsia="Tahoma" w:hAnsi="Tahoma" w:cs="Tahoma"/>
                <w:b/>
                <w:color w:val="FFFFFF" w:themeColor="background1"/>
                <w:sz w:val="20"/>
              </w:rPr>
              <w:t>INFRACCIÓN</w:t>
            </w:r>
          </w:p>
        </w:tc>
        <w:tc>
          <w:tcPr>
            <w:tcW w:w="1559" w:type="dxa"/>
            <w:shd w:val="clear" w:color="auto" w:fill="002060"/>
            <w:vAlign w:val="center"/>
          </w:tcPr>
          <w:p w14:paraId="37B49026" w14:textId="77777777" w:rsidR="00E710DD" w:rsidRPr="00F36C54" w:rsidRDefault="00E710DD" w:rsidP="00F36C54">
            <w:pPr>
              <w:tabs>
                <w:tab w:val="left" w:pos="567"/>
              </w:tabs>
              <w:jc w:val="center"/>
              <w:rPr>
                <w:rFonts w:ascii="Tahoma" w:eastAsia="Tahoma" w:hAnsi="Tahoma" w:cs="Tahoma"/>
                <w:b/>
                <w:color w:val="FFFFFF" w:themeColor="background1"/>
                <w:sz w:val="20"/>
              </w:rPr>
            </w:pPr>
            <w:r w:rsidRPr="00F36C54">
              <w:rPr>
                <w:rFonts w:ascii="Tahoma" w:eastAsia="Tahoma" w:hAnsi="Tahoma" w:cs="Tahoma"/>
                <w:b/>
                <w:color w:val="FFFFFF" w:themeColor="background1"/>
                <w:sz w:val="20"/>
              </w:rPr>
              <w:t>UNIDAD</w:t>
            </w:r>
          </w:p>
        </w:tc>
        <w:tc>
          <w:tcPr>
            <w:tcW w:w="1559" w:type="dxa"/>
            <w:shd w:val="clear" w:color="auto" w:fill="002060"/>
            <w:vAlign w:val="center"/>
          </w:tcPr>
          <w:p w14:paraId="250AD0C8" w14:textId="77777777" w:rsidR="00E710DD" w:rsidRPr="00F36C54" w:rsidRDefault="00E710DD" w:rsidP="00F36C54">
            <w:pPr>
              <w:tabs>
                <w:tab w:val="left" w:pos="567"/>
              </w:tabs>
              <w:jc w:val="center"/>
              <w:rPr>
                <w:rFonts w:ascii="Tahoma" w:eastAsia="Tahoma" w:hAnsi="Tahoma" w:cs="Tahoma"/>
                <w:b/>
                <w:color w:val="FFFFFF" w:themeColor="background1"/>
                <w:sz w:val="20"/>
              </w:rPr>
            </w:pPr>
            <w:r w:rsidRPr="00F36C54">
              <w:rPr>
                <w:rFonts w:ascii="Tahoma" w:eastAsia="Tahoma" w:hAnsi="Tahoma" w:cs="Tahoma"/>
                <w:b/>
                <w:color w:val="FFFFFF" w:themeColor="background1"/>
                <w:sz w:val="20"/>
              </w:rPr>
              <w:t>Monto</w:t>
            </w:r>
          </w:p>
        </w:tc>
        <w:tc>
          <w:tcPr>
            <w:tcW w:w="2127" w:type="dxa"/>
            <w:shd w:val="clear" w:color="auto" w:fill="002060"/>
            <w:vAlign w:val="center"/>
          </w:tcPr>
          <w:p w14:paraId="2AF84D5E" w14:textId="77777777" w:rsidR="00E710DD" w:rsidRPr="00F36C54" w:rsidRDefault="00E710DD" w:rsidP="00F36C54">
            <w:pPr>
              <w:tabs>
                <w:tab w:val="left" w:pos="567"/>
              </w:tabs>
              <w:jc w:val="center"/>
              <w:rPr>
                <w:rFonts w:ascii="Tahoma" w:eastAsia="Tahoma" w:hAnsi="Tahoma" w:cs="Tahoma"/>
                <w:b/>
                <w:color w:val="FFFFFF" w:themeColor="background1"/>
                <w:sz w:val="20"/>
              </w:rPr>
            </w:pPr>
            <w:r w:rsidRPr="00F36C54">
              <w:rPr>
                <w:rFonts w:ascii="Tahoma" w:eastAsia="Tahoma" w:hAnsi="Tahoma" w:cs="Tahoma"/>
                <w:b/>
                <w:color w:val="FFFFFF" w:themeColor="background1"/>
                <w:sz w:val="20"/>
              </w:rPr>
              <w:t>VERIFICACION</w:t>
            </w:r>
          </w:p>
        </w:tc>
      </w:tr>
      <w:tr w:rsidR="00E710DD" w:rsidRPr="00F36C54" w14:paraId="748996FC" w14:textId="77777777" w:rsidTr="00A70C84">
        <w:trPr>
          <w:trHeight w:val="455"/>
        </w:trPr>
        <w:tc>
          <w:tcPr>
            <w:tcW w:w="535" w:type="dxa"/>
            <w:shd w:val="clear" w:color="auto" w:fill="auto"/>
            <w:vAlign w:val="center"/>
          </w:tcPr>
          <w:p w14:paraId="71C2006B"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w:t>
            </w:r>
          </w:p>
        </w:tc>
        <w:tc>
          <w:tcPr>
            <w:tcW w:w="3146" w:type="dxa"/>
            <w:shd w:val="clear" w:color="auto" w:fill="auto"/>
            <w:vAlign w:val="center"/>
          </w:tcPr>
          <w:p w14:paraId="3A9706E7" w14:textId="77777777" w:rsidR="00E710DD" w:rsidRPr="00F36C54" w:rsidRDefault="00E710DD" w:rsidP="00A70C84">
            <w:pPr>
              <w:jc w:val="both"/>
              <w:rPr>
                <w:rFonts w:ascii="Tahoma" w:eastAsia="Times New Roman" w:hAnsi="Tahoma" w:cs="Tahoma"/>
                <w:color w:val="201F1E"/>
                <w:sz w:val="20"/>
              </w:rPr>
            </w:pPr>
            <w:r w:rsidRPr="00F36C54">
              <w:rPr>
                <w:rFonts w:ascii="Tahoma" w:eastAsia="Times New Roman" w:hAnsi="Tahoma" w:cs="Tahoma"/>
                <w:color w:val="201F1E"/>
                <w:sz w:val="20"/>
                <w:bdr w:val="none" w:sz="0" w:space="0" w:color="auto" w:frame="1"/>
              </w:rPr>
              <w:br/>
              <w:t>No cumple con la disposición de una oficina equipada e instalada en el área de influencia del proyecto cuando corresponda, o el uso de materiales o equipos (vehículo o medio de comunicación o equipo topográfico, etc.) establecidos en los Términos de Referencia.</w:t>
            </w:r>
          </w:p>
        </w:tc>
        <w:tc>
          <w:tcPr>
            <w:tcW w:w="1559" w:type="dxa"/>
            <w:shd w:val="clear" w:color="auto" w:fill="auto"/>
            <w:vAlign w:val="center"/>
          </w:tcPr>
          <w:p w14:paraId="4EF09379" w14:textId="77777777" w:rsidR="00E710DD" w:rsidRPr="00F36C54" w:rsidRDefault="00E710DD" w:rsidP="00A70C84">
            <w:pPr>
              <w:ind w:left="24"/>
              <w:jc w:val="both"/>
              <w:rPr>
                <w:rFonts w:ascii="Tahoma" w:eastAsia="Times New Roman" w:hAnsi="Tahoma" w:cs="Tahoma"/>
                <w:color w:val="201F1E"/>
                <w:sz w:val="20"/>
              </w:rPr>
            </w:pPr>
            <w:r w:rsidRPr="00F36C54">
              <w:rPr>
                <w:rFonts w:ascii="Tahoma" w:eastAsia="Times New Roman" w:hAnsi="Tahoma" w:cs="Tahoma"/>
                <w:color w:val="201F1E"/>
                <w:sz w:val="20"/>
                <w:bdr w:val="none" w:sz="0" w:space="0" w:color="auto" w:frame="1"/>
              </w:rPr>
              <w:t>Por ocurrencia</w:t>
            </w:r>
          </w:p>
        </w:tc>
        <w:tc>
          <w:tcPr>
            <w:tcW w:w="1559" w:type="dxa"/>
            <w:shd w:val="clear" w:color="auto" w:fill="auto"/>
            <w:vAlign w:val="center"/>
          </w:tcPr>
          <w:p w14:paraId="7E5674B3"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0.20% x M</w:t>
            </w:r>
          </w:p>
        </w:tc>
        <w:tc>
          <w:tcPr>
            <w:tcW w:w="2127" w:type="dxa"/>
            <w:shd w:val="clear" w:color="auto" w:fill="auto"/>
            <w:vAlign w:val="center"/>
          </w:tcPr>
          <w:p w14:paraId="55C7FEDF" w14:textId="77777777" w:rsidR="00E710DD" w:rsidRPr="00F36C54" w:rsidRDefault="00E710DD" w:rsidP="00A70C84">
            <w:pPr>
              <w:ind w:left="29" w:hanging="29"/>
              <w:jc w:val="both"/>
              <w:rPr>
                <w:rFonts w:ascii="Tahoma" w:eastAsia="Times New Roman" w:hAnsi="Tahoma" w:cs="Tahoma"/>
                <w:color w:val="201F1E"/>
                <w:sz w:val="20"/>
              </w:rPr>
            </w:pPr>
            <w:r w:rsidRPr="00F36C54">
              <w:rPr>
                <w:rFonts w:ascii="Tahoma" w:eastAsia="Times New Roman" w:hAnsi="Tahoma" w:cs="Tahoma"/>
                <w:color w:val="201F1E"/>
                <w:sz w:val="20"/>
                <w:bdr w:val="none" w:sz="0" w:space="0" w:color="auto" w:frame="1"/>
              </w:rPr>
              <w:t xml:space="preserve">Informe del </w:t>
            </w:r>
            <w:r w:rsidRPr="00F36C54">
              <w:rPr>
                <w:rFonts w:ascii="Tahoma" w:eastAsia="Tahoma" w:hAnsi="Tahoma" w:cs="Tahoma"/>
                <w:sz w:val="20"/>
              </w:rPr>
              <w:t>Administrador de Contrato</w:t>
            </w:r>
            <w:r w:rsidRPr="00F36C54">
              <w:rPr>
                <w:rFonts w:ascii="Tahoma" w:eastAsia="Times New Roman" w:hAnsi="Tahoma" w:cs="Tahoma"/>
                <w:color w:val="201F1E"/>
                <w:sz w:val="20"/>
                <w:bdr w:val="none" w:sz="0" w:space="0" w:color="auto" w:frame="1"/>
              </w:rPr>
              <w:t>, en base a las visitas inopinadas a la oficina del contratista y/o en campo, adjuntando panel fotográfico.</w:t>
            </w:r>
          </w:p>
        </w:tc>
      </w:tr>
      <w:tr w:rsidR="00E710DD" w:rsidRPr="00F36C54" w14:paraId="0C76508F" w14:textId="77777777" w:rsidTr="00A70C84">
        <w:trPr>
          <w:trHeight w:val="455"/>
        </w:trPr>
        <w:tc>
          <w:tcPr>
            <w:tcW w:w="535" w:type="dxa"/>
            <w:shd w:val="clear" w:color="auto" w:fill="auto"/>
            <w:vAlign w:val="center"/>
          </w:tcPr>
          <w:p w14:paraId="5D7249EA"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2</w:t>
            </w:r>
          </w:p>
        </w:tc>
        <w:tc>
          <w:tcPr>
            <w:tcW w:w="3146" w:type="dxa"/>
            <w:shd w:val="clear" w:color="auto" w:fill="auto"/>
            <w:vAlign w:val="center"/>
          </w:tcPr>
          <w:p w14:paraId="048A8654"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presentar los informes de avance completo en la fecha establecida, según lo exigido en los Términos de Referencia y/o Plan de Trabajo.</w:t>
            </w:r>
          </w:p>
        </w:tc>
        <w:tc>
          <w:tcPr>
            <w:tcW w:w="1559" w:type="dxa"/>
            <w:shd w:val="clear" w:color="auto" w:fill="auto"/>
            <w:vAlign w:val="center"/>
          </w:tcPr>
          <w:p w14:paraId="515002B5"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día</w:t>
            </w:r>
          </w:p>
        </w:tc>
        <w:tc>
          <w:tcPr>
            <w:tcW w:w="1559" w:type="dxa"/>
            <w:shd w:val="clear" w:color="auto" w:fill="auto"/>
            <w:vAlign w:val="center"/>
          </w:tcPr>
          <w:p w14:paraId="0584AA75"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shd w:val="clear" w:color="auto" w:fill="auto"/>
            <w:vAlign w:val="center"/>
          </w:tcPr>
          <w:p w14:paraId="4D8BEFAB"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Carta y/o informe de revisión o cronograma de presentación de los informes.</w:t>
            </w:r>
          </w:p>
        </w:tc>
      </w:tr>
      <w:tr w:rsidR="00E710DD" w:rsidRPr="00F36C54" w14:paraId="199A73B0" w14:textId="77777777" w:rsidTr="00A70C84">
        <w:trPr>
          <w:trHeight w:val="455"/>
        </w:trPr>
        <w:tc>
          <w:tcPr>
            <w:tcW w:w="535" w:type="dxa"/>
            <w:shd w:val="clear" w:color="auto" w:fill="auto"/>
            <w:vAlign w:val="center"/>
          </w:tcPr>
          <w:p w14:paraId="31FD44D5"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3</w:t>
            </w:r>
          </w:p>
        </w:tc>
        <w:tc>
          <w:tcPr>
            <w:tcW w:w="3146" w:type="dxa"/>
            <w:shd w:val="clear" w:color="auto" w:fill="auto"/>
            <w:vAlign w:val="center"/>
          </w:tcPr>
          <w:p w14:paraId="5C4672C6"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cumple con la subsanación de todas las Observaciones formuladas a los informes de avance acorde a lo establecido en los Términos de Referencia y/o Plan de Trabajo.</w:t>
            </w:r>
          </w:p>
        </w:tc>
        <w:tc>
          <w:tcPr>
            <w:tcW w:w="1559" w:type="dxa"/>
            <w:shd w:val="clear" w:color="auto" w:fill="auto"/>
            <w:vAlign w:val="center"/>
          </w:tcPr>
          <w:p w14:paraId="15ADF624"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día</w:t>
            </w:r>
          </w:p>
        </w:tc>
        <w:tc>
          <w:tcPr>
            <w:tcW w:w="1559" w:type="dxa"/>
            <w:shd w:val="clear" w:color="auto" w:fill="auto"/>
            <w:vAlign w:val="center"/>
          </w:tcPr>
          <w:p w14:paraId="4DC87F3F"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shd w:val="clear" w:color="auto" w:fill="auto"/>
            <w:vAlign w:val="center"/>
          </w:tcPr>
          <w:p w14:paraId="1FC66842"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Carta y/o informe de revisión de los informes de avance presentados por el  contratista, indicando observaciones no subsanadas.</w:t>
            </w:r>
          </w:p>
        </w:tc>
      </w:tr>
      <w:tr w:rsidR="00E710DD" w:rsidRPr="00F36C54" w14:paraId="709B4446" w14:textId="77777777" w:rsidTr="00A70C84">
        <w:trPr>
          <w:trHeight w:val="455"/>
        </w:trPr>
        <w:tc>
          <w:tcPr>
            <w:tcW w:w="535" w:type="dxa"/>
            <w:shd w:val="clear" w:color="auto" w:fill="auto"/>
            <w:vAlign w:val="center"/>
          </w:tcPr>
          <w:p w14:paraId="5554D3E5"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4</w:t>
            </w:r>
          </w:p>
        </w:tc>
        <w:tc>
          <w:tcPr>
            <w:tcW w:w="3146" w:type="dxa"/>
            <w:shd w:val="clear" w:color="auto" w:fill="auto"/>
            <w:vAlign w:val="center"/>
          </w:tcPr>
          <w:p w14:paraId="3251D16F"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asiste a las reuniones convocadas por SEDAPAL. y/o el Administrador de la Alianza.</w:t>
            </w:r>
          </w:p>
        </w:tc>
        <w:tc>
          <w:tcPr>
            <w:tcW w:w="1559" w:type="dxa"/>
            <w:shd w:val="clear" w:color="auto" w:fill="auto"/>
            <w:vAlign w:val="center"/>
          </w:tcPr>
          <w:p w14:paraId="07DC4F9E"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 y persona</w:t>
            </w:r>
          </w:p>
        </w:tc>
        <w:tc>
          <w:tcPr>
            <w:tcW w:w="1559" w:type="dxa"/>
            <w:shd w:val="clear" w:color="auto" w:fill="auto"/>
            <w:vAlign w:val="center"/>
          </w:tcPr>
          <w:p w14:paraId="29E70E08"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0.03% x M</w:t>
            </w:r>
          </w:p>
        </w:tc>
        <w:tc>
          <w:tcPr>
            <w:tcW w:w="2127" w:type="dxa"/>
            <w:shd w:val="clear" w:color="auto" w:fill="auto"/>
            <w:vAlign w:val="center"/>
          </w:tcPr>
          <w:p w14:paraId="20121423"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Actas de Reunión o Informe del Administrador de Contrato, donde se señale la inasistencia del profesional.</w:t>
            </w:r>
          </w:p>
        </w:tc>
      </w:tr>
      <w:tr w:rsidR="00E710DD" w:rsidRPr="00F36C54" w14:paraId="1E3441C9" w14:textId="77777777" w:rsidTr="00A70C84">
        <w:trPr>
          <w:trHeight w:val="455"/>
        </w:trPr>
        <w:tc>
          <w:tcPr>
            <w:tcW w:w="535" w:type="dxa"/>
            <w:shd w:val="clear" w:color="auto" w:fill="auto"/>
            <w:vAlign w:val="center"/>
          </w:tcPr>
          <w:p w14:paraId="0F972F2A"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5</w:t>
            </w:r>
          </w:p>
        </w:tc>
        <w:tc>
          <w:tcPr>
            <w:tcW w:w="3146" w:type="dxa"/>
            <w:shd w:val="clear" w:color="auto" w:fill="auto"/>
            <w:vAlign w:val="center"/>
          </w:tcPr>
          <w:p w14:paraId="35F909F1"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no responder a los requerimientos de información, consultas, informes adicionales específicos, enmarcados dentro de los documentos contractuales, realizadas por parte de SEDAPAL, en los plazos establecidos en la misma.</w:t>
            </w:r>
          </w:p>
          <w:p w14:paraId="2DFF386C" w14:textId="77777777" w:rsidR="00E710DD" w:rsidRPr="00F36C54" w:rsidRDefault="00E710DD" w:rsidP="00A70C84">
            <w:pPr>
              <w:jc w:val="both"/>
              <w:rPr>
                <w:rFonts w:ascii="Tahoma" w:eastAsia="Times New Roman" w:hAnsi="Tahoma" w:cs="Tahoma"/>
                <w:color w:val="201F1E"/>
                <w:sz w:val="20"/>
                <w:bdr w:val="none" w:sz="0" w:space="0" w:color="auto" w:frame="1"/>
              </w:rPr>
            </w:pPr>
          </w:p>
        </w:tc>
        <w:tc>
          <w:tcPr>
            <w:tcW w:w="1559" w:type="dxa"/>
            <w:shd w:val="clear" w:color="auto" w:fill="auto"/>
            <w:vAlign w:val="center"/>
          </w:tcPr>
          <w:p w14:paraId="332440DB"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shd w:val="clear" w:color="auto" w:fill="auto"/>
            <w:vAlign w:val="center"/>
          </w:tcPr>
          <w:p w14:paraId="10D8DF30"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0.02% x M</w:t>
            </w:r>
          </w:p>
        </w:tc>
        <w:tc>
          <w:tcPr>
            <w:tcW w:w="2127" w:type="dxa"/>
            <w:shd w:val="clear" w:color="auto" w:fill="auto"/>
            <w:vAlign w:val="center"/>
          </w:tcPr>
          <w:p w14:paraId="6AF6EECE"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Carta y/o informe del Administrador de Contrato</w:t>
            </w:r>
          </w:p>
        </w:tc>
      </w:tr>
      <w:tr w:rsidR="00E710DD" w:rsidRPr="00F36C54" w14:paraId="34E62473" w14:textId="77777777" w:rsidTr="00A70C84">
        <w:trPr>
          <w:trHeight w:val="1175"/>
        </w:trPr>
        <w:tc>
          <w:tcPr>
            <w:tcW w:w="535" w:type="dxa"/>
            <w:vAlign w:val="center"/>
          </w:tcPr>
          <w:p w14:paraId="55CC73B1"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6</w:t>
            </w:r>
          </w:p>
        </w:tc>
        <w:tc>
          <w:tcPr>
            <w:tcW w:w="3146" w:type="dxa"/>
          </w:tcPr>
          <w:p w14:paraId="1F7F2592"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cuenta con materiales necesarios de acuerdo a su Calendario de Adquisición de Materiales y con el equipo mínimo ofertado.</w:t>
            </w:r>
          </w:p>
          <w:p w14:paraId="6BD10477" w14:textId="77777777" w:rsidR="00E710DD" w:rsidRPr="00F36C54" w:rsidRDefault="00E710DD" w:rsidP="00A70C84">
            <w:pPr>
              <w:jc w:val="both"/>
              <w:rPr>
                <w:rFonts w:ascii="Tahoma" w:eastAsia="Times New Roman" w:hAnsi="Tahoma" w:cs="Tahoma"/>
                <w:color w:val="201F1E"/>
                <w:sz w:val="20"/>
                <w:bdr w:val="none" w:sz="0" w:space="0" w:color="auto" w:frame="1"/>
              </w:rPr>
            </w:pPr>
          </w:p>
        </w:tc>
        <w:tc>
          <w:tcPr>
            <w:tcW w:w="1559" w:type="dxa"/>
            <w:vAlign w:val="center"/>
          </w:tcPr>
          <w:p w14:paraId="4CA52C6F"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día</w:t>
            </w:r>
          </w:p>
        </w:tc>
        <w:tc>
          <w:tcPr>
            <w:tcW w:w="1559" w:type="dxa"/>
            <w:vAlign w:val="center"/>
          </w:tcPr>
          <w:p w14:paraId="77A68B0B"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4B311457"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74A1CC66" w14:textId="77777777" w:rsidTr="00A70C84">
        <w:trPr>
          <w:trHeight w:val="935"/>
        </w:trPr>
        <w:tc>
          <w:tcPr>
            <w:tcW w:w="535" w:type="dxa"/>
            <w:vAlign w:val="center"/>
          </w:tcPr>
          <w:p w14:paraId="7C111741"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7</w:t>
            </w:r>
          </w:p>
        </w:tc>
        <w:tc>
          <w:tcPr>
            <w:tcW w:w="3146" w:type="dxa"/>
          </w:tcPr>
          <w:p w14:paraId="36B623C2"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Emplea materiales y equipos no autorizados previamente por el Administrador de Contrato</w:t>
            </w:r>
          </w:p>
        </w:tc>
        <w:tc>
          <w:tcPr>
            <w:tcW w:w="1559" w:type="dxa"/>
            <w:vAlign w:val="center"/>
          </w:tcPr>
          <w:p w14:paraId="048688CC"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383A99E1"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3B2E272D"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530B9281" w14:textId="77777777" w:rsidTr="00A70C84">
        <w:trPr>
          <w:trHeight w:val="943"/>
        </w:trPr>
        <w:tc>
          <w:tcPr>
            <w:tcW w:w="535" w:type="dxa"/>
            <w:vAlign w:val="center"/>
          </w:tcPr>
          <w:p w14:paraId="7E2B6A33"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8</w:t>
            </w:r>
          </w:p>
        </w:tc>
        <w:tc>
          <w:tcPr>
            <w:tcW w:w="3146" w:type="dxa"/>
          </w:tcPr>
          <w:p w14:paraId="62961E30"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Demora en el término del levantamiento de observaciones durante la ejecución contractual formuladas por SEDAPAL.</w:t>
            </w:r>
          </w:p>
        </w:tc>
        <w:tc>
          <w:tcPr>
            <w:tcW w:w="1559" w:type="dxa"/>
            <w:vAlign w:val="center"/>
          </w:tcPr>
          <w:p w14:paraId="3410F46D"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097DBD09"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37C9C807"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2E02D850" w14:textId="77777777" w:rsidTr="00A70C84">
        <w:trPr>
          <w:trHeight w:val="1268"/>
        </w:trPr>
        <w:tc>
          <w:tcPr>
            <w:tcW w:w="535" w:type="dxa"/>
            <w:vAlign w:val="center"/>
          </w:tcPr>
          <w:p w14:paraId="7E003028"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lastRenderedPageBreak/>
              <w:t>9</w:t>
            </w:r>
          </w:p>
        </w:tc>
        <w:tc>
          <w:tcPr>
            <w:tcW w:w="3146" w:type="dxa"/>
          </w:tcPr>
          <w:p w14:paraId="684471CE"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cumple en recoger el desmonte y efectuar la limpieza de la zona de trabajo dentro de los plazos establecidos en el cuaderno de obra o mediante carta.</w:t>
            </w:r>
          </w:p>
        </w:tc>
        <w:tc>
          <w:tcPr>
            <w:tcW w:w="1559" w:type="dxa"/>
            <w:vAlign w:val="center"/>
          </w:tcPr>
          <w:p w14:paraId="24CECEAB"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2CDB4000"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72331D95"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041C877D" w14:textId="77777777" w:rsidTr="00A70C84">
        <w:trPr>
          <w:trHeight w:val="1175"/>
        </w:trPr>
        <w:tc>
          <w:tcPr>
            <w:tcW w:w="535" w:type="dxa"/>
            <w:vAlign w:val="center"/>
          </w:tcPr>
          <w:p w14:paraId="3E314037"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10</w:t>
            </w:r>
          </w:p>
        </w:tc>
        <w:tc>
          <w:tcPr>
            <w:tcW w:w="3146" w:type="dxa"/>
          </w:tcPr>
          <w:p w14:paraId="02795EF1"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cumple en colocar y mantener la señalización de la zona de trabajo y/o mantener los puentes peatonales y/o vehiculares en la zona de trabajo.</w:t>
            </w:r>
          </w:p>
        </w:tc>
        <w:tc>
          <w:tcPr>
            <w:tcW w:w="1559" w:type="dxa"/>
            <w:vAlign w:val="center"/>
          </w:tcPr>
          <w:p w14:paraId="053BF8AE"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cada punto de trabajo</w:t>
            </w:r>
          </w:p>
        </w:tc>
        <w:tc>
          <w:tcPr>
            <w:tcW w:w="1559" w:type="dxa"/>
            <w:vAlign w:val="center"/>
          </w:tcPr>
          <w:p w14:paraId="68BFD65F"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228FDCF6"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79C54F45" w14:textId="77777777" w:rsidTr="00A70C84">
        <w:trPr>
          <w:trHeight w:val="935"/>
        </w:trPr>
        <w:tc>
          <w:tcPr>
            <w:tcW w:w="535" w:type="dxa"/>
            <w:vAlign w:val="center"/>
          </w:tcPr>
          <w:p w14:paraId="558669C6"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11</w:t>
            </w:r>
          </w:p>
        </w:tc>
        <w:tc>
          <w:tcPr>
            <w:tcW w:w="3146" w:type="dxa"/>
          </w:tcPr>
          <w:p w14:paraId="2094C6F2"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 xml:space="preserve">No cumple con realizar las medidas de mitigación ambiental indicadas en el Plan Ambiental. </w:t>
            </w:r>
          </w:p>
        </w:tc>
        <w:tc>
          <w:tcPr>
            <w:tcW w:w="1559" w:type="dxa"/>
            <w:vAlign w:val="center"/>
          </w:tcPr>
          <w:p w14:paraId="06A0E89E"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66089970"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72F345AF"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72202938" w14:textId="77777777" w:rsidTr="00A70C84">
        <w:trPr>
          <w:trHeight w:val="935"/>
        </w:trPr>
        <w:tc>
          <w:tcPr>
            <w:tcW w:w="535" w:type="dxa"/>
            <w:vAlign w:val="center"/>
          </w:tcPr>
          <w:p w14:paraId="217EFE48"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12</w:t>
            </w:r>
          </w:p>
        </w:tc>
        <w:tc>
          <w:tcPr>
            <w:tcW w:w="3146" w:type="dxa"/>
          </w:tcPr>
          <w:p w14:paraId="1FEDDF82"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El personal del contratista no cuenta con uniformes y equipos de protección personal completos.</w:t>
            </w:r>
          </w:p>
        </w:tc>
        <w:tc>
          <w:tcPr>
            <w:tcW w:w="1559" w:type="dxa"/>
            <w:vAlign w:val="center"/>
          </w:tcPr>
          <w:p w14:paraId="03A43F6B"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4F21A065"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58132931"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1FEA534F" w14:textId="77777777" w:rsidTr="00A70C84">
        <w:trPr>
          <w:trHeight w:val="1655"/>
        </w:trPr>
        <w:tc>
          <w:tcPr>
            <w:tcW w:w="535" w:type="dxa"/>
            <w:vAlign w:val="center"/>
          </w:tcPr>
          <w:p w14:paraId="56DA432D"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13</w:t>
            </w:r>
          </w:p>
        </w:tc>
        <w:tc>
          <w:tcPr>
            <w:tcW w:w="3146" w:type="dxa"/>
          </w:tcPr>
          <w:p w14:paraId="0E4FFCAD"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reporta los accidentes de trabajo de acuerdo a lo estipulado en la Ley  29783 – Ley de Seguridad y Salud en el Trabajo y su modificatoria - la Ley N°30222, y su Reglamento de Seguridad y Salud en el Trabajo.</w:t>
            </w:r>
          </w:p>
        </w:tc>
        <w:tc>
          <w:tcPr>
            <w:tcW w:w="1559" w:type="dxa"/>
            <w:vAlign w:val="center"/>
          </w:tcPr>
          <w:p w14:paraId="2D9D3ED5"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Cada accidente</w:t>
            </w:r>
          </w:p>
        </w:tc>
        <w:tc>
          <w:tcPr>
            <w:tcW w:w="1559" w:type="dxa"/>
            <w:vAlign w:val="center"/>
          </w:tcPr>
          <w:p w14:paraId="04803DE2"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0.05% x M</w:t>
            </w:r>
          </w:p>
        </w:tc>
        <w:tc>
          <w:tcPr>
            <w:tcW w:w="2127" w:type="dxa"/>
            <w:vAlign w:val="center"/>
          </w:tcPr>
          <w:p w14:paraId="46D2CC09"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035DDAE9" w14:textId="77777777" w:rsidTr="00A70C84">
        <w:trPr>
          <w:trHeight w:val="2615"/>
        </w:trPr>
        <w:tc>
          <w:tcPr>
            <w:tcW w:w="535" w:type="dxa"/>
            <w:vAlign w:val="center"/>
          </w:tcPr>
          <w:p w14:paraId="7B8AAF99"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14</w:t>
            </w:r>
          </w:p>
        </w:tc>
        <w:tc>
          <w:tcPr>
            <w:tcW w:w="3146" w:type="dxa"/>
          </w:tcPr>
          <w:p w14:paraId="127F7FBD"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cumple con lo estipulado en el Reglamento Nacional de Edificaciones Norma G. 050 o los "LINEAMIENTOS PARA LA VIGILANCIA, PREVENCIÓN Y CONTROL DE LA SALUD DE LOS TRABAJADORES CON RIESGO DE EXPOSICIÓN A COVID-19” o la “GUIA PARA LA PREVENCIÓN DEL CONORAVIRUS (COVID-19) EN EL AMBITO LABORAL”</w:t>
            </w:r>
          </w:p>
        </w:tc>
        <w:tc>
          <w:tcPr>
            <w:tcW w:w="1559" w:type="dxa"/>
            <w:vAlign w:val="center"/>
          </w:tcPr>
          <w:p w14:paraId="40543294"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79252517"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210CCE94"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1AA796D3" w14:textId="77777777" w:rsidTr="00A70C84">
        <w:trPr>
          <w:trHeight w:val="561"/>
        </w:trPr>
        <w:tc>
          <w:tcPr>
            <w:tcW w:w="535" w:type="dxa"/>
            <w:vAlign w:val="center"/>
          </w:tcPr>
          <w:p w14:paraId="42A3D9A3"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15</w:t>
            </w:r>
          </w:p>
        </w:tc>
        <w:tc>
          <w:tcPr>
            <w:tcW w:w="3146" w:type="dxa"/>
          </w:tcPr>
          <w:p w14:paraId="22E11683"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cumple con las responsabilidades de pago oportuno del salario de acuerdo a la oferta económica a su personal, incluyendo los beneficios sociales de acuerdo con la Ley, evidenciado por reclamos de su personal ante SEDAPAL.</w:t>
            </w:r>
          </w:p>
        </w:tc>
        <w:tc>
          <w:tcPr>
            <w:tcW w:w="1559" w:type="dxa"/>
            <w:vAlign w:val="center"/>
          </w:tcPr>
          <w:p w14:paraId="30296054"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cada trabajador</w:t>
            </w:r>
          </w:p>
        </w:tc>
        <w:tc>
          <w:tcPr>
            <w:tcW w:w="1559" w:type="dxa"/>
            <w:vAlign w:val="center"/>
          </w:tcPr>
          <w:p w14:paraId="3E614DF5"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35F888DF"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2E115C20" w14:textId="77777777" w:rsidTr="00A70C84">
        <w:trPr>
          <w:trHeight w:val="935"/>
        </w:trPr>
        <w:tc>
          <w:tcPr>
            <w:tcW w:w="535" w:type="dxa"/>
            <w:vAlign w:val="center"/>
          </w:tcPr>
          <w:p w14:paraId="2A51DEE4"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16</w:t>
            </w:r>
          </w:p>
        </w:tc>
        <w:tc>
          <w:tcPr>
            <w:tcW w:w="3146" w:type="dxa"/>
          </w:tcPr>
          <w:p w14:paraId="21E09A2F"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cuenta con equipos y/o instrumentos de medición calibrados antes de su utilización.</w:t>
            </w:r>
          </w:p>
        </w:tc>
        <w:tc>
          <w:tcPr>
            <w:tcW w:w="1559" w:type="dxa"/>
            <w:vAlign w:val="center"/>
          </w:tcPr>
          <w:p w14:paraId="4087D03F"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354CCC31"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5E423C54"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697D6ED3" w14:textId="77777777" w:rsidTr="00A70C84">
        <w:trPr>
          <w:trHeight w:val="935"/>
        </w:trPr>
        <w:tc>
          <w:tcPr>
            <w:tcW w:w="535" w:type="dxa"/>
            <w:vAlign w:val="center"/>
          </w:tcPr>
          <w:p w14:paraId="6B0809E5"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17</w:t>
            </w:r>
          </w:p>
        </w:tc>
        <w:tc>
          <w:tcPr>
            <w:tcW w:w="3146" w:type="dxa"/>
          </w:tcPr>
          <w:p w14:paraId="2E7080F7"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permanencia del cuaderno de obra, en la obra y/o no tiene al día el cuaderno de obra.</w:t>
            </w:r>
          </w:p>
        </w:tc>
        <w:tc>
          <w:tcPr>
            <w:tcW w:w="1559" w:type="dxa"/>
            <w:vAlign w:val="center"/>
          </w:tcPr>
          <w:p w14:paraId="2D10576D"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66F6C650"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0.02% x M</w:t>
            </w:r>
          </w:p>
        </w:tc>
        <w:tc>
          <w:tcPr>
            <w:tcW w:w="2127" w:type="dxa"/>
            <w:vAlign w:val="center"/>
          </w:tcPr>
          <w:p w14:paraId="2422E379"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1F0935FC" w14:textId="77777777" w:rsidTr="00A70C84">
        <w:trPr>
          <w:trHeight w:val="1175"/>
        </w:trPr>
        <w:tc>
          <w:tcPr>
            <w:tcW w:w="535" w:type="dxa"/>
            <w:vAlign w:val="center"/>
          </w:tcPr>
          <w:p w14:paraId="0C1174A4"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lastRenderedPageBreak/>
              <w:t>18</w:t>
            </w:r>
          </w:p>
        </w:tc>
        <w:tc>
          <w:tcPr>
            <w:tcW w:w="3146" w:type="dxa"/>
          </w:tcPr>
          <w:p w14:paraId="14B45ED8"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 xml:space="preserve">No cumple con renovar o ampliar la vigencia de la Póliza Todo Riesgo de Construcción (CAR) hasta la recepción de la Obra. </w:t>
            </w:r>
          </w:p>
        </w:tc>
        <w:tc>
          <w:tcPr>
            <w:tcW w:w="1559" w:type="dxa"/>
            <w:vAlign w:val="center"/>
          </w:tcPr>
          <w:p w14:paraId="66A73ED6"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392284B0"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0.02% x M</w:t>
            </w:r>
          </w:p>
        </w:tc>
        <w:tc>
          <w:tcPr>
            <w:tcW w:w="2127" w:type="dxa"/>
            <w:vAlign w:val="center"/>
          </w:tcPr>
          <w:p w14:paraId="7C4931D2"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38DFD194" w14:textId="77777777" w:rsidTr="00A70C84">
        <w:trPr>
          <w:trHeight w:val="695"/>
        </w:trPr>
        <w:tc>
          <w:tcPr>
            <w:tcW w:w="535" w:type="dxa"/>
            <w:vAlign w:val="center"/>
          </w:tcPr>
          <w:p w14:paraId="3F68BF37"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19</w:t>
            </w:r>
          </w:p>
        </w:tc>
        <w:tc>
          <w:tcPr>
            <w:tcW w:w="3146" w:type="dxa"/>
          </w:tcPr>
          <w:p w14:paraId="307C8370"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presentar valorización dentro de los plazos establecidos en el contrato.</w:t>
            </w:r>
          </w:p>
        </w:tc>
        <w:tc>
          <w:tcPr>
            <w:tcW w:w="1559" w:type="dxa"/>
            <w:vAlign w:val="center"/>
          </w:tcPr>
          <w:p w14:paraId="33CB2D17"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148D9730"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16EDB906"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7D4E7210" w14:textId="77777777" w:rsidTr="00A70C84">
        <w:trPr>
          <w:trHeight w:val="695"/>
        </w:trPr>
        <w:tc>
          <w:tcPr>
            <w:tcW w:w="535" w:type="dxa"/>
            <w:vAlign w:val="center"/>
          </w:tcPr>
          <w:p w14:paraId="7D77EFA8"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20</w:t>
            </w:r>
          </w:p>
        </w:tc>
        <w:tc>
          <w:tcPr>
            <w:tcW w:w="3146" w:type="dxa"/>
          </w:tcPr>
          <w:p w14:paraId="7D31F883"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No renueva dentro los plazos de vigencia la Carta Fianzas.</w:t>
            </w:r>
          </w:p>
        </w:tc>
        <w:tc>
          <w:tcPr>
            <w:tcW w:w="1559" w:type="dxa"/>
            <w:vAlign w:val="center"/>
          </w:tcPr>
          <w:p w14:paraId="0117BCCB"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06B26D53"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0.01% x M</w:t>
            </w:r>
          </w:p>
        </w:tc>
        <w:tc>
          <w:tcPr>
            <w:tcW w:w="2127" w:type="dxa"/>
            <w:vAlign w:val="center"/>
          </w:tcPr>
          <w:p w14:paraId="0618B7C3"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14FC67D5" w14:textId="77777777" w:rsidTr="00A70C84">
        <w:trPr>
          <w:trHeight w:val="2258"/>
        </w:trPr>
        <w:tc>
          <w:tcPr>
            <w:tcW w:w="535" w:type="dxa"/>
            <w:vAlign w:val="center"/>
          </w:tcPr>
          <w:p w14:paraId="457ADD8A"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21</w:t>
            </w:r>
          </w:p>
        </w:tc>
        <w:tc>
          <w:tcPr>
            <w:tcW w:w="3146" w:type="dxa"/>
          </w:tcPr>
          <w:p w14:paraId="1591D3D2"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En caso culmine la relación contractual entre el contratista y el personal ofertado y la Entidad no haya aprobado la sustitución del personal por no cumplir con las experiencias y calificaciones requeridas.</w:t>
            </w:r>
          </w:p>
        </w:tc>
        <w:tc>
          <w:tcPr>
            <w:tcW w:w="1559" w:type="dxa"/>
            <w:vAlign w:val="center"/>
          </w:tcPr>
          <w:p w14:paraId="1677ED38"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cada día</w:t>
            </w:r>
          </w:p>
          <w:p w14:paraId="11D42D3A"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de ausencia de</w:t>
            </w:r>
          </w:p>
          <w:p w14:paraId="13D7C02C"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cada personal</w:t>
            </w:r>
          </w:p>
          <w:p w14:paraId="56F41101"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a partir del</w:t>
            </w:r>
          </w:p>
          <w:p w14:paraId="6C3D35F7"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día en que</w:t>
            </w:r>
          </w:p>
          <w:p w14:paraId="034C466F"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termine el</w:t>
            </w:r>
          </w:p>
          <w:p w14:paraId="2036D3FD"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contrato del</w:t>
            </w:r>
          </w:p>
          <w:p w14:paraId="726F4536"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personal</w:t>
            </w:r>
          </w:p>
          <w:p w14:paraId="31BF1138"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ofertado</w:t>
            </w:r>
          </w:p>
        </w:tc>
        <w:tc>
          <w:tcPr>
            <w:tcW w:w="1559" w:type="dxa"/>
            <w:vAlign w:val="center"/>
          </w:tcPr>
          <w:p w14:paraId="0A045AB4"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0.5 UIT ([1])</w:t>
            </w:r>
          </w:p>
        </w:tc>
        <w:tc>
          <w:tcPr>
            <w:tcW w:w="2127" w:type="dxa"/>
            <w:vAlign w:val="center"/>
          </w:tcPr>
          <w:p w14:paraId="64185832"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79C63954" w14:textId="77777777" w:rsidTr="00A70C84">
        <w:trPr>
          <w:trHeight w:val="1895"/>
        </w:trPr>
        <w:tc>
          <w:tcPr>
            <w:tcW w:w="535" w:type="dxa"/>
            <w:vAlign w:val="center"/>
          </w:tcPr>
          <w:p w14:paraId="32281EE9"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22</w:t>
            </w:r>
          </w:p>
        </w:tc>
        <w:tc>
          <w:tcPr>
            <w:tcW w:w="3146" w:type="dxa"/>
          </w:tcPr>
          <w:p w14:paraId="4836A3E4"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Si el contratista o su personal, no permite el acceso al cuaderno de obra al Administrador de Contrato, impidiéndole anotar las ocurrencias.</w:t>
            </w:r>
          </w:p>
        </w:tc>
        <w:tc>
          <w:tcPr>
            <w:tcW w:w="1559" w:type="dxa"/>
            <w:vAlign w:val="center"/>
          </w:tcPr>
          <w:p w14:paraId="733A3419"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ocurrencia</w:t>
            </w:r>
          </w:p>
        </w:tc>
        <w:tc>
          <w:tcPr>
            <w:tcW w:w="1559" w:type="dxa"/>
            <w:vAlign w:val="center"/>
          </w:tcPr>
          <w:p w14:paraId="1AED8DDC"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Cinco por mil (5/1000) del monto de la valorización del periodo por cada día de dicho impedimento</w:t>
            </w:r>
          </w:p>
        </w:tc>
        <w:tc>
          <w:tcPr>
            <w:tcW w:w="2127" w:type="dxa"/>
            <w:vAlign w:val="center"/>
          </w:tcPr>
          <w:p w14:paraId="2667DE41"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r w:rsidR="00E710DD" w:rsidRPr="00F36C54" w14:paraId="148FB752" w14:textId="77777777" w:rsidTr="00A70C84">
        <w:trPr>
          <w:trHeight w:val="1415"/>
        </w:trPr>
        <w:tc>
          <w:tcPr>
            <w:tcW w:w="535" w:type="dxa"/>
            <w:vAlign w:val="center"/>
          </w:tcPr>
          <w:p w14:paraId="449243ED" w14:textId="77777777" w:rsidR="00E710DD" w:rsidRPr="00F36C54" w:rsidRDefault="00E710DD" w:rsidP="00A70C84">
            <w:pPr>
              <w:tabs>
                <w:tab w:val="left" w:pos="567"/>
              </w:tabs>
              <w:jc w:val="both"/>
              <w:rPr>
                <w:rFonts w:ascii="Tahoma" w:eastAsia="Tahoma" w:hAnsi="Tahoma" w:cs="Tahoma"/>
                <w:sz w:val="20"/>
              </w:rPr>
            </w:pPr>
            <w:r w:rsidRPr="00F36C54">
              <w:rPr>
                <w:rFonts w:ascii="Tahoma" w:eastAsia="Tahoma" w:hAnsi="Tahoma" w:cs="Tahoma"/>
                <w:sz w:val="20"/>
              </w:rPr>
              <w:t>23</w:t>
            </w:r>
          </w:p>
        </w:tc>
        <w:tc>
          <w:tcPr>
            <w:tcW w:w="3146" w:type="dxa"/>
          </w:tcPr>
          <w:p w14:paraId="3A44B10B" w14:textId="77777777" w:rsidR="00E710DD" w:rsidRPr="00F36C54" w:rsidRDefault="00E710DD" w:rsidP="00A70C84">
            <w:pPr>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Cuando el personal del plantel profesional clave permanece menos del íntegro del plazo de ejecución contractual.</w:t>
            </w:r>
          </w:p>
        </w:tc>
        <w:tc>
          <w:tcPr>
            <w:tcW w:w="1559" w:type="dxa"/>
            <w:vAlign w:val="center"/>
          </w:tcPr>
          <w:p w14:paraId="7848B395" w14:textId="77777777" w:rsidR="00E710DD" w:rsidRPr="00F36C54" w:rsidRDefault="00E710DD" w:rsidP="00A70C84">
            <w:pPr>
              <w:ind w:left="24"/>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Por cada día de ausencia del personal en obra en el plazo previsto.</w:t>
            </w:r>
          </w:p>
        </w:tc>
        <w:tc>
          <w:tcPr>
            <w:tcW w:w="1559" w:type="dxa"/>
            <w:vAlign w:val="center"/>
          </w:tcPr>
          <w:p w14:paraId="181E4B00" w14:textId="77777777" w:rsidR="00E710DD" w:rsidRPr="00F36C54" w:rsidRDefault="00E710DD" w:rsidP="00A70C84">
            <w:pPr>
              <w:ind w:left="-109" w:firstLine="10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0.5 UIT</w:t>
            </w:r>
          </w:p>
        </w:tc>
        <w:tc>
          <w:tcPr>
            <w:tcW w:w="2127" w:type="dxa"/>
            <w:vAlign w:val="center"/>
          </w:tcPr>
          <w:p w14:paraId="5D2FF9D1" w14:textId="77777777" w:rsidR="00E710DD" w:rsidRPr="00F36C54" w:rsidRDefault="00E710DD" w:rsidP="00A70C84">
            <w:pPr>
              <w:ind w:left="29" w:hanging="29"/>
              <w:jc w:val="both"/>
              <w:rPr>
                <w:rFonts w:ascii="Tahoma" w:eastAsia="Times New Roman" w:hAnsi="Tahoma" w:cs="Tahoma"/>
                <w:color w:val="201F1E"/>
                <w:sz w:val="20"/>
                <w:bdr w:val="none" w:sz="0" w:space="0" w:color="auto" w:frame="1"/>
              </w:rPr>
            </w:pPr>
            <w:r w:rsidRPr="00F36C54">
              <w:rPr>
                <w:rFonts w:ascii="Tahoma" w:eastAsia="Times New Roman" w:hAnsi="Tahoma" w:cs="Tahoma"/>
                <w:color w:val="201F1E"/>
                <w:sz w:val="20"/>
                <w:bdr w:val="none" w:sz="0" w:space="0" w:color="auto" w:frame="1"/>
              </w:rPr>
              <w:t>Informe del Administrador de Contrato</w:t>
            </w:r>
          </w:p>
        </w:tc>
      </w:tr>
    </w:tbl>
    <w:p w14:paraId="687889F2" w14:textId="77777777" w:rsidR="00E710DD" w:rsidRPr="004506EE" w:rsidRDefault="00E710DD" w:rsidP="00E710DD">
      <w:pPr>
        <w:pStyle w:val="Textonotapie"/>
        <w:jc w:val="both"/>
        <w:rPr>
          <w:rFonts w:ascii="Tahoma" w:hAnsi="Tahoma" w:cs="Tahoma"/>
        </w:rPr>
      </w:pPr>
      <w:r w:rsidRPr="004506EE">
        <w:rPr>
          <w:rFonts w:ascii="Tahoma" w:hAnsi="Tahoma" w:cs="Tahoma"/>
        </w:rPr>
        <w:t>M: Monto del Contrato vigente</w:t>
      </w:r>
    </w:p>
    <w:p w14:paraId="7350FBDA" w14:textId="77777777" w:rsidR="00E710DD" w:rsidRPr="004506EE" w:rsidRDefault="00E710DD" w:rsidP="00E710DD">
      <w:pPr>
        <w:jc w:val="both"/>
        <w:rPr>
          <w:rFonts w:ascii="Tahoma" w:hAnsi="Tahoma" w:cs="Tahoma"/>
        </w:rPr>
      </w:pPr>
      <w:r w:rsidRPr="004506EE">
        <w:rPr>
          <w:rFonts w:ascii="Tahoma" w:hAnsi="Tahoma" w:cs="Tahoma"/>
        </w:rPr>
        <w:t>UIT: vigente a la fecha de aplicación de la penalidad</w:t>
      </w:r>
    </w:p>
    <w:p w14:paraId="04DACC77" w14:textId="77777777" w:rsidR="00E710DD" w:rsidRPr="004506EE" w:rsidRDefault="00E710DD" w:rsidP="00E710DD">
      <w:pPr>
        <w:jc w:val="both"/>
        <w:rPr>
          <w:rFonts w:ascii="Tahoma" w:hAnsi="Tahoma" w:cs="Tahoma"/>
        </w:rPr>
      </w:pPr>
    </w:p>
    <w:p w14:paraId="58E2A4DB" w14:textId="77777777" w:rsidR="00E710DD" w:rsidRPr="004506EE" w:rsidRDefault="00E710DD" w:rsidP="00E710DD">
      <w:pPr>
        <w:jc w:val="both"/>
        <w:rPr>
          <w:rFonts w:ascii="Tahoma" w:hAnsi="Tahoma" w:cs="Tahoma"/>
        </w:rPr>
      </w:pPr>
    </w:p>
    <w:p w14:paraId="09DB452C" w14:textId="77777777" w:rsidR="00E710DD" w:rsidRDefault="00E710DD" w:rsidP="00E710DD">
      <w:pPr>
        <w:jc w:val="both"/>
        <w:rPr>
          <w:rFonts w:ascii="Tahoma" w:hAnsi="Tahoma" w:cs="Tahoma"/>
        </w:rPr>
      </w:pPr>
    </w:p>
    <w:p w14:paraId="3BF953C5" w14:textId="77777777" w:rsidR="00E710DD" w:rsidRPr="004506EE" w:rsidRDefault="00E710DD" w:rsidP="00E710DD">
      <w:pPr>
        <w:jc w:val="both"/>
        <w:rPr>
          <w:rFonts w:ascii="Tahoma" w:hAnsi="Tahoma" w:cs="Tahoma"/>
        </w:rPr>
      </w:pPr>
    </w:p>
    <w:p w14:paraId="670F7B8A" w14:textId="65880613" w:rsidR="00F36C54" w:rsidRDefault="00F36C54">
      <w:pPr>
        <w:rPr>
          <w:rFonts w:ascii="Tahoma" w:hAnsi="Tahoma" w:cs="Tahoma"/>
        </w:rPr>
      </w:pPr>
      <w:r>
        <w:rPr>
          <w:rFonts w:ascii="Tahoma" w:hAnsi="Tahoma" w:cs="Tahoma"/>
        </w:rPr>
        <w:br w:type="page"/>
      </w:r>
    </w:p>
    <w:p w14:paraId="58034834"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289" w:name="_Toc52800101"/>
      <w:r w:rsidRPr="00F36C54">
        <w:rPr>
          <w:rFonts w:ascii="Tahoma" w:eastAsiaTheme="majorEastAsia" w:hAnsi="Tahoma" w:cs="Tahoma"/>
          <w:color w:val="auto"/>
          <w:spacing w:val="0"/>
          <w:lang w:eastAsia="en-US"/>
        </w:rPr>
        <w:lastRenderedPageBreak/>
        <w:t>ANEXO 04 - INDICADORES E INCENTIVOS DE LA ALIANZA</w:t>
      </w:r>
      <w:bookmarkEnd w:id="289"/>
    </w:p>
    <w:p w14:paraId="10F5E263" w14:textId="77777777" w:rsidR="00E710DD" w:rsidRPr="004506EE" w:rsidRDefault="00E710DD" w:rsidP="00E710DD">
      <w:pPr>
        <w:pStyle w:val="Textoindependiente"/>
        <w:jc w:val="both"/>
        <w:rPr>
          <w:rFonts w:ascii="Tahoma" w:hAnsi="Tahoma" w:cs="Tahoma"/>
          <w:i/>
          <w:szCs w:val="20"/>
        </w:rPr>
      </w:pPr>
    </w:p>
    <w:p w14:paraId="43FAAE3B" w14:textId="77777777" w:rsidR="00E710DD" w:rsidRPr="00F36C54" w:rsidRDefault="00E710DD" w:rsidP="00E710DD">
      <w:pPr>
        <w:pStyle w:val="HTMLconformatoprevio"/>
        <w:shd w:val="clear" w:color="auto" w:fill="FFFFFF"/>
        <w:jc w:val="both"/>
        <w:rPr>
          <w:rFonts w:ascii="Tahoma" w:hAnsi="Tahoma" w:cs="Tahoma"/>
          <w:shd w:val="clear" w:color="auto" w:fill="FFFFFF"/>
        </w:rPr>
      </w:pPr>
      <w:r w:rsidRPr="00F36C54">
        <w:rPr>
          <w:rFonts w:ascii="Tahoma" w:hAnsi="Tahoma" w:cs="Tahoma"/>
          <w:shd w:val="clear" w:color="auto" w:fill="FFFFFF"/>
        </w:rPr>
        <w:t xml:space="preserve">Los </w:t>
      </w:r>
      <w:r w:rsidRPr="00F36C54">
        <w:rPr>
          <w:rFonts w:ascii="Tahoma" w:hAnsi="Tahoma" w:cs="Tahoma"/>
          <w:i/>
          <w:iCs/>
          <w:shd w:val="clear" w:color="auto" w:fill="FFFFFF"/>
        </w:rPr>
        <w:t>Incentivos</w:t>
      </w:r>
      <w:r w:rsidRPr="00F36C54">
        <w:rPr>
          <w:rFonts w:ascii="Tahoma" w:hAnsi="Tahoma" w:cs="Tahoma"/>
          <w:shd w:val="clear" w:color="auto" w:fill="FFFFFF"/>
        </w:rPr>
        <w:t xml:space="preserve"> para lograr los siguientes </w:t>
      </w:r>
      <w:r w:rsidRPr="00F36C54">
        <w:rPr>
          <w:rFonts w:ascii="Tahoma" w:hAnsi="Tahoma" w:cs="Tahoma"/>
          <w:i/>
          <w:iCs/>
          <w:shd w:val="clear" w:color="auto" w:fill="FFFFFF"/>
        </w:rPr>
        <w:t>Objetivos</w:t>
      </w:r>
      <w:r w:rsidRPr="00F36C54">
        <w:rPr>
          <w:rFonts w:ascii="Tahoma" w:hAnsi="Tahoma" w:cs="Tahoma"/>
          <w:shd w:val="clear" w:color="auto" w:fill="FFFFFF"/>
        </w:rPr>
        <w:t xml:space="preserve"> y/o las siguiente Metas son: </w:t>
      </w:r>
    </w:p>
    <w:p w14:paraId="02FAE51B" w14:textId="77777777" w:rsidR="00E710DD" w:rsidRPr="00F36C54" w:rsidRDefault="00E710DD" w:rsidP="00E710DD">
      <w:pPr>
        <w:pStyle w:val="Textoindependiente"/>
        <w:jc w:val="both"/>
        <w:rPr>
          <w:rFonts w:ascii="Tahoma" w:hAnsi="Tahoma" w:cs="Tahoma"/>
          <w:i/>
          <w:sz w:val="20"/>
          <w:szCs w:val="20"/>
        </w:rPr>
      </w:pPr>
    </w:p>
    <w:tbl>
      <w:tblPr>
        <w:tblW w:w="8657" w:type="dxa"/>
        <w:tblCellMar>
          <w:left w:w="70" w:type="dxa"/>
          <w:right w:w="70" w:type="dxa"/>
        </w:tblCellMar>
        <w:tblLook w:val="04A0" w:firstRow="1" w:lastRow="0" w:firstColumn="1" w:lastColumn="0" w:noHBand="0" w:noVBand="1"/>
      </w:tblPr>
      <w:tblGrid>
        <w:gridCol w:w="988"/>
        <w:gridCol w:w="5953"/>
        <w:gridCol w:w="1716"/>
      </w:tblGrid>
      <w:tr w:rsidR="00E710DD" w:rsidRPr="00F36C54" w14:paraId="61353B50" w14:textId="77777777" w:rsidTr="00A70C84">
        <w:trPr>
          <w:trHeight w:val="747"/>
        </w:trPr>
        <w:tc>
          <w:tcPr>
            <w:tcW w:w="98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E33DDD9" w14:textId="77777777" w:rsidR="00E710DD" w:rsidRPr="00F36C54" w:rsidRDefault="00E710DD" w:rsidP="00A70C84">
            <w:pPr>
              <w:ind w:left="67"/>
              <w:jc w:val="both"/>
              <w:rPr>
                <w:rFonts w:ascii="Tahoma" w:eastAsia="Times New Roman" w:hAnsi="Tahoma" w:cs="Tahoma"/>
                <w:b/>
                <w:bCs/>
                <w:sz w:val="20"/>
              </w:rPr>
            </w:pPr>
            <w:r w:rsidRPr="00F36C54">
              <w:rPr>
                <w:rFonts w:ascii="Tahoma" w:eastAsia="Times New Roman" w:hAnsi="Tahoma" w:cs="Tahoma"/>
                <w:b/>
                <w:bCs/>
                <w:sz w:val="20"/>
              </w:rPr>
              <w:t>Nro.</w:t>
            </w:r>
          </w:p>
        </w:tc>
        <w:tc>
          <w:tcPr>
            <w:tcW w:w="595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6D2D202" w14:textId="77777777" w:rsidR="00E710DD" w:rsidRPr="00F36C54" w:rsidRDefault="00E710DD" w:rsidP="00A70C84">
            <w:pPr>
              <w:jc w:val="both"/>
              <w:rPr>
                <w:rFonts w:ascii="Tahoma" w:eastAsia="Times New Roman" w:hAnsi="Tahoma" w:cs="Tahoma"/>
                <w:b/>
                <w:bCs/>
                <w:sz w:val="20"/>
              </w:rPr>
            </w:pPr>
            <w:r w:rsidRPr="00F36C54">
              <w:rPr>
                <w:rFonts w:ascii="Tahoma" w:eastAsia="Times New Roman" w:hAnsi="Tahoma" w:cs="Tahoma"/>
                <w:b/>
                <w:bCs/>
                <w:sz w:val="20"/>
              </w:rPr>
              <w:t>KPI´s</w:t>
            </w:r>
          </w:p>
        </w:tc>
        <w:tc>
          <w:tcPr>
            <w:tcW w:w="171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0CF712A" w14:textId="77777777" w:rsidR="00E710DD" w:rsidRPr="00F36C54" w:rsidRDefault="00E710DD" w:rsidP="00A70C84">
            <w:pPr>
              <w:jc w:val="both"/>
              <w:rPr>
                <w:rFonts w:ascii="Tahoma" w:eastAsia="Times New Roman" w:hAnsi="Tahoma" w:cs="Tahoma"/>
                <w:b/>
                <w:bCs/>
                <w:sz w:val="20"/>
              </w:rPr>
            </w:pPr>
            <w:r w:rsidRPr="00F36C54">
              <w:rPr>
                <w:rFonts w:ascii="Tahoma" w:eastAsia="Times New Roman" w:hAnsi="Tahoma" w:cs="Tahoma"/>
                <w:b/>
                <w:bCs/>
                <w:sz w:val="20"/>
              </w:rPr>
              <w:t>Monto de Incentivo</w:t>
            </w:r>
          </w:p>
        </w:tc>
      </w:tr>
      <w:tr w:rsidR="00E710DD" w:rsidRPr="00F36C54" w14:paraId="416A5EE6" w14:textId="77777777" w:rsidTr="00A70C84">
        <w:trPr>
          <w:trHeight w:val="655"/>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52314AFF"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1</w:t>
            </w:r>
          </w:p>
        </w:tc>
        <w:tc>
          <w:tcPr>
            <w:tcW w:w="5953" w:type="dxa"/>
            <w:tcBorders>
              <w:top w:val="nil"/>
              <w:left w:val="nil"/>
              <w:bottom w:val="single" w:sz="4" w:space="0" w:color="auto"/>
              <w:right w:val="single" w:sz="4" w:space="0" w:color="auto"/>
            </w:tcBorders>
            <w:shd w:val="clear" w:color="auto" w:fill="auto"/>
            <w:noWrap/>
            <w:vAlign w:val="center"/>
            <w:hideMark/>
          </w:tcPr>
          <w:p w14:paraId="4816F7CC"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lang w:val="es-MX"/>
              </w:rPr>
              <w:t>La aprobación del expediente técnico de toda la ejecución contractual (incluido todas las estaciones y pozos, según corresponda en cada paquete) consolidado y sin observaciones, cumplirá con las debidas formalidades y deberá emitirse 10 días calendario antes de la fecha establecida en el cronograma contractual aprobado</w:t>
            </w:r>
          </w:p>
        </w:tc>
        <w:tc>
          <w:tcPr>
            <w:tcW w:w="1716" w:type="dxa"/>
            <w:tcBorders>
              <w:top w:val="nil"/>
              <w:left w:val="nil"/>
              <w:bottom w:val="single" w:sz="4" w:space="0" w:color="auto"/>
              <w:right w:val="single" w:sz="4" w:space="0" w:color="auto"/>
            </w:tcBorders>
            <w:shd w:val="clear" w:color="auto" w:fill="auto"/>
            <w:noWrap/>
            <w:vAlign w:val="center"/>
            <w:hideMark/>
          </w:tcPr>
          <w:p w14:paraId="342D1AD0"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S/ 100 000.00</w:t>
            </w:r>
          </w:p>
        </w:tc>
      </w:tr>
      <w:tr w:rsidR="00E710DD" w:rsidRPr="00F36C54" w14:paraId="2F372121" w14:textId="77777777" w:rsidTr="00A70C84">
        <w:trPr>
          <w:trHeight w:val="632"/>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28C78662"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2</w:t>
            </w:r>
          </w:p>
        </w:tc>
        <w:tc>
          <w:tcPr>
            <w:tcW w:w="5953" w:type="dxa"/>
            <w:tcBorders>
              <w:top w:val="nil"/>
              <w:left w:val="nil"/>
              <w:bottom w:val="single" w:sz="4" w:space="0" w:color="auto"/>
              <w:right w:val="single" w:sz="4" w:space="0" w:color="auto"/>
            </w:tcBorders>
            <w:shd w:val="clear" w:color="auto" w:fill="auto"/>
            <w:noWrap/>
            <w:vAlign w:val="center"/>
            <w:hideMark/>
          </w:tcPr>
          <w:p w14:paraId="097B1580" w14:textId="77777777" w:rsidR="00E710DD" w:rsidRPr="00F36C54" w:rsidRDefault="00E710DD" w:rsidP="00A70C84">
            <w:pPr>
              <w:jc w:val="both"/>
              <w:rPr>
                <w:rFonts w:ascii="Tahoma" w:eastAsia="Times New Roman" w:hAnsi="Tahoma" w:cs="Tahoma"/>
                <w:sz w:val="20"/>
                <w:lang w:val="es-MX"/>
              </w:rPr>
            </w:pPr>
            <w:r w:rsidRPr="00F36C54">
              <w:rPr>
                <w:rFonts w:ascii="Tahoma" w:eastAsia="Times New Roman" w:hAnsi="Tahoma" w:cs="Tahoma"/>
                <w:sz w:val="20"/>
                <w:lang w:val="es-MX"/>
              </w:rPr>
              <w:t>Ahorro en el tiempo de los hitos contractuales de Recepción Total, dependiendo de la siguiente propuesta:</w:t>
            </w:r>
          </w:p>
        </w:tc>
        <w:tc>
          <w:tcPr>
            <w:tcW w:w="1716" w:type="dxa"/>
            <w:tcBorders>
              <w:top w:val="nil"/>
              <w:left w:val="nil"/>
              <w:bottom w:val="single" w:sz="4" w:space="0" w:color="auto"/>
              <w:right w:val="single" w:sz="4" w:space="0" w:color="auto"/>
            </w:tcBorders>
            <w:shd w:val="clear" w:color="auto" w:fill="auto"/>
            <w:noWrap/>
            <w:vAlign w:val="center"/>
            <w:hideMark/>
          </w:tcPr>
          <w:p w14:paraId="51F4964E"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S/ 150 000.00</w:t>
            </w:r>
          </w:p>
        </w:tc>
      </w:tr>
      <w:tr w:rsidR="00E710DD" w:rsidRPr="00F36C54" w14:paraId="43E9FC21" w14:textId="77777777" w:rsidTr="00A70C84">
        <w:trPr>
          <w:trHeight w:val="182"/>
        </w:trPr>
        <w:tc>
          <w:tcPr>
            <w:tcW w:w="988" w:type="dxa"/>
            <w:tcBorders>
              <w:top w:val="nil"/>
              <w:left w:val="single" w:sz="4" w:space="0" w:color="auto"/>
              <w:bottom w:val="single" w:sz="4" w:space="0" w:color="auto"/>
              <w:right w:val="single" w:sz="4" w:space="0" w:color="auto"/>
            </w:tcBorders>
            <w:shd w:val="clear" w:color="auto" w:fill="auto"/>
            <w:noWrap/>
            <w:vAlign w:val="center"/>
          </w:tcPr>
          <w:p w14:paraId="70FEACF4" w14:textId="77777777" w:rsidR="00E710DD" w:rsidRPr="00F36C54" w:rsidRDefault="00E710DD" w:rsidP="00A70C84">
            <w:pPr>
              <w:jc w:val="both"/>
              <w:rPr>
                <w:rFonts w:ascii="Tahoma" w:eastAsia="Times New Roman" w:hAnsi="Tahoma" w:cs="Tahoma"/>
                <w:sz w:val="20"/>
              </w:rPr>
            </w:pPr>
          </w:p>
        </w:tc>
        <w:tc>
          <w:tcPr>
            <w:tcW w:w="5953" w:type="dxa"/>
            <w:tcBorders>
              <w:top w:val="nil"/>
              <w:left w:val="nil"/>
              <w:bottom w:val="single" w:sz="4" w:space="0" w:color="auto"/>
              <w:right w:val="single" w:sz="4" w:space="0" w:color="auto"/>
            </w:tcBorders>
            <w:shd w:val="clear" w:color="auto" w:fill="auto"/>
            <w:noWrap/>
            <w:vAlign w:val="center"/>
          </w:tcPr>
          <w:p w14:paraId="753DEECB" w14:textId="77777777" w:rsidR="00E710DD" w:rsidRPr="00F36C54" w:rsidDel="00D101B4" w:rsidRDefault="00E710DD" w:rsidP="00A70C84">
            <w:pPr>
              <w:jc w:val="both"/>
              <w:rPr>
                <w:rFonts w:ascii="Tahoma" w:eastAsia="Times New Roman" w:hAnsi="Tahoma" w:cs="Tahoma"/>
                <w:i/>
                <w:sz w:val="20"/>
                <w:lang w:val="es-MX"/>
              </w:rPr>
            </w:pPr>
            <w:r w:rsidRPr="00F36C54">
              <w:rPr>
                <w:rFonts w:ascii="Tahoma" w:eastAsia="Times New Roman" w:hAnsi="Tahoma" w:cs="Tahoma"/>
                <w:i/>
                <w:sz w:val="20"/>
                <w:lang w:val="es-MX"/>
              </w:rPr>
              <w:t xml:space="preserve"> 6 días a 10 días </w:t>
            </w:r>
          </w:p>
        </w:tc>
        <w:tc>
          <w:tcPr>
            <w:tcW w:w="1716" w:type="dxa"/>
            <w:tcBorders>
              <w:top w:val="nil"/>
              <w:left w:val="nil"/>
              <w:bottom w:val="single" w:sz="4" w:space="0" w:color="auto"/>
              <w:right w:val="single" w:sz="4" w:space="0" w:color="auto"/>
            </w:tcBorders>
            <w:shd w:val="clear" w:color="auto" w:fill="auto"/>
            <w:noWrap/>
            <w:vAlign w:val="center"/>
          </w:tcPr>
          <w:p w14:paraId="63FEE026"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50 000.00</w:t>
            </w:r>
          </w:p>
        </w:tc>
      </w:tr>
      <w:tr w:rsidR="00E710DD" w:rsidRPr="00F36C54" w14:paraId="21763F97" w14:textId="77777777" w:rsidTr="00A70C84">
        <w:trPr>
          <w:trHeight w:val="262"/>
        </w:trPr>
        <w:tc>
          <w:tcPr>
            <w:tcW w:w="988" w:type="dxa"/>
            <w:tcBorders>
              <w:top w:val="nil"/>
              <w:left w:val="single" w:sz="4" w:space="0" w:color="auto"/>
              <w:bottom w:val="single" w:sz="4" w:space="0" w:color="auto"/>
              <w:right w:val="single" w:sz="4" w:space="0" w:color="auto"/>
            </w:tcBorders>
            <w:shd w:val="clear" w:color="auto" w:fill="auto"/>
            <w:noWrap/>
            <w:vAlign w:val="center"/>
          </w:tcPr>
          <w:p w14:paraId="027A4E2A" w14:textId="77777777" w:rsidR="00E710DD" w:rsidRPr="00F36C54" w:rsidRDefault="00E710DD" w:rsidP="00A70C84">
            <w:pPr>
              <w:jc w:val="both"/>
              <w:rPr>
                <w:rFonts w:ascii="Tahoma" w:eastAsia="Times New Roman" w:hAnsi="Tahoma" w:cs="Tahoma"/>
                <w:sz w:val="20"/>
              </w:rPr>
            </w:pPr>
          </w:p>
        </w:tc>
        <w:tc>
          <w:tcPr>
            <w:tcW w:w="5953" w:type="dxa"/>
            <w:tcBorders>
              <w:top w:val="nil"/>
              <w:left w:val="nil"/>
              <w:bottom w:val="single" w:sz="4" w:space="0" w:color="auto"/>
              <w:right w:val="single" w:sz="4" w:space="0" w:color="auto"/>
            </w:tcBorders>
            <w:shd w:val="clear" w:color="auto" w:fill="auto"/>
            <w:noWrap/>
            <w:vAlign w:val="center"/>
          </w:tcPr>
          <w:p w14:paraId="2915625F" w14:textId="77777777" w:rsidR="00E710DD" w:rsidRPr="00F36C54" w:rsidDel="00D101B4" w:rsidRDefault="00E710DD" w:rsidP="00A70C84">
            <w:pPr>
              <w:jc w:val="both"/>
              <w:rPr>
                <w:rFonts w:ascii="Tahoma" w:eastAsia="Times New Roman" w:hAnsi="Tahoma" w:cs="Tahoma"/>
                <w:i/>
                <w:sz w:val="20"/>
                <w:lang w:val="es-MX"/>
              </w:rPr>
            </w:pPr>
            <w:r w:rsidRPr="00F36C54">
              <w:rPr>
                <w:rFonts w:ascii="Tahoma" w:eastAsia="Times New Roman" w:hAnsi="Tahoma" w:cs="Tahoma"/>
                <w:i/>
                <w:sz w:val="20"/>
                <w:lang w:val="es-MX"/>
              </w:rPr>
              <w:t xml:space="preserve"> 11 días a 15 días</w:t>
            </w:r>
          </w:p>
        </w:tc>
        <w:tc>
          <w:tcPr>
            <w:tcW w:w="1716" w:type="dxa"/>
            <w:tcBorders>
              <w:top w:val="nil"/>
              <w:left w:val="nil"/>
              <w:bottom w:val="single" w:sz="4" w:space="0" w:color="auto"/>
              <w:right w:val="single" w:sz="4" w:space="0" w:color="auto"/>
            </w:tcBorders>
            <w:shd w:val="clear" w:color="auto" w:fill="auto"/>
            <w:noWrap/>
            <w:vAlign w:val="center"/>
          </w:tcPr>
          <w:p w14:paraId="346BAA6F"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100 000.00</w:t>
            </w:r>
          </w:p>
        </w:tc>
      </w:tr>
      <w:tr w:rsidR="00E710DD" w:rsidRPr="00F36C54" w14:paraId="4D0FF0FF" w14:textId="77777777" w:rsidTr="00A70C84">
        <w:trPr>
          <w:trHeight w:val="262"/>
        </w:trPr>
        <w:tc>
          <w:tcPr>
            <w:tcW w:w="988" w:type="dxa"/>
            <w:tcBorders>
              <w:top w:val="nil"/>
              <w:left w:val="single" w:sz="4" w:space="0" w:color="auto"/>
              <w:bottom w:val="single" w:sz="4" w:space="0" w:color="auto"/>
              <w:right w:val="single" w:sz="4" w:space="0" w:color="auto"/>
            </w:tcBorders>
            <w:shd w:val="clear" w:color="auto" w:fill="auto"/>
            <w:noWrap/>
            <w:vAlign w:val="center"/>
          </w:tcPr>
          <w:p w14:paraId="50724079" w14:textId="77777777" w:rsidR="00E710DD" w:rsidRPr="00F36C54" w:rsidRDefault="00E710DD" w:rsidP="00A70C84">
            <w:pPr>
              <w:jc w:val="both"/>
              <w:rPr>
                <w:rFonts w:ascii="Tahoma" w:eastAsia="Times New Roman" w:hAnsi="Tahoma" w:cs="Tahoma"/>
                <w:sz w:val="20"/>
              </w:rPr>
            </w:pPr>
          </w:p>
        </w:tc>
        <w:tc>
          <w:tcPr>
            <w:tcW w:w="5953" w:type="dxa"/>
            <w:tcBorders>
              <w:top w:val="nil"/>
              <w:left w:val="nil"/>
              <w:bottom w:val="single" w:sz="4" w:space="0" w:color="auto"/>
              <w:right w:val="single" w:sz="4" w:space="0" w:color="auto"/>
            </w:tcBorders>
            <w:shd w:val="clear" w:color="auto" w:fill="auto"/>
            <w:noWrap/>
            <w:vAlign w:val="center"/>
          </w:tcPr>
          <w:p w14:paraId="4A2039C6" w14:textId="77777777" w:rsidR="00E710DD" w:rsidRPr="00F36C54" w:rsidRDefault="00E710DD" w:rsidP="00A70C84">
            <w:pPr>
              <w:jc w:val="both"/>
              <w:rPr>
                <w:rFonts w:ascii="Tahoma" w:eastAsia="Times New Roman" w:hAnsi="Tahoma" w:cs="Tahoma"/>
                <w:i/>
                <w:sz w:val="20"/>
                <w:lang w:val="es-MX"/>
              </w:rPr>
            </w:pPr>
            <w:r w:rsidRPr="00F36C54">
              <w:rPr>
                <w:rFonts w:ascii="Tahoma" w:eastAsia="Times New Roman" w:hAnsi="Tahoma" w:cs="Tahoma"/>
                <w:i/>
                <w:sz w:val="20"/>
                <w:lang w:val="es-MX"/>
              </w:rPr>
              <w:t xml:space="preserve">  16 días a 20 días</w:t>
            </w:r>
          </w:p>
        </w:tc>
        <w:tc>
          <w:tcPr>
            <w:tcW w:w="1716" w:type="dxa"/>
            <w:tcBorders>
              <w:top w:val="nil"/>
              <w:left w:val="nil"/>
              <w:bottom w:val="single" w:sz="4" w:space="0" w:color="auto"/>
              <w:right w:val="single" w:sz="4" w:space="0" w:color="auto"/>
            </w:tcBorders>
            <w:shd w:val="clear" w:color="auto" w:fill="auto"/>
            <w:noWrap/>
            <w:vAlign w:val="center"/>
          </w:tcPr>
          <w:p w14:paraId="51553646"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150 000.00</w:t>
            </w:r>
          </w:p>
        </w:tc>
      </w:tr>
      <w:tr w:rsidR="00E710DD" w:rsidRPr="00F36C54" w14:paraId="3F5A5AFF" w14:textId="77777777" w:rsidTr="00A70C84">
        <w:trPr>
          <w:trHeight w:val="633"/>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779D511B"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3</w:t>
            </w:r>
          </w:p>
        </w:tc>
        <w:tc>
          <w:tcPr>
            <w:tcW w:w="5953" w:type="dxa"/>
            <w:tcBorders>
              <w:top w:val="nil"/>
              <w:left w:val="nil"/>
              <w:bottom w:val="single" w:sz="4" w:space="0" w:color="auto"/>
              <w:right w:val="single" w:sz="4" w:space="0" w:color="auto"/>
            </w:tcBorders>
            <w:shd w:val="clear" w:color="auto" w:fill="auto"/>
            <w:noWrap/>
            <w:vAlign w:val="center"/>
            <w:hideMark/>
          </w:tcPr>
          <w:p w14:paraId="693D7D48"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lang w:val="es-MX"/>
              </w:rPr>
              <w:t>Coordinación de trabajos con cero conflictos durante la ejecución contractual (con vecinos, otros contratistas y demás entidades)</w:t>
            </w:r>
          </w:p>
        </w:tc>
        <w:tc>
          <w:tcPr>
            <w:tcW w:w="1716" w:type="dxa"/>
            <w:tcBorders>
              <w:top w:val="nil"/>
              <w:left w:val="nil"/>
              <w:bottom w:val="single" w:sz="4" w:space="0" w:color="auto"/>
              <w:right w:val="single" w:sz="4" w:space="0" w:color="auto"/>
            </w:tcBorders>
            <w:shd w:val="clear" w:color="auto" w:fill="auto"/>
            <w:noWrap/>
            <w:vAlign w:val="center"/>
            <w:hideMark/>
          </w:tcPr>
          <w:p w14:paraId="76FC1263"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S/ 50 000.00</w:t>
            </w:r>
          </w:p>
        </w:tc>
      </w:tr>
      <w:tr w:rsidR="00E710DD" w:rsidRPr="00F36C54" w14:paraId="15ECB2C0" w14:textId="77777777" w:rsidTr="00A70C84">
        <w:trPr>
          <w:trHeight w:val="734"/>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0861CC5F"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4</w:t>
            </w:r>
          </w:p>
        </w:tc>
        <w:tc>
          <w:tcPr>
            <w:tcW w:w="5953" w:type="dxa"/>
            <w:tcBorders>
              <w:top w:val="nil"/>
              <w:left w:val="nil"/>
              <w:bottom w:val="single" w:sz="4" w:space="0" w:color="auto"/>
              <w:right w:val="single" w:sz="4" w:space="0" w:color="auto"/>
            </w:tcBorders>
            <w:shd w:val="clear" w:color="auto" w:fill="auto"/>
            <w:noWrap/>
            <w:vAlign w:val="center"/>
            <w:hideMark/>
          </w:tcPr>
          <w:p w14:paraId="2AEA02EC"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Cero</w:t>
            </w:r>
            <w:r w:rsidRPr="00F36C54">
              <w:rPr>
                <w:rFonts w:ascii="Tahoma" w:eastAsia="Times New Roman" w:hAnsi="Tahoma" w:cs="Tahoma"/>
                <w:sz w:val="20"/>
                <w:lang w:val="es-MX"/>
              </w:rPr>
              <w:t xml:space="preserve"> Incidencias y cero accidentes en ejecución de plan de seguridad.</w:t>
            </w:r>
          </w:p>
        </w:tc>
        <w:tc>
          <w:tcPr>
            <w:tcW w:w="1716" w:type="dxa"/>
            <w:tcBorders>
              <w:top w:val="nil"/>
              <w:left w:val="nil"/>
              <w:bottom w:val="single" w:sz="4" w:space="0" w:color="auto"/>
              <w:right w:val="single" w:sz="4" w:space="0" w:color="auto"/>
            </w:tcBorders>
            <w:shd w:val="clear" w:color="auto" w:fill="auto"/>
            <w:noWrap/>
            <w:vAlign w:val="center"/>
            <w:hideMark/>
          </w:tcPr>
          <w:p w14:paraId="6E7EEA3A" w14:textId="77777777" w:rsidR="00E710DD" w:rsidRPr="00F36C54" w:rsidRDefault="00E710DD" w:rsidP="00A70C84">
            <w:pPr>
              <w:jc w:val="both"/>
              <w:rPr>
                <w:rFonts w:ascii="Tahoma" w:eastAsia="Times New Roman" w:hAnsi="Tahoma" w:cs="Tahoma"/>
                <w:sz w:val="20"/>
              </w:rPr>
            </w:pPr>
            <w:r w:rsidRPr="00F36C54">
              <w:rPr>
                <w:rFonts w:ascii="Tahoma" w:eastAsia="Times New Roman" w:hAnsi="Tahoma" w:cs="Tahoma"/>
                <w:sz w:val="20"/>
              </w:rPr>
              <w:t>S/ 50 000.00</w:t>
            </w:r>
          </w:p>
        </w:tc>
      </w:tr>
    </w:tbl>
    <w:p w14:paraId="34923702" w14:textId="77777777" w:rsidR="00E710DD" w:rsidRPr="00F36C54" w:rsidRDefault="00E710DD" w:rsidP="00E710DD">
      <w:pPr>
        <w:tabs>
          <w:tab w:val="left" w:pos="1104"/>
        </w:tabs>
        <w:jc w:val="both"/>
        <w:rPr>
          <w:rFonts w:ascii="Tahoma" w:hAnsi="Tahoma" w:cs="Tahoma"/>
          <w:b/>
          <w:sz w:val="20"/>
        </w:rPr>
      </w:pPr>
    </w:p>
    <w:p w14:paraId="68551799" w14:textId="77777777" w:rsidR="00E710DD" w:rsidRPr="00F36C54" w:rsidRDefault="00E710DD" w:rsidP="00E710DD">
      <w:pPr>
        <w:pStyle w:val="HTMLconformatoprevio"/>
        <w:shd w:val="clear" w:color="auto" w:fill="FFFFFF"/>
        <w:ind w:left="284" w:hanging="284"/>
        <w:jc w:val="both"/>
        <w:rPr>
          <w:rFonts w:ascii="Tahoma" w:hAnsi="Tahoma" w:cs="Tahoma"/>
          <w:shd w:val="clear" w:color="auto" w:fill="FFFFFF"/>
        </w:rPr>
      </w:pPr>
      <w:r w:rsidRPr="00F36C54">
        <w:rPr>
          <w:rFonts w:ascii="Tahoma" w:hAnsi="Tahoma" w:cs="Tahoma"/>
          <w:b/>
          <w:bCs/>
          <w:u w:val="single"/>
          <w:shd w:val="clear" w:color="auto" w:fill="FFFFFF"/>
        </w:rPr>
        <w:t>Nota de orientación</w:t>
      </w:r>
      <w:r w:rsidRPr="00F36C54">
        <w:rPr>
          <w:rFonts w:ascii="Tahoma" w:hAnsi="Tahoma" w:cs="Tahoma"/>
          <w:shd w:val="clear" w:color="auto" w:fill="FFFFFF"/>
        </w:rPr>
        <w:t xml:space="preserve">: los </w:t>
      </w:r>
      <w:r w:rsidRPr="00F36C54">
        <w:rPr>
          <w:rFonts w:ascii="Tahoma" w:hAnsi="Tahoma" w:cs="Tahoma"/>
          <w:i/>
          <w:iCs/>
          <w:shd w:val="clear" w:color="auto" w:fill="FFFFFF"/>
        </w:rPr>
        <w:t>Incentivos</w:t>
      </w:r>
      <w:r w:rsidRPr="00F36C54">
        <w:rPr>
          <w:rFonts w:ascii="Tahoma" w:hAnsi="Tahoma" w:cs="Tahoma"/>
          <w:shd w:val="clear" w:color="auto" w:fill="FFFFFF"/>
        </w:rPr>
        <w:t xml:space="preserve"> pueden incluir, por ejemplo: </w:t>
      </w:r>
    </w:p>
    <w:p w14:paraId="23773A8D" w14:textId="77777777" w:rsidR="00E710DD" w:rsidRPr="00F36C54" w:rsidRDefault="00E710DD" w:rsidP="00E710DD">
      <w:pPr>
        <w:pStyle w:val="HTMLconformatoprevio"/>
        <w:numPr>
          <w:ilvl w:val="0"/>
          <w:numId w:val="142"/>
        </w:numPr>
        <w:shd w:val="clear" w:color="auto" w:fill="FFFFFF"/>
        <w:spacing w:before="120"/>
        <w:ind w:left="426" w:hanging="284"/>
        <w:jc w:val="both"/>
        <w:rPr>
          <w:rFonts w:ascii="Tahoma" w:hAnsi="Tahoma" w:cs="Tahoma"/>
          <w:shd w:val="clear" w:color="auto" w:fill="FFFFFF"/>
        </w:rPr>
      </w:pPr>
      <w:r w:rsidRPr="00F36C54">
        <w:rPr>
          <w:rFonts w:ascii="Tahoma" w:hAnsi="Tahoma" w:cs="Tahoma"/>
          <w:shd w:val="clear" w:color="auto" w:fill="FFFFFF"/>
        </w:rPr>
        <w:t xml:space="preserve">Cuotas de ahorro logradas a través de Colaboración de las actividades de la Alianza descritas en el Contrato Marco de la Alianza y la cláusula 6 de los Términos Contractuales (indicando si se deben pagar en virtud de un Proyecto de Contrato o en la cláusula 8 de los Términos Contractuales); </w:t>
      </w:r>
    </w:p>
    <w:p w14:paraId="300DF144" w14:textId="77777777" w:rsidR="00E710DD" w:rsidRPr="00F36C54" w:rsidRDefault="00E710DD" w:rsidP="00E710DD">
      <w:pPr>
        <w:pStyle w:val="HTMLconformatoprevio"/>
        <w:numPr>
          <w:ilvl w:val="0"/>
          <w:numId w:val="142"/>
        </w:numPr>
        <w:shd w:val="clear" w:color="auto" w:fill="FFFFFF"/>
        <w:spacing w:before="120"/>
        <w:ind w:left="426" w:hanging="284"/>
        <w:jc w:val="both"/>
        <w:rPr>
          <w:rFonts w:ascii="Tahoma" w:hAnsi="Tahoma" w:cs="Tahoma"/>
          <w:color w:val="212121"/>
          <w:shd w:val="clear" w:color="auto" w:fill="FFFFFF"/>
        </w:rPr>
      </w:pPr>
      <w:r w:rsidRPr="00F36C54">
        <w:rPr>
          <w:rFonts w:ascii="Tahoma" w:hAnsi="Tahoma" w:cs="Tahoma"/>
          <w:color w:val="212121"/>
          <w:shd w:val="clear" w:color="auto" w:fill="FFFFFF"/>
        </w:rPr>
        <w:t>Extensión del alcance del Programa Marco y/o la duración del Contrato Marco de la Alianza (vinculado a la cláusula 9.1 y la cláusula 14.1 de otros Términos Contractuales)</w:t>
      </w:r>
    </w:p>
    <w:p w14:paraId="21ED8077" w14:textId="77777777" w:rsidR="00E710DD" w:rsidRPr="004506EE" w:rsidRDefault="00E710DD" w:rsidP="00E710DD">
      <w:pPr>
        <w:pStyle w:val="HTMLconformatoprevio"/>
        <w:shd w:val="clear" w:color="auto" w:fill="FFFFFF"/>
        <w:jc w:val="both"/>
        <w:rPr>
          <w:rFonts w:ascii="Tahoma" w:hAnsi="Tahoma" w:cs="Tahoma"/>
          <w:color w:val="212121"/>
          <w:shd w:val="clear" w:color="auto" w:fill="FFFFFF"/>
        </w:rPr>
      </w:pPr>
    </w:p>
    <w:p w14:paraId="2F662900" w14:textId="77777777" w:rsidR="00E710DD" w:rsidRPr="004506EE" w:rsidRDefault="00E710DD" w:rsidP="00E710DD">
      <w:pPr>
        <w:pStyle w:val="HTMLconformatoprevio"/>
        <w:shd w:val="clear" w:color="auto" w:fill="FFFFFF"/>
        <w:jc w:val="both"/>
        <w:rPr>
          <w:rFonts w:ascii="Tahoma" w:hAnsi="Tahoma" w:cs="Tahoma"/>
          <w:color w:val="212121"/>
          <w:shd w:val="clear" w:color="auto" w:fill="FFFFFF"/>
        </w:rPr>
      </w:pPr>
    </w:p>
    <w:p w14:paraId="7D3FC1AF" w14:textId="77777777" w:rsidR="00E710DD" w:rsidRPr="004506EE" w:rsidRDefault="00E710DD" w:rsidP="00E710DD">
      <w:pPr>
        <w:pStyle w:val="HTMLconformatoprevio"/>
        <w:shd w:val="clear" w:color="auto" w:fill="FFFFFF"/>
        <w:jc w:val="both"/>
        <w:rPr>
          <w:rFonts w:ascii="Tahoma" w:hAnsi="Tahoma" w:cs="Tahoma"/>
          <w:color w:val="212121"/>
          <w:shd w:val="clear" w:color="auto" w:fill="FFFFFF"/>
        </w:rPr>
      </w:pPr>
    </w:p>
    <w:p w14:paraId="11F64ADE" w14:textId="77777777" w:rsidR="00E710DD" w:rsidRPr="004506EE" w:rsidRDefault="00E710DD" w:rsidP="00E710DD">
      <w:pPr>
        <w:jc w:val="both"/>
        <w:rPr>
          <w:rFonts w:ascii="Tahoma" w:hAnsi="Tahoma" w:cs="Tahoma"/>
        </w:rPr>
      </w:pPr>
    </w:p>
    <w:p w14:paraId="30A2D687" w14:textId="77777777" w:rsidR="00E710DD" w:rsidRPr="004506EE" w:rsidRDefault="00E710DD" w:rsidP="00E710DD">
      <w:pPr>
        <w:jc w:val="both"/>
        <w:rPr>
          <w:rFonts w:ascii="Tahoma" w:hAnsi="Tahoma" w:cs="Tahoma"/>
        </w:rPr>
      </w:pPr>
    </w:p>
    <w:p w14:paraId="720CD580" w14:textId="77777777" w:rsidR="00E710DD" w:rsidRPr="004506EE" w:rsidRDefault="00E710DD" w:rsidP="00E710DD">
      <w:pPr>
        <w:jc w:val="both"/>
        <w:rPr>
          <w:rFonts w:ascii="Tahoma" w:hAnsi="Tahoma" w:cs="Tahoma"/>
        </w:rPr>
      </w:pPr>
    </w:p>
    <w:p w14:paraId="7167953F" w14:textId="77777777" w:rsidR="00E710DD" w:rsidRPr="004506EE" w:rsidRDefault="00E710DD" w:rsidP="00E710DD">
      <w:pPr>
        <w:spacing w:line="300" w:lineRule="auto"/>
        <w:jc w:val="both"/>
        <w:rPr>
          <w:rFonts w:ascii="Tahoma" w:hAnsi="Tahoma" w:cs="Tahoma"/>
        </w:rPr>
      </w:pPr>
      <w:r w:rsidRPr="004506EE">
        <w:rPr>
          <w:rFonts w:ascii="Tahoma" w:hAnsi="Tahoma" w:cs="Tahoma"/>
        </w:rPr>
        <w:br w:type="page"/>
      </w:r>
    </w:p>
    <w:p w14:paraId="2DD57492"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290" w:name="_Toc52800102"/>
      <w:r w:rsidRPr="00F36C54">
        <w:rPr>
          <w:rFonts w:ascii="Tahoma" w:eastAsiaTheme="majorEastAsia" w:hAnsi="Tahoma" w:cs="Tahoma"/>
          <w:color w:val="auto"/>
          <w:spacing w:val="0"/>
          <w:lang w:eastAsia="en-US"/>
        </w:rPr>
        <w:lastRenderedPageBreak/>
        <w:t>ANEXO 05 - RIESGOS IDENTIFICADOS</w:t>
      </w:r>
      <w:bookmarkEnd w:id="290"/>
    </w:p>
    <w:p w14:paraId="70E5C10E" w14:textId="77777777" w:rsidR="00E710DD" w:rsidRPr="004506EE" w:rsidRDefault="00E710DD" w:rsidP="00E710DD">
      <w:pPr>
        <w:tabs>
          <w:tab w:val="left" w:pos="1104"/>
        </w:tabs>
        <w:jc w:val="both"/>
        <w:rPr>
          <w:rFonts w:ascii="Tahoma" w:hAnsi="Tahoma" w:cs="Tahoma"/>
          <w:b/>
        </w:rPr>
      </w:pPr>
    </w:p>
    <w:p w14:paraId="392C22E2" w14:textId="77777777" w:rsidR="00E710DD" w:rsidRPr="00F36C54" w:rsidRDefault="00E710DD" w:rsidP="00E710DD">
      <w:pPr>
        <w:tabs>
          <w:tab w:val="left" w:pos="1104"/>
        </w:tabs>
        <w:jc w:val="both"/>
        <w:rPr>
          <w:rFonts w:ascii="Tahoma" w:hAnsi="Tahoma" w:cs="Tahoma"/>
          <w:b/>
          <w:sz w:val="20"/>
        </w:rPr>
      </w:pPr>
      <w:r w:rsidRPr="00F36C54">
        <w:rPr>
          <w:rFonts w:ascii="Tahoma" w:hAnsi="Tahoma" w:cs="Tahoma"/>
          <w:b/>
          <w:sz w:val="20"/>
        </w:rPr>
        <w:t>05. a Temas de Riesgos</w:t>
      </w:r>
    </w:p>
    <w:p w14:paraId="6D43080C"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Empalmes mal ejecutados</w:t>
      </w:r>
    </w:p>
    <w:p w14:paraId="3F98AD4B"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Accidentes de terceros por deficiencias durante la ejecución de la obra</w:t>
      </w:r>
    </w:p>
    <w:p w14:paraId="5F3CF6AD"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 xml:space="preserve">Incumplimiento de plazos de hitos contractuales (proponer planificación competitiva) </w:t>
      </w:r>
    </w:p>
    <w:p w14:paraId="40D04249"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Suministro de Materiales</w:t>
      </w:r>
    </w:p>
    <w:p w14:paraId="108BB287"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Inundaciones</w:t>
      </w:r>
    </w:p>
    <w:p w14:paraId="5A4CADDF"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Contagio COVID-19</w:t>
      </w:r>
    </w:p>
    <w:p w14:paraId="4AB73321"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 xml:space="preserve">Condiciones de terreno no coinciden con lo registrado en el EMS dado por EL CONTRATISTA </w:t>
      </w:r>
    </w:p>
    <w:p w14:paraId="71316123"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Deficiencias en el Modelamiento Hidráulico</w:t>
      </w:r>
    </w:p>
    <w:p w14:paraId="0E6867FD"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 xml:space="preserve"> Incumplimiento de compromisos ambientales y/o demás permisos otorgados</w:t>
      </w:r>
    </w:p>
    <w:p w14:paraId="566A1A84"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Daños en propiedades de terceros durante la ejecución de la obra</w:t>
      </w:r>
    </w:p>
    <w:p w14:paraId="3F883057"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Hallazgo de restos arqueológicos durante la ejecución de la obra</w:t>
      </w:r>
    </w:p>
    <w:p w14:paraId="66B35325"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Detección de infraestructura existente enterrada</w:t>
      </w:r>
    </w:p>
    <w:p w14:paraId="08898E9B" w14:textId="77777777" w:rsidR="00E710DD" w:rsidRPr="00F36C54" w:rsidRDefault="00E710DD" w:rsidP="00E710DD">
      <w:pPr>
        <w:pStyle w:val="Prrafodelista"/>
        <w:widowControl w:val="0"/>
        <w:numPr>
          <w:ilvl w:val="0"/>
          <w:numId w:val="141"/>
        </w:numPr>
        <w:autoSpaceDE w:val="0"/>
        <w:autoSpaceDN w:val="0"/>
        <w:spacing w:before="120" w:after="120"/>
        <w:ind w:left="851" w:hanging="284"/>
        <w:contextualSpacing w:val="0"/>
        <w:jc w:val="both"/>
        <w:rPr>
          <w:rFonts w:ascii="Tahoma" w:hAnsi="Tahoma" w:cs="Tahoma"/>
          <w:sz w:val="20"/>
        </w:rPr>
      </w:pPr>
      <w:r w:rsidRPr="00F36C54">
        <w:rPr>
          <w:rFonts w:ascii="Tahoma" w:hAnsi="Tahoma" w:cs="Tahoma"/>
          <w:sz w:val="20"/>
        </w:rPr>
        <w:t>Otros</w:t>
      </w:r>
    </w:p>
    <w:p w14:paraId="203093D2" w14:textId="77777777" w:rsidR="00E710DD" w:rsidRPr="00F36C54" w:rsidRDefault="00E710DD" w:rsidP="00E710DD">
      <w:pPr>
        <w:tabs>
          <w:tab w:val="left" w:pos="1104"/>
        </w:tabs>
        <w:jc w:val="both"/>
        <w:rPr>
          <w:rFonts w:ascii="Tahoma" w:hAnsi="Tahoma" w:cs="Tahoma"/>
          <w:b/>
          <w:sz w:val="20"/>
        </w:rPr>
      </w:pPr>
    </w:p>
    <w:p w14:paraId="02A3AC05" w14:textId="77777777" w:rsidR="00E710DD" w:rsidRPr="00F36C54" w:rsidRDefault="00E710DD" w:rsidP="00E710DD">
      <w:pPr>
        <w:tabs>
          <w:tab w:val="left" w:pos="1104"/>
        </w:tabs>
        <w:jc w:val="both"/>
        <w:rPr>
          <w:rFonts w:ascii="Tahoma" w:hAnsi="Tahoma" w:cs="Tahoma"/>
          <w:b/>
          <w:sz w:val="20"/>
        </w:rPr>
      </w:pPr>
      <w:r w:rsidRPr="00F36C54">
        <w:rPr>
          <w:rFonts w:ascii="Tahoma" w:hAnsi="Tahoma" w:cs="Tahoma"/>
          <w:b/>
          <w:sz w:val="20"/>
        </w:rPr>
        <w:t>05.b Formato de Trabajo</w:t>
      </w:r>
    </w:p>
    <w:p w14:paraId="5C0AEF4A" w14:textId="77777777" w:rsidR="00E710DD" w:rsidRPr="00F36C54" w:rsidRDefault="00E710DD" w:rsidP="00E710DD">
      <w:pPr>
        <w:ind w:left="567"/>
        <w:jc w:val="both"/>
        <w:rPr>
          <w:rFonts w:ascii="Tahoma" w:hAnsi="Tahoma" w:cs="Tahoma"/>
          <w:w w:val="105"/>
          <w:sz w:val="20"/>
          <w:lang w:val="es-419"/>
        </w:rPr>
      </w:pPr>
      <w:bookmarkStart w:id="291" w:name="_Toc50558812"/>
      <w:bookmarkStart w:id="292" w:name="_Toc50562037"/>
      <w:r w:rsidRPr="00F36C54">
        <w:rPr>
          <w:rFonts w:ascii="Tahoma" w:hAnsi="Tahoma" w:cs="Tahoma"/>
          <w:w w:val="105"/>
          <w:sz w:val="20"/>
          <w:lang w:val="es-419"/>
        </w:rPr>
        <w:t>FORMATO 3</w:t>
      </w:r>
      <w:bookmarkEnd w:id="291"/>
      <w:r w:rsidRPr="00F36C54">
        <w:rPr>
          <w:rFonts w:ascii="Tahoma" w:hAnsi="Tahoma" w:cs="Tahoma"/>
          <w:w w:val="105"/>
          <w:sz w:val="20"/>
          <w:lang w:val="es-419"/>
        </w:rPr>
        <w:t xml:space="preserve"> REGISTRO DE RIESGOS</w:t>
      </w:r>
      <w:bookmarkEnd w:id="292"/>
      <w:r w:rsidRPr="00F36C54">
        <w:rPr>
          <w:rFonts w:ascii="Tahoma" w:hAnsi="Tahoma" w:cs="Tahoma"/>
          <w:w w:val="105"/>
          <w:sz w:val="20"/>
          <w:lang w:val="es-419"/>
        </w:rPr>
        <w:t xml:space="preserve"> (formato contenido en el Contrato Marco de la Alianza)</w:t>
      </w:r>
    </w:p>
    <w:p w14:paraId="2A8AE1EC" w14:textId="77777777" w:rsidR="00E710DD" w:rsidRPr="00F36C54" w:rsidRDefault="00E710DD" w:rsidP="00E710DD">
      <w:pPr>
        <w:ind w:left="567"/>
        <w:jc w:val="both"/>
        <w:rPr>
          <w:rFonts w:ascii="Tahoma" w:hAnsi="Tahoma" w:cs="Tahoma"/>
          <w:w w:val="105"/>
          <w:sz w:val="20"/>
          <w:lang w:val="es-419"/>
        </w:rPr>
      </w:pPr>
    </w:p>
    <w:tbl>
      <w:tblPr>
        <w:tblStyle w:val="Tablaconcuadrcula"/>
        <w:tblW w:w="0" w:type="auto"/>
        <w:tblInd w:w="562" w:type="dxa"/>
        <w:tblLook w:val="04A0" w:firstRow="1" w:lastRow="0" w:firstColumn="1" w:lastColumn="0" w:noHBand="0" w:noVBand="1"/>
      </w:tblPr>
      <w:tblGrid>
        <w:gridCol w:w="893"/>
        <w:gridCol w:w="1483"/>
        <w:gridCol w:w="1489"/>
        <w:gridCol w:w="1737"/>
        <w:gridCol w:w="1165"/>
        <w:gridCol w:w="1165"/>
      </w:tblGrid>
      <w:tr w:rsidR="00E710DD" w:rsidRPr="00F36C54" w14:paraId="731866A0" w14:textId="77777777" w:rsidTr="00A70C84">
        <w:tc>
          <w:tcPr>
            <w:tcW w:w="893" w:type="dxa"/>
            <w:vAlign w:val="center"/>
          </w:tcPr>
          <w:p w14:paraId="2D09E4C4" w14:textId="77777777" w:rsidR="00E710DD" w:rsidRPr="00F36C54" w:rsidRDefault="00E710DD" w:rsidP="00A70C84">
            <w:pPr>
              <w:ind w:left="22" w:hanging="22"/>
              <w:jc w:val="both"/>
              <w:rPr>
                <w:rFonts w:ascii="Tahoma" w:hAnsi="Tahoma" w:cs="Tahoma"/>
                <w:w w:val="105"/>
                <w:sz w:val="20"/>
                <w:lang w:val="es-419"/>
              </w:rPr>
            </w:pPr>
            <w:r w:rsidRPr="00F36C54">
              <w:rPr>
                <w:rFonts w:ascii="Tahoma" w:eastAsia="Times New Roman" w:hAnsi="Tahoma" w:cs="Tahoma"/>
                <w:b/>
                <w:bCs/>
                <w:color w:val="212121"/>
                <w:sz w:val="20"/>
                <w:lang w:val="es-ES" w:eastAsia="es-ES"/>
              </w:rPr>
              <w:t>Riesgo</w:t>
            </w:r>
          </w:p>
        </w:tc>
        <w:tc>
          <w:tcPr>
            <w:tcW w:w="1483" w:type="dxa"/>
            <w:vAlign w:val="center"/>
          </w:tcPr>
          <w:p w14:paraId="6F99F85C" w14:textId="77777777" w:rsidR="00E710DD" w:rsidRPr="00F36C54" w:rsidRDefault="00E710DD" w:rsidP="00A70C84">
            <w:pPr>
              <w:ind w:left="22" w:hanging="22"/>
              <w:jc w:val="both"/>
              <w:rPr>
                <w:rFonts w:ascii="Tahoma" w:eastAsia="Times New Roman" w:hAnsi="Tahoma" w:cs="Tahoma"/>
                <w:b/>
                <w:bCs/>
                <w:color w:val="212121"/>
                <w:sz w:val="20"/>
                <w:lang w:val="es-ES" w:eastAsia="es-ES"/>
              </w:rPr>
            </w:pPr>
            <w:r w:rsidRPr="00F36C54">
              <w:rPr>
                <w:rFonts w:ascii="Tahoma" w:eastAsia="Times New Roman" w:hAnsi="Tahoma" w:cs="Tahoma"/>
                <w:b/>
                <w:bCs/>
                <w:color w:val="212121"/>
                <w:sz w:val="20"/>
                <w:lang w:val="es-ES" w:eastAsia="es-ES"/>
              </w:rPr>
              <w:t>Probabilidad de Riesgo</w:t>
            </w:r>
          </w:p>
        </w:tc>
        <w:tc>
          <w:tcPr>
            <w:tcW w:w="1489" w:type="dxa"/>
            <w:vAlign w:val="center"/>
          </w:tcPr>
          <w:p w14:paraId="00D9D45E" w14:textId="77777777" w:rsidR="00E710DD" w:rsidRPr="00F36C54" w:rsidRDefault="00E710DD" w:rsidP="00A70C84">
            <w:pPr>
              <w:ind w:left="22" w:hanging="22"/>
              <w:jc w:val="both"/>
              <w:rPr>
                <w:rFonts w:ascii="Tahoma" w:eastAsia="Times New Roman" w:hAnsi="Tahoma" w:cs="Tahoma"/>
                <w:b/>
                <w:bCs/>
                <w:color w:val="212121"/>
                <w:sz w:val="20"/>
                <w:lang w:val="es-ES" w:eastAsia="es-ES"/>
              </w:rPr>
            </w:pPr>
            <w:r w:rsidRPr="00F36C54">
              <w:rPr>
                <w:rFonts w:ascii="Tahoma" w:eastAsia="Times New Roman" w:hAnsi="Tahoma" w:cs="Tahoma"/>
                <w:b/>
                <w:bCs/>
                <w:color w:val="212121"/>
                <w:sz w:val="20"/>
                <w:lang w:val="es-ES" w:eastAsia="es-ES"/>
              </w:rPr>
              <w:t>Impacto del riesgo en</w:t>
            </w:r>
            <w:r w:rsidRPr="00F36C54">
              <w:rPr>
                <w:rFonts w:ascii="Tahoma" w:eastAsia="Times New Roman" w:hAnsi="Tahoma" w:cs="Tahoma"/>
                <w:b/>
                <w:bCs/>
                <w:color w:val="212121"/>
                <w:sz w:val="20"/>
                <w:lang w:val="es-ES" w:eastAsia="es-ES"/>
              </w:rPr>
              <w:br/>
              <w:t>Programa Marco</w:t>
            </w:r>
            <w:r w:rsidRPr="00F36C54">
              <w:rPr>
                <w:rFonts w:ascii="Tahoma" w:eastAsia="Times New Roman" w:hAnsi="Tahoma" w:cs="Tahoma"/>
                <w:b/>
                <w:bCs/>
                <w:color w:val="212121"/>
                <w:sz w:val="20"/>
                <w:lang w:val="es-ES" w:eastAsia="es-ES"/>
              </w:rPr>
              <w:br/>
              <w:t>y/u Objetivos y/o</w:t>
            </w:r>
            <w:r w:rsidRPr="00F36C54">
              <w:rPr>
                <w:rFonts w:ascii="Tahoma" w:eastAsia="Times New Roman" w:hAnsi="Tahoma" w:cs="Tahoma"/>
                <w:b/>
                <w:bCs/>
                <w:color w:val="212121"/>
                <w:sz w:val="20"/>
                <w:lang w:val="es-ES" w:eastAsia="es-ES"/>
              </w:rPr>
              <w:br/>
              <w:t>Actividades de la Alianza</w:t>
            </w:r>
          </w:p>
        </w:tc>
        <w:tc>
          <w:tcPr>
            <w:tcW w:w="1737" w:type="dxa"/>
            <w:vAlign w:val="center"/>
          </w:tcPr>
          <w:p w14:paraId="3FB4BFD6" w14:textId="77777777" w:rsidR="00E710DD" w:rsidRPr="00F36C54" w:rsidRDefault="00E710DD" w:rsidP="00A70C84">
            <w:pPr>
              <w:ind w:left="22" w:hanging="22"/>
              <w:jc w:val="both"/>
              <w:rPr>
                <w:rFonts w:ascii="Tahoma" w:eastAsia="Times New Roman" w:hAnsi="Tahoma" w:cs="Tahoma"/>
                <w:b/>
                <w:bCs/>
                <w:color w:val="212121"/>
                <w:sz w:val="20"/>
                <w:lang w:val="es-ES" w:eastAsia="es-ES"/>
              </w:rPr>
            </w:pPr>
            <w:r w:rsidRPr="00F36C54">
              <w:rPr>
                <w:rFonts w:ascii="Tahoma" w:eastAsia="Times New Roman" w:hAnsi="Tahoma" w:cs="Tahoma"/>
                <w:b/>
                <w:bCs/>
                <w:color w:val="212121"/>
                <w:sz w:val="20"/>
                <w:lang w:val="es-ES" w:eastAsia="es-ES"/>
              </w:rPr>
              <w:t>Miembro (s) de la Alianza</w:t>
            </w:r>
            <w:r w:rsidRPr="00F36C54">
              <w:rPr>
                <w:rFonts w:ascii="Tahoma" w:eastAsia="Times New Roman" w:hAnsi="Tahoma" w:cs="Tahoma"/>
                <w:b/>
                <w:bCs/>
                <w:color w:val="212121"/>
                <w:sz w:val="20"/>
                <w:lang w:val="es-ES" w:eastAsia="es-ES"/>
              </w:rPr>
              <w:br/>
              <w:t>responsable(s) de la</w:t>
            </w:r>
            <w:r w:rsidRPr="00F36C54">
              <w:rPr>
                <w:rFonts w:ascii="Tahoma" w:eastAsia="Times New Roman" w:hAnsi="Tahoma" w:cs="Tahoma"/>
                <w:b/>
                <w:bCs/>
                <w:color w:val="212121"/>
                <w:sz w:val="20"/>
                <w:lang w:val="es-ES" w:eastAsia="es-ES"/>
              </w:rPr>
              <w:br/>
              <w:t>Acción de Gestión de Riesgos</w:t>
            </w:r>
          </w:p>
        </w:tc>
        <w:tc>
          <w:tcPr>
            <w:tcW w:w="1165" w:type="dxa"/>
            <w:vAlign w:val="center"/>
          </w:tcPr>
          <w:p w14:paraId="14305C99" w14:textId="77777777" w:rsidR="00E710DD" w:rsidRPr="00F36C54" w:rsidRDefault="00E710DD" w:rsidP="00A70C84">
            <w:pPr>
              <w:ind w:left="22" w:hanging="22"/>
              <w:jc w:val="both"/>
              <w:rPr>
                <w:rFonts w:ascii="Tahoma" w:eastAsia="Times New Roman" w:hAnsi="Tahoma" w:cs="Tahoma"/>
                <w:b/>
                <w:bCs/>
                <w:color w:val="212121"/>
                <w:sz w:val="20"/>
                <w:lang w:val="es-ES" w:eastAsia="es-ES"/>
              </w:rPr>
            </w:pPr>
            <w:r w:rsidRPr="00F36C54">
              <w:rPr>
                <w:rFonts w:ascii="Tahoma" w:eastAsia="Times New Roman" w:hAnsi="Tahoma" w:cs="Tahoma"/>
                <w:b/>
                <w:bCs/>
                <w:color w:val="212121"/>
                <w:sz w:val="20"/>
                <w:lang w:val="es-ES" w:eastAsia="es-ES"/>
              </w:rPr>
              <w:t>Acción de Gestión de Riesgos</w:t>
            </w:r>
          </w:p>
        </w:tc>
        <w:tc>
          <w:tcPr>
            <w:tcW w:w="1165" w:type="dxa"/>
            <w:vAlign w:val="center"/>
          </w:tcPr>
          <w:p w14:paraId="1E5D0F15" w14:textId="77777777" w:rsidR="00E710DD" w:rsidRPr="00F36C54" w:rsidRDefault="00E710DD" w:rsidP="00A70C84">
            <w:pPr>
              <w:ind w:left="22" w:hanging="22"/>
              <w:jc w:val="both"/>
              <w:rPr>
                <w:rFonts w:ascii="Tahoma" w:eastAsia="Times New Roman" w:hAnsi="Tahoma" w:cs="Tahoma"/>
                <w:b/>
                <w:bCs/>
                <w:color w:val="212121"/>
                <w:sz w:val="20"/>
                <w:lang w:val="es-ES" w:eastAsia="es-ES"/>
              </w:rPr>
            </w:pPr>
            <w:r w:rsidRPr="00F36C54">
              <w:rPr>
                <w:rFonts w:ascii="Tahoma" w:eastAsia="Times New Roman" w:hAnsi="Tahoma" w:cs="Tahoma"/>
                <w:b/>
                <w:bCs/>
                <w:color w:val="212121"/>
                <w:sz w:val="20"/>
                <w:lang w:val="es-ES" w:eastAsia="es-ES"/>
              </w:rPr>
              <w:t>Período / Fecha límite de la Acción de Gestión de Riesgos</w:t>
            </w:r>
            <w:r w:rsidRPr="00F36C54">
              <w:rPr>
                <w:rFonts w:ascii="Tahoma" w:eastAsia="Times New Roman" w:hAnsi="Tahoma" w:cs="Tahoma"/>
                <w:b/>
                <w:bCs/>
                <w:color w:val="212121"/>
                <w:sz w:val="20"/>
                <w:lang w:val="es-ES" w:eastAsia="es-ES"/>
              </w:rPr>
              <w:br/>
            </w:r>
          </w:p>
        </w:tc>
      </w:tr>
      <w:tr w:rsidR="00E710DD" w:rsidRPr="00F36C54" w14:paraId="7D307FE0" w14:textId="77777777" w:rsidTr="00A70C84">
        <w:trPr>
          <w:trHeight w:val="194"/>
        </w:trPr>
        <w:tc>
          <w:tcPr>
            <w:tcW w:w="893" w:type="dxa"/>
          </w:tcPr>
          <w:p w14:paraId="0A260BB4" w14:textId="77777777" w:rsidR="00E710DD" w:rsidRPr="00F36C54" w:rsidRDefault="00E710DD" w:rsidP="00A70C84">
            <w:pPr>
              <w:jc w:val="both"/>
              <w:rPr>
                <w:rFonts w:ascii="Tahoma" w:hAnsi="Tahoma" w:cs="Tahoma"/>
                <w:w w:val="105"/>
                <w:sz w:val="20"/>
                <w:lang w:val="es-419"/>
              </w:rPr>
            </w:pPr>
          </w:p>
        </w:tc>
        <w:tc>
          <w:tcPr>
            <w:tcW w:w="1483" w:type="dxa"/>
          </w:tcPr>
          <w:p w14:paraId="709BAA5D" w14:textId="77777777" w:rsidR="00E710DD" w:rsidRPr="00F36C54" w:rsidRDefault="00E710DD" w:rsidP="00A70C84">
            <w:pPr>
              <w:jc w:val="both"/>
              <w:rPr>
                <w:rFonts w:ascii="Tahoma" w:hAnsi="Tahoma" w:cs="Tahoma"/>
                <w:w w:val="105"/>
                <w:sz w:val="20"/>
                <w:lang w:val="es-419"/>
              </w:rPr>
            </w:pPr>
          </w:p>
        </w:tc>
        <w:tc>
          <w:tcPr>
            <w:tcW w:w="1489" w:type="dxa"/>
          </w:tcPr>
          <w:p w14:paraId="1EE3B7E9" w14:textId="77777777" w:rsidR="00E710DD" w:rsidRPr="00F36C54" w:rsidRDefault="00E710DD" w:rsidP="00A70C84">
            <w:pPr>
              <w:jc w:val="both"/>
              <w:rPr>
                <w:rFonts w:ascii="Tahoma" w:hAnsi="Tahoma" w:cs="Tahoma"/>
                <w:w w:val="105"/>
                <w:sz w:val="20"/>
                <w:lang w:val="es-419"/>
              </w:rPr>
            </w:pPr>
          </w:p>
        </w:tc>
        <w:tc>
          <w:tcPr>
            <w:tcW w:w="1737" w:type="dxa"/>
          </w:tcPr>
          <w:p w14:paraId="21131E84" w14:textId="77777777" w:rsidR="00E710DD" w:rsidRPr="00F36C54" w:rsidRDefault="00E710DD" w:rsidP="00A70C84">
            <w:pPr>
              <w:jc w:val="both"/>
              <w:rPr>
                <w:rFonts w:ascii="Tahoma" w:hAnsi="Tahoma" w:cs="Tahoma"/>
                <w:w w:val="105"/>
                <w:sz w:val="20"/>
                <w:lang w:val="es-419"/>
              </w:rPr>
            </w:pPr>
          </w:p>
        </w:tc>
        <w:tc>
          <w:tcPr>
            <w:tcW w:w="1165" w:type="dxa"/>
          </w:tcPr>
          <w:p w14:paraId="7586829F" w14:textId="77777777" w:rsidR="00E710DD" w:rsidRPr="00F36C54" w:rsidRDefault="00E710DD" w:rsidP="00A70C84">
            <w:pPr>
              <w:jc w:val="both"/>
              <w:rPr>
                <w:rFonts w:ascii="Tahoma" w:hAnsi="Tahoma" w:cs="Tahoma"/>
                <w:w w:val="105"/>
                <w:sz w:val="20"/>
                <w:lang w:val="es-419"/>
              </w:rPr>
            </w:pPr>
          </w:p>
        </w:tc>
        <w:tc>
          <w:tcPr>
            <w:tcW w:w="1165" w:type="dxa"/>
          </w:tcPr>
          <w:p w14:paraId="444DF157" w14:textId="77777777" w:rsidR="00E710DD" w:rsidRPr="00F36C54" w:rsidRDefault="00E710DD" w:rsidP="00A70C84">
            <w:pPr>
              <w:jc w:val="both"/>
              <w:rPr>
                <w:rFonts w:ascii="Tahoma" w:hAnsi="Tahoma" w:cs="Tahoma"/>
                <w:w w:val="105"/>
                <w:sz w:val="20"/>
                <w:lang w:val="es-419"/>
              </w:rPr>
            </w:pPr>
          </w:p>
        </w:tc>
      </w:tr>
      <w:tr w:rsidR="00E710DD" w:rsidRPr="00F36C54" w14:paraId="7339BAFD" w14:textId="77777777" w:rsidTr="00A70C84">
        <w:trPr>
          <w:trHeight w:val="256"/>
        </w:trPr>
        <w:tc>
          <w:tcPr>
            <w:tcW w:w="893" w:type="dxa"/>
          </w:tcPr>
          <w:p w14:paraId="48A6BC72" w14:textId="77777777" w:rsidR="00E710DD" w:rsidRPr="00F36C54" w:rsidRDefault="00E710DD" w:rsidP="00A70C84">
            <w:pPr>
              <w:jc w:val="both"/>
              <w:rPr>
                <w:rFonts w:ascii="Tahoma" w:hAnsi="Tahoma" w:cs="Tahoma"/>
                <w:w w:val="105"/>
                <w:sz w:val="20"/>
                <w:lang w:val="es-419"/>
              </w:rPr>
            </w:pPr>
          </w:p>
        </w:tc>
        <w:tc>
          <w:tcPr>
            <w:tcW w:w="1483" w:type="dxa"/>
          </w:tcPr>
          <w:p w14:paraId="3F9835DC" w14:textId="77777777" w:rsidR="00E710DD" w:rsidRPr="00F36C54" w:rsidRDefault="00E710DD" w:rsidP="00A70C84">
            <w:pPr>
              <w:jc w:val="both"/>
              <w:rPr>
                <w:rFonts w:ascii="Tahoma" w:hAnsi="Tahoma" w:cs="Tahoma"/>
                <w:w w:val="105"/>
                <w:sz w:val="20"/>
                <w:lang w:val="es-419"/>
              </w:rPr>
            </w:pPr>
          </w:p>
        </w:tc>
        <w:tc>
          <w:tcPr>
            <w:tcW w:w="1489" w:type="dxa"/>
          </w:tcPr>
          <w:p w14:paraId="4D570799" w14:textId="77777777" w:rsidR="00E710DD" w:rsidRPr="00F36C54" w:rsidRDefault="00E710DD" w:rsidP="00A70C84">
            <w:pPr>
              <w:jc w:val="both"/>
              <w:rPr>
                <w:rFonts w:ascii="Tahoma" w:hAnsi="Tahoma" w:cs="Tahoma"/>
                <w:w w:val="105"/>
                <w:sz w:val="20"/>
                <w:lang w:val="es-419"/>
              </w:rPr>
            </w:pPr>
          </w:p>
        </w:tc>
        <w:tc>
          <w:tcPr>
            <w:tcW w:w="1737" w:type="dxa"/>
          </w:tcPr>
          <w:p w14:paraId="1ECB47C9" w14:textId="77777777" w:rsidR="00E710DD" w:rsidRPr="00F36C54" w:rsidRDefault="00E710DD" w:rsidP="00A70C84">
            <w:pPr>
              <w:jc w:val="both"/>
              <w:rPr>
                <w:rFonts w:ascii="Tahoma" w:hAnsi="Tahoma" w:cs="Tahoma"/>
                <w:w w:val="105"/>
                <w:sz w:val="20"/>
                <w:lang w:val="es-419"/>
              </w:rPr>
            </w:pPr>
          </w:p>
        </w:tc>
        <w:tc>
          <w:tcPr>
            <w:tcW w:w="1165" w:type="dxa"/>
          </w:tcPr>
          <w:p w14:paraId="778D9D44" w14:textId="77777777" w:rsidR="00E710DD" w:rsidRPr="00F36C54" w:rsidRDefault="00E710DD" w:rsidP="00A70C84">
            <w:pPr>
              <w:jc w:val="both"/>
              <w:rPr>
                <w:rFonts w:ascii="Tahoma" w:hAnsi="Tahoma" w:cs="Tahoma"/>
                <w:w w:val="105"/>
                <w:sz w:val="20"/>
                <w:lang w:val="es-419"/>
              </w:rPr>
            </w:pPr>
          </w:p>
        </w:tc>
        <w:tc>
          <w:tcPr>
            <w:tcW w:w="1165" w:type="dxa"/>
          </w:tcPr>
          <w:p w14:paraId="0ED74333" w14:textId="77777777" w:rsidR="00E710DD" w:rsidRPr="00F36C54" w:rsidRDefault="00E710DD" w:rsidP="00A70C84">
            <w:pPr>
              <w:jc w:val="both"/>
              <w:rPr>
                <w:rFonts w:ascii="Tahoma" w:hAnsi="Tahoma" w:cs="Tahoma"/>
                <w:w w:val="105"/>
                <w:sz w:val="20"/>
                <w:lang w:val="es-419"/>
              </w:rPr>
            </w:pPr>
          </w:p>
        </w:tc>
      </w:tr>
      <w:tr w:rsidR="00E710DD" w:rsidRPr="00F36C54" w14:paraId="407D3D36" w14:textId="77777777" w:rsidTr="00A70C84">
        <w:tc>
          <w:tcPr>
            <w:tcW w:w="893" w:type="dxa"/>
          </w:tcPr>
          <w:p w14:paraId="08C77659" w14:textId="77777777" w:rsidR="00E710DD" w:rsidRPr="00F36C54" w:rsidRDefault="00E710DD" w:rsidP="00A70C84">
            <w:pPr>
              <w:jc w:val="both"/>
              <w:rPr>
                <w:rFonts w:ascii="Tahoma" w:hAnsi="Tahoma" w:cs="Tahoma"/>
                <w:w w:val="105"/>
                <w:sz w:val="20"/>
                <w:lang w:val="es-419"/>
              </w:rPr>
            </w:pPr>
          </w:p>
        </w:tc>
        <w:tc>
          <w:tcPr>
            <w:tcW w:w="1483" w:type="dxa"/>
          </w:tcPr>
          <w:p w14:paraId="6713E050" w14:textId="77777777" w:rsidR="00E710DD" w:rsidRPr="00F36C54" w:rsidRDefault="00E710DD" w:rsidP="00A70C84">
            <w:pPr>
              <w:jc w:val="both"/>
              <w:rPr>
                <w:rFonts w:ascii="Tahoma" w:hAnsi="Tahoma" w:cs="Tahoma"/>
                <w:w w:val="105"/>
                <w:sz w:val="20"/>
                <w:lang w:val="es-419"/>
              </w:rPr>
            </w:pPr>
          </w:p>
        </w:tc>
        <w:tc>
          <w:tcPr>
            <w:tcW w:w="1489" w:type="dxa"/>
          </w:tcPr>
          <w:p w14:paraId="00914ECF" w14:textId="77777777" w:rsidR="00E710DD" w:rsidRPr="00F36C54" w:rsidRDefault="00E710DD" w:rsidP="00A70C84">
            <w:pPr>
              <w:jc w:val="both"/>
              <w:rPr>
                <w:rFonts w:ascii="Tahoma" w:hAnsi="Tahoma" w:cs="Tahoma"/>
                <w:w w:val="105"/>
                <w:sz w:val="20"/>
                <w:lang w:val="es-419"/>
              </w:rPr>
            </w:pPr>
          </w:p>
        </w:tc>
        <w:tc>
          <w:tcPr>
            <w:tcW w:w="1737" w:type="dxa"/>
          </w:tcPr>
          <w:p w14:paraId="61890455" w14:textId="77777777" w:rsidR="00E710DD" w:rsidRPr="00F36C54" w:rsidRDefault="00E710DD" w:rsidP="00A70C84">
            <w:pPr>
              <w:jc w:val="both"/>
              <w:rPr>
                <w:rFonts w:ascii="Tahoma" w:hAnsi="Tahoma" w:cs="Tahoma"/>
                <w:w w:val="105"/>
                <w:sz w:val="20"/>
                <w:lang w:val="es-419"/>
              </w:rPr>
            </w:pPr>
          </w:p>
        </w:tc>
        <w:tc>
          <w:tcPr>
            <w:tcW w:w="1165" w:type="dxa"/>
          </w:tcPr>
          <w:p w14:paraId="6078265E" w14:textId="77777777" w:rsidR="00E710DD" w:rsidRPr="00F36C54" w:rsidRDefault="00E710DD" w:rsidP="00A70C84">
            <w:pPr>
              <w:jc w:val="both"/>
              <w:rPr>
                <w:rFonts w:ascii="Tahoma" w:hAnsi="Tahoma" w:cs="Tahoma"/>
                <w:w w:val="105"/>
                <w:sz w:val="20"/>
                <w:lang w:val="es-419"/>
              </w:rPr>
            </w:pPr>
          </w:p>
        </w:tc>
        <w:tc>
          <w:tcPr>
            <w:tcW w:w="1165" w:type="dxa"/>
          </w:tcPr>
          <w:p w14:paraId="7C64C241" w14:textId="77777777" w:rsidR="00E710DD" w:rsidRPr="00F36C54" w:rsidRDefault="00E710DD" w:rsidP="00A70C84">
            <w:pPr>
              <w:jc w:val="both"/>
              <w:rPr>
                <w:rFonts w:ascii="Tahoma" w:hAnsi="Tahoma" w:cs="Tahoma"/>
                <w:w w:val="105"/>
                <w:sz w:val="20"/>
                <w:lang w:val="es-419"/>
              </w:rPr>
            </w:pPr>
          </w:p>
        </w:tc>
      </w:tr>
      <w:tr w:rsidR="00E710DD" w:rsidRPr="00F36C54" w14:paraId="416CBA2C" w14:textId="77777777" w:rsidTr="00A70C84">
        <w:tc>
          <w:tcPr>
            <w:tcW w:w="893" w:type="dxa"/>
          </w:tcPr>
          <w:p w14:paraId="1FA2155D" w14:textId="77777777" w:rsidR="00E710DD" w:rsidRPr="00F36C54" w:rsidRDefault="00E710DD" w:rsidP="00A70C84">
            <w:pPr>
              <w:jc w:val="both"/>
              <w:rPr>
                <w:rFonts w:ascii="Tahoma" w:hAnsi="Tahoma" w:cs="Tahoma"/>
                <w:w w:val="105"/>
                <w:sz w:val="20"/>
                <w:lang w:val="es-419"/>
              </w:rPr>
            </w:pPr>
          </w:p>
        </w:tc>
        <w:tc>
          <w:tcPr>
            <w:tcW w:w="1483" w:type="dxa"/>
          </w:tcPr>
          <w:p w14:paraId="281A54F9" w14:textId="77777777" w:rsidR="00E710DD" w:rsidRPr="00F36C54" w:rsidRDefault="00E710DD" w:rsidP="00A70C84">
            <w:pPr>
              <w:jc w:val="both"/>
              <w:rPr>
                <w:rFonts w:ascii="Tahoma" w:hAnsi="Tahoma" w:cs="Tahoma"/>
                <w:w w:val="105"/>
                <w:sz w:val="20"/>
                <w:lang w:val="es-419"/>
              </w:rPr>
            </w:pPr>
          </w:p>
        </w:tc>
        <w:tc>
          <w:tcPr>
            <w:tcW w:w="1489" w:type="dxa"/>
          </w:tcPr>
          <w:p w14:paraId="153A932D" w14:textId="77777777" w:rsidR="00E710DD" w:rsidRPr="00F36C54" w:rsidRDefault="00E710DD" w:rsidP="00A70C84">
            <w:pPr>
              <w:jc w:val="both"/>
              <w:rPr>
                <w:rFonts w:ascii="Tahoma" w:hAnsi="Tahoma" w:cs="Tahoma"/>
                <w:w w:val="105"/>
                <w:sz w:val="20"/>
                <w:lang w:val="es-419"/>
              </w:rPr>
            </w:pPr>
          </w:p>
        </w:tc>
        <w:tc>
          <w:tcPr>
            <w:tcW w:w="1737" w:type="dxa"/>
          </w:tcPr>
          <w:p w14:paraId="032CDA1A" w14:textId="77777777" w:rsidR="00E710DD" w:rsidRPr="00F36C54" w:rsidRDefault="00E710DD" w:rsidP="00A70C84">
            <w:pPr>
              <w:jc w:val="both"/>
              <w:rPr>
                <w:rFonts w:ascii="Tahoma" w:hAnsi="Tahoma" w:cs="Tahoma"/>
                <w:w w:val="105"/>
                <w:sz w:val="20"/>
                <w:lang w:val="es-419"/>
              </w:rPr>
            </w:pPr>
          </w:p>
        </w:tc>
        <w:tc>
          <w:tcPr>
            <w:tcW w:w="1165" w:type="dxa"/>
          </w:tcPr>
          <w:p w14:paraId="6AB7C620" w14:textId="77777777" w:rsidR="00E710DD" w:rsidRPr="00F36C54" w:rsidRDefault="00E710DD" w:rsidP="00A70C84">
            <w:pPr>
              <w:jc w:val="both"/>
              <w:rPr>
                <w:rFonts w:ascii="Tahoma" w:hAnsi="Tahoma" w:cs="Tahoma"/>
                <w:w w:val="105"/>
                <w:sz w:val="20"/>
                <w:lang w:val="es-419"/>
              </w:rPr>
            </w:pPr>
          </w:p>
        </w:tc>
        <w:tc>
          <w:tcPr>
            <w:tcW w:w="1165" w:type="dxa"/>
          </w:tcPr>
          <w:p w14:paraId="273899B0" w14:textId="77777777" w:rsidR="00E710DD" w:rsidRPr="00F36C54" w:rsidRDefault="00E710DD" w:rsidP="00A70C84">
            <w:pPr>
              <w:jc w:val="both"/>
              <w:rPr>
                <w:rFonts w:ascii="Tahoma" w:hAnsi="Tahoma" w:cs="Tahoma"/>
                <w:w w:val="105"/>
                <w:sz w:val="20"/>
                <w:lang w:val="es-419"/>
              </w:rPr>
            </w:pPr>
          </w:p>
        </w:tc>
      </w:tr>
      <w:tr w:rsidR="00E710DD" w:rsidRPr="00F36C54" w14:paraId="60D9F920" w14:textId="77777777" w:rsidTr="00A70C84">
        <w:tc>
          <w:tcPr>
            <w:tcW w:w="893" w:type="dxa"/>
          </w:tcPr>
          <w:p w14:paraId="032EFD89" w14:textId="77777777" w:rsidR="00E710DD" w:rsidRPr="00F36C54" w:rsidRDefault="00E710DD" w:rsidP="00A70C84">
            <w:pPr>
              <w:jc w:val="both"/>
              <w:rPr>
                <w:rFonts w:ascii="Tahoma" w:hAnsi="Tahoma" w:cs="Tahoma"/>
                <w:w w:val="105"/>
                <w:sz w:val="20"/>
                <w:lang w:val="es-419"/>
              </w:rPr>
            </w:pPr>
          </w:p>
        </w:tc>
        <w:tc>
          <w:tcPr>
            <w:tcW w:w="1483" w:type="dxa"/>
          </w:tcPr>
          <w:p w14:paraId="3CC11230" w14:textId="77777777" w:rsidR="00E710DD" w:rsidRPr="00F36C54" w:rsidRDefault="00E710DD" w:rsidP="00A70C84">
            <w:pPr>
              <w:jc w:val="both"/>
              <w:rPr>
                <w:rFonts w:ascii="Tahoma" w:hAnsi="Tahoma" w:cs="Tahoma"/>
                <w:w w:val="105"/>
                <w:sz w:val="20"/>
                <w:lang w:val="es-419"/>
              </w:rPr>
            </w:pPr>
          </w:p>
        </w:tc>
        <w:tc>
          <w:tcPr>
            <w:tcW w:w="1489" w:type="dxa"/>
          </w:tcPr>
          <w:p w14:paraId="55E395BA" w14:textId="77777777" w:rsidR="00E710DD" w:rsidRPr="00F36C54" w:rsidRDefault="00E710DD" w:rsidP="00A70C84">
            <w:pPr>
              <w:jc w:val="both"/>
              <w:rPr>
                <w:rFonts w:ascii="Tahoma" w:hAnsi="Tahoma" w:cs="Tahoma"/>
                <w:w w:val="105"/>
                <w:sz w:val="20"/>
                <w:lang w:val="es-419"/>
              </w:rPr>
            </w:pPr>
          </w:p>
        </w:tc>
        <w:tc>
          <w:tcPr>
            <w:tcW w:w="1737" w:type="dxa"/>
          </w:tcPr>
          <w:p w14:paraId="16F3ECB2" w14:textId="77777777" w:rsidR="00E710DD" w:rsidRPr="00F36C54" w:rsidRDefault="00E710DD" w:rsidP="00A70C84">
            <w:pPr>
              <w:jc w:val="both"/>
              <w:rPr>
                <w:rFonts w:ascii="Tahoma" w:hAnsi="Tahoma" w:cs="Tahoma"/>
                <w:w w:val="105"/>
                <w:sz w:val="20"/>
                <w:lang w:val="es-419"/>
              </w:rPr>
            </w:pPr>
          </w:p>
        </w:tc>
        <w:tc>
          <w:tcPr>
            <w:tcW w:w="1165" w:type="dxa"/>
          </w:tcPr>
          <w:p w14:paraId="26CC2043" w14:textId="77777777" w:rsidR="00E710DD" w:rsidRPr="00F36C54" w:rsidRDefault="00E710DD" w:rsidP="00A70C84">
            <w:pPr>
              <w:jc w:val="both"/>
              <w:rPr>
                <w:rFonts w:ascii="Tahoma" w:hAnsi="Tahoma" w:cs="Tahoma"/>
                <w:w w:val="105"/>
                <w:sz w:val="20"/>
                <w:lang w:val="es-419"/>
              </w:rPr>
            </w:pPr>
          </w:p>
        </w:tc>
        <w:tc>
          <w:tcPr>
            <w:tcW w:w="1165" w:type="dxa"/>
          </w:tcPr>
          <w:p w14:paraId="7FFE7BA2" w14:textId="77777777" w:rsidR="00E710DD" w:rsidRPr="00F36C54" w:rsidRDefault="00E710DD" w:rsidP="00A70C84">
            <w:pPr>
              <w:jc w:val="both"/>
              <w:rPr>
                <w:rFonts w:ascii="Tahoma" w:hAnsi="Tahoma" w:cs="Tahoma"/>
                <w:w w:val="105"/>
                <w:sz w:val="20"/>
                <w:lang w:val="es-419"/>
              </w:rPr>
            </w:pPr>
          </w:p>
        </w:tc>
      </w:tr>
    </w:tbl>
    <w:p w14:paraId="25372375" w14:textId="77777777" w:rsidR="00E710DD" w:rsidRPr="00F36C54" w:rsidRDefault="00E710DD" w:rsidP="00E710DD">
      <w:pPr>
        <w:tabs>
          <w:tab w:val="left" w:pos="1104"/>
        </w:tabs>
        <w:jc w:val="both"/>
        <w:rPr>
          <w:rFonts w:ascii="Tahoma" w:hAnsi="Tahoma" w:cs="Tahoma"/>
          <w:b/>
          <w:sz w:val="20"/>
        </w:rPr>
      </w:pPr>
    </w:p>
    <w:p w14:paraId="4F580962" w14:textId="70FA48FA" w:rsidR="00F36C54" w:rsidRPr="00F36C54" w:rsidRDefault="00F36C54">
      <w:pPr>
        <w:rPr>
          <w:rFonts w:ascii="Tahoma" w:hAnsi="Tahoma" w:cs="Tahoma"/>
          <w:b/>
          <w:sz w:val="20"/>
        </w:rPr>
      </w:pPr>
      <w:r w:rsidRPr="00F36C54">
        <w:rPr>
          <w:rFonts w:ascii="Tahoma" w:hAnsi="Tahoma" w:cs="Tahoma"/>
          <w:b/>
          <w:sz w:val="20"/>
        </w:rPr>
        <w:br w:type="page"/>
      </w:r>
    </w:p>
    <w:p w14:paraId="7F6CD22F" w14:textId="77777777" w:rsidR="00E710DD" w:rsidRPr="00F36C54" w:rsidRDefault="00E710DD" w:rsidP="00F36C54">
      <w:pPr>
        <w:pStyle w:val="Ttulo3"/>
        <w:keepNext/>
        <w:keepLines/>
        <w:spacing w:before="160" w:after="0"/>
        <w:jc w:val="both"/>
        <w:rPr>
          <w:rFonts w:ascii="Tahoma" w:hAnsi="Tahoma" w:cs="Tahoma"/>
          <w:color w:val="auto"/>
          <w:sz w:val="20"/>
          <w:szCs w:val="20"/>
        </w:rPr>
      </w:pPr>
      <w:bookmarkStart w:id="293" w:name="_Toc52800103"/>
      <w:r w:rsidRPr="00F36C54">
        <w:rPr>
          <w:rFonts w:ascii="Tahoma" w:hAnsi="Tahoma" w:cs="Tahoma"/>
          <w:color w:val="auto"/>
          <w:sz w:val="20"/>
          <w:szCs w:val="20"/>
        </w:rPr>
        <w:lastRenderedPageBreak/>
        <w:t>ANEXO 06- MODELO DE INFORMES</w:t>
      </w:r>
      <w:bookmarkEnd w:id="293"/>
      <w:r w:rsidRPr="00F36C54">
        <w:rPr>
          <w:rFonts w:ascii="Tahoma" w:hAnsi="Tahoma" w:cs="Tahoma"/>
          <w:color w:val="auto"/>
          <w:sz w:val="20"/>
          <w:szCs w:val="20"/>
        </w:rPr>
        <w:t xml:space="preserve"> </w:t>
      </w:r>
    </w:p>
    <w:p w14:paraId="0CC85043" w14:textId="77777777" w:rsidR="00E710DD" w:rsidRPr="00F36C54" w:rsidRDefault="00E710DD" w:rsidP="00E710DD">
      <w:pPr>
        <w:tabs>
          <w:tab w:val="left" w:pos="1104"/>
        </w:tabs>
        <w:ind w:left="426"/>
        <w:jc w:val="both"/>
        <w:rPr>
          <w:rFonts w:ascii="Tahoma" w:hAnsi="Tahoma" w:cs="Tahoma"/>
          <w:b/>
          <w:sz w:val="20"/>
        </w:rPr>
      </w:pPr>
    </w:p>
    <w:p w14:paraId="7BBBBF20" w14:textId="77777777" w:rsidR="00E710DD" w:rsidRPr="00F36C54" w:rsidRDefault="00E710DD" w:rsidP="00E710DD">
      <w:pPr>
        <w:tabs>
          <w:tab w:val="left" w:pos="1104"/>
        </w:tabs>
        <w:ind w:left="426"/>
        <w:jc w:val="both"/>
        <w:rPr>
          <w:rFonts w:ascii="Tahoma" w:hAnsi="Tahoma" w:cs="Tahoma"/>
          <w:b/>
          <w:sz w:val="20"/>
        </w:rPr>
      </w:pPr>
      <w:r w:rsidRPr="00F36C54">
        <w:rPr>
          <w:rFonts w:ascii="Tahoma" w:hAnsi="Tahoma" w:cs="Tahoma"/>
          <w:b/>
          <w:sz w:val="20"/>
        </w:rPr>
        <w:t>ANEXO 6a</w:t>
      </w:r>
    </w:p>
    <w:p w14:paraId="6CA035F1" w14:textId="77777777" w:rsidR="00E710DD" w:rsidRPr="00F36C54" w:rsidRDefault="00E710DD" w:rsidP="00E710DD">
      <w:pPr>
        <w:tabs>
          <w:tab w:val="left" w:pos="993"/>
        </w:tabs>
        <w:spacing w:line="240" w:lineRule="exact"/>
        <w:jc w:val="both"/>
        <w:rPr>
          <w:rFonts w:ascii="Tahoma" w:hAnsi="Tahoma" w:cs="Tahoma"/>
          <w:b/>
          <w:sz w:val="20"/>
        </w:rPr>
      </w:pPr>
      <w:r w:rsidRPr="00F36C54">
        <w:rPr>
          <w:rFonts w:ascii="Tahoma" w:hAnsi="Tahoma" w:cs="Tahoma"/>
          <w:b/>
          <w:sz w:val="20"/>
        </w:rPr>
        <w:t>Modelo contenido revisión de Informes de Avance</w:t>
      </w:r>
    </w:p>
    <w:p w14:paraId="5942608D" w14:textId="77777777" w:rsidR="00E710DD" w:rsidRPr="00F36C54" w:rsidRDefault="00E710DD" w:rsidP="00E710DD">
      <w:pPr>
        <w:tabs>
          <w:tab w:val="left" w:pos="2127"/>
        </w:tabs>
        <w:ind w:left="284"/>
        <w:jc w:val="both"/>
        <w:rPr>
          <w:rFonts w:ascii="Tahoma" w:eastAsia="Tahoma" w:hAnsi="Tahoma" w:cs="Tahoma"/>
          <w:b/>
          <w:sz w:val="20"/>
        </w:rPr>
      </w:pPr>
    </w:p>
    <w:p w14:paraId="627EE0C1"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GENERALIDADES</w:t>
      </w:r>
    </w:p>
    <w:p w14:paraId="38813CA8" w14:textId="77777777" w:rsidR="00E710DD" w:rsidRPr="00F36C54" w:rsidRDefault="00E710DD" w:rsidP="00E710DD">
      <w:pPr>
        <w:tabs>
          <w:tab w:val="left" w:pos="2127"/>
          <w:tab w:val="left" w:pos="2835"/>
        </w:tabs>
        <w:ind w:left="284"/>
        <w:jc w:val="both"/>
        <w:rPr>
          <w:rFonts w:ascii="Tahoma" w:eastAsia="Tahoma" w:hAnsi="Tahoma" w:cs="Tahoma"/>
          <w:sz w:val="20"/>
        </w:rPr>
      </w:pPr>
      <w:r w:rsidRPr="00F36C54">
        <w:rPr>
          <w:rFonts w:ascii="Tahoma" w:eastAsia="Tahoma" w:hAnsi="Tahoma" w:cs="Tahoma"/>
          <w:sz w:val="20"/>
        </w:rPr>
        <w:t>Nombre del Estudio</w:t>
      </w:r>
      <w:r w:rsidRPr="00F36C54">
        <w:rPr>
          <w:rFonts w:ascii="Tahoma" w:eastAsia="Tahoma" w:hAnsi="Tahoma" w:cs="Tahoma"/>
          <w:sz w:val="20"/>
        </w:rPr>
        <w:tab/>
      </w:r>
    </w:p>
    <w:p w14:paraId="5100CC20"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N° de Concurso</w:t>
      </w:r>
      <w:r w:rsidRPr="00F36C54">
        <w:rPr>
          <w:rFonts w:ascii="Tahoma" w:eastAsia="Tahoma" w:hAnsi="Tahoma" w:cs="Tahoma"/>
          <w:sz w:val="20"/>
        </w:rPr>
        <w:tab/>
      </w:r>
      <w:r w:rsidRPr="00F36C54">
        <w:rPr>
          <w:rFonts w:ascii="Tahoma" w:eastAsia="Tahoma" w:hAnsi="Tahoma" w:cs="Tahoma"/>
          <w:sz w:val="20"/>
        </w:rPr>
        <w:tab/>
      </w:r>
    </w:p>
    <w:p w14:paraId="26A3D253"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Aprobación Buena Pro</w:t>
      </w:r>
      <w:r w:rsidRPr="00F36C54">
        <w:rPr>
          <w:rFonts w:ascii="Tahoma" w:eastAsia="Tahoma" w:hAnsi="Tahoma" w:cs="Tahoma"/>
          <w:sz w:val="20"/>
        </w:rPr>
        <w:tab/>
      </w:r>
    </w:p>
    <w:p w14:paraId="75C886CD"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Consultor</w:t>
      </w:r>
      <w:r w:rsidRPr="00F36C54">
        <w:rPr>
          <w:rFonts w:ascii="Tahoma" w:eastAsia="Tahoma" w:hAnsi="Tahoma" w:cs="Tahoma"/>
          <w:sz w:val="20"/>
        </w:rPr>
        <w:tab/>
      </w:r>
      <w:r w:rsidRPr="00F36C54">
        <w:rPr>
          <w:rFonts w:ascii="Tahoma" w:eastAsia="Tahoma" w:hAnsi="Tahoma" w:cs="Tahoma"/>
          <w:sz w:val="20"/>
        </w:rPr>
        <w:tab/>
      </w:r>
    </w:p>
    <w:p w14:paraId="28E85FB5"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Fecha de Contrato</w:t>
      </w:r>
      <w:r w:rsidRPr="00F36C54">
        <w:rPr>
          <w:rFonts w:ascii="Tahoma" w:eastAsia="Tahoma" w:hAnsi="Tahoma" w:cs="Tahoma"/>
          <w:sz w:val="20"/>
        </w:rPr>
        <w:tab/>
      </w:r>
      <w:r w:rsidRPr="00F36C54">
        <w:rPr>
          <w:rFonts w:ascii="Tahoma" w:eastAsia="Tahoma" w:hAnsi="Tahoma" w:cs="Tahoma"/>
          <w:sz w:val="20"/>
        </w:rPr>
        <w:tab/>
      </w:r>
    </w:p>
    <w:p w14:paraId="75AC78B2"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Plazo de Ejecución</w:t>
      </w:r>
      <w:r w:rsidRPr="00F36C54">
        <w:rPr>
          <w:rFonts w:ascii="Tahoma" w:eastAsia="Tahoma" w:hAnsi="Tahoma" w:cs="Tahoma"/>
          <w:sz w:val="20"/>
        </w:rPr>
        <w:tab/>
      </w:r>
    </w:p>
    <w:p w14:paraId="749F2B9D"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Monto de Contrato</w:t>
      </w:r>
      <w:r w:rsidRPr="00F36C54">
        <w:rPr>
          <w:rFonts w:ascii="Tahoma" w:eastAsia="Tahoma" w:hAnsi="Tahoma" w:cs="Tahoma"/>
          <w:sz w:val="20"/>
        </w:rPr>
        <w:tab/>
      </w:r>
    </w:p>
    <w:p w14:paraId="1959160E"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Porcentaje de avance valorizado y físico</w:t>
      </w:r>
    </w:p>
    <w:p w14:paraId="09AFDFD8"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Ampliación de plazo</w:t>
      </w:r>
    </w:p>
    <w:p w14:paraId="3B2B2342"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Adicionales</w:t>
      </w:r>
    </w:p>
    <w:p w14:paraId="00F460E4"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Penalidades</w:t>
      </w:r>
    </w:p>
    <w:p w14:paraId="3A35AA00" w14:textId="77777777" w:rsidR="00E710DD" w:rsidRPr="00F36C54" w:rsidRDefault="00E710DD" w:rsidP="00E710DD">
      <w:pPr>
        <w:tabs>
          <w:tab w:val="left" w:pos="2127"/>
        </w:tabs>
        <w:ind w:left="284"/>
        <w:jc w:val="both"/>
        <w:rPr>
          <w:rFonts w:ascii="Tahoma" w:eastAsia="Tahoma" w:hAnsi="Tahoma" w:cs="Tahoma"/>
          <w:b/>
          <w:sz w:val="20"/>
        </w:rPr>
      </w:pPr>
    </w:p>
    <w:p w14:paraId="37C78B0F"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b/>
          <w:sz w:val="20"/>
        </w:rPr>
        <w:t>ANTECEDENTES</w:t>
      </w:r>
    </w:p>
    <w:p w14:paraId="7D2E8135"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Pagos realizados, incluido adelanto.</w:t>
      </w:r>
    </w:p>
    <w:p w14:paraId="7C1FC862"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Otros</w:t>
      </w:r>
    </w:p>
    <w:p w14:paraId="6A575ACC" w14:textId="77777777" w:rsidR="00E710DD" w:rsidRPr="00F36C54" w:rsidRDefault="00E710DD" w:rsidP="00E710DD">
      <w:pPr>
        <w:tabs>
          <w:tab w:val="left" w:pos="2127"/>
        </w:tabs>
        <w:ind w:left="284"/>
        <w:jc w:val="both"/>
        <w:rPr>
          <w:rFonts w:ascii="Tahoma" w:eastAsia="Tahoma" w:hAnsi="Tahoma" w:cs="Tahoma"/>
          <w:b/>
          <w:sz w:val="20"/>
        </w:rPr>
      </w:pPr>
    </w:p>
    <w:p w14:paraId="34434669"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TERMINOS DE REFERENCIA</w:t>
      </w:r>
    </w:p>
    <w:p w14:paraId="13F0FF1E"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Descripción del entregable correspondiente al informe de avances.</w:t>
      </w:r>
    </w:p>
    <w:p w14:paraId="1F77D4A1" w14:textId="77777777" w:rsidR="00E710DD" w:rsidRPr="00F36C54" w:rsidRDefault="00E710DD" w:rsidP="00E710DD">
      <w:pPr>
        <w:tabs>
          <w:tab w:val="left" w:pos="2127"/>
        </w:tabs>
        <w:ind w:left="284"/>
        <w:jc w:val="both"/>
        <w:rPr>
          <w:rFonts w:ascii="Tahoma" w:eastAsia="Tahoma" w:hAnsi="Tahoma" w:cs="Tahoma"/>
          <w:b/>
          <w:sz w:val="20"/>
        </w:rPr>
      </w:pPr>
    </w:p>
    <w:p w14:paraId="5324D6D7"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CONTENIDO DEL INFORME DE AVANCES</w:t>
      </w:r>
    </w:p>
    <w:p w14:paraId="4752D258"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Describe lo presentado por el consultor.</w:t>
      </w:r>
    </w:p>
    <w:p w14:paraId="4F5C4472" w14:textId="77777777" w:rsidR="00E710DD" w:rsidRPr="00F36C54" w:rsidRDefault="00E710DD" w:rsidP="00E710DD">
      <w:pPr>
        <w:ind w:left="1134"/>
        <w:jc w:val="both"/>
        <w:rPr>
          <w:rFonts w:ascii="Tahoma" w:eastAsia="Tahoma" w:hAnsi="Tahoma" w:cs="Tahoma"/>
          <w:sz w:val="20"/>
        </w:rPr>
      </w:pPr>
    </w:p>
    <w:p w14:paraId="21BAB863"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REVISIÓN Y ANÁLISIS</w:t>
      </w:r>
    </w:p>
    <w:p w14:paraId="134061D1"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Resultado de la revisión del informe, detalle de observaciones (de ser el caso) o aprobaciones.</w:t>
      </w:r>
    </w:p>
    <w:p w14:paraId="27F55D14" w14:textId="77777777" w:rsidR="00E710DD" w:rsidRPr="00F36C54" w:rsidRDefault="00E710DD" w:rsidP="00E710DD">
      <w:pPr>
        <w:ind w:left="1134" w:hanging="567"/>
        <w:jc w:val="both"/>
        <w:rPr>
          <w:rFonts w:ascii="Tahoma" w:eastAsia="Tahoma" w:hAnsi="Tahoma" w:cs="Tahoma"/>
          <w:sz w:val="20"/>
        </w:rPr>
      </w:pPr>
    </w:p>
    <w:p w14:paraId="0B008D0E"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CONCLUSIONES Y RECOMENDACIONES</w:t>
      </w:r>
    </w:p>
    <w:p w14:paraId="2F2FFBD3"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Situación del Estudio: dentro del plazo, atrasado o adelantado.</w:t>
      </w:r>
    </w:p>
    <w:p w14:paraId="4D527526" w14:textId="63898785" w:rsidR="00E710DD" w:rsidRPr="00F36C54" w:rsidRDefault="00E710DD" w:rsidP="00E710DD">
      <w:pPr>
        <w:tabs>
          <w:tab w:val="left" w:pos="993"/>
        </w:tabs>
        <w:jc w:val="both"/>
        <w:rPr>
          <w:rFonts w:ascii="Tahoma" w:eastAsia="Tahoma" w:hAnsi="Tahoma" w:cs="Tahoma"/>
          <w:b/>
          <w:sz w:val="20"/>
        </w:rPr>
      </w:pPr>
    </w:p>
    <w:p w14:paraId="6F651D0D" w14:textId="77777777" w:rsidR="00E710DD" w:rsidRPr="00F36C54" w:rsidRDefault="00E710DD" w:rsidP="00E710DD">
      <w:pPr>
        <w:tabs>
          <w:tab w:val="left" w:pos="993"/>
        </w:tabs>
        <w:jc w:val="both"/>
        <w:rPr>
          <w:rFonts w:ascii="Tahoma" w:eastAsia="Tahoma" w:hAnsi="Tahoma" w:cs="Tahoma"/>
          <w:b/>
          <w:sz w:val="20"/>
        </w:rPr>
      </w:pPr>
      <w:r w:rsidRPr="00F36C54">
        <w:rPr>
          <w:rFonts w:ascii="Tahoma" w:eastAsia="Tahoma" w:hAnsi="Tahoma" w:cs="Tahoma"/>
          <w:b/>
          <w:sz w:val="20"/>
        </w:rPr>
        <w:t xml:space="preserve">ANEXO </w:t>
      </w:r>
      <w:r w:rsidRPr="00F36C54">
        <w:rPr>
          <w:rFonts w:ascii="Tahoma" w:hAnsi="Tahoma" w:cs="Tahoma"/>
          <w:b/>
          <w:sz w:val="20"/>
        </w:rPr>
        <w:t>6b</w:t>
      </w:r>
    </w:p>
    <w:p w14:paraId="15186B4B" w14:textId="77777777" w:rsidR="00E710DD" w:rsidRPr="00F36C54" w:rsidRDefault="00E710DD" w:rsidP="00E710DD">
      <w:pPr>
        <w:tabs>
          <w:tab w:val="left" w:pos="993"/>
        </w:tabs>
        <w:jc w:val="both"/>
        <w:rPr>
          <w:rFonts w:ascii="Tahoma" w:eastAsia="Tahoma" w:hAnsi="Tahoma" w:cs="Tahoma"/>
          <w:b/>
          <w:sz w:val="20"/>
        </w:rPr>
      </w:pPr>
      <w:r w:rsidRPr="00F36C54">
        <w:rPr>
          <w:rFonts w:ascii="Tahoma" w:eastAsia="Tahoma" w:hAnsi="Tahoma" w:cs="Tahoma"/>
          <w:b/>
          <w:sz w:val="20"/>
        </w:rPr>
        <w:t>Modelo de recomendación de aprobación del Informe Final</w:t>
      </w:r>
    </w:p>
    <w:p w14:paraId="64D8E18E" w14:textId="77777777" w:rsidR="00E710DD" w:rsidRPr="00F36C54" w:rsidRDefault="00E710DD" w:rsidP="00E710DD">
      <w:pPr>
        <w:tabs>
          <w:tab w:val="left" w:pos="993"/>
        </w:tabs>
        <w:jc w:val="both"/>
        <w:rPr>
          <w:rFonts w:ascii="Tahoma" w:eastAsia="Tahoma" w:hAnsi="Tahoma" w:cs="Tahoma"/>
          <w:b/>
          <w:sz w:val="20"/>
        </w:rPr>
      </w:pPr>
    </w:p>
    <w:p w14:paraId="6F51DF19"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GENERALIDADES</w:t>
      </w:r>
    </w:p>
    <w:p w14:paraId="32E8AC1B" w14:textId="77777777" w:rsidR="00E710DD" w:rsidRPr="00F36C54" w:rsidRDefault="00E710DD" w:rsidP="00E710DD">
      <w:pPr>
        <w:tabs>
          <w:tab w:val="left" w:pos="2127"/>
          <w:tab w:val="left" w:pos="2835"/>
        </w:tabs>
        <w:ind w:left="284"/>
        <w:jc w:val="both"/>
        <w:rPr>
          <w:rFonts w:ascii="Tahoma" w:eastAsia="Tahoma" w:hAnsi="Tahoma" w:cs="Tahoma"/>
          <w:sz w:val="20"/>
        </w:rPr>
      </w:pPr>
      <w:r w:rsidRPr="00F36C54">
        <w:rPr>
          <w:rFonts w:ascii="Tahoma" w:eastAsia="Tahoma" w:hAnsi="Tahoma" w:cs="Tahoma"/>
          <w:sz w:val="20"/>
        </w:rPr>
        <w:t>Nombre del Estudio</w:t>
      </w:r>
      <w:r w:rsidRPr="00F36C54">
        <w:rPr>
          <w:rFonts w:ascii="Tahoma" w:eastAsia="Tahoma" w:hAnsi="Tahoma" w:cs="Tahoma"/>
          <w:sz w:val="20"/>
        </w:rPr>
        <w:tab/>
      </w:r>
    </w:p>
    <w:p w14:paraId="231F628D"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N° de Concurso</w:t>
      </w:r>
      <w:r w:rsidRPr="00F36C54">
        <w:rPr>
          <w:rFonts w:ascii="Tahoma" w:eastAsia="Tahoma" w:hAnsi="Tahoma" w:cs="Tahoma"/>
          <w:sz w:val="20"/>
        </w:rPr>
        <w:tab/>
      </w:r>
      <w:r w:rsidRPr="00F36C54">
        <w:rPr>
          <w:rFonts w:ascii="Tahoma" w:eastAsia="Tahoma" w:hAnsi="Tahoma" w:cs="Tahoma"/>
          <w:sz w:val="20"/>
        </w:rPr>
        <w:tab/>
      </w:r>
    </w:p>
    <w:p w14:paraId="06146D6E"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Aprobación Buena Pro</w:t>
      </w:r>
      <w:r w:rsidRPr="00F36C54">
        <w:rPr>
          <w:rFonts w:ascii="Tahoma" w:eastAsia="Tahoma" w:hAnsi="Tahoma" w:cs="Tahoma"/>
          <w:sz w:val="20"/>
        </w:rPr>
        <w:tab/>
      </w:r>
    </w:p>
    <w:p w14:paraId="58B6BCE6"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Consultor</w:t>
      </w:r>
      <w:r w:rsidRPr="00F36C54">
        <w:rPr>
          <w:rFonts w:ascii="Tahoma" w:eastAsia="Tahoma" w:hAnsi="Tahoma" w:cs="Tahoma"/>
          <w:sz w:val="20"/>
        </w:rPr>
        <w:tab/>
      </w:r>
      <w:r w:rsidRPr="00F36C54">
        <w:rPr>
          <w:rFonts w:ascii="Tahoma" w:eastAsia="Tahoma" w:hAnsi="Tahoma" w:cs="Tahoma"/>
          <w:sz w:val="20"/>
        </w:rPr>
        <w:tab/>
      </w:r>
    </w:p>
    <w:p w14:paraId="75799646"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Fecha de Contrato</w:t>
      </w:r>
      <w:r w:rsidRPr="00F36C54">
        <w:rPr>
          <w:rFonts w:ascii="Tahoma" w:eastAsia="Tahoma" w:hAnsi="Tahoma" w:cs="Tahoma"/>
          <w:sz w:val="20"/>
        </w:rPr>
        <w:tab/>
      </w:r>
      <w:r w:rsidRPr="00F36C54">
        <w:rPr>
          <w:rFonts w:ascii="Tahoma" w:eastAsia="Tahoma" w:hAnsi="Tahoma" w:cs="Tahoma"/>
          <w:sz w:val="20"/>
        </w:rPr>
        <w:tab/>
      </w:r>
    </w:p>
    <w:p w14:paraId="5486E9A6"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Plazo de Ejecución</w:t>
      </w:r>
      <w:r w:rsidRPr="00F36C54">
        <w:rPr>
          <w:rFonts w:ascii="Tahoma" w:eastAsia="Tahoma" w:hAnsi="Tahoma" w:cs="Tahoma"/>
          <w:sz w:val="20"/>
        </w:rPr>
        <w:tab/>
      </w:r>
    </w:p>
    <w:p w14:paraId="56BE66A3"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Monto de Contrato</w:t>
      </w:r>
    </w:p>
    <w:p w14:paraId="6174532E"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Ampliación de plazo</w:t>
      </w:r>
    </w:p>
    <w:p w14:paraId="46A7EEFE"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Adicionales</w:t>
      </w:r>
    </w:p>
    <w:p w14:paraId="3388539A"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Penalidades</w:t>
      </w:r>
    </w:p>
    <w:p w14:paraId="0FFBFFCF" w14:textId="77777777" w:rsidR="00E710DD" w:rsidRPr="00F36C54" w:rsidRDefault="00E710DD" w:rsidP="00E710DD">
      <w:pPr>
        <w:ind w:left="1134" w:hanging="709"/>
        <w:jc w:val="both"/>
        <w:rPr>
          <w:rFonts w:ascii="Tahoma" w:eastAsia="Tahoma" w:hAnsi="Tahoma" w:cs="Tahoma"/>
          <w:sz w:val="20"/>
        </w:rPr>
      </w:pPr>
    </w:p>
    <w:p w14:paraId="519158E7"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b/>
          <w:sz w:val="20"/>
        </w:rPr>
        <w:t>ANTECEDENTES</w:t>
      </w:r>
    </w:p>
    <w:p w14:paraId="500C724E"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Pagos realizados, incluido adelanto.</w:t>
      </w:r>
    </w:p>
    <w:p w14:paraId="0889F2C1"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Otros</w:t>
      </w:r>
    </w:p>
    <w:p w14:paraId="2F32967A" w14:textId="77777777" w:rsidR="00E710DD" w:rsidRPr="00F36C54" w:rsidRDefault="00E710DD" w:rsidP="00E710DD">
      <w:pPr>
        <w:ind w:firstLine="993"/>
        <w:jc w:val="both"/>
        <w:rPr>
          <w:rFonts w:ascii="Tahoma" w:eastAsia="Tahoma" w:hAnsi="Tahoma" w:cs="Tahoma"/>
          <w:sz w:val="20"/>
        </w:rPr>
      </w:pPr>
    </w:p>
    <w:p w14:paraId="42C3A149"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CONTENIDO DEL INFORME FINAL</w:t>
      </w:r>
    </w:p>
    <w:p w14:paraId="660F34A0"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Describe lo presentado por el consultor, indicando la relación de estudios y/o diseños realizados, nombrando a los especialistas del consultor.</w:t>
      </w:r>
    </w:p>
    <w:p w14:paraId="7062C66C" w14:textId="77777777" w:rsidR="00E710DD" w:rsidRPr="00F36C54" w:rsidRDefault="00E710DD" w:rsidP="00E710DD">
      <w:pPr>
        <w:ind w:firstLine="993"/>
        <w:jc w:val="both"/>
        <w:rPr>
          <w:rFonts w:ascii="Tahoma" w:eastAsia="Tahoma" w:hAnsi="Tahoma" w:cs="Tahoma"/>
          <w:sz w:val="20"/>
        </w:rPr>
      </w:pPr>
    </w:p>
    <w:p w14:paraId="18631772"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DESCRIPCIÓN DEL PROYECTO</w:t>
      </w:r>
    </w:p>
    <w:p w14:paraId="2C872DC8"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Descripción escueta del proyecto de Agua Potable y Alcantarillado:</w:t>
      </w:r>
    </w:p>
    <w:p w14:paraId="58F4226E"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Agua Potable:</w:t>
      </w:r>
    </w:p>
    <w:p w14:paraId="28D9A875" w14:textId="77777777" w:rsidR="00E710DD" w:rsidRPr="00F36C54" w:rsidRDefault="00E710DD" w:rsidP="00E710DD">
      <w:pPr>
        <w:pStyle w:val="Prrafodelista"/>
        <w:numPr>
          <w:ilvl w:val="0"/>
          <w:numId w:val="100"/>
        </w:numPr>
        <w:spacing w:before="120" w:after="120"/>
        <w:ind w:left="851" w:hanging="425"/>
        <w:jc w:val="both"/>
        <w:rPr>
          <w:rFonts w:ascii="Tahoma" w:eastAsia="Tahoma" w:hAnsi="Tahoma" w:cs="Tahoma"/>
          <w:sz w:val="20"/>
        </w:rPr>
      </w:pPr>
      <w:r w:rsidRPr="00F36C54">
        <w:rPr>
          <w:rFonts w:ascii="Tahoma" w:eastAsia="Tahoma" w:hAnsi="Tahoma" w:cs="Tahoma"/>
          <w:sz w:val="20"/>
        </w:rPr>
        <w:t>Ubicación, límites y Área</w:t>
      </w:r>
    </w:p>
    <w:p w14:paraId="412069D2" w14:textId="77777777" w:rsidR="00E710DD" w:rsidRPr="00F36C54" w:rsidRDefault="00E710DD" w:rsidP="00E710DD">
      <w:pPr>
        <w:pStyle w:val="Prrafodelista"/>
        <w:numPr>
          <w:ilvl w:val="0"/>
          <w:numId w:val="100"/>
        </w:numPr>
        <w:spacing w:before="120" w:after="120"/>
        <w:ind w:left="851" w:hanging="425"/>
        <w:jc w:val="both"/>
        <w:rPr>
          <w:rFonts w:ascii="Tahoma" w:eastAsia="Tahoma" w:hAnsi="Tahoma" w:cs="Tahoma"/>
          <w:sz w:val="20"/>
        </w:rPr>
      </w:pPr>
      <w:r w:rsidRPr="00F36C54">
        <w:rPr>
          <w:rFonts w:ascii="Tahoma" w:eastAsia="Tahoma" w:hAnsi="Tahoma" w:cs="Tahoma"/>
          <w:sz w:val="20"/>
        </w:rPr>
        <w:t>Habilitaciones involucradas y requerimientos del esquema</w:t>
      </w:r>
    </w:p>
    <w:p w14:paraId="1388648D" w14:textId="77777777" w:rsidR="00E710DD" w:rsidRPr="00F36C54" w:rsidRDefault="00E710DD" w:rsidP="00E710DD">
      <w:pPr>
        <w:pStyle w:val="Prrafodelista"/>
        <w:numPr>
          <w:ilvl w:val="0"/>
          <w:numId w:val="100"/>
        </w:numPr>
        <w:spacing w:before="120" w:after="120"/>
        <w:ind w:left="851" w:hanging="425"/>
        <w:jc w:val="both"/>
        <w:rPr>
          <w:rFonts w:ascii="Tahoma" w:eastAsia="Tahoma" w:hAnsi="Tahoma" w:cs="Tahoma"/>
          <w:sz w:val="20"/>
        </w:rPr>
      </w:pPr>
      <w:r w:rsidRPr="00F36C54">
        <w:rPr>
          <w:rFonts w:ascii="Tahoma" w:eastAsia="Tahoma" w:hAnsi="Tahoma" w:cs="Tahoma"/>
          <w:sz w:val="20"/>
        </w:rPr>
        <w:t>Abastecimiento por zona de presión o reservorio</w:t>
      </w:r>
    </w:p>
    <w:p w14:paraId="72861EBB" w14:textId="77777777" w:rsidR="00E710DD" w:rsidRPr="00F36C54" w:rsidRDefault="00E710DD" w:rsidP="00E710DD">
      <w:pPr>
        <w:pStyle w:val="Prrafodelista"/>
        <w:numPr>
          <w:ilvl w:val="0"/>
          <w:numId w:val="100"/>
        </w:numPr>
        <w:spacing w:before="120" w:after="120"/>
        <w:ind w:left="851" w:hanging="425"/>
        <w:jc w:val="both"/>
        <w:rPr>
          <w:rFonts w:ascii="Tahoma" w:eastAsia="Tahoma" w:hAnsi="Tahoma" w:cs="Tahoma"/>
          <w:sz w:val="20"/>
        </w:rPr>
      </w:pPr>
      <w:r w:rsidRPr="00F36C54">
        <w:rPr>
          <w:rFonts w:ascii="Tahoma" w:eastAsia="Tahoma" w:hAnsi="Tahoma" w:cs="Tahoma"/>
          <w:sz w:val="20"/>
        </w:rPr>
        <w:t>Descripción del sistema hidráulico y eléctrico</w:t>
      </w:r>
    </w:p>
    <w:p w14:paraId="1E55DDE7"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Alcantarillado</w:t>
      </w:r>
    </w:p>
    <w:p w14:paraId="5F2EA508" w14:textId="77777777" w:rsidR="00E710DD" w:rsidRPr="00F36C54" w:rsidRDefault="00E710DD" w:rsidP="00E710DD">
      <w:pPr>
        <w:numPr>
          <w:ilvl w:val="0"/>
          <w:numId w:val="99"/>
        </w:numPr>
        <w:spacing w:before="120" w:after="120"/>
        <w:ind w:left="851" w:hanging="425"/>
        <w:jc w:val="both"/>
        <w:rPr>
          <w:rFonts w:ascii="Tahoma" w:eastAsia="Tahoma" w:hAnsi="Tahoma" w:cs="Tahoma"/>
          <w:sz w:val="20"/>
        </w:rPr>
      </w:pPr>
      <w:r w:rsidRPr="00F36C54">
        <w:rPr>
          <w:rFonts w:ascii="Tahoma" w:eastAsia="Tahoma" w:hAnsi="Tahoma" w:cs="Tahoma"/>
          <w:sz w:val="20"/>
        </w:rPr>
        <w:t>Ubicación, límites y Área</w:t>
      </w:r>
    </w:p>
    <w:p w14:paraId="1B7E1400" w14:textId="77777777" w:rsidR="00E710DD" w:rsidRPr="00F36C54" w:rsidRDefault="00E710DD" w:rsidP="00E710DD">
      <w:pPr>
        <w:numPr>
          <w:ilvl w:val="0"/>
          <w:numId w:val="99"/>
        </w:numPr>
        <w:spacing w:before="120" w:after="120"/>
        <w:ind w:left="851" w:hanging="425"/>
        <w:jc w:val="both"/>
        <w:rPr>
          <w:rFonts w:ascii="Tahoma" w:eastAsia="Tahoma" w:hAnsi="Tahoma" w:cs="Tahoma"/>
          <w:sz w:val="20"/>
        </w:rPr>
      </w:pPr>
      <w:r w:rsidRPr="00F36C54">
        <w:rPr>
          <w:rFonts w:ascii="Tahoma" w:eastAsia="Tahoma" w:hAnsi="Tahoma" w:cs="Tahoma"/>
          <w:sz w:val="20"/>
        </w:rPr>
        <w:t>Habilitaciones involucradas y requerimientos del esquema</w:t>
      </w:r>
    </w:p>
    <w:p w14:paraId="4ED213A6" w14:textId="77777777" w:rsidR="00E710DD" w:rsidRPr="00F36C54" w:rsidRDefault="00E710DD" w:rsidP="00E710DD">
      <w:pPr>
        <w:numPr>
          <w:ilvl w:val="0"/>
          <w:numId w:val="99"/>
        </w:numPr>
        <w:spacing w:before="120" w:after="120"/>
        <w:ind w:left="851" w:hanging="425"/>
        <w:jc w:val="both"/>
        <w:rPr>
          <w:rFonts w:ascii="Tahoma" w:eastAsia="Tahoma" w:hAnsi="Tahoma" w:cs="Tahoma"/>
          <w:sz w:val="20"/>
        </w:rPr>
      </w:pPr>
      <w:r w:rsidRPr="00F36C54">
        <w:rPr>
          <w:rFonts w:ascii="Tahoma" w:eastAsia="Tahoma" w:hAnsi="Tahoma" w:cs="Tahoma"/>
          <w:sz w:val="20"/>
        </w:rPr>
        <w:t>Áreas de drenaje</w:t>
      </w:r>
    </w:p>
    <w:p w14:paraId="6C48A45D" w14:textId="77777777" w:rsidR="00E710DD" w:rsidRPr="00F36C54" w:rsidRDefault="00E710DD" w:rsidP="00E710DD">
      <w:pPr>
        <w:numPr>
          <w:ilvl w:val="0"/>
          <w:numId w:val="99"/>
        </w:numPr>
        <w:spacing w:before="120" w:after="120"/>
        <w:ind w:left="851" w:hanging="425"/>
        <w:jc w:val="both"/>
        <w:rPr>
          <w:rFonts w:ascii="Tahoma" w:eastAsia="Tahoma" w:hAnsi="Tahoma" w:cs="Tahoma"/>
          <w:sz w:val="20"/>
        </w:rPr>
      </w:pPr>
      <w:r w:rsidRPr="00F36C54">
        <w:rPr>
          <w:rFonts w:ascii="Tahoma" w:eastAsia="Tahoma" w:hAnsi="Tahoma" w:cs="Tahoma"/>
          <w:sz w:val="20"/>
        </w:rPr>
        <w:t>Descripción del sistema de evacuación de desagües</w:t>
      </w:r>
    </w:p>
    <w:p w14:paraId="39D6748E" w14:textId="77777777" w:rsidR="00E710DD" w:rsidRPr="00F36C54" w:rsidRDefault="00E710DD" w:rsidP="00E710DD">
      <w:pPr>
        <w:numPr>
          <w:ilvl w:val="0"/>
          <w:numId w:val="99"/>
        </w:numPr>
        <w:spacing w:before="120" w:after="120"/>
        <w:ind w:left="851" w:hanging="425"/>
        <w:jc w:val="both"/>
        <w:rPr>
          <w:rFonts w:ascii="Tahoma" w:eastAsia="Tahoma" w:hAnsi="Tahoma" w:cs="Tahoma"/>
          <w:sz w:val="20"/>
        </w:rPr>
      </w:pPr>
      <w:r w:rsidRPr="00F36C54">
        <w:rPr>
          <w:rFonts w:ascii="Tahoma" w:eastAsia="Tahoma" w:hAnsi="Tahoma" w:cs="Tahoma"/>
          <w:sz w:val="20"/>
        </w:rPr>
        <w:t>Capacidad del colector de descarga final, o</w:t>
      </w:r>
    </w:p>
    <w:p w14:paraId="73422D4C" w14:textId="77777777" w:rsidR="00E710DD" w:rsidRPr="00F36C54" w:rsidRDefault="00E710DD" w:rsidP="00E710DD">
      <w:pPr>
        <w:numPr>
          <w:ilvl w:val="0"/>
          <w:numId w:val="99"/>
        </w:numPr>
        <w:spacing w:before="120" w:after="120"/>
        <w:ind w:left="851" w:hanging="425"/>
        <w:jc w:val="both"/>
        <w:rPr>
          <w:rFonts w:ascii="Tahoma" w:eastAsia="Tahoma" w:hAnsi="Tahoma" w:cs="Tahoma"/>
          <w:sz w:val="20"/>
        </w:rPr>
      </w:pPr>
      <w:r w:rsidRPr="00F36C54">
        <w:rPr>
          <w:rFonts w:ascii="Tahoma" w:eastAsia="Tahoma" w:hAnsi="Tahoma" w:cs="Tahoma"/>
          <w:sz w:val="20"/>
        </w:rPr>
        <w:t>Descripción de la planta de tratamiento.</w:t>
      </w:r>
    </w:p>
    <w:p w14:paraId="4CD0A1E9" w14:textId="77777777" w:rsidR="00E710DD" w:rsidRPr="00F36C54" w:rsidRDefault="00E710DD" w:rsidP="00E710DD">
      <w:pPr>
        <w:jc w:val="both"/>
        <w:rPr>
          <w:rFonts w:ascii="Tahoma" w:eastAsia="Tahoma" w:hAnsi="Tahoma" w:cs="Tahoma"/>
          <w:sz w:val="20"/>
        </w:rPr>
      </w:pPr>
    </w:p>
    <w:p w14:paraId="7AE057A9"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COSTO DE INVERSIÓN Y PRESUPUESTO</w:t>
      </w:r>
    </w:p>
    <w:p w14:paraId="0B8FDD71"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Descripción del resumen del presupuesto.</w:t>
      </w:r>
    </w:p>
    <w:p w14:paraId="292EF305" w14:textId="77777777" w:rsidR="00E710DD" w:rsidRPr="00F36C54" w:rsidRDefault="00E710DD" w:rsidP="00E710DD">
      <w:pPr>
        <w:ind w:left="567"/>
        <w:jc w:val="both"/>
        <w:rPr>
          <w:rFonts w:ascii="Tahoma" w:eastAsia="Tahoma" w:hAnsi="Tahoma" w:cs="Tahoma"/>
          <w:b/>
          <w:sz w:val="20"/>
        </w:rPr>
      </w:pPr>
    </w:p>
    <w:p w14:paraId="092DDEC9" w14:textId="77777777" w:rsidR="00E710DD" w:rsidRPr="00F36C54" w:rsidRDefault="00E710DD" w:rsidP="00E710DD">
      <w:pPr>
        <w:tabs>
          <w:tab w:val="left" w:pos="2127"/>
        </w:tabs>
        <w:ind w:left="284"/>
        <w:jc w:val="both"/>
        <w:rPr>
          <w:rFonts w:ascii="Tahoma" w:eastAsia="Tahoma" w:hAnsi="Tahoma" w:cs="Tahoma"/>
          <w:b/>
          <w:sz w:val="20"/>
        </w:rPr>
      </w:pPr>
      <w:r w:rsidRPr="00F36C54">
        <w:rPr>
          <w:rFonts w:ascii="Tahoma" w:eastAsia="Tahoma" w:hAnsi="Tahoma" w:cs="Tahoma"/>
          <w:b/>
          <w:sz w:val="20"/>
        </w:rPr>
        <w:t>CONFORMIDADES TÉCNICAS DE DEPENDENCIAS Y ASESORES EXTERNOS</w:t>
      </w:r>
    </w:p>
    <w:p w14:paraId="3FC881F0" w14:textId="77777777" w:rsidR="00E710DD" w:rsidRPr="00F36C54" w:rsidRDefault="00E710DD" w:rsidP="00E710DD">
      <w:pPr>
        <w:tabs>
          <w:tab w:val="left" w:pos="2127"/>
        </w:tabs>
        <w:ind w:left="284"/>
        <w:jc w:val="both"/>
        <w:rPr>
          <w:rFonts w:ascii="Tahoma" w:eastAsia="Tahoma" w:hAnsi="Tahoma" w:cs="Tahoma"/>
          <w:sz w:val="20"/>
        </w:rPr>
      </w:pPr>
      <w:r w:rsidRPr="00F36C54">
        <w:rPr>
          <w:rFonts w:ascii="Tahoma" w:eastAsia="Tahoma" w:hAnsi="Tahoma" w:cs="Tahoma"/>
          <w:sz w:val="20"/>
        </w:rPr>
        <w:t>Descripción detallada de los documentos mediante los cuales las dependencias</w:t>
      </w:r>
      <w:r w:rsidRPr="00F36C54">
        <w:rPr>
          <w:rFonts w:ascii="Tahoma" w:eastAsia="Tahoma" w:hAnsi="Tahoma" w:cs="Tahoma"/>
          <w:b/>
          <w:sz w:val="20"/>
        </w:rPr>
        <w:t xml:space="preserve"> </w:t>
      </w:r>
      <w:r w:rsidRPr="00F36C54">
        <w:rPr>
          <w:rFonts w:ascii="Tahoma" w:eastAsia="Tahoma" w:hAnsi="Tahoma" w:cs="Tahoma"/>
          <w:sz w:val="20"/>
        </w:rPr>
        <w:t>y asesores externos emiten su conformidad a los estudios y/o diseños especializados.</w:t>
      </w:r>
    </w:p>
    <w:p w14:paraId="0A2DA184" w14:textId="77777777" w:rsidR="00E710DD" w:rsidRPr="00F36C54" w:rsidRDefault="00E710DD" w:rsidP="00E710DD">
      <w:pPr>
        <w:ind w:left="567"/>
        <w:jc w:val="both"/>
        <w:rPr>
          <w:rFonts w:ascii="Tahoma" w:eastAsia="Tahoma" w:hAnsi="Tahoma" w:cs="Tahoma"/>
          <w:b/>
          <w:sz w:val="20"/>
        </w:rPr>
      </w:pPr>
    </w:p>
    <w:p w14:paraId="139A09D1" w14:textId="77777777" w:rsidR="00E710DD" w:rsidRPr="004506EE" w:rsidRDefault="00E710DD" w:rsidP="00E710DD">
      <w:pPr>
        <w:tabs>
          <w:tab w:val="left" w:pos="2127"/>
        </w:tabs>
        <w:ind w:left="284"/>
        <w:jc w:val="both"/>
        <w:rPr>
          <w:rFonts w:ascii="Tahoma" w:hAnsi="Tahoma" w:cs="Tahoma"/>
          <w:b/>
        </w:rPr>
      </w:pPr>
      <w:r w:rsidRPr="00F36C54">
        <w:rPr>
          <w:rFonts w:ascii="Tahoma" w:eastAsia="Tahoma" w:hAnsi="Tahoma" w:cs="Tahoma"/>
          <w:b/>
          <w:sz w:val="20"/>
        </w:rPr>
        <w:t>CONCLUSIONES Y/O RECOMENDACIONES</w:t>
      </w:r>
      <w:r w:rsidRPr="004506EE">
        <w:rPr>
          <w:rFonts w:ascii="Tahoma" w:hAnsi="Tahoma" w:cs="Tahoma"/>
          <w:b/>
        </w:rPr>
        <w:br w:type="page"/>
      </w:r>
    </w:p>
    <w:p w14:paraId="177747A2" w14:textId="77777777" w:rsidR="00E710DD" w:rsidRPr="00F36C54" w:rsidRDefault="00E710DD" w:rsidP="00F36C54">
      <w:pPr>
        <w:pStyle w:val="Ttulo3"/>
        <w:keepNext/>
        <w:keepLines/>
        <w:spacing w:before="160" w:after="0"/>
        <w:jc w:val="both"/>
        <w:rPr>
          <w:rFonts w:ascii="Tahoma" w:hAnsi="Tahoma" w:cs="Tahoma"/>
          <w:color w:val="auto"/>
        </w:rPr>
      </w:pPr>
      <w:bookmarkStart w:id="294" w:name="_Toc52800104"/>
      <w:r w:rsidRPr="00F36C54">
        <w:rPr>
          <w:rFonts w:ascii="Tahoma" w:hAnsi="Tahoma" w:cs="Tahoma"/>
          <w:color w:val="auto"/>
        </w:rPr>
        <w:lastRenderedPageBreak/>
        <w:t>ANEXO 07 - PROCEDIMIENTOS DE CALIDAD</w:t>
      </w:r>
      <w:bookmarkEnd w:id="294"/>
    </w:p>
    <w:p w14:paraId="5603C7E0" w14:textId="77777777" w:rsidR="00E710DD" w:rsidRPr="004506EE" w:rsidRDefault="00E710DD" w:rsidP="00E710DD">
      <w:pPr>
        <w:pStyle w:val="Ttulo3"/>
        <w:jc w:val="both"/>
        <w:rPr>
          <w:rFonts w:ascii="Tahoma" w:hAnsi="Tahoma" w:cs="Tahoma"/>
          <w:color w:val="0000FF"/>
          <w:sz w:val="20"/>
          <w:szCs w:val="20"/>
        </w:rPr>
      </w:pPr>
    </w:p>
    <w:p w14:paraId="6A17B4CA" w14:textId="77777777" w:rsidR="00E710DD" w:rsidRPr="00F36C54" w:rsidRDefault="00E710DD" w:rsidP="00E710DD">
      <w:pPr>
        <w:pStyle w:val="Textoindependiente"/>
        <w:jc w:val="both"/>
        <w:rPr>
          <w:rFonts w:ascii="Tahoma" w:hAnsi="Tahoma" w:cs="Tahoma"/>
          <w:sz w:val="20"/>
          <w:szCs w:val="20"/>
        </w:rPr>
      </w:pPr>
      <w:r w:rsidRPr="00F36C54">
        <w:rPr>
          <w:rFonts w:ascii="Tahoma" w:hAnsi="Tahoma" w:cs="Tahoma"/>
          <w:sz w:val="20"/>
          <w:szCs w:val="20"/>
        </w:rPr>
        <w:t>Listado de Procedimientos de calidad</w:t>
      </w:r>
    </w:p>
    <w:p w14:paraId="2A7F901C" w14:textId="77777777" w:rsidR="00E710DD" w:rsidRPr="00F36C54" w:rsidRDefault="00E710DD" w:rsidP="00E710DD">
      <w:pPr>
        <w:pStyle w:val="Textoindependiente"/>
        <w:jc w:val="both"/>
        <w:rPr>
          <w:rFonts w:ascii="Tahoma" w:hAnsi="Tahoma" w:cs="Tahoma"/>
          <w:sz w:val="20"/>
          <w:szCs w:val="20"/>
        </w:rPr>
      </w:pPr>
    </w:p>
    <w:p w14:paraId="7AC85D22"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 xml:space="preserve">Manual identidad visual corporativa </w:t>
      </w:r>
      <w:r w:rsidRPr="00F36C54">
        <w:rPr>
          <w:rFonts w:ascii="Tahoma" w:eastAsia="Tahoma" w:hAnsi="Tahoma" w:cs="Tahoma"/>
          <w:caps/>
          <w:sz w:val="20"/>
        </w:rPr>
        <w:t>SEDAPAL</w:t>
      </w:r>
    </w:p>
    <w:p w14:paraId="73A9CED2"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GPOPR022_Control Instalaciones Hidráulicas Mecánicas Eléctricas</w:t>
      </w:r>
    </w:p>
    <w:p w14:paraId="547036AA"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GPOPR018_Control de Ejecución de Estructuras_V07</w:t>
      </w:r>
    </w:p>
    <w:p w14:paraId="6FEDF2A5"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GPOPR017_ALMACENAMIENTO y entrega de materiales_V06</w:t>
      </w:r>
    </w:p>
    <w:p w14:paraId="16828A72"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GPOPR016_Control Tendido de Redes de Agua Potable y Residuales_V07</w:t>
      </w:r>
    </w:p>
    <w:p w14:paraId="2905FD79"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GPOIN003_Control Calidad Materiales_V12</w:t>
      </w:r>
    </w:p>
    <w:p w14:paraId="65D9DE6D"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GPOET008_Normalización de la Información Cartografica_V01</w:t>
      </w:r>
    </w:p>
    <w:p w14:paraId="7236E2C5"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GPOET006_Sistema de automatización de las estaciones remotas locales y su integración con el SCADA_V03.</w:t>
      </w:r>
    </w:p>
    <w:p w14:paraId="3EA6A457"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GPOET001_Metrados y formas de pago en la ejecución de obras_V04</w:t>
      </w:r>
    </w:p>
    <w:p w14:paraId="19FB725A"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 xml:space="preserve">GPODA013 Listado de Empresas con Sello de </w:t>
      </w:r>
      <w:r w:rsidRPr="00F36C54">
        <w:rPr>
          <w:rFonts w:ascii="Tahoma" w:eastAsia="Tahoma" w:hAnsi="Tahoma" w:cs="Tahoma"/>
          <w:caps/>
          <w:sz w:val="20"/>
        </w:rPr>
        <w:t>SEDAPAL</w:t>
      </w:r>
      <w:r w:rsidRPr="00F36C54">
        <w:rPr>
          <w:rFonts w:ascii="Tahoma" w:eastAsia="Tahoma" w:hAnsi="Tahoma" w:cs="Tahoma"/>
          <w:sz w:val="20"/>
        </w:rPr>
        <w:t>_V18</w:t>
      </w:r>
    </w:p>
    <w:p w14:paraId="5E5EAAE1"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 xml:space="preserve">GPODA004_Codigo de Normas y Especificaciones Técnicas de </w:t>
      </w:r>
      <w:r w:rsidRPr="00F36C54">
        <w:rPr>
          <w:rFonts w:ascii="Tahoma" w:eastAsia="Tahoma" w:hAnsi="Tahoma" w:cs="Tahoma"/>
          <w:caps/>
          <w:sz w:val="20"/>
        </w:rPr>
        <w:t>SEDAPAL</w:t>
      </w:r>
      <w:r w:rsidRPr="00F36C54">
        <w:rPr>
          <w:rFonts w:ascii="Tahoma" w:eastAsia="Tahoma" w:hAnsi="Tahoma" w:cs="Tahoma"/>
          <w:sz w:val="20"/>
        </w:rPr>
        <w:t>_v12</w:t>
      </w:r>
    </w:p>
    <w:p w14:paraId="70CE5ED0"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GPDA038_Consideraciones técnicas para el diseño del Sistema Primario de Agua Potable_V02</w:t>
      </w:r>
    </w:p>
    <w:p w14:paraId="3818530A"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 xml:space="preserve">GDIPR067_Incorporacion, actualización y validación de Información Cartográfica en el sistema geográfico de </w:t>
      </w:r>
      <w:r w:rsidRPr="00F36C54">
        <w:rPr>
          <w:rFonts w:ascii="Tahoma" w:eastAsia="Tahoma" w:hAnsi="Tahoma" w:cs="Tahoma"/>
          <w:caps/>
          <w:sz w:val="20"/>
        </w:rPr>
        <w:t>SEDAPAL</w:t>
      </w:r>
      <w:r w:rsidRPr="00F36C54">
        <w:rPr>
          <w:rFonts w:ascii="Tahoma" w:eastAsia="Tahoma" w:hAnsi="Tahoma" w:cs="Tahoma"/>
          <w:sz w:val="20"/>
        </w:rPr>
        <w:t>_V01</w:t>
      </w:r>
    </w:p>
    <w:p w14:paraId="18367BAE"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 xml:space="preserve">GDIET004_Sistema de Comunicaciones e Integración al Sistema SCADA de las estaciones remotas_V00 </w:t>
      </w:r>
    </w:p>
    <w:p w14:paraId="7D337BE7"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CTPS-ET-014 Rotura y Reposición de Pavimentos y Sardineles_V00.</w:t>
      </w:r>
    </w:p>
    <w:p w14:paraId="3B2547E0" w14:textId="77777777" w:rsidR="00E710DD" w:rsidRPr="00F36C54" w:rsidRDefault="00E710DD" w:rsidP="00E710DD">
      <w:pPr>
        <w:pStyle w:val="Prrafodelista"/>
        <w:numPr>
          <w:ilvl w:val="0"/>
          <w:numId w:val="114"/>
        </w:numPr>
        <w:spacing w:before="120" w:after="120" w:line="240" w:lineRule="exact"/>
        <w:ind w:left="567" w:hanging="425"/>
        <w:jc w:val="both"/>
        <w:rPr>
          <w:rFonts w:ascii="Tahoma" w:eastAsia="Tahoma" w:hAnsi="Tahoma" w:cs="Tahoma"/>
          <w:sz w:val="20"/>
        </w:rPr>
      </w:pPr>
      <w:r w:rsidRPr="00F36C54">
        <w:rPr>
          <w:rFonts w:ascii="Tahoma" w:eastAsia="Tahoma" w:hAnsi="Tahoma" w:cs="Tahoma"/>
          <w:sz w:val="20"/>
        </w:rPr>
        <w:t>CTPS_ET_004 Criterios de aceptación de materiales e importados_V02</w:t>
      </w:r>
    </w:p>
    <w:p w14:paraId="20433910" w14:textId="77777777" w:rsidR="00E710DD" w:rsidRPr="004506EE" w:rsidRDefault="00E710DD" w:rsidP="00E710DD">
      <w:pPr>
        <w:pStyle w:val="Textoindependiente"/>
        <w:jc w:val="both"/>
        <w:rPr>
          <w:rFonts w:ascii="Tahoma" w:hAnsi="Tahoma" w:cs="Tahoma"/>
          <w:i/>
          <w:szCs w:val="20"/>
        </w:rPr>
      </w:pPr>
    </w:p>
    <w:p w14:paraId="4DF0E8BD" w14:textId="77777777" w:rsidR="00E710DD" w:rsidRPr="004506EE" w:rsidRDefault="00E710DD" w:rsidP="00E710DD">
      <w:pPr>
        <w:pStyle w:val="Textoindependiente"/>
        <w:jc w:val="both"/>
        <w:rPr>
          <w:rFonts w:ascii="Tahoma" w:hAnsi="Tahoma" w:cs="Tahoma"/>
          <w:i/>
          <w:szCs w:val="20"/>
        </w:rPr>
      </w:pPr>
    </w:p>
    <w:p w14:paraId="2E1D70E7" w14:textId="77777777" w:rsidR="00E710DD" w:rsidRPr="004506EE" w:rsidRDefault="00E710DD" w:rsidP="00E710DD">
      <w:pPr>
        <w:pStyle w:val="Textoindependiente"/>
        <w:jc w:val="both"/>
        <w:rPr>
          <w:rFonts w:ascii="Tahoma" w:hAnsi="Tahoma" w:cs="Tahoma"/>
          <w:i/>
          <w:szCs w:val="20"/>
        </w:rPr>
      </w:pPr>
    </w:p>
    <w:p w14:paraId="3A812A61" w14:textId="77777777" w:rsidR="00E710DD" w:rsidRPr="004506EE" w:rsidRDefault="00E710DD" w:rsidP="00E710DD">
      <w:pPr>
        <w:pStyle w:val="Textoindependiente"/>
        <w:jc w:val="both"/>
        <w:rPr>
          <w:rFonts w:ascii="Tahoma" w:hAnsi="Tahoma" w:cs="Tahoma"/>
          <w:i/>
          <w:szCs w:val="20"/>
        </w:rPr>
      </w:pPr>
    </w:p>
    <w:p w14:paraId="0843AAA0" w14:textId="77777777" w:rsidR="00E710DD" w:rsidRPr="004506EE" w:rsidRDefault="00E710DD" w:rsidP="00E710DD">
      <w:pPr>
        <w:pStyle w:val="Textoindependiente"/>
        <w:jc w:val="both"/>
        <w:rPr>
          <w:rFonts w:ascii="Tahoma" w:hAnsi="Tahoma" w:cs="Tahoma"/>
          <w:i/>
          <w:szCs w:val="20"/>
        </w:rPr>
      </w:pPr>
    </w:p>
    <w:p w14:paraId="26F5785F" w14:textId="77777777" w:rsidR="00E710DD" w:rsidRPr="004506EE" w:rsidRDefault="00E710DD" w:rsidP="00E710DD">
      <w:pPr>
        <w:pStyle w:val="Textoindependiente"/>
        <w:jc w:val="both"/>
        <w:rPr>
          <w:rFonts w:ascii="Tahoma" w:hAnsi="Tahoma" w:cs="Tahoma"/>
          <w:i/>
          <w:szCs w:val="20"/>
        </w:rPr>
      </w:pPr>
    </w:p>
    <w:p w14:paraId="3217897D" w14:textId="77777777" w:rsidR="00E710DD" w:rsidRPr="004506EE" w:rsidRDefault="00E710DD" w:rsidP="00E710DD">
      <w:pPr>
        <w:pStyle w:val="Textoindependiente"/>
        <w:jc w:val="both"/>
        <w:rPr>
          <w:rFonts w:ascii="Tahoma" w:hAnsi="Tahoma" w:cs="Tahoma"/>
          <w:i/>
          <w:szCs w:val="20"/>
        </w:rPr>
      </w:pPr>
    </w:p>
    <w:p w14:paraId="4C0243FF" w14:textId="77777777" w:rsidR="00E710DD" w:rsidRPr="004506EE" w:rsidRDefault="00E710DD" w:rsidP="00E710DD">
      <w:pPr>
        <w:pStyle w:val="Textoindependiente"/>
        <w:jc w:val="both"/>
        <w:rPr>
          <w:rFonts w:ascii="Tahoma" w:hAnsi="Tahoma" w:cs="Tahoma"/>
          <w:i/>
          <w:szCs w:val="20"/>
        </w:rPr>
      </w:pPr>
    </w:p>
    <w:p w14:paraId="0DF76156" w14:textId="77777777" w:rsidR="00E710DD" w:rsidRPr="004506EE" w:rsidRDefault="00E710DD" w:rsidP="00E710DD">
      <w:pPr>
        <w:pStyle w:val="Textoindependiente"/>
        <w:jc w:val="both"/>
        <w:rPr>
          <w:rFonts w:ascii="Tahoma" w:hAnsi="Tahoma" w:cs="Tahoma"/>
          <w:i/>
          <w:szCs w:val="20"/>
        </w:rPr>
      </w:pPr>
    </w:p>
    <w:p w14:paraId="665DCF98" w14:textId="77777777" w:rsidR="00E710DD" w:rsidRPr="004506EE" w:rsidRDefault="00E710DD" w:rsidP="00E710DD">
      <w:pPr>
        <w:pStyle w:val="Textoindependiente"/>
        <w:jc w:val="both"/>
        <w:rPr>
          <w:rFonts w:ascii="Tahoma" w:hAnsi="Tahoma" w:cs="Tahoma"/>
          <w:i/>
          <w:szCs w:val="20"/>
        </w:rPr>
      </w:pPr>
    </w:p>
    <w:p w14:paraId="37F1F2A1" w14:textId="77777777" w:rsidR="00E710DD" w:rsidRPr="004506EE" w:rsidRDefault="00E710DD" w:rsidP="00E710DD">
      <w:pPr>
        <w:pStyle w:val="Textoindependiente"/>
        <w:jc w:val="both"/>
        <w:rPr>
          <w:rFonts w:ascii="Tahoma" w:hAnsi="Tahoma" w:cs="Tahoma"/>
          <w:i/>
          <w:szCs w:val="20"/>
        </w:rPr>
      </w:pPr>
    </w:p>
    <w:p w14:paraId="57F5E05B" w14:textId="77777777" w:rsidR="00E710DD" w:rsidRPr="004506EE" w:rsidRDefault="00E710DD" w:rsidP="00E710DD">
      <w:pPr>
        <w:pStyle w:val="Textoindependiente"/>
        <w:jc w:val="both"/>
        <w:rPr>
          <w:rFonts w:ascii="Tahoma" w:hAnsi="Tahoma" w:cs="Tahoma"/>
          <w:i/>
          <w:szCs w:val="20"/>
        </w:rPr>
      </w:pPr>
    </w:p>
    <w:p w14:paraId="0EACE30C" w14:textId="77777777" w:rsidR="00E710DD" w:rsidRPr="004506EE" w:rsidRDefault="00E710DD" w:rsidP="00E710DD">
      <w:pPr>
        <w:pStyle w:val="Textoindependiente"/>
        <w:jc w:val="both"/>
        <w:rPr>
          <w:rFonts w:ascii="Tahoma" w:hAnsi="Tahoma" w:cs="Tahoma"/>
          <w:i/>
          <w:szCs w:val="20"/>
        </w:rPr>
      </w:pPr>
    </w:p>
    <w:p w14:paraId="198EEAA0" w14:textId="77777777" w:rsidR="00E710DD" w:rsidRPr="004506EE" w:rsidRDefault="00E710DD" w:rsidP="00E710DD">
      <w:pPr>
        <w:pStyle w:val="Textoindependiente"/>
        <w:jc w:val="both"/>
        <w:rPr>
          <w:rFonts w:ascii="Tahoma" w:hAnsi="Tahoma" w:cs="Tahoma"/>
          <w:i/>
          <w:szCs w:val="20"/>
        </w:rPr>
      </w:pPr>
    </w:p>
    <w:p w14:paraId="1ACBB67F" w14:textId="77777777" w:rsidR="00E710DD" w:rsidRPr="004506EE" w:rsidRDefault="00E710DD" w:rsidP="00E710DD">
      <w:pPr>
        <w:pStyle w:val="Textoindependiente"/>
        <w:jc w:val="both"/>
        <w:rPr>
          <w:rFonts w:ascii="Tahoma" w:hAnsi="Tahoma" w:cs="Tahoma"/>
          <w:i/>
          <w:szCs w:val="20"/>
        </w:rPr>
      </w:pPr>
    </w:p>
    <w:p w14:paraId="1424ECB9" w14:textId="77777777" w:rsidR="00E710DD" w:rsidRPr="004506EE" w:rsidRDefault="00E710DD" w:rsidP="00E710DD">
      <w:pPr>
        <w:jc w:val="both"/>
        <w:rPr>
          <w:rFonts w:ascii="Tahoma" w:eastAsiaTheme="majorEastAsia" w:hAnsi="Tahoma" w:cs="Tahoma"/>
          <w:b/>
          <w:color w:val="0000FF"/>
        </w:rPr>
      </w:pPr>
      <w:r w:rsidRPr="004506EE">
        <w:rPr>
          <w:rFonts w:ascii="Tahoma" w:hAnsi="Tahoma" w:cs="Tahoma"/>
          <w:color w:val="0000FF"/>
        </w:rPr>
        <w:br w:type="page"/>
      </w:r>
    </w:p>
    <w:p w14:paraId="679A2CBA" w14:textId="77777777" w:rsidR="00E710DD" w:rsidRPr="00F36C54" w:rsidRDefault="00E710DD" w:rsidP="00F36C54">
      <w:pPr>
        <w:pStyle w:val="Ttulo3"/>
        <w:keepNext/>
        <w:keepLines/>
        <w:spacing w:before="160" w:after="0"/>
        <w:jc w:val="both"/>
        <w:rPr>
          <w:rFonts w:ascii="Tahoma" w:hAnsi="Tahoma" w:cs="Tahoma"/>
          <w:color w:val="auto"/>
        </w:rPr>
      </w:pPr>
      <w:bookmarkStart w:id="295" w:name="_Toc52800105"/>
      <w:r w:rsidRPr="00F36C54">
        <w:rPr>
          <w:rFonts w:ascii="Tahoma" w:hAnsi="Tahoma" w:cs="Tahoma"/>
          <w:color w:val="auto"/>
        </w:rPr>
        <w:lastRenderedPageBreak/>
        <w:t>ANEXO 08 - PROCEDIMIENTOS SSOMA</w:t>
      </w:r>
      <w:bookmarkEnd w:id="295"/>
    </w:p>
    <w:p w14:paraId="20B2CC44" w14:textId="77777777" w:rsidR="00E710DD" w:rsidRPr="004506EE" w:rsidRDefault="00E710DD" w:rsidP="00E710DD">
      <w:pPr>
        <w:pStyle w:val="Textoindependiente"/>
        <w:jc w:val="both"/>
        <w:rPr>
          <w:rFonts w:ascii="Tahoma" w:hAnsi="Tahoma" w:cs="Tahoma"/>
          <w:szCs w:val="20"/>
        </w:rPr>
      </w:pPr>
    </w:p>
    <w:p w14:paraId="06530760" w14:textId="77777777" w:rsidR="00E710DD" w:rsidRPr="00F36C54" w:rsidRDefault="00E710DD" w:rsidP="00E710DD">
      <w:pPr>
        <w:pStyle w:val="Textoindependiente"/>
        <w:jc w:val="both"/>
        <w:rPr>
          <w:rFonts w:ascii="Tahoma" w:hAnsi="Tahoma" w:cs="Tahoma"/>
          <w:sz w:val="20"/>
          <w:szCs w:val="20"/>
        </w:rPr>
      </w:pPr>
      <w:r w:rsidRPr="00F36C54">
        <w:rPr>
          <w:rFonts w:ascii="Tahoma" w:hAnsi="Tahoma" w:cs="Tahoma"/>
          <w:sz w:val="20"/>
          <w:szCs w:val="20"/>
        </w:rPr>
        <w:t>Listado de Procedimientos SSOMA</w:t>
      </w:r>
    </w:p>
    <w:p w14:paraId="3A4EA9F8" w14:textId="77777777" w:rsidR="00E710DD" w:rsidRPr="00F36C54" w:rsidRDefault="00E710DD" w:rsidP="00E710DD">
      <w:pPr>
        <w:pStyle w:val="Textoindependiente"/>
        <w:jc w:val="both"/>
        <w:rPr>
          <w:rFonts w:ascii="Tahoma" w:hAnsi="Tahoma" w:cs="Tahoma"/>
          <w:sz w:val="20"/>
          <w:szCs w:val="20"/>
        </w:rPr>
      </w:pPr>
    </w:p>
    <w:p w14:paraId="76DB5C7E" w14:textId="77777777" w:rsidR="00E710DD" w:rsidRPr="00F36C54" w:rsidRDefault="00E710DD" w:rsidP="00E710DD">
      <w:pPr>
        <w:pStyle w:val="Prrafodelista"/>
        <w:numPr>
          <w:ilvl w:val="0"/>
          <w:numId w:val="115"/>
        </w:numPr>
        <w:spacing w:before="120" w:after="120"/>
        <w:ind w:left="425" w:hanging="425"/>
        <w:contextualSpacing w:val="0"/>
        <w:jc w:val="both"/>
        <w:rPr>
          <w:rFonts w:ascii="Tahoma" w:eastAsia="Tahoma" w:hAnsi="Tahoma" w:cs="Tahoma"/>
          <w:sz w:val="20"/>
        </w:rPr>
      </w:pPr>
      <w:r w:rsidRPr="00F36C54">
        <w:rPr>
          <w:rFonts w:ascii="Tahoma" w:eastAsia="Tahoma" w:hAnsi="Tahoma" w:cs="Tahoma"/>
          <w:sz w:val="20"/>
        </w:rPr>
        <w:t>SSTFO031_Lista de Verificación de Equipos de Protección Personal – Colectiva y de Equipos y Herramientas.</w:t>
      </w:r>
    </w:p>
    <w:p w14:paraId="58783FF7" w14:textId="77777777" w:rsidR="00E710DD" w:rsidRPr="00F36C54" w:rsidRDefault="00E710DD" w:rsidP="00E710DD">
      <w:pPr>
        <w:pStyle w:val="Prrafodelista"/>
        <w:numPr>
          <w:ilvl w:val="0"/>
          <w:numId w:val="115"/>
        </w:numPr>
        <w:spacing w:before="120" w:after="120"/>
        <w:ind w:left="425" w:hanging="425"/>
        <w:contextualSpacing w:val="0"/>
        <w:jc w:val="both"/>
        <w:rPr>
          <w:rFonts w:ascii="Tahoma" w:eastAsia="Tahoma" w:hAnsi="Tahoma" w:cs="Tahoma"/>
          <w:sz w:val="20"/>
        </w:rPr>
      </w:pPr>
      <w:r w:rsidRPr="00F36C54">
        <w:rPr>
          <w:rFonts w:ascii="Tahoma" w:eastAsia="Tahoma" w:hAnsi="Tahoma" w:cs="Tahoma"/>
          <w:sz w:val="20"/>
        </w:rPr>
        <w:t>SED-SST-COV-01 Modelo de Plan para Vigilancia, prevención y control de COVID-19.</w:t>
      </w:r>
    </w:p>
    <w:p w14:paraId="183AB9AE" w14:textId="77777777" w:rsidR="00E710DD" w:rsidRPr="00F36C54" w:rsidRDefault="00E710DD" w:rsidP="00E710DD">
      <w:pPr>
        <w:pStyle w:val="Prrafodelista"/>
        <w:numPr>
          <w:ilvl w:val="0"/>
          <w:numId w:val="115"/>
        </w:numPr>
        <w:spacing w:before="120" w:after="120"/>
        <w:ind w:left="425" w:hanging="425"/>
        <w:contextualSpacing w:val="0"/>
        <w:jc w:val="both"/>
        <w:rPr>
          <w:rFonts w:ascii="Tahoma" w:eastAsia="Tahoma" w:hAnsi="Tahoma" w:cs="Tahoma"/>
          <w:sz w:val="20"/>
        </w:rPr>
      </w:pPr>
      <w:r w:rsidRPr="00F36C54">
        <w:rPr>
          <w:rFonts w:ascii="Tahoma" w:eastAsia="Tahoma" w:hAnsi="Tahoma" w:cs="Tahoma"/>
          <w:sz w:val="20"/>
        </w:rPr>
        <w:t>MAMF0127_Ficha de Cumplimiento de Compromiso Ambiental</w:t>
      </w:r>
    </w:p>
    <w:p w14:paraId="1FF1FE9C" w14:textId="77777777" w:rsidR="00E710DD" w:rsidRPr="00F36C54" w:rsidRDefault="00E710DD" w:rsidP="00E710DD">
      <w:pPr>
        <w:pStyle w:val="Prrafodelista"/>
        <w:numPr>
          <w:ilvl w:val="0"/>
          <w:numId w:val="115"/>
        </w:numPr>
        <w:spacing w:before="120" w:after="120"/>
        <w:ind w:left="425" w:hanging="425"/>
        <w:contextualSpacing w:val="0"/>
        <w:jc w:val="both"/>
        <w:rPr>
          <w:rFonts w:ascii="Tahoma" w:eastAsia="Tahoma" w:hAnsi="Tahoma" w:cs="Tahoma"/>
          <w:sz w:val="20"/>
        </w:rPr>
      </w:pPr>
      <w:r w:rsidRPr="00F36C54">
        <w:rPr>
          <w:rFonts w:ascii="Tahoma" w:eastAsia="Tahoma" w:hAnsi="Tahoma" w:cs="Tahoma"/>
          <w:sz w:val="20"/>
        </w:rPr>
        <w:t>MAMFO101_Manejo Residuos Sólidos en Obras_V02</w:t>
      </w:r>
    </w:p>
    <w:p w14:paraId="21C17B91" w14:textId="77777777" w:rsidR="00E710DD" w:rsidRPr="00F36C54" w:rsidRDefault="00E710DD" w:rsidP="00E710DD">
      <w:pPr>
        <w:pStyle w:val="Prrafodelista"/>
        <w:numPr>
          <w:ilvl w:val="0"/>
          <w:numId w:val="115"/>
        </w:numPr>
        <w:spacing w:before="120" w:after="120"/>
        <w:ind w:left="425" w:hanging="425"/>
        <w:contextualSpacing w:val="0"/>
        <w:jc w:val="both"/>
        <w:rPr>
          <w:rFonts w:ascii="Tahoma" w:eastAsia="Tahoma" w:hAnsi="Tahoma" w:cs="Tahoma"/>
          <w:sz w:val="20"/>
        </w:rPr>
      </w:pPr>
      <w:r w:rsidRPr="00F36C54">
        <w:rPr>
          <w:rFonts w:ascii="Tahoma" w:eastAsia="Tahoma" w:hAnsi="Tahoma" w:cs="Tahoma"/>
          <w:sz w:val="20"/>
        </w:rPr>
        <w:t>GPOET004_Seguridad Ocupacional en la Obra_ V03</w:t>
      </w:r>
    </w:p>
    <w:p w14:paraId="16AE3BCD" w14:textId="77777777" w:rsidR="00E710DD" w:rsidRPr="004506EE" w:rsidRDefault="00E710DD" w:rsidP="00E710DD">
      <w:pPr>
        <w:pStyle w:val="Textoindependiente"/>
        <w:jc w:val="both"/>
        <w:rPr>
          <w:rFonts w:ascii="Tahoma" w:hAnsi="Tahoma" w:cs="Tahoma"/>
          <w:i/>
          <w:szCs w:val="20"/>
        </w:rPr>
      </w:pPr>
    </w:p>
    <w:p w14:paraId="3538DDF2" w14:textId="77777777" w:rsidR="00E710DD" w:rsidRPr="004506EE" w:rsidRDefault="00E710DD" w:rsidP="00E710DD">
      <w:pPr>
        <w:tabs>
          <w:tab w:val="left" w:pos="1104"/>
        </w:tabs>
        <w:jc w:val="both"/>
        <w:rPr>
          <w:rFonts w:ascii="Tahoma" w:hAnsi="Tahoma" w:cs="Tahoma"/>
          <w:b/>
        </w:rPr>
      </w:pPr>
    </w:p>
    <w:p w14:paraId="61A768C6" w14:textId="77777777" w:rsidR="00E710DD" w:rsidRPr="004506EE" w:rsidRDefault="00E710DD" w:rsidP="00E710DD">
      <w:pPr>
        <w:tabs>
          <w:tab w:val="left" w:pos="1104"/>
        </w:tabs>
        <w:jc w:val="both"/>
        <w:rPr>
          <w:rFonts w:ascii="Tahoma" w:hAnsi="Tahoma" w:cs="Tahoma"/>
          <w:b/>
        </w:rPr>
      </w:pPr>
      <w:r w:rsidRPr="004506EE">
        <w:rPr>
          <w:rFonts w:ascii="Tahoma" w:hAnsi="Tahoma" w:cs="Tahoma"/>
          <w:b/>
        </w:rPr>
        <w:br w:type="page"/>
      </w:r>
    </w:p>
    <w:p w14:paraId="6E6B684A" w14:textId="77777777" w:rsidR="00E710DD" w:rsidRPr="00F36C54" w:rsidRDefault="00E710DD" w:rsidP="00F36C54">
      <w:pPr>
        <w:pStyle w:val="Ttulo3"/>
        <w:keepNext/>
        <w:keepLines/>
        <w:spacing w:before="160" w:after="0"/>
        <w:jc w:val="both"/>
        <w:rPr>
          <w:rFonts w:ascii="Tahoma" w:hAnsi="Tahoma" w:cs="Tahoma"/>
          <w:color w:val="auto"/>
        </w:rPr>
      </w:pPr>
      <w:bookmarkStart w:id="296" w:name="_Toc52800106"/>
      <w:r w:rsidRPr="00F36C54">
        <w:rPr>
          <w:rFonts w:ascii="Tahoma" w:hAnsi="Tahoma" w:cs="Tahoma"/>
          <w:color w:val="auto"/>
        </w:rPr>
        <w:lastRenderedPageBreak/>
        <w:t>ANEXO 09 - MEJORES PRÁCTICAS EN EL USO DEL MODELADO DE INFORMACIÓN BIM</w:t>
      </w:r>
      <w:bookmarkEnd w:id="296"/>
      <w:r w:rsidRPr="00F36C54">
        <w:rPr>
          <w:rFonts w:ascii="Tahoma" w:hAnsi="Tahoma" w:cs="Tahoma"/>
          <w:color w:val="auto"/>
        </w:rPr>
        <w:t xml:space="preserve"> </w:t>
      </w:r>
    </w:p>
    <w:p w14:paraId="298CE275" w14:textId="77777777" w:rsidR="00E710DD" w:rsidRPr="004506EE" w:rsidRDefault="00E710DD" w:rsidP="00E710DD">
      <w:pPr>
        <w:tabs>
          <w:tab w:val="left" w:pos="1104"/>
        </w:tabs>
        <w:jc w:val="both"/>
        <w:rPr>
          <w:rFonts w:ascii="Tahoma" w:hAnsi="Tahoma" w:cs="Tahoma"/>
        </w:rPr>
      </w:pPr>
    </w:p>
    <w:p w14:paraId="1CD87AD9" w14:textId="77777777" w:rsidR="00E710DD" w:rsidRPr="00F36C54" w:rsidRDefault="00E710DD" w:rsidP="00E710DD">
      <w:pPr>
        <w:tabs>
          <w:tab w:val="left" w:pos="1104"/>
        </w:tabs>
        <w:jc w:val="both"/>
        <w:rPr>
          <w:rFonts w:ascii="Tahoma" w:hAnsi="Tahoma" w:cs="Tahoma"/>
          <w:sz w:val="20"/>
        </w:rPr>
      </w:pPr>
      <w:r w:rsidRPr="00F36C54">
        <w:rPr>
          <w:rFonts w:ascii="Tahoma" w:hAnsi="Tahoma" w:cs="Tahoma"/>
          <w:sz w:val="20"/>
        </w:rPr>
        <w:t xml:space="preserve">Los </w:t>
      </w:r>
      <w:r w:rsidRPr="00F36C54">
        <w:rPr>
          <w:rFonts w:ascii="Tahoma" w:hAnsi="Tahoma" w:cs="Tahoma"/>
          <w:b/>
          <w:sz w:val="20"/>
        </w:rPr>
        <w:t xml:space="preserve">CONTRATISTAS </w:t>
      </w:r>
      <w:r w:rsidRPr="00F36C54">
        <w:rPr>
          <w:rFonts w:ascii="Tahoma" w:hAnsi="Tahoma" w:cs="Tahoma"/>
          <w:sz w:val="20"/>
        </w:rPr>
        <w:t>adjudicados se encuentran en la facultad de aplicar el uso de BIM, si este hace parte de sus prácticas de trabajo habituales. En ningún caso la aplicación de lo presentado en el presente anexo debe ser considerado como un adicional al proyecto, ni implicar mayores costos.</w:t>
      </w:r>
    </w:p>
    <w:p w14:paraId="37ED903A" w14:textId="77777777" w:rsidR="00E710DD" w:rsidRPr="00F36C54" w:rsidRDefault="00E710DD" w:rsidP="00E710DD">
      <w:pPr>
        <w:tabs>
          <w:tab w:val="left" w:pos="1104"/>
        </w:tabs>
        <w:jc w:val="both"/>
        <w:rPr>
          <w:rFonts w:ascii="Tahoma" w:hAnsi="Tahoma" w:cs="Tahoma"/>
          <w:sz w:val="20"/>
        </w:rPr>
      </w:pPr>
      <w:r w:rsidRPr="00F36C54">
        <w:rPr>
          <w:rFonts w:ascii="Tahoma" w:hAnsi="Tahoma" w:cs="Tahoma"/>
          <w:sz w:val="20"/>
        </w:rPr>
        <w:t>Se plantea el uso de una plataforma de colaboración BIM que ofrece numerosos beneficios; el flujo de trabajo es más eficiente y preciso; mayor control sobre los datos generados y mejor compatibilidad; disminución de ocurrencia de errores durante la fase de ejecución del proyecto y, en consecuencia, se reducen los costos.</w:t>
      </w:r>
    </w:p>
    <w:p w14:paraId="2FC2E028" w14:textId="77777777" w:rsidR="00E710DD" w:rsidRPr="00F36C54" w:rsidRDefault="00E710DD" w:rsidP="00E710DD">
      <w:pPr>
        <w:tabs>
          <w:tab w:val="left" w:pos="1104"/>
        </w:tabs>
        <w:jc w:val="both"/>
        <w:rPr>
          <w:rFonts w:ascii="Tahoma" w:hAnsi="Tahoma" w:cs="Tahoma"/>
          <w:sz w:val="20"/>
        </w:rPr>
      </w:pPr>
      <w:r w:rsidRPr="00F36C54">
        <w:rPr>
          <w:rFonts w:ascii="Tahoma" w:hAnsi="Tahoma" w:cs="Tahoma"/>
          <w:sz w:val="20"/>
        </w:rPr>
        <w:t xml:space="preserve">Para la correcta implementación de BIM como metodología, se requiere de la definición del BIM Execution Plan- BEP, documento que deberá incluir funciones y responsabilidades, derechos, normas, métodos, procedimientos, hitos, calendario, estrategias de flujo de información, convenciones para la nomenclatura de los dibujos, componentes, modelos, atributos, así como soluciones informáticas y el plan maestro para proporcionar información del proyecto adaptada al programa de inversión específico.  </w:t>
      </w:r>
    </w:p>
    <w:p w14:paraId="621E2543" w14:textId="77777777" w:rsidR="00E710DD" w:rsidRPr="00F36C54" w:rsidRDefault="00E710DD" w:rsidP="00E710DD">
      <w:pPr>
        <w:tabs>
          <w:tab w:val="left" w:pos="1104"/>
        </w:tabs>
        <w:jc w:val="both"/>
        <w:rPr>
          <w:rFonts w:ascii="Tahoma" w:hAnsi="Tahoma" w:cs="Tahoma"/>
          <w:sz w:val="20"/>
        </w:rPr>
      </w:pPr>
      <w:r w:rsidRPr="00F36C54">
        <w:rPr>
          <w:rFonts w:ascii="Tahoma" w:hAnsi="Tahoma" w:cs="Tahoma"/>
          <w:sz w:val="20"/>
        </w:rPr>
        <w:t xml:space="preserve">De acuerdo a los diferentes niveles de aplicación de </w:t>
      </w:r>
      <w:r w:rsidRPr="00F36C54">
        <w:rPr>
          <w:rFonts w:ascii="Tahoma" w:hAnsi="Tahoma" w:cs="Tahoma"/>
          <w:b/>
          <w:sz w:val="20"/>
        </w:rPr>
        <w:t>BIM</w:t>
      </w:r>
      <w:r w:rsidRPr="00F36C54">
        <w:rPr>
          <w:rFonts w:ascii="Tahoma" w:hAnsi="Tahoma" w:cs="Tahoma"/>
          <w:sz w:val="20"/>
        </w:rPr>
        <w:t xml:space="preserve">, </w:t>
      </w:r>
      <w:r w:rsidRPr="00F36C54">
        <w:rPr>
          <w:rFonts w:ascii="Tahoma" w:hAnsi="Tahoma" w:cs="Tahoma"/>
          <w:b/>
          <w:sz w:val="20"/>
        </w:rPr>
        <w:t xml:space="preserve">EL CONTRATISTA </w:t>
      </w:r>
      <w:r w:rsidRPr="00F36C54">
        <w:rPr>
          <w:rFonts w:ascii="Tahoma" w:hAnsi="Tahoma" w:cs="Tahoma"/>
          <w:sz w:val="20"/>
        </w:rPr>
        <w:t>podrá desarrollar modelo 3D, 4D y 5D del proyecto.</w:t>
      </w:r>
    </w:p>
    <w:p w14:paraId="3988672A" w14:textId="77777777" w:rsidR="00E710DD" w:rsidRPr="00F36C54" w:rsidRDefault="00E710DD" w:rsidP="00E710DD">
      <w:pPr>
        <w:tabs>
          <w:tab w:val="left" w:pos="1104"/>
        </w:tabs>
        <w:jc w:val="both"/>
        <w:rPr>
          <w:rFonts w:ascii="Tahoma" w:hAnsi="Tahoma" w:cs="Tahoma"/>
          <w:sz w:val="20"/>
        </w:rPr>
      </w:pPr>
    </w:p>
    <w:p w14:paraId="40EA7858" w14:textId="77777777" w:rsidR="00E710DD" w:rsidRPr="00F36C54" w:rsidRDefault="00E710DD" w:rsidP="00E710DD">
      <w:pPr>
        <w:tabs>
          <w:tab w:val="left" w:pos="1104"/>
        </w:tabs>
        <w:jc w:val="both"/>
        <w:rPr>
          <w:rFonts w:ascii="Tahoma" w:hAnsi="Tahoma" w:cs="Tahoma"/>
          <w:sz w:val="20"/>
        </w:rPr>
      </w:pPr>
    </w:p>
    <w:p w14:paraId="7E17A9BF" w14:textId="77777777" w:rsidR="00E710DD" w:rsidRPr="00F36C54" w:rsidRDefault="00E710DD" w:rsidP="00E710DD">
      <w:pPr>
        <w:autoSpaceDE w:val="0"/>
        <w:autoSpaceDN w:val="0"/>
        <w:adjustRightInd w:val="0"/>
        <w:jc w:val="both"/>
        <w:rPr>
          <w:rFonts w:ascii="Tahoma" w:hAnsi="Tahoma" w:cs="Tahoma"/>
          <w:sz w:val="20"/>
          <w:lang w:val="es-ES"/>
        </w:rPr>
      </w:pPr>
      <w:r w:rsidRPr="00F36C54">
        <w:rPr>
          <w:rFonts w:ascii="Tahoma" w:hAnsi="Tahoma" w:cs="Tahoma"/>
          <w:noProof/>
          <w:sz w:val="20"/>
        </w:rPr>
        <w:drawing>
          <wp:inline distT="0" distB="0" distL="0" distR="0" wp14:anchorId="6AF5A40F" wp14:editId="6CA3C856">
            <wp:extent cx="3838353" cy="23495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r="25410"/>
                    <a:stretch/>
                  </pic:blipFill>
                  <pic:spPr bwMode="auto">
                    <a:xfrm>
                      <a:off x="0" y="0"/>
                      <a:ext cx="3868385" cy="2367883"/>
                    </a:xfrm>
                    <a:prstGeom prst="rect">
                      <a:avLst/>
                    </a:prstGeom>
                    <a:noFill/>
                    <a:ln>
                      <a:noFill/>
                    </a:ln>
                    <a:extLst>
                      <a:ext uri="{53640926-AAD7-44D8-BBD7-CCE9431645EC}">
                        <a14:shadowObscured xmlns:a14="http://schemas.microsoft.com/office/drawing/2010/main"/>
                      </a:ext>
                    </a:extLst>
                  </pic:spPr>
                </pic:pic>
              </a:graphicData>
            </a:graphic>
          </wp:inline>
        </w:drawing>
      </w:r>
    </w:p>
    <w:p w14:paraId="6CD80629" w14:textId="77777777" w:rsidR="00E710DD" w:rsidRPr="00F36C54" w:rsidRDefault="00E710DD" w:rsidP="00E710DD">
      <w:pPr>
        <w:pStyle w:val="Prrafodelista"/>
        <w:autoSpaceDE w:val="0"/>
        <w:autoSpaceDN w:val="0"/>
        <w:adjustRightInd w:val="0"/>
        <w:ind w:left="0"/>
        <w:jc w:val="both"/>
        <w:rPr>
          <w:rFonts w:ascii="Tahoma" w:hAnsi="Tahoma" w:cs="Tahoma"/>
          <w:sz w:val="20"/>
        </w:rPr>
      </w:pPr>
    </w:p>
    <w:p w14:paraId="367143D0" w14:textId="77777777" w:rsidR="00E710DD" w:rsidRPr="00F36C54" w:rsidRDefault="00E710DD" w:rsidP="00E710DD">
      <w:pPr>
        <w:tabs>
          <w:tab w:val="left" w:pos="1104"/>
        </w:tabs>
        <w:jc w:val="both"/>
        <w:rPr>
          <w:rFonts w:ascii="Tahoma" w:hAnsi="Tahoma" w:cs="Tahoma"/>
          <w:sz w:val="20"/>
          <w:lang w:val="es-ES"/>
        </w:rPr>
      </w:pPr>
      <w:r w:rsidRPr="00F36C54">
        <w:rPr>
          <w:rFonts w:ascii="Tahoma" w:hAnsi="Tahoma" w:cs="Tahoma"/>
          <w:sz w:val="20"/>
        </w:rPr>
        <w:t xml:space="preserve">En relación a lo anterior, </w:t>
      </w:r>
      <w:r w:rsidRPr="00F36C54">
        <w:rPr>
          <w:rFonts w:ascii="Tahoma" w:hAnsi="Tahoma" w:cs="Tahoma"/>
          <w:b/>
          <w:sz w:val="20"/>
        </w:rPr>
        <w:t>EL CONTRATISTA</w:t>
      </w:r>
      <w:r w:rsidRPr="00F36C54">
        <w:rPr>
          <w:rFonts w:ascii="Tahoma" w:hAnsi="Tahoma" w:cs="Tahoma"/>
          <w:sz w:val="20"/>
        </w:rPr>
        <w:t xml:space="preserve"> podrá contar con</w:t>
      </w:r>
      <w:r w:rsidRPr="00F36C54">
        <w:rPr>
          <w:rFonts w:ascii="Tahoma" w:hAnsi="Tahoma" w:cs="Tahoma"/>
          <w:sz w:val="20"/>
          <w:lang w:val="es-ES"/>
        </w:rPr>
        <w:t>:</w:t>
      </w:r>
    </w:p>
    <w:p w14:paraId="32435236" w14:textId="77777777" w:rsidR="00E710DD" w:rsidRPr="00F36C54" w:rsidRDefault="00E710DD" w:rsidP="00E710DD">
      <w:pPr>
        <w:pStyle w:val="Prrafodelista"/>
        <w:numPr>
          <w:ilvl w:val="0"/>
          <w:numId w:val="46"/>
        </w:numPr>
        <w:autoSpaceDE w:val="0"/>
        <w:autoSpaceDN w:val="0"/>
        <w:adjustRightInd w:val="0"/>
        <w:spacing w:before="120" w:after="120"/>
        <w:ind w:left="426" w:hanging="284"/>
        <w:contextualSpacing w:val="0"/>
        <w:jc w:val="both"/>
        <w:rPr>
          <w:rFonts w:ascii="Tahoma" w:hAnsi="Tahoma" w:cs="Tahoma"/>
          <w:sz w:val="20"/>
          <w:lang w:val="es-ES"/>
        </w:rPr>
      </w:pPr>
      <w:r w:rsidRPr="00F36C54">
        <w:rPr>
          <w:rFonts w:ascii="Tahoma" w:hAnsi="Tahoma" w:cs="Tahoma"/>
          <w:sz w:val="20"/>
          <w:lang w:val="es-ES"/>
        </w:rPr>
        <w:t>Coordinador BIM parte del Staff de</w:t>
      </w:r>
      <w:r w:rsidRPr="00F36C54">
        <w:rPr>
          <w:rFonts w:ascii="Tahoma" w:hAnsi="Tahoma" w:cs="Tahoma"/>
          <w:b/>
          <w:sz w:val="20"/>
          <w:lang w:val="es-ES"/>
        </w:rPr>
        <w:t xml:space="preserve"> El CONTRATISTA</w:t>
      </w:r>
      <w:r w:rsidRPr="00F36C54">
        <w:rPr>
          <w:rFonts w:ascii="Tahoma" w:hAnsi="Tahoma" w:cs="Tahoma"/>
          <w:sz w:val="20"/>
          <w:lang w:val="es-ES"/>
        </w:rPr>
        <w:t xml:space="preserve">, que centralice la información de las distintas especialidades y sea responsable del cumplimiento de elaborar y dar conformidad al Plan de Ejecución BIM (PEB), desarrollo del modelo BIM, de la gestión de su información y de la integración de los modelos BIM. </w:t>
      </w:r>
    </w:p>
    <w:p w14:paraId="5BB5BEAD" w14:textId="77777777" w:rsidR="00E710DD" w:rsidRPr="00F36C54" w:rsidRDefault="00E710DD" w:rsidP="00E710DD">
      <w:pPr>
        <w:pStyle w:val="Prrafodelista"/>
        <w:numPr>
          <w:ilvl w:val="0"/>
          <w:numId w:val="46"/>
        </w:numPr>
        <w:autoSpaceDE w:val="0"/>
        <w:autoSpaceDN w:val="0"/>
        <w:adjustRightInd w:val="0"/>
        <w:spacing w:before="120" w:after="120"/>
        <w:ind w:left="426" w:hanging="284"/>
        <w:contextualSpacing w:val="0"/>
        <w:jc w:val="both"/>
        <w:rPr>
          <w:rFonts w:ascii="Tahoma" w:hAnsi="Tahoma" w:cs="Tahoma"/>
          <w:sz w:val="20"/>
          <w:lang w:val="es-ES"/>
        </w:rPr>
      </w:pPr>
      <w:r w:rsidRPr="00F36C54">
        <w:rPr>
          <w:rFonts w:ascii="Tahoma" w:hAnsi="Tahoma" w:cs="Tahoma"/>
          <w:sz w:val="20"/>
          <w:lang w:val="es-ES"/>
        </w:rPr>
        <w:t>Modelo base 3D como parte del desarrollo de ingeniería de detalle. LOD 300.</w:t>
      </w:r>
    </w:p>
    <w:p w14:paraId="6660E39D" w14:textId="77777777" w:rsidR="00E710DD" w:rsidRPr="00F36C54" w:rsidRDefault="00E710DD" w:rsidP="00E710DD">
      <w:pPr>
        <w:pStyle w:val="Prrafodelista"/>
        <w:numPr>
          <w:ilvl w:val="0"/>
          <w:numId w:val="46"/>
        </w:numPr>
        <w:autoSpaceDE w:val="0"/>
        <w:autoSpaceDN w:val="0"/>
        <w:adjustRightInd w:val="0"/>
        <w:spacing w:before="120" w:after="120"/>
        <w:ind w:left="426" w:hanging="284"/>
        <w:contextualSpacing w:val="0"/>
        <w:jc w:val="both"/>
        <w:rPr>
          <w:rFonts w:ascii="Tahoma" w:hAnsi="Tahoma" w:cs="Tahoma"/>
          <w:sz w:val="20"/>
          <w:lang w:val="es-ES"/>
        </w:rPr>
      </w:pPr>
      <w:r w:rsidRPr="00F36C54">
        <w:rPr>
          <w:rFonts w:ascii="Tahoma" w:hAnsi="Tahoma" w:cs="Tahoma"/>
          <w:sz w:val="20"/>
          <w:lang w:val="es-ES"/>
        </w:rPr>
        <w:t>Desarrollo de modelos 4D y 5D, de los cuales se puedan obtener datos de salida para hacer el seguimiento y control semana a semana.</w:t>
      </w:r>
    </w:p>
    <w:p w14:paraId="2E08E609" w14:textId="77777777" w:rsidR="00E710DD" w:rsidRPr="00F36C54" w:rsidRDefault="00E710DD" w:rsidP="00E710DD">
      <w:pPr>
        <w:jc w:val="both"/>
        <w:rPr>
          <w:rFonts w:ascii="Tahoma" w:hAnsi="Tahoma" w:cs="Tahoma"/>
          <w:b/>
          <w:sz w:val="20"/>
        </w:rPr>
      </w:pPr>
      <w:r w:rsidRPr="00F36C54">
        <w:rPr>
          <w:rFonts w:ascii="Tahoma" w:hAnsi="Tahoma" w:cs="Tahoma"/>
          <w:b/>
          <w:sz w:val="20"/>
        </w:rPr>
        <w:t>BIM EXECUTION PLAN (BEP)</w:t>
      </w:r>
    </w:p>
    <w:p w14:paraId="266DC59B" w14:textId="77777777" w:rsidR="00E710DD" w:rsidRPr="00F36C54" w:rsidRDefault="00E710DD" w:rsidP="00E710DD">
      <w:pPr>
        <w:tabs>
          <w:tab w:val="left" w:pos="1104"/>
        </w:tabs>
        <w:jc w:val="both"/>
        <w:rPr>
          <w:rFonts w:ascii="Tahoma" w:hAnsi="Tahoma" w:cs="Tahoma"/>
          <w:sz w:val="20"/>
          <w:lang w:val="es-ES"/>
        </w:rPr>
      </w:pPr>
      <w:r w:rsidRPr="00F36C54">
        <w:rPr>
          <w:rFonts w:ascii="Tahoma" w:hAnsi="Tahoma" w:cs="Tahoma"/>
          <w:sz w:val="20"/>
          <w:lang w:val="es-ES"/>
        </w:rPr>
        <w:t>Sobre el BIM Execution Plan, este documento podrá incluir como parte de su gestión, al menos lo siguiente:</w:t>
      </w:r>
    </w:p>
    <w:p w14:paraId="5C429915" w14:textId="77777777" w:rsidR="00E710DD" w:rsidRPr="00F36C54" w:rsidRDefault="00E710DD" w:rsidP="00E710DD">
      <w:pPr>
        <w:pStyle w:val="Prrafodelista"/>
        <w:tabs>
          <w:tab w:val="left" w:pos="1104"/>
        </w:tabs>
        <w:ind w:left="0"/>
        <w:contextualSpacing w:val="0"/>
        <w:jc w:val="both"/>
        <w:rPr>
          <w:rFonts w:ascii="Tahoma" w:hAnsi="Tahoma" w:cs="Tahoma"/>
          <w:sz w:val="20"/>
          <w:lang w:val="es-ES"/>
        </w:rPr>
      </w:pPr>
    </w:p>
    <w:p w14:paraId="01F7A94D" w14:textId="77777777" w:rsidR="00E710DD" w:rsidRPr="00F36C54" w:rsidRDefault="00E710DD" w:rsidP="00E710DD">
      <w:pPr>
        <w:pStyle w:val="Prrafodelista"/>
        <w:numPr>
          <w:ilvl w:val="0"/>
          <w:numId w:val="47"/>
        </w:numPr>
        <w:tabs>
          <w:tab w:val="left" w:pos="1104"/>
        </w:tabs>
        <w:spacing w:before="120" w:after="120"/>
        <w:ind w:left="360"/>
        <w:contextualSpacing w:val="0"/>
        <w:jc w:val="both"/>
        <w:rPr>
          <w:rFonts w:ascii="Tahoma" w:hAnsi="Tahoma" w:cs="Tahoma"/>
          <w:b/>
          <w:sz w:val="20"/>
        </w:rPr>
      </w:pPr>
      <w:r w:rsidRPr="00F36C54">
        <w:rPr>
          <w:rFonts w:ascii="Tahoma" w:hAnsi="Tahoma" w:cs="Tahoma"/>
          <w:b/>
          <w:sz w:val="20"/>
        </w:rPr>
        <w:t>Información básica del proyecto</w:t>
      </w:r>
    </w:p>
    <w:p w14:paraId="1526AD51"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Ámbito de actuación: dirección, ubicación geográfica y referencia catastrales</w:t>
      </w:r>
    </w:p>
    <w:p w14:paraId="07D3B4B4"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Fecha inicio/fin</w:t>
      </w:r>
    </w:p>
    <w:p w14:paraId="5FC81150"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lastRenderedPageBreak/>
        <w:t>Documentación de uso: detalle de estándares, guías y apoyo documental de uso</w:t>
      </w:r>
    </w:p>
    <w:p w14:paraId="194D258C"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Miembros del proyecto: datos de contacto</w:t>
      </w:r>
    </w:p>
    <w:p w14:paraId="3FA62C86"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Lista de entregables</w:t>
      </w:r>
    </w:p>
    <w:p w14:paraId="6506E127"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Usos y fines que tendrá el modelo BIM (obra nueva, reforma, mantenimiento de instalaciones)</w:t>
      </w:r>
    </w:p>
    <w:p w14:paraId="53F87227"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Alcance del proyecto (qué se espera del modelo)</w:t>
      </w:r>
    </w:p>
    <w:p w14:paraId="7D402BF7"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Objetivos BIM y requisitos del cliente</w:t>
      </w:r>
    </w:p>
    <w:p w14:paraId="21E38EDB" w14:textId="77777777" w:rsidR="00E710DD" w:rsidRPr="00F36C54" w:rsidRDefault="00E710DD" w:rsidP="00E710DD">
      <w:pPr>
        <w:pStyle w:val="Prrafodelista"/>
        <w:numPr>
          <w:ilvl w:val="1"/>
          <w:numId w:val="47"/>
        </w:numPr>
        <w:tabs>
          <w:tab w:val="left" w:pos="1104"/>
        </w:tabs>
        <w:spacing w:before="120" w:after="120"/>
        <w:ind w:left="720"/>
        <w:contextualSpacing w:val="0"/>
        <w:jc w:val="both"/>
        <w:rPr>
          <w:rFonts w:ascii="Tahoma" w:hAnsi="Tahoma" w:cs="Tahoma"/>
          <w:sz w:val="20"/>
        </w:rPr>
      </w:pPr>
      <w:r w:rsidRPr="00F36C54">
        <w:rPr>
          <w:rFonts w:ascii="Tahoma" w:hAnsi="Tahoma" w:cs="Tahoma"/>
          <w:sz w:val="20"/>
        </w:rPr>
        <w:t>Listado de revisiones y control de cambios</w:t>
      </w:r>
    </w:p>
    <w:p w14:paraId="31EC1F3B" w14:textId="77777777" w:rsidR="00E710DD" w:rsidRPr="00F36C54" w:rsidRDefault="00E710DD" w:rsidP="00E710DD">
      <w:pPr>
        <w:pStyle w:val="Prrafodelista"/>
        <w:tabs>
          <w:tab w:val="left" w:pos="1104"/>
        </w:tabs>
        <w:ind w:left="360"/>
        <w:contextualSpacing w:val="0"/>
        <w:jc w:val="both"/>
        <w:rPr>
          <w:rFonts w:ascii="Tahoma" w:hAnsi="Tahoma" w:cs="Tahoma"/>
          <w:sz w:val="20"/>
        </w:rPr>
      </w:pPr>
    </w:p>
    <w:p w14:paraId="4A76F2B3" w14:textId="77777777" w:rsidR="00E710DD" w:rsidRPr="00F36C54" w:rsidRDefault="00E710DD" w:rsidP="00E710DD">
      <w:pPr>
        <w:pStyle w:val="Prrafodelista"/>
        <w:numPr>
          <w:ilvl w:val="0"/>
          <w:numId w:val="47"/>
        </w:numPr>
        <w:tabs>
          <w:tab w:val="left" w:pos="1104"/>
        </w:tabs>
        <w:spacing w:before="120" w:after="120"/>
        <w:ind w:left="360"/>
        <w:contextualSpacing w:val="0"/>
        <w:jc w:val="both"/>
        <w:rPr>
          <w:rFonts w:ascii="Tahoma" w:hAnsi="Tahoma" w:cs="Tahoma"/>
          <w:b/>
          <w:sz w:val="20"/>
        </w:rPr>
      </w:pPr>
      <w:r w:rsidRPr="00F36C54">
        <w:rPr>
          <w:rFonts w:ascii="Tahoma" w:hAnsi="Tahoma" w:cs="Tahoma"/>
          <w:b/>
          <w:sz w:val="20"/>
        </w:rPr>
        <w:t>Nivel de Desarrollo (Level of Development LOD)</w:t>
      </w:r>
    </w:p>
    <w:p w14:paraId="504995D1"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Según el documento Level of Development Specification de BIMFORUM, se definen diversos niveles de desarrollo del proyecto para saber qué información esperar extraer de un modelo. Como norma general, se puede realizar la siguiente extrapolación para el desarrollo de proyectos:</w:t>
      </w:r>
    </w:p>
    <w:tbl>
      <w:tblPr>
        <w:tblW w:w="7945" w:type="dxa"/>
        <w:tblInd w:w="550" w:type="dxa"/>
        <w:tblCellMar>
          <w:left w:w="0" w:type="dxa"/>
          <w:right w:w="0" w:type="dxa"/>
        </w:tblCellMar>
        <w:tblLook w:val="0420" w:firstRow="1" w:lastRow="0" w:firstColumn="0" w:lastColumn="0" w:noHBand="0" w:noVBand="1"/>
      </w:tblPr>
      <w:tblGrid>
        <w:gridCol w:w="2037"/>
        <w:gridCol w:w="3215"/>
        <w:gridCol w:w="2693"/>
      </w:tblGrid>
      <w:tr w:rsidR="00E710DD" w:rsidRPr="00F36C54" w14:paraId="2F93FFEA" w14:textId="77777777" w:rsidTr="00A70C84">
        <w:trPr>
          <w:trHeight w:val="547"/>
        </w:trPr>
        <w:tc>
          <w:tcPr>
            <w:tcW w:w="2037" w:type="dxa"/>
            <w:tcBorders>
              <w:top w:val="single" w:sz="8" w:space="0" w:color="000000"/>
              <w:left w:val="single" w:sz="8" w:space="0" w:color="000000"/>
              <w:bottom w:val="single" w:sz="8" w:space="0" w:color="000000"/>
              <w:right w:val="single" w:sz="8" w:space="0" w:color="000000"/>
            </w:tcBorders>
            <w:shd w:val="clear" w:color="auto" w:fill="211061"/>
            <w:tcMar>
              <w:top w:w="72" w:type="dxa"/>
              <w:left w:w="144" w:type="dxa"/>
              <w:bottom w:w="72" w:type="dxa"/>
              <w:right w:w="144" w:type="dxa"/>
            </w:tcMar>
            <w:vAlign w:val="center"/>
            <w:hideMark/>
          </w:tcPr>
          <w:p w14:paraId="32055622" w14:textId="77777777" w:rsidR="00E710DD" w:rsidRPr="00F36C54" w:rsidRDefault="00E710DD" w:rsidP="00A70C84">
            <w:pPr>
              <w:ind w:left="4" w:hanging="4"/>
              <w:jc w:val="both"/>
              <w:rPr>
                <w:rFonts w:ascii="Tahoma" w:eastAsia="Times New Roman" w:hAnsi="Tahoma" w:cs="Tahoma"/>
                <w:sz w:val="20"/>
                <w:lang w:val="en-US" w:eastAsia="zh-TW"/>
              </w:rPr>
            </w:pPr>
            <w:r w:rsidRPr="00F36C54">
              <w:rPr>
                <w:rFonts w:ascii="Tahoma" w:eastAsia="Verdana" w:hAnsi="Tahoma" w:cs="Tahoma"/>
                <w:b/>
                <w:bCs/>
                <w:color w:val="FFFFFF" w:themeColor="background1"/>
                <w:kern w:val="24"/>
                <w:sz w:val="20"/>
                <w:lang w:val="en-US" w:eastAsia="zh-TW"/>
              </w:rPr>
              <w:t>Nivel de Desarrollo</w:t>
            </w:r>
          </w:p>
        </w:tc>
        <w:tc>
          <w:tcPr>
            <w:tcW w:w="3215" w:type="dxa"/>
            <w:tcBorders>
              <w:top w:val="single" w:sz="8" w:space="0" w:color="000000"/>
              <w:left w:val="single" w:sz="8" w:space="0" w:color="000000"/>
              <w:bottom w:val="single" w:sz="8" w:space="0" w:color="000000"/>
              <w:right w:val="single" w:sz="8" w:space="0" w:color="000000"/>
            </w:tcBorders>
            <w:shd w:val="clear" w:color="auto" w:fill="211061"/>
            <w:tcMar>
              <w:top w:w="72" w:type="dxa"/>
              <w:left w:w="144" w:type="dxa"/>
              <w:bottom w:w="72" w:type="dxa"/>
              <w:right w:w="144" w:type="dxa"/>
            </w:tcMar>
            <w:vAlign w:val="center"/>
            <w:hideMark/>
          </w:tcPr>
          <w:p w14:paraId="11C61CB6" w14:textId="77777777" w:rsidR="00E710DD" w:rsidRPr="00F36C54" w:rsidRDefault="00E710DD" w:rsidP="00A70C84">
            <w:pPr>
              <w:jc w:val="both"/>
              <w:rPr>
                <w:rFonts w:ascii="Tahoma" w:eastAsia="Verdana" w:hAnsi="Tahoma" w:cs="Tahoma"/>
                <w:b/>
                <w:bCs/>
                <w:color w:val="FFFFFF" w:themeColor="background1"/>
                <w:kern w:val="24"/>
                <w:sz w:val="20"/>
                <w:lang w:eastAsia="zh-TW"/>
              </w:rPr>
            </w:pPr>
            <w:r w:rsidRPr="00F36C54">
              <w:rPr>
                <w:rFonts w:ascii="Tahoma" w:eastAsia="Verdana" w:hAnsi="Tahoma" w:cs="Tahoma"/>
                <w:b/>
                <w:bCs/>
                <w:color w:val="FFFFFF" w:themeColor="background1"/>
                <w:kern w:val="24"/>
                <w:sz w:val="20"/>
                <w:lang w:eastAsia="zh-TW"/>
              </w:rPr>
              <w:t>Descripción</w:t>
            </w:r>
          </w:p>
          <w:p w14:paraId="78483B18" w14:textId="77777777" w:rsidR="00E710DD" w:rsidRPr="00F36C54" w:rsidRDefault="00E710DD" w:rsidP="00A70C84">
            <w:pPr>
              <w:jc w:val="both"/>
              <w:rPr>
                <w:rFonts w:ascii="Tahoma" w:eastAsia="Times New Roman" w:hAnsi="Tahoma" w:cs="Tahoma"/>
                <w:sz w:val="20"/>
                <w:lang w:val="es-ES" w:eastAsia="zh-TW"/>
              </w:rPr>
            </w:pPr>
            <w:r w:rsidRPr="00F36C54">
              <w:rPr>
                <w:rFonts w:ascii="Tahoma" w:hAnsi="Tahoma" w:cs="Tahoma"/>
                <w:sz w:val="20"/>
              </w:rPr>
              <w:t>Según Artículo 7.-RM_-_242-2019-VIVIENDA</w:t>
            </w:r>
          </w:p>
        </w:tc>
        <w:tc>
          <w:tcPr>
            <w:tcW w:w="2693" w:type="dxa"/>
            <w:tcBorders>
              <w:top w:val="single" w:sz="8" w:space="0" w:color="000000"/>
              <w:left w:val="single" w:sz="8" w:space="0" w:color="000000"/>
              <w:bottom w:val="single" w:sz="8" w:space="0" w:color="000000"/>
              <w:right w:val="single" w:sz="8" w:space="0" w:color="000000"/>
            </w:tcBorders>
            <w:shd w:val="clear" w:color="auto" w:fill="211061"/>
            <w:tcMar>
              <w:top w:w="72" w:type="dxa"/>
              <w:left w:w="144" w:type="dxa"/>
              <w:bottom w:w="72" w:type="dxa"/>
              <w:right w:w="144" w:type="dxa"/>
            </w:tcMar>
            <w:vAlign w:val="center"/>
            <w:hideMark/>
          </w:tcPr>
          <w:p w14:paraId="061004C7" w14:textId="77777777" w:rsidR="00E710DD" w:rsidRPr="00F36C54" w:rsidRDefault="00E710DD" w:rsidP="00A70C84">
            <w:pPr>
              <w:jc w:val="both"/>
              <w:rPr>
                <w:rFonts w:ascii="Tahoma" w:eastAsia="Times New Roman" w:hAnsi="Tahoma" w:cs="Tahoma"/>
                <w:sz w:val="20"/>
                <w:lang w:val="es-ES" w:eastAsia="zh-TW"/>
              </w:rPr>
            </w:pPr>
            <w:r w:rsidRPr="00F36C54">
              <w:rPr>
                <w:rFonts w:ascii="Tahoma" w:eastAsia="Verdana" w:hAnsi="Tahoma" w:cs="Tahoma"/>
                <w:b/>
                <w:bCs/>
                <w:color w:val="FFFFFF" w:themeColor="background1"/>
                <w:kern w:val="24"/>
                <w:sz w:val="20"/>
                <w:lang w:val="es-ES" w:eastAsia="zh-TW"/>
              </w:rPr>
              <w:t>Representación Gráfica</w:t>
            </w:r>
          </w:p>
        </w:tc>
      </w:tr>
      <w:tr w:rsidR="00E710DD" w:rsidRPr="00F36C54" w14:paraId="08238B94" w14:textId="77777777" w:rsidTr="00A70C84">
        <w:trPr>
          <w:trHeight w:val="803"/>
        </w:trPr>
        <w:tc>
          <w:tcPr>
            <w:tcW w:w="203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BCD81A2" w14:textId="77777777" w:rsidR="00E710DD" w:rsidRPr="00F36C54" w:rsidRDefault="00E710DD" w:rsidP="00A70C84">
            <w:pPr>
              <w:jc w:val="both"/>
              <w:rPr>
                <w:rFonts w:ascii="Tahoma" w:eastAsia="Times New Roman" w:hAnsi="Tahoma" w:cs="Tahoma"/>
                <w:sz w:val="20"/>
                <w:lang w:val="es-ES" w:eastAsia="zh-TW"/>
              </w:rPr>
            </w:pPr>
            <w:r w:rsidRPr="00F36C54">
              <w:rPr>
                <w:rFonts w:ascii="Tahoma" w:eastAsia="Verdana" w:hAnsi="Tahoma" w:cs="Tahoma"/>
                <w:color w:val="000000" w:themeColor="text1"/>
                <w:kern w:val="24"/>
                <w:sz w:val="20"/>
                <w:lang w:val="es-ES" w:eastAsia="zh-TW"/>
              </w:rPr>
              <w:t>LOD 300</w:t>
            </w:r>
          </w:p>
          <w:p w14:paraId="75F30495" w14:textId="77777777" w:rsidR="00E710DD" w:rsidRPr="00F36C54" w:rsidRDefault="00E710DD" w:rsidP="00A70C84">
            <w:pPr>
              <w:ind w:left="4" w:hanging="4"/>
              <w:jc w:val="both"/>
              <w:rPr>
                <w:rFonts w:ascii="Tahoma" w:eastAsia="Times New Roman" w:hAnsi="Tahoma" w:cs="Tahoma"/>
                <w:sz w:val="20"/>
                <w:lang w:val="es-ES" w:eastAsia="zh-TW"/>
              </w:rPr>
            </w:pPr>
            <w:r w:rsidRPr="00F36C54">
              <w:rPr>
                <w:rFonts w:ascii="Tahoma" w:eastAsia="Verdana" w:hAnsi="Tahoma" w:cs="Tahoma"/>
                <w:color w:val="000000" w:themeColor="text1"/>
                <w:kern w:val="24"/>
                <w:sz w:val="20"/>
                <w:lang w:eastAsia="zh-TW"/>
              </w:rPr>
              <w:t>para los elementos del MEP que se modelarán para este proyecto:</w:t>
            </w:r>
          </w:p>
        </w:tc>
        <w:tc>
          <w:tcPr>
            <w:tcW w:w="321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703B514" w14:textId="77777777" w:rsidR="00E710DD" w:rsidRPr="00F36C54" w:rsidRDefault="00E710DD" w:rsidP="00A70C84">
            <w:pPr>
              <w:ind w:left="4" w:hanging="4"/>
              <w:jc w:val="both"/>
              <w:rPr>
                <w:rFonts w:ascii="Tahoma" w:eastAsia="Verdana" w:hAnsi="Tahoma" w:cs="Tahoma"/>
                <w:kern w:val="24"/>
                <w:sz w:val="20"/>
                <w:lang w:eastAsia="zh-TW"/>
              </w:rPr>
            </w:pPr>
            <w:r w:rsidRPr="00F36C54">
              <w:rPr>
                <w:rFonts w:ascii="Tahoma" w:eastAsia="Verdana" w:hAnsi="Tahoma" w:cs="Tahoma"/>
                <w:kern w:val="24"/>
                <w:sz w:val="20"/>
                <w:lang w:eastAsia="zh-TW"/>
              </w:rPr>
              <w:t xml:space="preserve">El nivel de desarrollo gráfico del Elemento BIM es un sistema, objeto o ensamblaje específico con </w:t>
            </w:r>
            <w:r w:rsidRPr="00F36C54">
              <w:rPr>
                <w:rFonts w:ascii="Tahoma" w:eastAsia="Verdana" w:hAnsi="Tahoma" w:cs="Tahoma"/>
                <w:color w:val="000000" w:themeColor="text1"/>
                <w:kern w:val="24"/>
                <w:sz w:val="20"/>
                <w:lang w:eastAsia="zh-TW"/>
              </w:rPr>
              <w:t>características</w:t>
            </w:r>
            <w:r w:rsidRPr="00F36C54">
              <w:rPr>
                <w:rFonts w:ascii="Tahoma" w:eastAsia="Verdana" w:hAnsi="Tahoma" w:cs="Tahoma"/>
                <w:kern w:val="24"/>
                <w:sz w:val="20"/>
                <w:lang w:eastAsia="zh-TW"/>
              </w:rPr>
              <w:t xml:space="preserve"> de cantidad, tamaño, forma, ubicación y orientación, precisos y detallados. Estos, tal como se diseñaron, se pueden medir directamente desde el modelo sin hacer referencia a </w:t>
            </w:r>
            <w:r w:rsidRPr="00F36C54">
              <w:rPr>
                <w:rFonts w:ascii="Tahoma" w:eastAsia="Verdana" w:hAnsi="Tahoma" w:cs="Tahoma"/>
                <w:color w:val="000000" w:themeColor="text1"/>
                <w:kern w:val="24"/>
                <w:sz w:val="20"/>
                <w:lang w:eastAsia="zh-TW"/>
              </w:rPr>
              <w:t>información</w:t>
            </w:r>
            <w:r w:rsidRPr="00F36C54">
              <w:rPr>
                <w:rFonts w:ascii="Tahoma" w:eastAsia="Verdana" w:hAnsi="Tahoma" w:cs="Tahoma"/>
                <w:kern w:val="24"/>
                <w:sz w:val="20"/>
                <w:lang w:eastAsia="zh-TW"/>
              </w:rPr>
              <w:t xml:space="preserve"> no modelada, como, por ejemplo, las notas o</w:t>
            </w:r>
          </w:p>
          <w:p w14:paraId="344677F0" w14:textId="77777777" w:rsidR="00E710DD" w:rsidRPr="00F36C54" w:rsidRDefault="00E710DD" w:rsidP="00A70C84">
            <w:pPr>
              <w:jc w:val="both"/>
              <w:rPr>
                <w:rFonts w:ascii="Tahoma" w:eastAsia="Verdana" w:hAnsi="Tahoma" w:cs="Tahoma"/>
                <w:kern w:val="24"/>
                <w:sz w:val="20"/>
                <w:lang w:eastAsia="zh-TW"/>
              </w:rPr>
            </w:pPr>
            <w:r w:rsidRPr="00F36C54">
              <w:rPr>
                <w:rFonts w:ascii="Tahoma" w:eastAsia="Verdana" w:hAnsi="Tahoma" w:cs="Tahoma"/>
                <w:kern w:val="24"/>
                <w:sz w:val="20"/>
                <w:lang w:eastAsia="zh-TW"/>
              </w:rPr>
              <w:t>cotas.</w:t>
            </w:r>
          </w:p>
          <w:p w14:paraId="0E740A75" w14:textId="77777777" w:rsidR="00E710DD" w:rsidRPr="00F36C54" w:rsidRDefault="00E710DD" w:rsidP="00A70C84">
            <w:pPr>
              <w:ind w:left="4" w:hanging="4"/>
              <w:jc w:val="both"/>
              <w:rPr>
                <w:rFonts w:ascii="Tahoma" w:eastAsia="Verdana" w:hAnsi="Tahoma" w:cs="Tahoma"/>
                <w:kern w:val="24"/>
                <w:sz w:val="20"/>
                <w:lang w:eastAsia="zh-TW"/>
              </w:rPr>
            </w:pPr>
            <w:r w:rsidRPr="00F36C54">
              <w:rPr>
                <w:rFonts w:ascii="Tahoma" w:eastAsia="Verdana" w:hAnsi="Tahoma" w:cs="Tahoma"/>
                <w:kern w:val="24"/>
                <w:sz w:val="20"/>
                <w:lang w:eastAsia="zh-TW"/>
              </w:rPr>
              <w:t>El nivel de detalle no gráfico del Elemento BIM y/o modelo BIM está definido y ubicado con precisión respecto al origen del proyecto e incluye información no gráfica específica.</w:t>
            </w:r>
          </w:p>
          <w:p w14:paraId="14C1DCEF" w14:textId="77777777" w:rsidR="00E710DD" w:rsidRPr="00F36C54" w:rsidRDefault="00E710DD" w:rsidP="00A70C84">
            <w:pPr>
              <w:ind w:left="4" w:hanging="4"/>
              <w:jc w:val="both"/>
              <w:rPr>
                <w:rFonts w:ascii="Tahoma" w:eastAsia="Verdana" w:hAnsi="Tahoma" w:cs="Tahoma"/>
                <w:kern w:val="24"/>
                <w:sz w:val="20"/>
                <w:lang w:eastAsia="zh-TW"/>
              </w:rPr>
            </w:pPr>
            <w:r w:rsidRPr="00F36C54">
              <w:rPr>
                <w:rFonts w:ascii="Tahoma" w:eastAsia="Verdana" w:hAnsi="Tahoma" w:cs="Tahoma"/>
                <w:kern w:val="24"/>
                <w:sz w:val="20"/>
                <w:lang w:eastAsia="zh-TW"/>
              </w:rPr>
              <w:t>El modelo BIM está en capacidad de producir planos u otros</w:t>
            </w:r>
          </w:p>
          <w:p w14:paraId="6C4579AA" w14:textId="77777777" w:rsidR="00E710DD" w:rsidRPr="00F36C54" w:rsidRDefault="00E710DD" w:rsidP="00A70C84">
            <w:pPr>
              <w:ind w:left="4" w:hanging="4"/>
              <w:jc w:val="both"/>
              <w:rPr>
                <w:rFonts w:ascii="Tahoma" w:eastAsia="Verdana" w:hAnsi="Tahoma" w:cs="Tahoma"/>
                <w:kern w:val="24"/>
                <w:sz w:val="20"/>
                <w:lang w:eastAsia="zh-TW"/>
              </w:rPr>
            </w:pPr>
            <w:r w:rsidRPr="00F36C54">
              <w:rPr>
                <w:rFonts w:ascii="Tahoma" w:eastAsia="Verdana" w:hAnsi="Tahoma" w:cs="Tahoma"/>
                <w:kern w:val="24"/>
                <w:sz w:val="20"/>
                <w:lang w:eastAsia="zh-TW"/>
              </w:rPr>
              <w:t>documentos propios del expediente técnico y de ser utilizado para detectar interferencias.</w:t>
            </w:r>
          </w:p>
          <w:p w14:paraId="40595B7B" w14:textId="77777777" w:rsidR="00E710DD" w:rsidRPr="00F36C54" w:rsidRDefault="00E710DD" w:rsidP="00A70C84">
            <w:pPr>
              <w:ind w:left="4" w:hanging="4"/>
              <w:jc w:val="both"/>
              <w:rPr>
                <w:rFonts w:ascii="Tahoma" w:eastAsia="Verdana" w:hAnsi="Tahoma" w:cs="Tahoma"/>
                <w:kern w:val="24"/>
                <w:sz w:val="20"/>
                <w:lang w:eastAsia="zh-TW"/>
              </w:rPr>
            </w:pPr>
            <w:r w:rsidRPr="00F36C54">
              <w:rPr>
                <w:rFonts w:ascii="Tahoma" w:eastAsia="Verdana" w:hAnsi="Tahoma" w:cs="Tahoma"/>
                <w:kern w:val="24"/>
                <w:sz w:val="20"/>
                <w:lang w:eastAsia="zh-TW"/>
              </w:rPr>
              <w:t>Las características del modelo BIM tienen pocas probabilidades de cambiar en las siguientes etapas del proyecto.</w:t>
            </w:r>
          </w:p>
          <w:p w14:paraId="3F1746BD" w14:textId="77777777" w:rsidR="00E710DD" w:rsidRPr="00F36C54" w:rsidRDefault="00E710DD" w:rsidP="00A70C84">
            <w:pPr>
              <w:ind w:left="4" w:hanging="4"/>
              <w:jc w:val="both"/>
              <w:rPr>
                <w:rFonts w:ascii="Tahoma" w:eastAsia="Times New Roman" w:hAnsi="Tahoma" w:cs="Tahoma"/>
                <w:sz w:val="20"/>
                <w:lang w:val="es-ES" w:eastAsia="zh-TW"/>
              </w:rPr>
            </w:pPr>
            <w:r w:rsidRPr="00F36C54">
              <w:rPr>
                <w:rFonts w:ascii="Tahoma" w:eastAsia="Verdana" w:hAnsi="Tahoma" w:cs="Tahoma"/>
                <w:kern w:val="24"/>
                <w:sz w:val="20"/>
                <w:lang w:eastAsia="zh-TW"/>
              </w:rPr>
              <w:t>Usualmente asociado a la etapa de proyecto básico.</w:t>
            </w:r>
          </w:p>
        </w:tc>
        <w:tc>
          <w:tcPr>
            <w:tcW w:w="269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B019E51" w14:textId="77777777" w:rsidR="00E710DD" w:rsidRPr="00F36C54" w:rsidRDefault="00E710DD" w:rsidP="00A70C84">
            <w:pPr>
              <w:jc w:val="both"/>
              <w:rPr>
                <w:rFonts w:ascii="Tahoma" w:eastAsia="Times New Roman" w:hAnsi="Tahoma" w:cs="Tahoma"/>
                <w:sz w:val="20"/>
                <w:lang w:val="es-ES" w:eastAsia="zh-TW"/>
              </w:rPr>
            </w:pPr>
            <w:r w:rsidRPr="00F36C54">
              <w:rPr>
                <w:rFonts w:ascii="Tahoma" w:eastAsia="Times New Roman" w:hAnsi="Tahoma" w:cs="Tahoma"/>
                <w:noProof/>
                <w:sz w:val="20"/>
              </w:rPr>
              <w:drawing>
                <wp:anchor distT="0" distB="0" distL="114300" distR="114300" simplePos="0" relativeHeight="251659264" behindDoc="0" locked="0" layoutInCell="1" allowOverlap="1" wp14:anchorId="624972DE" wp14:editId="36C89095">
                  <wp:simplePos x="0" y="0"/>
                  <wp:positionH relativeFrom="column">
                    <wp:posOffset>370840</wp:posOffset>
                  </wp:positionH>
                  <wp:positionV relativeFrom="paragraph">
                    <wp:posOffset>1090930</wp:posOffset>
                  </wp:positionV>
                  <wp:extent cx="946785" cy="818515"/>
                  <wp:effectExtent l="0" t="0" r="5715" b="635"/>
                  <wp:wrapNone/>
                  <wp:docPr id="2" name="Picture 4" descr="BIM Pills - LOD | Revue"/>
                  <wp:cNvGraphicFramePr/>
                  <a:graphic xmlns:a="http://schemas.openxmlformats.org/drawingml/2006/main">
                    <a:graphicData uri="http://schemas.openxmlformats.org/drawingml/2006/picture">
                      <pic:pic xmlns:pic="http://schemas.openxmlformats.org/drawingml/2006/picture">
                        <pic:nvPicPr>
                          <pic:cNvPr id="5" name="Picture 4" descr="BIM Pills - LOD | Revue"/>
                          <pic:cNvPicPr/>
                        </pic:nvPicPr>
                        <pic:blipFill rotWithShape="1">
                          <a:blip r:embed="rId30">
                            <a:extLst>
                              <a:ext uri="{28A0092B-C50C-407E-A947-70E740481C1C}">
                                <a14:useLocalDpi xmlns:a14="http://schemas.microsoft.com/office/drawing/2010/main" val="0"/>
                              </a:ext>
                            </a:extLst>
                          </a:blip>
                          <a:srcRect l="38505" t="19068" r="41642" b="45854"/>
                          <a:stretch/>
                        </pic:blipFill>
                        <pic:spPr bwMode="auto">
                          <a:xfrm>
                            <a:off x="0" y="0"/>
                            <a:ext cx="946785" cy="8185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36C54">
              <w:rPr>
                <w:rFonts w:ascii="Tahoma" w:eastAsia="Times New Roman" w:hAnsi="Tahoma" w:cs="Tahoma"/>
                <w:noProof/>
                <w:sz w:val="20"/>
              </w:rPr>
              <w:drawing>
                <wp:anchor distT="0" distB="0" distL="114300" distR="114300" simplePos="0" relativeHeight="251660288" behindDoc="0" locked="0" layoutInCell="1" allowOverlap="1" wp14:anchorId="475F671D" wp14:editId="3203AC36">
                  <wp:simplePos x="0" y="0"/>
                  <wp:positionH relativeFrom="column">
                    <wp:posOffset>207645</wp:posOffset>
                  </wp:positionH>
                  <wp:positionV relativeFrom="paragraph">
                    <wp:posOffset>-124460</wp:posOffset>
                  </wp:positionV>
                  <wp:extent cx="1394460" cy="900430"/>
                  <wp:effectExtent l="0" t="0" r="0" b="0"/>
                  <wp:wrapNone/>
                  <wp:docPr id="6" name="Picture 5" descr="BIM Pills - LOD | Revue"/>
                  <wp:cNvGraphicFramePr/>
                  <a:graphic xmlns:a="http://schemas.openxmlformats.org/drawingml/2006/main">
                    <a:graphicData uri="http://schemas.openxmlformats.org/drawingml/2006/picture">
                      <pic:pic xmlns:pic="http://schemas.openxmlformats.org/drawingml/2006/picture">
                        <pic:nvPicPr>
                          <pic:cNvPr id="6" name="Picture 5" descr="BIM Pills - LOD | Revue"/>
                          <pic:cNvPicPr/>
                        </pic:nvPicPr>
                        <pic:blipFill rotWithShape="1">
                          <a:blip r:embed="rId30">
                            <a:extLst>
                              <a:ext uri="{28A0092B-C50C-407E-A947-70E740481C1C}">
                                <a14:useLocalDpi xmlns:a14="http://schemas.microsoft.com/office/drawing/2010/main" val="0"/>
                              </a:ext>
                            </a:extLst>
                          </a:blip>
                          <a:srcRect l="19137" t="62829" r="61979" b="8679"/>
                          <a:stretch/>
                        </pic:blipFill>
                        <pic:spPr bwMode="auto">
                          <a:xfrm>
                            <a:off x="0" y="0"/>
                            <a:ext cx="1394460" cy="9004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56AE73DF" w14:textId="77777777" w:rsidR="00E710DD" w:rsidRPr="00F36C54" w:rsidRDefault="00E710DD" w:rsidP="00E710DD">
      <w:pPr>
        <w:tabs>
          <w:tab w:val="left" w:pos="1104"/>
        </w:tabs>
        <w:jc w:val="both"/>
        <w:rPr>
          <w:rFonts w:ascii="Tahoma" w:hAnsi="Tahoma" w:cs="Tahoma"/>
          <w:sz w:val="20"/>
          <w:lang w:val="es-ES"/>
        </w:rPr>
      </w:pPr>
    </w:p>
    <w:p w14:paraId="7DA01A4F"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Se define LOD 300 para etapa de diseño 3D, programación 4D y control de costos 5D.</w:t>
      </w:r>
    </w:p>
    <w:p w14:paraId="021E42E9"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lastRenderedPageBreak/>
        <w:t>Las versión y entregable final de los planos post construcción serán en 2D en archivo nativo (AutoDAC2010) y PDF. En tamaño A1 o A0 según conveniencia</w:t>
      </w:r>
    </w:p>
    <w:p w14:paraId="5DF9A202" w14:textId="77777777" w:rsidR="00E710DD" w:rsidRPr="00F36C54" w:rsidRDefault="00E710DD" w:rsidP="00E710DD">
      <w:pPr>
        <w:tabs>
          <w:tab w:val="left" w:pos="1104"/>
        </w:tabs>
        <w:jc w:val="both"/>
        <w:rPr>
          <w:rFonts w:ascii="Tahoma" w:hAnsi="Tahoma" w:cs="Tahoma"/>
          <w:sz w:val="20"/>
          <w:lang w:val="es-ES_tradnl"/>
        </w:rPr>
      </w:pPr>
    </w:p>
    <w:p w14:paraId="4CC91DDD" w14:textId="77777777" w:rsidR="00E710DD" w:rsidRPr="00F36C54" w:rsidRDefault="00E710DD" w:rsidP="00E710DD">
      <w:pPr>
        <w:pStyle w:val="Prrafodelista"/>
        <w:numPr>
          <w:ilvl w:val="0"/>
          <w:numId w:val="47"/>
        </w:numPr>
        <w:tabs>
          <w:tab w:val="left" w:pos="1104"/>
        </w:tabs>
        <w:spacing w:before="120" w:after="120"/>
        <w:ind w:left="450"/>
        <w:contextualSpacing w:val="0"/>
        <w:jc w:val="both"/>
        <w:rPr>
          <w:rFonts w:ascii="Tahoma" w:hAnsi="Tahoma" w:cs="Tahoma"/>
          <w:b/>
          <w:sz w:val="20"/>
        </w:rPr>
      </w:pPr>
      <w:r w:rsidRPr="00F36C54">
        <w:rPr>
          <w:rFonts w:ascii="Tahoma" w:hAnsi="Tahoma" w:cs="Tahoma"/>
          <w:b/>
          <w:sz w:val="20"/>
        </w:rPr>
        <w:t>Plataforma BIM</w:t>
      </w:r>
    </w:p>
    <w:p w14:paraId="5A8B90C8"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De acuerdo al art. 8 de la RM 242-2019 VIVIENDA la Plataforma BIM es el entorno en el que se desarrolla un Modelo BIM y se encuentra constituida por el software, hardware, protocolos de comunicación y el Entorno Común de Datos.</w:t>
      </w:r>
    </w:p>
    <w:p w14:paraId="373E3F45"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Las características de los elementos de la Plataforma BlM deben ser las siguientes:</w:t>
      </w:r>
    </w:p>
    <w:p w14:paraId="6A0E0225"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En el software, se debe:</w:t>
      </w:r>
    </w:p>
    <w:p w14:paraId="36753B9B"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Precisar sus especificaciones técnicas</w:t>
      </w:r>
    </w:p>
    <w:p w14:paraId="4A7C6DF1"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Permitir la integración de los modelos BlM de las diferentes especialidades presentes en el proyecto y de las diferentes etapas del proyecto.</w:t>
      </w:r>
    </w:p>
    <w:p w14:paraId="22929F14"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Tener la capacidad para contener toda la información gráfica y no gráfica del proyecto, tanto en 3D como en 2D; pudiendo a su vez, importar y exportar información en archivos nativos en formatos IFC y a programas vectoriales CAD.</w:t>
      </w:r>
    </w:p>
    <w:p w14:paraId="6DED84A6"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La arquitectura del software debe permitir el desarrollo de modelos paramétricos.</w:t>
      </w:r>
    </w:p>
    <w:p w14:paraId="4C06D1F6"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Permitir que toda la información pueda ser extraída directamente de los modelos BIM, de manera que toda la volumetría pueda ser representada por el software en vistas 2D y que cualquier data no geométrica, pueda ser vinculada o ingresada a los elementos que conforman los modelos de información.</w:t>
      </w:r>
    </w:p>
    <w:p w14:paraId="3CB1955F"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Indicar la versión de todo software a utilizar por cada uno de los diferentes usuarios en el Diseño, Visualización, Comunicación, Seguimiento y Control, Simulación, entre otros.</w:t>
      </w:r>
    </w:p>
    <w:p w14:paraId="03BC3089"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En el hardware, se debe precisar las especificaciones técnicas para soportar el proyecto, según el uso requerido: modelado, revisión, extracción de información, visualización, entre otros, a fin de garantizar el uso eficiente del modelo BIM por todas las partes interesadas.</w:t>
      </w:r>
      <w:r w:rsidRPr="00F36C54">
        <w:rPr>
          <w:rFonts w:ascii="Tahoma" w:hAnsi="Tahoma" w:cs="Tahoma"/>
          <w:sz w:val="20"/>
        </w:rPr>
        <w:cr/>
        <w:t>En el Protocolo de Comunicación se debe:</w:t>
      </w:r>
    </w:p>
    <w:p w14:paraId="659EB522"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Precisar los medios de comunicación y la información a transmitirse, durante el manejo del Modelo BlM. Considerar y permitir la comunicación sincrónica y asincrónica. El software a utilizar debe ser multiplataforma. Definir las funciones jerarquías y datos de contacto de todos los participantes en el proyecto que tengan acceso al modelo BIM o a la información del mismo.</w:t>
      </w:r>
    </w:p>
    <w:p w14:paraId="1497D07E"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En el Entorno Común de Datos (ECD), se debe sustentar su capacidad para:</w:t>
      </w:r>
    </w:p>
    <w:p w14:paraId="1F261DE9"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lncorporar, consultar y obtener la información del proyecto, tanto archivos como comunicaciones entre los interesados (correos electrónicos, órdenes de cambio, tareas, consultas, etc.).</w:t>
      </w:r>
    </w:p>
    <w:p w14:paraId="14562699"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Compartir información mediante enlaces.</w:t>
      </w:r>
    </w:p>
    <w:p w14:paraId="481382D7"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Facilitar la búsqueda de información mediante filtros, etiquetas, entre otros.</w:t>
      </w:r>
    </w:p>
    <w:p w14:paraId="2F8F41FB"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Controlar las versiones.</w:t>
      </w:r>
    </w:p>
    <w:p w14:paraId="25E305CA"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Visualizar y anotar los archivos y modelos.</w:t>
      </w:r>
    </w:p>
    <w:p w14:paraId="1161D46D"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Gestionar modelos integrados.</w:t>
      </w:r>
    </w:p>
    <w:p w14:paraId="711F1C5B"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Gestionar accesos: Niveles de acceso a ia información y al Modelo BIM.</w:t>
      </w:r>
    </w:p>
    <w:p w14:paraId="518FC931"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lncorporar flujos de trabajo integrados en la gestión de la documentación' aprobaciones, comentarios, u otros.</w:t>
      </w:r>
    </w:p>
    <w:p w14:paraId="142639A4"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Planificar de manera colaborativa el proyecto en BIM que incluye los</w:t>
      </w:r>
    </w:p>
    <w:p w14:paraId="197DFE14" w14:textId="77777777" w:rsidR="00E710DD" w:rsidRPr="00F36C54" w:rsidRDefault="00E710DD" w:rsidP="00E710DD">
      <w:pPr>
        <w:pStyle w:val="Prrafodelista"/>
        <w:numPr>
          <w:ilvl w:val="0"/>
          <w:numId w:val="59"/>
        </w:numPr>
        <w:tabs>
          <w:tab w:val="left" w:pos="1104"/>
        </w:tabs>
        <w:spacing w:before="120" w:after="120"/>
        <w:ind w:left="709" w:hanging="283"/>
        <w:contextualSpacing w:val="0"/>
        <w:jc w:val="both"/>
        <w:rPr>
          <w:rFonts w:ascii="Tahoma" w:hAnsi="Tahoma" w:cs="Tahoma"/>
          <w:sz w:val="20"/>
        </w:rPr>
      </w:pPr>
      <w:r w:rsidRPr="00F36C54">
        <w:rPr>
          <w:rFonts w:ascii="Tahoma" w:hAnsi="Tahoma" w:cs="Tahoma"/>
          <w:sz w:val="20"/>
        </w:rPr>
        <w:t>Requerimientos de información de SEDAPAL, PEB, protocolos, niveles de detalle e información y gestión estructurada de los datos.</w:t>
      </w:r>
    </w:p>
    <w:p w14:paraId="11891345" w14:textId="77777777" w:rsidR="00E710DD" w:rsidRPr="00F36C54" w:rsidRDefault="00E710DD" w:rsidP="00E710DD">
      <w:pPr>
        <w:tabs>
          <w:tab w:val="left" w:pos="1104"/>
        </w:tabs>
        <w:jc w:val="both"/>
        <w:rPr>
          <w:rFonts w:ascii="Tahoma" w:hAnsi="Tahoma" w:cs="Tahoma"/>
          <w:sz w:val="20"/>
        </w:rPr>
      </w:pPr>
    </w:p>
    <w:p w14:paraId="52B4F4EA" w14:textId="77777777" w:rsidR="00E710DD" w:rsidRPr="00F36C54" w:rsidRDefault="00E710DD" w:rsidP="00E710DD">
      <w:pPr>
        <w:pStyle w:val="Prrafodelista"/>
        <w:numPr>
          <w:ilvl w:val="0"/>
          <w:numId w:val="47"/>
        </w:numPr>
        <w:tabs>
          <w:tab w:val="left" w:pos="1104"/>
        </w:tabs>
        <w:spacing w:before="120" w:after="120"/>
        <w:ind w:left="450"/>
        <w:contextualSpacing w:val="0"/>
        <w:jc w:val="both"/>
        <w:rPr>
          <w:rFonts w:ascii="Tahoma" w:hAnsi="Tahoma" w:cs="Tahoma"/>
          <w:b/>
          <w:sz w:val="20"/>
        </w:rPr>
      </w:pPr>
      <w:r w:rsidRPr="00F36C54">
        <w:rPr>
          <w:rFonts w:ascii="Tahoma" w:hAnsi="Tahoma" w:cs="Tahoma"/>
          <w:b/>
          <w:sz w:val="20"/>
        </w:rPr>
        <w:t>Codificación</w:t>
      </w:r>
    </w:p>
    <w:p w14:paraId="03248D5A"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BIM es información, lo que hace realmente útil esta forma de trabajo colaborativo. El BEP deberá especificar la forma de codificar los elementos que componen el proyecto de manera que sean fácilmente reconocibles e identificables para trabajar modelos compartidos, facilitando:</w:t>
      </w:r>
    </w:p>
    <w:p w14:paraId="2C4F6F18" w14:textId="77777777" w:rsidR="00E710DD" w:rsidRPr="00F36C54" w:rsidRDefault="00E710DD" w:rsidP="00E710DD">
      <w:pPr>
        <w:pStyle w:val="Prrafodelista"/>
        <w:numPr>
          <w:ilvl w:val="1"/>
          <w:numId w:val="47"/>
        </w:numPr>
        <w:tabs>
          <w:tab w:val="left" w:pos="1104"/>
        </w:tabs>
        <w:spacing w:before="120" w:after="120"/>
        <w:ind w:left="851"/>
        <w:contextualSpacing w:val="0"/>
        <w:jc w:val="both"/>
        <w:rPr>
          <w:rFonts w:ascii="Tahoma" w:hAnsi="Tahoma" w:cs="Tahoma"/>
          <w:sz w:val="20"/>
        </w:rPr>
      </w:pPr>
      <w:r w:rsidRPr="00F36C54">
        <w:rPr>
          <w:rFonts w:ascii="Tahoma" w:hAnsi="Tahoma" w:cs="Tahoma"/>
          <w:sz w:val="20"/>
        </w:rPr>
        <w:t>Intercambio de datos</w:t>
      </w:r>
    </w:p>
    <w:p w14:paraId="7E65A470" w14:textId="77777777" w:rsidR="00E710DD" w:rsidRPr="00F36C54" w:rsidRDefault="00E710DD" w:rsidP="00E710DD">
      <w:pPr>
        <w:pStyle w:val="Prrafodelista"/>
        <w:numPr>
          <w:ilvl w:val="1"/>
          <w:numId w:val="47"/>
        </w:numPr>
        <w:tabs>
          <w:tab w:val="left" w:pos="1104"/>
        </w:tabs>
        <w:spacing w:before="120" w:after="120"/>
        <w:ind w:left="851"/>
        <w:contextualSpacing w:val="0"/>
        <w:jc w:val="both"/>
        <w:rPr>
          <w:rFonts w:ascii="Tahoma" w:hAnsi="Tahoma" w:cs="Tahoma"/>
          <w:sz w:val="20"/>
        </w:rPr>
      </w:pPr>
      <w:r w:rsidRPr="00F36C54">
        <w:rPr>
          <w:rFonts w:ascii="Tahoma" w:hAnsi="Tahoma" w:cs="Tahoma"/>
          <w:sz w:val="20"/>
        </w:rPr>
        <w:t>Recuento e inventario general</w:t>
      </w:r>
    </w:p>
    <w:p w14:paraId="1C6260CA" w14:textId="77777777" w:rsidR="00E710DD" w:rsidRPr="00F36C54" w:rsidRDefault="00E710DD" w:rsidP="00E710DD">
      <w:pPr>
        <w:pStyle w:val="Prrafodelista"/>
        <w:numPr>
          <w:ilvl w:val="1"/>
          <w:numId w:val="47"/>
        </w:numPr>
        <w:tabs>
          <w:tab w:val="left" w:pos="1104"/>
        </w:tabs>
        <w:spacing w:before="120" w:after="120"/>
        <w:ind w:left="851"/>
        <w:contextualSpacing w:val="0"/>
        <w:jc w:val="both"/>
        <w:rPr>
          <w:rFonts w:ascii="Tahoma" w:hAnsi="Tahoma" w:cs="Tahoma"/>
          <w:sz w:val="20"/>
        </w:rPr>
      </w:pPr>
      <w:r w:rsidRPr="00F36C54">
        <w:rPr>
          <w:rFonts w:ascii="Tahoma" w:hAnsi="Tahoma" w:cs="Tahoma"/>
          <w:sz w:val="20"/>
        </w:rPr>
        <w:t>Obtención de presupuestos.</w:t>
      </w:r>
    </w:p>
    <w:p w14:paraId="0527E1DB"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En el Parte 4 se detalla la todo lo referente a la gestión de las comunicaciones y gestión documental e incluye la metodología para la codificación de archivos, planos, entre otros.</w:t>
      </w:r>
    </w:p>
    <w:p w14:paraId="66103213" w14:textId="77777777" w:rsidR="00E710DD" w:rsidRPr="00F36C54" w:rsidRDefault="00E710DD" w:rsidP="00E710DD">
      <w:pPr>
        <w:tabs>
          <w:tab w:val="left" w:pos="1104"/>
        </w:tabs>
        <w:jc w:val="both"/>
        <w:rPr>
          <w:rFonts w:ascii="Tahoma" w:hAnsi="Tahoma" w:cs="Tahoma"/>
          <w:sz w:val="20"/>
        </w:rPr>
      </w:pPr>
    </w:p>
    <w:p w14:paraId="165DE07E" w14:textId="77777777" w:rsidR="00E710DD" w:rsidRPr="00F36C54" w:rsidRDefault="00E710DD" w:rsidP="00E710DD">
      <w:pPr>
        <w:pStyle w:val="Prrafodelista"/>
        <w:numPr>
          <w:ilvl w:val="0"/>
          <w:numId w:val="47"/>
        </w:numPr>
        <w:tabs>
          <w:tab w:val="left" w:pos="1104"/>
        </w:tabs>
        <w:spacing w:before="120" w:after="120"/>
        <w:ind w:left="450"/>
        <w:contextualSpacing w:val="0"/>
        <w:jc w:val="both"/>
        <w:rPr>
          <w:rFonts w:ascii="Tahoma" w:hAnsi="Tahoma" w:cs="Tahoma"/>
          <w:b/>
          <w:sz w:val="20"/>
        </w:rPr>
      </w:pPr>
      <w:r w:rsidRPr="00F36C54">
        <w:rPr>
          <w:rFonts w:ascii="Tahoma" w:hAnsi="Tahoma" w:cs="Tahoma"/>
          <w:b/>
          <w:sz w:val="20"/>
        </w:rPr>
        <w:t>Equipo de trabajo</w:t>
      </w:r>
    </w:p>
    <w:p w14:paraId="2A79F03B"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Las funciones y obligaciones de cada equipo de trabajo deberán estar bien definidas, así como los roles de sus miembros dentro de un organigrama de trabajo. El gráfico mostrará las líneas de dependencia y mando dentro del proyecto. Los roles publicados por los organismos de implantación BIM se dividen en:</w:t>
      </w:r>
    </w:p>
    <w:p w14:paraId="2301D297" w14:textId="77777777" w:rsidR="00E710DD" w:rsidRPr="00F36C54" w:rsidRDefault="00E710DD" w:rsidP="00E710DD">
      <w:pPr>
        <w:tabs>
          <w:tab w:val="left" w:pos="1104"/>
        </w:tabs>
        <w:jc w:val="both"/>
        <w:rPr>
          <w:rFonts w:ascii="Tahoma" w:hAnsi="Tahoma" w:cs="Tahoma"/>
          <w:sz w:val="20"/>
        </w:rPr>
      </w:pPr>
    </w:p>
    <w:p w14:paraId="17F8A574" w14:textId="77777777" w:rsidR="00E710DD" w:rsidRPr="00F36C54" w:rsidRDefault="00E710DD" w:rsidP="00E710DD">
      <w:pPr>
        <w:tabs>
          <w:tab w:val="left" w:pos="1104"/>
        </w:tabs>
        <w:jc w:val="both"/>
        <w:rPr>
          <w:rFonts w:ascii="Tahoma" w:hAnsi="Tahoma" w:cs="Tahoma"/>
          <w:sz w:val="20"/>
        </w:rPr>
      </w:pPr>
      <w:r w:rsidRPr="00F36C54">
        <w:rPr>
          <w:rFonts w:ascii="Tahoma" w:hAnsi="Tahoma" w:cs="Tahoma"/>
          <w:noProof/>
          <w:sz w:val="20"/>
        </w:rPr>
        <w:drawing>
          <wp:inline distT="0" distB="0" distL="0" distR="0" wp14:anchorId="51F263F1" wp14:editId="5AF0E399">
            <wp:extent cx="5360035" cy="4414520"/>
            <wp:effectExtent l="0" t="0" r="0" b="5080"/>
            <wp:docPr id="4" name="Picture 4" descr="https://documents.app.lucidchart.com/documents/a8556f5a-e419-48af-aea2-9468296c932a/pages/0_0?a=638&amp;x=284&amp;y=49&amp;w=750&amp;h=619&amp;store=1&amp;accept=image%2F*&amp;auth=LCA%20a3b00c39eb02474dc63207b1f376c4e0e403e479-ts%3D1600278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documents.app.lucidchart.com/documents/a8556f5a-e419-48af-aea2-9468296c932a/pages/0_0?a=638&amp;x=284&amp;y=49&amp;w=750&amp;h=619&amp;store=1&amp;accept=image%2F*&amp;auth=LCA%20a3b00c39eb02474dc63207b1f376c4e0e403e479-ts%3D160027808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60035" cy="4414520"/>
                    </a:xfrm>
                    <a:prstGeom prst="rect">
                      <a:avLst/>
                    </a:prstGeom>
                    <a:noFill/>
                    <a:ln>
                      <a:noFill/>
                    </a:ln>
                  </pic:spPr>
                </pic:pic>
              </a:graphicData>
            </a:graphic>
          </wp:inline>
        </w:drawing>
      </w:r>
    </w:p>
    <w:p w14:paraId="38F00844"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t xml:space="preserve">El equipo de trabajo mostrado en el organigrama anterior no debe considerar un equipo de trabajo adicional al de </w:t>
      </w:r>
      <w:r w:rsidRPr="00F36C54">
        <w:rPr>
          <w:rFonts w:ascii="Tahoma" w:hAnsi="Tahoma" w:cs="Tahoma"/>
          <w:b/>
          <w:sz w:val="20"/>
        </w:rPr>
        <w:t>EL</w:t>
      </w:r>
      <w:r w:rsidRPr="00F36C54">
        <w:rPr>
          <w:rFonts w:ascii="Tahoma" w:hAnsi="Tahoma" w:cs="Tahoma"/>
          <w:sz w:val="20"/>
        </w:rPr>
        <w:t xml:space="preserve"> </w:t>
      </w:r>
      <w:r w:rsidRPr="00F36C54">
        <w:rPr>
          <w:rFonts w:ascii="Tahoma" w:hAnsi="Tahoma" w:cs="Tahoma"/>
          <w:b/>
          <w:sz w:val="20"/>
        </w:rPr>
        <w:t>CONTRATISTA,</w:t>
      </w:r>
      <w:r w:rsidRPr="00F36C54">
        <w:rPr>
          <w:rFonts w:ascii="Tahoma" w:hAnsi="Tahoma" w:cs="Tahoma"/>
          <w:sz w:val="20"/>
        </w:rPr>
        <w:t xml:space="preserve"> estas funciones podrán ser ocupadas por personal de su planilla y no debe generar costos extra por profesionales adicionales.</w:t>
      </w:r>
    </w:p>
    <w:p w14:paraId="6B79EA39" w14:textId="77777777" w:rsidR="00E710DD" w:rsidRPr="00F36C54" w:rsidRDefault="00E710DD" w:rsidP="00E710DD">
      <w:pPr>
        <w:tabs>
          <w:tab w:val="left" w:pos="1104"/>
        </w:tabs>
        <w:jc w:val="both"/>
        <w:rPr>
          <w:rFonts w:ascii="Tahoma" w:hAnsi="Tahoma" w:cs="Tahoma"/>
          <w:sz w:val="20"/>
        </w:rPr>
      </w:pPr>
    </w:p>
    <w:p w14:paraId="3F1B7E86" w14:textId="77777777" w:rsidR="00E710DD" w:rsidRPr="00F36C54" w:rsidRDefault="00E710DD" w:rsidP="00E710DD">
      <w:pPr>
        <w:pStyle w:val="Prrafodelista"/>
        <w:numPr>
          <w:ilvl w:val="0"/>
          <w:numId w:val="47"/>
        </w:numPr>
        <w:tabs>
          <w:tab w:val="left" w:pos="1104"/>
        </w:tabs>
        <w:spacing w:before="120" w:after="120"/>
        <w:ind w:left="450"/>
        <w:contextualSpacing w:val="0"/>
        <w:jc w:val="both"/>
        <w:rPr>
          <w:rFonts w:ascii="Tahoma" w:hAnsi="Tahoma" w:cs="Tahoma"/>
          <w:b/>
          <w:sz w:val="20"/>
        </w:rPr>
      </w:pPr>
      <w:r w:rsidRPr="00F36C54">
        <w:rPr>
          <w:rFonts w:ascii="Tahoma" w:hAnsi="Tahoma" w:cs="Tahoma"/>
          <w:b/>
          <w:sz w:val="20"/>
        </w:rPr>
        <w:t>Matriz de Responsabilidades</w:t>
      </w:r>
    </w:p>
    <w:p w14:paraId="1CD1B139" w14:textId="77777777" w:rsidR="00E710DD" w:rsidRPr="00F36C54" w:rsidRDefault="00E710DD" w:rsidP="00E710DD">
      <w:pPr>
        <w:tabs>
          <w:tab w:val="left" w:pos="1104"/>
        </w:tabs>
        <w:ind w:left="426"/>
        <w:jc w:val="both"/>
        <w:rPr>
          <w:rFonts w:ascii="Tahoma" w:hAnsi="Tahoma" w:cs="Tahoma"/>
          <w:sz w:val="20"/>
        </w:rPr>
      </w:pPr>
      <w:r w:rsidRPr="00F36C54">
        <w:rPr>
          <w:rFonts w:ascii="Tahoma" w:hAnsi="Tahoma" w:cs="Tahoma"/>
          <w:sz w:val="20"/>
        </w:rPr>
        <w:lastRenderedPageBreak/>
        <w:t xml:space="preserve">Las distintas tareas a realizar en un proyecto acorde los usos BIM, serán asignados a un responsable o equipo. Se deberán redactar mediante una matriz de responsabilidades especificando la obligación de cada miembro, con nombre y su obligación respecto a la tarea. Una matriz RACI sirve para estos casos, cuyo formato se adjunta en </w:t>
      </w:r>
      <w:r w:rsidRPr="00F36C54">
        <w:rPr>
          <w:rFonts w:ascii="Tahoma" w:hAnsi="Tahoma" w:cs="Tahoma"/>
          <w:color w:val="0070C0"/>
          <w:sz w:val="20"/>
        </w:rPr>
        <w:t>el Anexo 01 del presente Lineamiento.</w:t>
      </w:r>
    </w:p>
    <w:p w14:paraId="3388A9AE" w14:textId="77777777" w:rsidR="00E710DD" w:rsidRPr="00F36C54" w:rsidRDefault="00E710DD" w:rsidP="00E710DD">
      <w:pPr>
        <w:tabs>
          <w:tab w:val="left" w:pos="1104"/>
        </w:tabs>
        <w:jc w:val="both"/>
        <w:rPr>
          <w:rFonts w:ascii="Tahoma" w:hAnsi="Tahoma" w:cs="Tahoma"/>
          <w:sz w:val="20"/>
        </w:rPr>
      </w:pPr>
    </w:p>
    <w:p w14:paraId="1CE2471D" w14:textId="77777777" w:rsidR="00E710DD" w:rsidRPr="00F36C54" w:rsidRDefault="00E710DD" w:rsidP="00E710DD">
      <w:pPr>
        <w:pStyle w:val="Prrafodelista"/>
        <w:numPr>
          <w:ilvl w:val="0"/>
          <w:numId w:val="47"/>
        </w:numPr>
        <w:tabs>
          <w:tab w:val="left" w:pos="1104"/>
        </w:tabs>
        <w:spacing w:before="120" w:after="120"/>
        <w:ind w:left="450"/>
        <w:contextualSpacing w:val="0"/>
        <w:jc w:val="both"/>
        <w:rPr>
          <w:rFonts w:ascii="Tahoma" w:hAnsi="Tahoma" w:cs="Tahoma"/>
          <w:b/>
          <w:sz w:val="20"/>
        </w:rPr>
      </w:pPr>
      <w:r w:rsidRPr="00F36C54">
        <w:rPr>
          <w:rFonts w:ascii="Tahoma" w:hAnsi="Tahoma" w:cs="Tahoma"/>
          <w:b/>
          <w:sz w:val="20"/>
        </w:rPr>
        <w:t>Relación de trabajo colaborativo</w:t>
      </w:r>
    </w:p>
    <w:p w14:paraId="2FCEE147" w14:textId="77777777" w:rsidR="00E710DD" w:rsidRPr="00F36C54" w:rsidRDefault="00E710DD" w:rsidP="00E710DD">
      <w:pPr>
        <w:pStyle w:val="Prrafodelista"/>
        <w:numPr>
          <w:ilvl w:val="1"/>
          <w:numId w:val="47"/>
        </w:numPr>
        <w:tabs>
          <w:tab w:val="left" w:pos="1104"/>
        </w:tabs>
        <w:spacing w:before="120" w:after="120"/>
        <w:ind w:left="709" w:hanging="283"/>
        <w:jc w:val="both"/>
        <w:rPr>
          <w:rFonts w:ascii="Tahoma" w:hAnsi="Tahoma" w:cs="Tahoma"/>
          <w:sz w:val="20"/>
        </w:rPr>
      </w:pPr>
      <w:r w:rsidRPr="00F36C54">
        <w:rPr>
          <w:rFonts w:ascii="Tahoma" w:hAnsi="Tahoma" w:cs="Tahoma"/>
          <w:sz w:val="20"/>
        </w:rPr>
        <w:t>Estructura de entrega de archivos</w:t>
      </w:r>
    </w:p>
    <w:p w14:paraId="2EA52E0C" w14:textId="77777777" w:rsidR="00E710DD" w:rsidRPr="00F36C54" w:rsidRDefault="00E710DD" w:rsidP="00E710DD">
      <w:pPr>
        <w:pStyle w:val="Prrafodelista"/>
        <w:numPr>
          <w:ilvl w:val="1"/>
          <w:numId w:val="47"/>
        </w:numPr>
        <w:tabs>
          <w:tab w:val="left" w:pos="1104"/>
        </w:tabs>
        <w:spacing w:before="120" w:after="120"/>
        <w:ind w:left="709" w:hanging="283"/>
        <w:jc w:val="both"/>
        <w:rPr>
          <w:rFonts w:ascii="Tahoma" w:hAnsi="Tahoma" w:cs="Tahoma"/>
          <w:sz w:val="20"/>
        </w:rPr>
      </w:pPr>
      <w:r w:rsidRPr="00F36C54">
        <w:rPr>
          <w:rFonts w:ascii="Tahoma" w:hAnsi="Tahoma" w:cs="Tahoma"/>
          <w:sz w:val="20"/>
        </w:rPr>
        <w:t>Estructura de organización del modelo.</w:t>
      </w:r>
    </w:p>
    <w:p w14:paraId="11E44041" w14:textId="77777777" w:rsidR="00E710DD" w:rsidRPr="00F36C54" w:rsidRDefault="00E710DD" w:rsidP="00E710DD">
      <w:pPr>
        <w:pStyle w:val="Prrafodelista"/>
        <w:numPr>
          <w:ilvl w:val="1"/>
          <w:numId w:val="47"/>
        </w:numPr>
        <w:tabs>
          <w:tab w:val="left" w:pos="1104"/>
        </w:tabs>
        <w:spacing w:before="120" w:after="120"/>
        <w:ind w:left="709" w:hanging="283"/>
        <w:jc w:val="both"/>
        <w:rPr>
          <w:rFonts w:ascii="Tahoma" w:hAnsi="Tahoma" w:cs="Tahoma"/>
          <w:sz w:val="20"/>
        </w:rPr>
      </w:pPr>
      <w:r w:rsidRPr="00F36C54">
        <w:rPr>
          <w:rFonts w:ascii="Tahoma" w:hAnsi="Tahoma" w:cs="Tahoma"/>
          <w:sz w:val="20"/>
        </w:rPr>
        <w:t>Matriz de interferencias.</w:t>
      </w:r>
    </w:p>
    <w:p w14:paraId="7C81B26F" w14:textId="31AAC329" w:rsidR="00F36C54" w:rsidRDefault="00E710DD" w:rsidP="00E710DD">
      <w:pPr>
        <w:pStyle w:val="Prrafodelista"/>
        <w:numPr>
          <w:ilvl w:val="1"/>
          <w:numId w:val="47"/>
        </w:numPr>
        <w:tabs>
          <w:tab w:val="left" w:pos="1104"/>
        </w:tabs>
        <w:spacing w:before="120" w:after="120"/>
        <w:ind w:left="709" w:hanging="283"/>
        <w:jc w:val="both"/>
        <w:rPr>
          <w:rFonts w:ascii="Tahoma" w:hAnsi="Tahoma" w:cs="Tahoma"/>
          <w:sz w:val="20"/>
        </w:rPr>
      </w:pPr>
      <w:r w:rsidRPr="00F36C54">
        <w:rPr>
          <w:rFonts w:ascii="Tahoma" w:hAnsi="Tahoma" w:cs="Tahoma"/>
          <w:sz w:val="20"/>
        </w:rPr>
        <w:t>Reuniones (Sesiones STC), liderado por el Administrador de la Alianza</w:t>
      </w:r>
    </w:p>
    <w:p w14:paraId="3AD25244" w14:textId="25806620" w:rsidR="00E710DD" w:rsidRPr="00F36C54" w:rsidRDefault="00F36C54" w:rsidP="00F36C54">
      <w:pPr>
        <w:rPr>
          <w:rFonts w:ascii="Tahoma" w:hAnsi="Tahoma" w:cs="Tahoma"/>
          <w:sz w:val="20"/>
        </w:rPr>
      </w:pPr>
      <w:r>
        <w:rPr>
          <w:rFonts w:ascii="Tahoma" w:hAnsi="Tahoma" w:cs="Tahoma"/>
          <w:sz w:val="20"/>
        </w:rPr>
        <w:br w:type="page"/>
      </w:r>
    </w:p>
    <w:p w14:paraId="16A74EB4"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297" w:name="_Toc52800107"/>
      <w:r w:rsidRPr="00F36C54">
        <w:rPr>
          <w:rFonts w:ascii="Tahoma" w:eastAsiaTheme="majorEastAsia" w:hAnsi="Tahoma" w:cs="Tahoma"/>
          <w:color w:val="auto"/>
          <w:spacing w:val="0"/>
          <w:lang w:eastAsia="en-US"/>
        </w:rPr>
        <w:lastRenderedPageBreak/>
        <w:t>ANEXO 10 - FORMATO DE MEMBRETE DE PLANO</w:t>
      </w:r>
      <w:bookmarkEnd w:id="297"/>
    </w:p>
    <w:p w14:paraId="2B8304F7" w14:textId="77777777" w:rsidR="00E710DD" w:rsidRPr="004506EE" w:rsidRDefault="00E710DD" w:rsidP="00E710DD">
      <w:pPr>
        <w:pStyle w:val="Ttulo3"/>
        <w:ind w:left="709" w:hanging="360"/>
        <w:jc w:val="both"/>
        <w:rPr>
          <w:rFonts w:ascii="Tahoma" w:hAnsi="Tahoma" w:cs="Tahoma"/>
          <w:color w:val="0000FF"/>
          <w:sz w:val="20"/>
          <w:szCs w:val="20"/>
        </w:rPr>
      </w:pPr>
    </w:p>
    <w:p w14:paraId="5C624CB3" w14:textId="77777777" w:rsidR="00E710DD" w:rsidRPr="004506EE" w:rsidRDefault="00E710DD" w:rsidP="00E710DD">
      <w:pPr>
        <w:tabs>
          <w:tab w:val="left" w:pos="1104"/>
        </w:tabs>
        <w:jc w:val="both"/>
        <w:rPr>
          <w:rFonts w:ascii="Tahoma" w:hAnsi="Tahoma" w:cs="Tahoma"/>
          <w:b/>
        </w:rPr>
        <w:sectPr w:rsidR="00E710DD" w:rsidRPr="004506EE" w:rsidSect="00A70C84">
          <w:footerReference w:type="default" r:id="rId32"/>
          <w:pgSz w:w="11906" w:h="16838" w:code="9"/>
          <w:pgMar w:top="1701" w:right="1701" w:bottom="1418" w:left="1701" w:header="709" w:footer="624" w:gutter="0"/>
          <w:cols w:space="708"/>
          <w:titlePg/>
          <w:docGrid w:linePitch="360"/>
        </w:sectPr>
      </w:pPr>
      <w:r w:rsidRPr="004506EE">
        <w:rPr>
          <w:rFonts w:ascii="Tahoma" w:hAnsi="Tahoma" w:cs="Tahoma"/>
          <w:noProof/>
        </w:rPr>
        <w:drawing>
          <wp:inline distT="0" distB="0" distL="0" distR="0" wp14:anchorId="6658569F" wp14:editId="65FFFD22">
            <wp:extent cx="4834493" cy="6845300"/>
            <wp:effectExtent l="0" t="0" r="444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r="341" b="200"/>
                    <a:stretch/>
                  </pic:blipFill>
                  <pic:spPr bwMode="auto">
                    <a:xfrm>
                      <a:off x="0" y="0"/>
                      <a:ext cx="4859907" cy="6881285"/>
                    </a:xfrm>
                    <a:prstGeom prst="rect">
                      <a:avLst/>
                    </a:prstGeom>
                    <a:ln>
                      <a:noFill/>
                    </a:ln>
                    <a:extLst>
                      <a:ext uri="{53640926-AAD7-44D8-BBD7-CCE9431645EC}">
                        <a14:shadowObscured xmlns:a14="http://schemas.microsoft.com/office/drawing/2010/main"/>
                      </a:ext>
                    </a:extLst>
                  </pic:spPr>
                </pic:pic>
              </a:graphicData>
            </a:graphic>
          </wp:inline>
        </w:drawing>
      </w:r>
    </w:p>
    <w:p w14:paraId="4225481E"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298" w:name="_Toc52800108"/>
      <w:r w:rsidRPr="00F36C54">
        <w:rPr>
          <w:rFonts w:ascii="Tahoma" w:eastAsiaTheme="majorEastAsia" w:hAnsi="Tahoma" w:cs="Tahoma"/>
          <w:color w:val="auto"/>
          <w:spacing w:val="0"/>
          <w:lang w:eastAsia="en-US"/>
        </w:rPr>
        <w:lastRenderedPageBreak/>
        <w:t>ANEXO 11 - DIAGRAMA DE FLUJO DE PROCESOS POR ESTACIÓN (DISEÑO)</w:t>
      </w:r>
      <w:bookmarkEnd w:id="298"/>
      <w:r w:rsidRPr="00F36C54">
        <w:rPr>
          <w:rFonts w:ascii="Tahoma" w:eastAsiaTheme="majorEastAsia" w:hAnsi="Tahoma" w:cs="Tahoma"/>
          <w:color w:val="auto"/>
          <w:spacing w:val="0"/>
          <w:lang w:eastAsia="en-US"/>
        </w:rPr>
        <w:t xml:space="preserve"> </w:t>
      </w:r>
    </w:p>
    <w:p w14:paraId="2B4C7F9D" w14:textId="77777777" w:rsidR="00E710DD" w:rsidRPr="004506EE" w:rsidRDefault="00E710DD" w:rsidP="00E710DD">
      <w:pPr>
        <w:pStyle w:val="Textoindependiente"/>
        <w:jc w:val="both"/>
        <w:rPr>
          <w:rFonts w:ascii="Tahoma" w:hAnsi="Tahoma" w:cs="Tahoma"/>
          <w:i/>
          <w:szCs w:val="20"/>
        </w:rPr>
      </w:pPr>
    </w:p>
    <w:p w14:paraId="30C88646" w14:textId="77777777" w:rsidR="00E710DD" w:rsidRPr="004506EE" w:rsidRDefault="00E710DD" w:rsidP="00E710DD">
      <w:pPr>
        <w:pStyle w:val="Textoindependiente"/>
        <w:jc w:val="both"/>
        <w:rPr>
          <w:rFonts w:ascii="Tahoma" w:hAnsi="Tahoma" w:cs="Tahoma"/>
          <w:i/>
          <w:szCs w:val="20"/>
        </w:rPr>
      </w:pPr>
      <w:r w:rsidRPr="004506EE">
        <w:rPr>
          <w:rFonts w:ascii="Tahoma" w:hAnsi="Tahoma" w:cs="Tahoma"/>
          <w:noProof/>
          <w:szCs w:val="20"/>
          <w:lang w:val="es-PE" w:eastAsia="es-PE"/>
        </w:rPr>
        <w:drawing>
          <wp:inline distT="0" distB="0" distL="0" distR="0" wp14:anchorId="289EE65B" wp14:editId="72F80533">
            <wp:extent cx="5149588" cy="65151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58443" cy="6526303"/>
                    </a:xfrm>
                    <a:prstGeom prst="rect">
                      <a:avLst/>
                    </a:prstGeom>
                    <a:noFill/>
                    <a:ln>
                      <a:noFill/>
                    </a:ln>
                  </pic:spPr>
                </pic:pic>
              </a:graphicData>
            </a:graphic>
          </wp:inline>
        </w:drawing>
      </w:r>
    </w:p>
    <w:p w14:paraId="17D3F5E9" w14:textId="77777777" w:rsidR="00E710DD" w:rsidRPr="004506EE" w:rsidRDefault="00E710DD" w:rsidP="00E710DD">
      <w:pPr>
        <w:pStyle w:val="Textoindependiente"/>
        <w:jc w:val="both"/>
        <w:rPr>
          <w:rFonts w:ascii="Tahoma" w:hAnsi="Tahoma" w:cs="Tahoma"/>
          <w:i/>
          <w:szCs w:val="20"/>
        </w:rPr>
      </w:pPr>
    </w:p>
    <w:p w14:paraId="398DB440" w14:textId="77777777" w:rsidR="00E710DD" w:rsidRPr="004506EE" w:rsidRDefault="00E710DD" w:rsidP="00E710DD">
      <w:pPr>
        <w:pStyle w:val="Textoindependiente"/>
        <w:jc w:val="both"/>
        <w:rPr>
          <w:rFonts w:ascii="Tahoma" w:hAnsi="Tahoma" w:cs="Tahoma"/>
          <w:i/>
          <w:szCs w:val="20"/>
        </w:rPr>
      </w:pPr>
    </w:p>
    <w:p w14:paraId="0C48D578" w14:textId="77777777" w:rsidR="00E710DD" w:rsidRPr="004506EE" w:rsidRDefault="00E710DD" w:rsidP="00E710DD">
      <w:pPr>
        <w:pStyle w:val="Textoindependiente"/>
        <w:jc w:val="both"/>
        <w:rPr>
          <w:rFonts w:ascii="Tahoma" w:hAnsi="Tahoma" w:cs="Tahoma"/>
          <w:i/>
          <w:szCs w:val="20"/>
        </w:rPr>
      </w:pPr>
      <w:r w:rsidRPr="004506EE">
        <w:rPr>
          <w:rFonts w:ascii="Tahoma" w:hAnsi="Tahoma" w:cs="Tahoma"/>
          <w:noProof/>
          <w:szCs w:val="20"/>
          <w:lang w:val="es-PE" w:eastAsia="es-PE"/>
        </w:rPr>
        <w:lastRenderedPageBreak/>
        <w:drawing>
          <wp:inline distT="0" distB="0" distL="0" distR="0" wp14:anchorId="2FEC750E" wp14:editId="1D5379EC">
            <wp:extent cx="5400040" cy="7104380"/>
            <wp:effectExtent l="0" t="0" r="0" b="127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40" cy="7104380"/>
                    </a:xfrm>
                    <a:prstGeom prst="rect">
                      <a:avLst/>
                    </a:prstGeom>
                    <a:noFill/>
                    <a:ln>
                      <a:noFill/>
                    </a:ln>
                  </pic:spPr>
                </pic:pic>
              </a:graphicData>
            </a:graphic>
          </wp:inline>
        </w:drawing>
      </w:r>
    </w:p>
    <w:p w14:paraId="61320461" w14:textId="77777777" w:rsidR="00E710DD" w:rsidRPr="004506EE" w:rsidRDefault="00E710DD" w:rsidP="00E710DD">
      <w:pPr>
        <w:pStyle w:val="Textoindependiente"/>
        <w:jc w:val="both"/>
        <w:rPr>
          <w:rFonts w:ascii="Tahoma" w:hAnsi="Tahoma" w:cs="Tahoma"/>
          <w:i/>
          <w:szCs w:val="20"/>
        </w:rPr>
      </w:pPr>
    </w:p>
    <w:p w14:paraId="56DEE862" w14:textId="77777777" w:rsidR="00E710DD" w:rsidRPr="004506EE" w:rsidRDefault="00E710DD" w:rsidP="00E710DD">
      <w:pPr>
        <w:pStyle w:val="Textoindependiente"/>
        <w:jc w:val="both"/>
        <w:rPr>
          <w:rFonts w:ascii="Tahoma" w:hAnsi="Tahoma" w:cs="Tahoma"/>
          <w:i/>
          <w:szCs w:val="20"/>
        </w:rPr>
      </w:pPr>
      <w:r w:rsidRPr="004506EE">
        <w:rPr>
          <w:rFonts w:ascii="Tahoma" w:hAnsi="Tahoma" w:cs="Tahoma"/>
          <w:noProof/>
          <w:szCs w:val="20"/>
          <w:lang w:val="es-PE" w:eastAsia="es-PE"/>
        </w:rPr>
        <w:lastRenderedPageBreak/>
        <w:drawing>
          <wp:inline distT="0" distB="0" distL="0" distR="0" wp14:anchorId="2679126D" wp14:editId="0DC4A236">
            <wp:extent cx="5400040" cy="663575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00040" cy="6635750"/>
                    </a:xfrm>
                    <a:prstGeom prst="rect">
                      <a:avLst/>
                    </a:prstGeom>
                    <a:noFill/>
                    <a:ln>
                      <a:noFill/>
                    </a:ln>
                  </pic:spPr>
                </pic:pic>
              </a:graphicData>
            </a:graphic>
          </wp:inline>
        </w:drawing>
      </w:r>
    </w:p>
    <w:p w14:paraId="4085EE10" w14:textId="77777777" w:rsidR="00E710DD" w:rsidRPr="004506EE" w:rsidRDefault="00E710DD" w:rsidP="00E710DD">
      <w:pPr>
        <w:pStyle w:val="Textoindependiente"/>
        <w:jc w:val="both"/>
        <w:rPr>
          <w:rFonts w:ascii="Tahoma" w:hAnsi="Tahoma" w:cs="Tahoma"/>
          <w:i/>
          <w:szCs w:val="20"/>
        </w:rPr>
      </w:pPr>
    </w:p>
    <w:p w14:paraId="6D0ABC51" w14:textId="77777777" w:rsidR="00E710DD" w:rsidRPr="004506EE" w:rsidRDefault="00E710DD" w:rsidP="00E710DD">
      <w:pPr>
        <w:pStyle w:val="Textoindependiente"/>
        <w:jc w:val="both"/>
        <w:rPr>
          <w:rFonts w:ascii="Tahoma" w:hAnsi="Tahoma" w:cs="Tahoma"/>
          <w:i/>
          <w:szCs w:val="20"/>
        </w:rPr>
      </w:pPr>
    </w:p>
    <w:p w14:paraId="4FE76DD4" w14:textId="77777777" w:rsidR="00E710DD" w:rsidRPr="004506EE" w:rsidRDefault="00E710DD" w:rsidP="00E710DD">
      <w:pPr>
        <w:pStyle w:val="Textoindependiente"/>
        <w:jc w:val="both"/>
        <w:rPr>
          <w:rFonts w:ascii="Tahoma" w:hAnsi="Tahoma" w:cs="Tahoma"/>
          <w:i/>
          <w:szCs w:val="20"/>
        </w:rPr>
      </w:pPr>
    </w:p>
    <w:p w14:paraId="7C6D4856" w14:textId="77777777" w:rsidR="00E710DD" w:rsidRPr="004506EE" w:rsidRDefault="00E710DD" w:rsidP="00E710DD">
      <w:pPr>
        <w:jc w:val="both"/>
        <w:rPr>
          <w:rFonts w:ascii="Tahoma" w:eastAsiaTheme="majorEastAsia" w:hAnsi="Tahoma" w:cs="Tahoma"/>
          <w:b/>
        </w:rPr>
      </w:pPr>
      <w:r w:rsidRPr="004506EE">
        <w:rPr>
          <w:rFonts w:ascii="Tahoma" w:hAnsi="Tahoma" w:cs="Tahoma"/>
        </w:rPr>
        <w:br w:type="page"/>
      </w:r>
    </w:p>
    <w:p w14:paraId="077D01C8"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299" w:name="_Toc52800109"/>
      <w:r w:rsidRPr="00F36C54">
        <w:rPr>
          <w:rFonts w:ascii="Tahoma" w:eastAsiaTheme="majorEastAsia" w:hAnsi="Tahoma" w:cs="Tahoma"/>
          <w:color w:val="auto"/>
          <w:spacing w:val="0"/>
          <w:lang w:eastAsia="en-US"/>
        </w:rPr>
        <w:lastRenderedPageBreak/>
        <w:t>ANEXO 12. - FORMATO DE SOLICITUD DE CAMBIOS</w:t>
      </w:r>
      <w:bookmarkEnd w:id="299"/>
    </w:p>
    <w:p w14:paraId="61BA16EB" w14:textId="77777777" w:rsidR="00E710DD" w:rsidRPr="004506EE" w:rsidRDefault="00E710DD" w:rsidP="00E710DD">
      <w:pPr>
        <w:jc w:val="both"/>
        <w:rPr>
          <w:rFonts w:ascii="Tahoma" w:hAnsi="Tahoma" w:cs="Tahoma"/>
          <w:b/>
        </w:rPr>
      </w:pPr>
    </w:p>
    <w:p w14:paraId="3B0E173A" w14:textId="77777777" w:rsidR="00E710DD" w:rsidRPr="004506EE" w:rsidRDefault="00E710DD" w:rsidP="00E710DD">
      <w:pPr>
        <w:tabs>
          <w:tab w:val="left" w:pos="3525"/>
        </w:tabs>
        <w:jc w:val="both"/>
        <w:rPr>
          <w:rFonts w:ascii="Tahoma" w:eastAsia="Tahoma" w:hAnsi="Tahoma" w:cs="Tahoma"/>
          <w:b/>
        </w:rPr>
      </w:pPr>
      <w:r w:rsidRPr="004506EE">
        <w:rPr>
          <w:rFonts w:ascii="Tahoma" w:hAnsi="Tahoma" w:cs="Tahoma"/>
          <w:noProof/>
        </w:rPr>
        <w:drawing>
          <wp:inline distT="0" distB="0" distL="0" distR="0" wp14:anchorId="4B8FB773" wp14:editId="637D9BB4">
            <wp:extent cx="5400040" cy="579628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400040" cy="5796280"/>
                    </a:xfrm>
                    <a:prstGeom prst="rect">
                      <a:avLst/>
                    </a:prstGeom>
                  </pic:spPr>
                </pic:pic>
              </a:graphicData>
            </a:graphic>
          </wp:inline>
        </w:drawing>
      </w:r>
    </w:p>
    <w:p w14:paraId="269DEE74" w14:textId="77777777" w:rsidR="00E710DD" w:rsidRPr="004506EE" w:rsidRDefault="00E710DD" w:rsidP="00E710DD">
      <w:pPr>
        <w:tabs>
          <w:tab w:val="left" w:pos="3525"/>
        </w:tabs>
        <w:jc w:val="both"/>
        <w:rPr>
          <w:rFonts w:ascii="Tahoma" w:eastAsia="Tahoma" w:hAnsi="Tahoma" w:cs="Tahoma"/>
          <w:b/>
        </w:rPr>
      </w:pPr>
      <w:r w:rsidRPr="004506EE">
        <w:rPr>
          <w:rFonts w:ascii="Tahoma" w:hAnsi="Tahoma" w:cs="Tahoma"/>
        </w:rPr>
        <w:t>De corresponder, este formato deberá incluir los siguientes documentos:</w:t>
      </w:r>
      <w:r w:rsidRPr="004506EE">
        <w:rPr>
          <w:rFonts w:ascii="Tahoma" w:eastAsia="Tahoma" w:hAnsi="Tahoma" w:cs="Tahoma"/>
          <w:b/>
        </w:rPr>
        <w:t xml:space="preserve"> </w:t>
      </w:r>
    </w:p>
    <w:p w14:paraId="13D19E94"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Memoria Descriptiva.</w:t>
      </w:r>
    </w:p>
    <w:p w14:paraId="6BBD3D59"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Estudio Topográfico, que por la naturaleza del adicional de obra sea necesario.</w:t>
      </w:r>
    </w:p>
    <w:p w14:paraId="55E77844"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Estudio de Suelos, que por la naturaleza de adicional de obra sea necesario.</w:t>
      </w:r>
    </w:p>
    <w:p w14:paraId="2BFDA923"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Sustento de causal de adicional, incluido copias del Cuaderno de obra.</w:t>
      </w:r>
    </w:p>
    <w:p w14:paraId="3D4E74CA"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Especificaciones Técnicas, que por la naturaleza de adicional de obra sea necesario.</w:t>
      </w:r>
    </w:p>
    <w:p w14:paraId="05E33165"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Planos de detalle para la ejecución del Adicional de Obra.</w:t>
      </w:r>
    </w:p>
    <w:p w14:paraId="77EA9228"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Planilla de Metrados y Sustento de Metrados.</w:t>
      </w:r>
    </w:p>
    <w:p w14:paraId="7CF5F7A6"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Presupuesto del Adicional de Obra.</w:t>
      </w:r>
    </w:p>
    <w:p w14:paraId="032A8389"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lastRenderedPageBreak/>
        <w:t>Presupuesto Deductivo Vinculante.</w:t>
      </w:r>
    </w:p>
    <w:p w14:paraId="1104C55C"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Análisis de Costos Unitarios.</w:t>
      </w:r>
    </w:p>
    <w:p w14:paraId="7F1422CD"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Cotizaciones de los insumos, materiales, herramientas y/o de las maquinarias (mínimo tres por cada uno de ellos) cuyos precios no están previstas en el presupuesto de obra materia del contrato principal.</w:t>
      </w:r>
    </w:p>
    <w:p w14:paraId="42881526"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Acta de pactación de nuevos precios unitarios de ser el caso.</w:t>
      </w:r>
    </w:p>
    <w:p w14:paraId="79A02440"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Gastos Generales y Utilidad propios del adicional.</w:t>
      </w:r>
    </w:p>
    <w:p w14:paraId="0F9B961A"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Porcentaje de Incidencia del Adicional.</w:t>
      </w:r>
    </w:p>
    <w:p w14:paraId="5EDA17D2"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Fórmulas Polinómicas.</w:t>
      </w:r>
    </w:p>
    <w:p w14:paraId="6FD0ABDA"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Programa de Ejecución de la Prestación Adicional (CPM).</w:t>
      </w:r>
    </w:p>
    <w:p w14:paraId="335DBEDC"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Calendario de Avance de la Prestación Adicional Valorizado.</w:t>
      </w:r>
    </w:p>
    <w:p w14:paraId="2E6FD0B8"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Calendario de Adquisición de Materiales o Insumos tanto importados como nacionales.</w:t>
      </w:r>
    </w:p>
    <w:p w14:paraId="12A6F1AC"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Conformidad del expediente técnico del Coordinador y de las áreas Legal, Operativas involucradas, Supervisión de la Obra y Contratista.</w:t>
      </w:r>
    </w:p>
    <w:p w14:paraId="29920A42"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Disposiciones Específicas, que por la naturaleza del adicional de obra sea necesario.</w:t>
      </w:r>
    </w:p>
    <w:p w14:paraId="62A05759" w14:textId="77777777" w:rsidR="00E710DD" w:rsidRPr="004506EE" w:rsidRDefault="00E710DD" w:rsidP="00E710DD">
      <w:pPr>
        <w:pStyle w:val="Prrafodelista"/>
        <w:numPr>
          <w:ilvl w:val="0"/>
          <w:numId w:val="106"/>
        </w:numPr>
        <w:autoSpaceDE w:val="0"/>
        <w:autoSpaceDN w:val="0"/>
        <w:adjustRightInd w:val="0"/>
        <w:spacing w:before="120" w:after="120" w:line="276" w:lineRule="auto"/>
        <w:jc w:val="both"/>
        <w:rPr>
          <w:rFonts w:ascii="Tahoma" w:eastAsiaTheme="minorHAnsi" w:hAnsi="Tahoma" w:cs="Tahoma"/>
        </w:rPr>
      </w:pPr>
      <w:r w:rsidRPr="004506EE">
        <w:rPr>
          <w:rFonts w:ascii="Tahoma" w:eastAsiaTheme="minorHAnsi" w:hAnsi="Tahoma" w:cs="Tahoma"/>
        </w:rPr>
        <w:t>Y otros documentos técnicos que la Normatividad Legal vigente exija, así como aquellos que por la naturaleza de la obra sean necesarios.</w:t>
      </w:r>
    </w:p>
    <w:p w14:paraId="3C43D536" w14:textId="77777777" w:rsidR="00E710DD" w:rsidRPr="004506EE" w:rsidRDefault="00E710DD" w:rsidP="00E710DD">
      <w:pPr>
        <w:tabs>
          <w:tab w:val="left" w:pos="1104"/>
        </w:tabs>
        <w:jc w:val="both"/>
        <w:rPr>
          <w:rFonts w:ascii="Tahoma" w:hAnsi="Tahoma" w:cs="Tahoma"/>
          <w:b/>
        </w:rPr>
      </w:pPr>
    </w:p>
    <w:p w14:paraId="11575754" w14:textId="77777777" w:rsidR="00E710DD" w:rsidRPr="004506EE" w:rsidRDefault="00E710DD" w:rsidP="00E710DD">
      <w:pPr>
        <w:tabs>
          <w:tab w:val="left" w:pos="1104"/>
        </w:tabs>
        <w:jc w:val="both"/>
        <w:rPr>
          <w:rFonts w:ascii="Tahoma" w:hAnsi="Tahoma" w:cs="Tahoma"/>
        </w:rPr>
      </w:pPr>
      <w:r w:rsidRPr="004506EE">
        <w:rPr>
          <w:rFonts w:ascii="Tahoma" w:hAnsi="Tahoma" w:cs="Tahoma"/>
        </w:rPr>
        <w:t xml:space="preserve">Queda a discreción de </w:t>
      </w:r>
      <w:r w:rsidRPr="004506EE">
        <w:rPr>
          <w:rFonts w:ascii="Tahoma" w:hAnsi="Tahoma" w:cs="Tahoma"/>
          <w:b/>
          <w:caps/>
        </w:rPr>
        <w:t>SEDAPAL</w:t>
      </w:r>
      <w:r w:rsidRPr="004506EE">
        <w:rPr>
          <w:rFonts w:ascii="Tahoma" w:hAnsi="Tahoma" w:cs="Tahoma"/>
        </w:rPr>
        <w:t xml:space="preserve"> exigir todos o ciertos documentos, según la naturaleza del evento.</w:t>
      </w:r>
    </w:p>
    <w:p w14:paraId="5EBDFBC5" w14:textId="77777777" w:rsidR="00E710DD" w:rsidRPr="004506EE" w:rsidRDefault="00E710DD" w:rsidP="00E710DD">
      <w:pPr>
        <w:tabs>
          <w:tab w:val="left" w:pos="1104"/>
        </w:tabs>
        <w:jc w:val="both"/>
        <w:rPr>
          <w:rFonts w:ascii="Tahoma" w:hAnsi="Tahoma" w:cs="Tahoma"/>
        </w:rPr>
      </w:pPr>
    </w:p>
    <w:p w14:paraId="39708EA2" w14:textId="77777777" w:rsidR="00E710DD" w:rsidRPr="004506EE" w:rsidRDefault="00E710DD" w:rsidP="00E710DD">
      <w:pPr>
        <w:tabs>
          <w:tab w:val="left" w:pos="1104"/>
        </w:tabs>
        <w:jc w:val="both"/>
        <w:rPr>
          <w:rFonts w:ascii="Tahoma" w:hAnsi="Tahoma" w:cs="Tahoma"/>
        </w:rPr>
      </w:pPr>
    </w:p>
    <w:p w14:paraId="2E1C9D11" w14:textId="77777777" w:rsidR="00E710DD" w:rsidRPr="004506EE" w:rsidRDefault="00E710DD" w:rsidP="00E710DD">
      <w:pPr>
        <w:tabs>
          <w:tab w:val="left" w:pos="1104"/>
        </w:tabs>
        <w:jc w:val="both"/>
        <w:rPr>
          <w:rFonts w:ascii="Tahoma" w:hAnsi="Tahoma" w:cs="Tahoma"/>
        </w:rPr>
      </w:pPr>
    </w:p>
    <w:p w14:paraId="1AC26234" w14:textId="77777777" w:rsidR="00E710DD" w:rsidRPr="004506EE" w:rsidRDefault="00E710DD" w:rsidP="00E710DD">
      <w:pPr>
        <w:tabs>
          <w:tab w:val="left" w:pos="1104"/>
        </w:tabs>
        <w:jc w:val="both"/>
        <w:rPr>
          <w:rFonts w:ascii="Tahoma" w:hAnsi="Tahoma" w:cs="Tahoma"/>
        </w:rPr>
      </w:pPr>
    </w:p>
    <w:p w14:paraId="2E3E343E" w14:textId="77777777" w:rsidR="00E710DD" w:rsidRPr="004506EE" w:rsidRDefault="00E710DD" w:rsidP="00E710DD">
      <w:pPr>
        <w:tabs>
          <w:tab w:val="left" w:pos="1104"/>
        </w:tabs>
        <w:jc w:val="both"/>
        <w:rPr>
          <w:rFonts w:ascii="Tahoma" w:hAnsi="Tahoma" w:cs="Tahoma"/>
        </w:rPr>
      </w:pPr>
    </w:p>
    <w:p w14:paraId="2366EFB7" w14:textId="77777777" w:rsidR="00E710DD" w:rsidRPr="004506EE" w:rsidRDefault="00E710DD" w:rsidP="00E710DD">
      <w:pPr>
        <w:tabs>
          <w:tab w:val="left" w:pos="1104"/>
        </w:tabs>
        <w:jc w:val="both"/>
        <w:rPr>
          <w:rFonts w:ascii="Tahoma" w:hAnsi="Tahoma" w:cs="Tahoma"/>
        </w:rPr>
      </w:pPr>
    </w:p>
    <w:p w14:paraId="3F06F401" w14:textId="77777777" w:rsidR="00E710DD" w:rsidRPr="004506EE" w:rsidRDefault="00E710DD" w:rsidP="00E710DD">
      <w:pPr>
        <w:tabs>
          <w:tab w:val="left" w:pos="1104"/>
        </w:tabs>
        <w:jc w:val="both"/>
        <w:rPr>
          <w:rFonts w:ascii="Tahoma" w:hAnsi="Tahoma" w:cs="Tahoma"/>
        </w:rPr>
      </w:pPr>
    </w:p>
    <w:p w14:paraId="08CBB0DE" w14:textId="77777777" w:rsidR="00E710DD" w:rsidRPr="004506EE" w:rsidRDefault="00E710DD" w:rsidP="00E710DD">
      <w:pPr>
        <w:tabs>
          <w:tab w:val="left" w:pos="1104"/>
        </w:tabs>
        <w:jc w:val="both"/>
        <w:rPr>
          <w:rFonts w:ascii="Tahoma" w:hAnsi="Tahoma" w:cs="Tahoma"/>
        </w:rPr>
      </w:pPr>
    </w:p>
    <w:p w14:paraId="094CFAB6" w14:textId="77777777" w:rsidR="00E710DD" w:rsidRPr="004506EE" w:rsidRDefault="00E710DD" w:rsidP="00E710DD">
      <w:pPr>
        <w:tabs>
          <w:tab w:val="left" w:pos="1104"/>
        </w:tabs>
        <w:jc w:val="both"/>
        <w:rPr>
          <w:rFonts w:ascii="Tahoma" w:hAnsi="Tahoma" w:cs="Tahoma"/>
        </w:rPr>
      </w:pPr>
    </w:p>
    <w:p w14:paraId="693AC539" w14:textId="77777777" w:rsidR="00E710DD" w:rsidRPr="004506EE" w:rsidRDefault="00E710DD" w:rsidP="00E710DD">
      <w:pPr>
        <w:spacing w:line="300" w:lineRule="auto"/>
        <w:jc w:val="both"/>
        <w:rPr>
          <w:rFonts w:ascii="Tahoma" w:hAnsi="Tahoma" w:cs="Tahoma"/>
        </w:rPr>
      </w:pPr>
      <w:r w:rsidRPr="004506EE">
        <w:rPr>
          <w:rFonts w:ascii="Tahoma" w:hAnsi="Tahoma" w:cs="Tahoma"/>
        </w:rPr>
        <w:br w:type="page"/>
      </w:r>
    </w:p>
    <w:p w14:paraId="0EAD02E3"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300" w:name="_Toc52800110"/>
      <w:r w:rsidRPr="00F36C54">
        <w:rPr>
          <w:rFonts w:ascii="Tahoma" w:eastAsiaTheme="majorEastAsia" w:hAnsi="Tahoma" w:cs="Tahoma"/>
          <w:color w:val="auto"/>
          <w:spacing w:val="0"/>
          <w:lang w:eastAsia="en-US"/>
        </w:rPr>
        <w:lastRenderedPageBreak/>
        <w:t>ANEXO 13. - FORMATO DE ENVÍO DE DOCUMENTACIÓN</w:t>
      </w:r>
      <w:bookmarkEnd w:id="300"/>
    </w:p>
    <w:p w14:paraId="1E547683" w14:textId="77777777" w:rsidR="00E710DD" w:rsidRPr="004506EE" w:rsidRDefault="00E710DD" w:rsidP="00E710DD">
      <w:pPr>
        <w:jc w:val="both"/>
        <w:rPr>
          <w:rFonts w:ascii="Tahoma" w:hAnsi="Tahoma" w:cs="Tahoma"/>
        </w:rPr>
      </w:pPr>
      <w:r w:rsidRPr="004506EE">
        <w:rPr>
          <w:rFonts w:ascii="Tahoma" w:hAnsi="Tahoma" w:cs="Tahoma"/>
          <w:noProof/>
        </w:rPr>
        <w:drawing>
          <wp:inline distT="0" distB="0" distL="0" distR="0" wp14:anchorId="64CB3BEE" wp14:editId="63C6F6BF">
            <wp:extent cx="5400040" cy="6356350"/>
            <wp:effectExtent l="0" t="0" r="0" b="635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400040" cy="6356350"/>
                    </a:xfrm>
                    <a:prstGeom prst="rect">
                      <a:avLst/>
                    </a:prstGeom>
                  </pic:spPr>
                </pic:pic>
              </a:graphicData>
            </a:graphic>
          </wp:inline>
        </w:drawing>
      </w:r>
    </w:p>
    <w:p w14:paraId="29535456" w14:textId="77777777" w:rsidR="00E710DD" w:rsidRPr="004506EE" w:rsidRDefault="00E710DD" w:rsidP="00E710DD">
      <w:pPr>
        <w:jc w:val="both"/>
        <w:rPr>
          <w:rFonts w:ascii="Tahoma" w:hAnsi="Tahoma" w:cs="Tahoma"/>
        </w:rPr>
      </w:pPr>
    </w:p>
    <w:p w14:paraId="7CD72B6C" w14:textId="77777777" w:rsidR="00E710DD" w:rsidRPr="004506EE" w:rsidRDefault="00E710DD" w:rsidP="00E710DD">
      <w:pPr>
        <w:jc w:val="both"/>
        <w:rPr>
          <w:rFonts w:ascii="Tahoma" w:hAnsi="Tahoma" w:cs="Tahoma"/>
        </w:rPr>
      </w:pPr>
    </w:p>
    <w:p w14:paraId="65A9D9AD" w14:textId="77777777" w:rsidR="00E710DD" w:rsidRPr="004506EE" w:rsidRDefault="00E710DD" w:rsidP="00E710DD">
      <w:pPr>
        <w:spacing w:line="300" w:lineRule="auto"/>
        <w:jc w:val="both"/>
        <w:rPr>
          <w:rFonts w:ascii="Tahoma" w:hAnsi="Tahoma" w:cs="Tahoma"/>
        </w:rPr>
      </w:pPr>
      <w:r w:rsidRPr="004506EE">
        <w:rPr>
          <w:rFonts w:ascii="Tahoma" w:hAnsi="Tahoma" w:cs="Tahoma"/>
        </w:rPr>
        <w:br w:type="page"/>
      </w:r>
    </w:p>
    <w:p w14:paraId="40109D09" w14:textId="77777777" w:rsidR="00E710DD" w:rsidRPr="00F36C54" w:rsidRDefault="00E710DD" w:rsidP="00F36C54">
      <w:pPr>
        <w:pStyle w:val="Ttulo3"/>
        <w:keepNext/>
        <w:keepLines/>
        <w:spacing w:before="160" w:after="0"/>
        <w:jc w:val="both"/>
        <w:rPr>
          <w:rFonts w:ascii="Tahoma" w:eastAsiaTheme="majorEastAsia" w:hAnsi="Tahoma" w:cs="Tahoma"/>
          <w:color w:val="auto"/>
          <w:spacing w:val="0"/>
          <w:lang w:eastAsia="en-US"/>
        </w:rPr>
      </w:pPr>
      <w:bookmarkStart w:id="301" w:name="_Toc52800111"/>
      <w:r w:rsidRPr="00F36C54">
        <w:rPr>
          <w:rFonts w:ascii="Tahoma" w:eastAsiaTheme="majorEastAsia" w:hAnsi="Tahoma" w:cs="Tahoma"/>
          <w:color w:val="auto"/>
          <w:spacing w:val="0"/>
          <w:lang w:eastAsia="en-US"/>
        </w:rPr>
        <w:lastRenderedPageBreak/>
        <w:t>ANEXO 14.- FORMATO DE ORDEN DE CAMBIO</w:t>
      </w:r>
      <w:bookmarkEnd w:id="301"/>
    </w:p>
    <w:p w14:paraId="58653E48" w14:textId="77777777" w:rsidR="00E710DD" w:rsidRPr="004506EE" w:rsidRDefault="00E710DD" w:rsidP="00E710DD">
      <w:pPr>
        <w:jc w:val="both"/>
        <w:rPr>
          <w:rFonts w:ascii="Tahoma" w:hAnsi="Tahoma" w:cs="Tahoma"/>
        </w:rPr>
      </w:pPr>
    </w:p>
    <w:p w14:paraId="3F132C18" w14:textId="77777777" w:rsidR="00E710DD" w:rsidRPr="004506EE" w:rsidRDefault="00E710DD" w:rsidP="00E710DD">
      <w:pPr>
        <w:jc w:val="both"/>
        <w:rPr>
          <w:rFonts w:ascii="Tahoma" w:hAnsi="Tahoma" w:cs="Tahoma"/>
          <w:b/>
        </w:rPr>
      </w:pPr>
      <w:r w:rsidRPr="004506EE">
        <w:rPr>
          <w:rFonts w:ascii="Tahoma" w:hAnsi="Tahoma" w:cs="Tahoma"/>
          <w:noProof/>
        </w:rPr>
        <w:drawing>
          <wp:inline distT="0" distB="0" distL="0" distR="0" wp14:anchorId="62F4DCB2" wp14:editId="66C3744D">
            <wp:extent cx="5400040" cy="5711190"/>
            <wp:effectExtent l="0" t="0" r="0" b="381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400040" cy="5711190"/>
                    </a:xfrm>
                    <a:prstGeom prst="rect">
                      <a:avLst/>
                    </a:prstGeom>
                  </pic:spPr>
                </pic:pic>
              </a:graphicData>
            </a:graphic>
          </wp:inline>
        </w:drawing>
      </w:r>
    </w:p>
    <w:p w14:paraId="5361A205" w14:textId="7119E4AE" w:rsidR="00E710DD" w:rsidRPr="00E710DD" w:rsidRDefault="00E710DD" w:rsidP="00D92727">
      <w:pPr>
        <w:rPr>
          <w:rFonts w:ascii="Tahoma" w:hAnsi="Tahoma" w:cs="Tahoma"/>
          <w:sz w:val="20"/>
        </w:rPr>
      </w:pPr>
    </w:p>
    <w:p w14:paraId="0966D37C" w14:textId="77777777" w:rsidR="00E710DD" w:rsidRPr="00E710DD" w:rsidRDefault="00E710DD" w:rsidP="00D92727">
      <w:pPr>
        <w:rPr>
          <w:rFonts w:ascii="Tahoma" w:hAnsi="Tahoma" w:cs="Tahoma"/>
          <w:sz w:val="20"/>
        </w:rPr>
      </w:pPr>
    </w:p>
    <w:p w14:paraId="285D10FF" w14:textId="140922F2" w:rsidR="004900C5" w:rsidRPr="00E710DD" w:rsidRDefault="004900C5" w:rsidP="00892047">
      <w:pPr>
        <w:spacing w:before="120" w:after="120"/>
        <w:jc w:val="both"/>
        <w:rPr>
          <w:rFonts w:ascii="Tahoma" w:hAnsi="Tahoma" w:cs="Tahoma"/>
          <w:sz w:val="20"/>
        </w:rPr>
      </w:pPr>
    </w:p>
    <w:p w14:paraId="3D8E494C" w14:textId="52D44544" w:rsidR="00611A8D" w:rsidRPr="00E710DD" w:rsidRDefault="00611A8D" w:rsidP="00892047">
      <w:pPr>
        <w:spacing w:before="120" w:after="120"/>
        <w:jc w:val="both"/>
        <w:rPr>
          <w:rFonts w:ascii="Tahoma" w:hAnsi="Tahoma" w:cs="Tahoma"/>
          <w:sz w:val="20"/>
        </w:rPr>
      </w:pPr>
    </w:p>
    <w:p w14:paraId="34722BE1" w14:textId="61CE4208" w:rsidR="00611A8D" w:rsidRPr="00E710DD" w:rsidRDefault="00611A8D" w:rsidP="00892047">
      <w:pPr>
        <w:spacing w:before="120" w:after="120"/>
        <w:jc w:val="both"/>
        <w:rPr>
          <w:rFonts w:ascii="Tahoma" w:hAnsi="Tahoma" w:cs="Tahoma"/>
          <w:sz w:val="20"/>
        </w:rPr>
      </w:pPr>
    </w:p>
    <w:p w14:paraId="40C81E46" w14:textId="1DBE8887" w:rsidR="00611A8D" w:rsidRPr="00E710DD" w:rsidRDefault="00611A8D" w:rsidP="00892047">
      <w:pPr>
        <w:spacing w:before="120" w:after="120"/>
        <w:jc w:val="both"/>
        <w:rPr>
          <w:rFonts w:ascii="Tahoma" w:hAnsi="Tahoma" w:cs="Tahoma"/>
          <w:sz w:val="20"/>
        </w:rPr>
      </w:pPr>
    </w:p>
    <w:p w14:paraId="31887145" w14:textId="78E47A16" w:rsidR="00611A8D" w:rsidRPr="00E710DD" w:rsidRDefault="00611A8D" w:rsidP="00892047">
      <w:pPr>
        <w:spacing w:before="120" w:after="120"/>
        <w:jc w:val="both"/>
        <w:rPr>
          <w:rFonts w:ascii="Tahoma" w:hAnsi="Tahoma" w:cs="Tahoma"/>
          <w:sz w:val="20"/>
        </w:rPr>
      </w:pPr>
    </w:p>
    <w:p w14:paraId="633FA224" w14:textId="3AED7B0B" w:rsidR="00D1791A" w:rsidRDefault="00D1791A">
      <w:pPr>
        <w:rPr>
          <w:rFonts w:ascii="Tahoma" w:hAnsi="Tahoma" w:cs="Tahoma"/>
          <w:sz w:val="20"/>
        </w:rPr>
      </w:pPr>
      <w:r>
        <w:rPr>
          <w:rFonts w:ascii="Tahoma" w:hAnsi="Tahoma" w:cs="Tahoma"/>
          <w:sz w:val="20"/>
        </w:rPr>
        <w:br w:type="page"/>
      </w:r>
    </w:p>
    <w:p w14:paraId="2462DBD5" w14:textId="20AC6A33" w:rsidR="005B4E67" w:rsidRDefault="005B4E67" w:rsidP="000451B6">
      <w:pPr>
        <w:pStyle w:val="Prrafodelista"/>
        <w:widowControl w:val="0"/>
        <w:pBdr>
          <w:top w:val="single" w:sz="4" w:space="1" w:color="auto"/>
          <w:left w:val="single" w:sz="4" w:space="4" w:color="auto"/>
          <w:bottom w:val="single" w:sz="4" w:space="1" w:color="auto"/>
          <w:right w:val="single" w:sz="4" w:space="4" w:color="auto"/>
        </w:pBdr>
        <w:ind w:left="66"/>
        <w:jc w:val="center"/>
        <w:rPr>
          <w:rFonts w:ascii="Arial" w:hAnsi="Arial" w:cs="Arial"/>
          <w:b/>
        </w:rPr>
      </w:pPr>
      <w:r>
        <w:rPr>
          <w:rFonts w:ascii="Arial" w:hAnsi="Arial" w:cs="Arial"/>
          <w:b/>
        </w:rPr>
        <w:lastRenderedPageBreak/>
        <w:t>C</w:t>
      </w:r>
      <w:r w:rsidRPr="00654138">
        <w:rPr>
          <w:rFonts w:ascii="Arial" w:hAnsi="Arial" w:cs="Arial"/>
          <w:b/>
        </w:rPr>
        <w:t>APÍTULO V</w:t>
      </w:r>
    </w:p>
    <w:p w14:paraId="1172E8B1" w14:textId="570820D1" w:rsidR="000451B6" w:rsidRDefault="000451B6" w:rsidP="000451B6">
      <w:pPr>
        <w:pStyle w:val="Prrafodelista"/>
        <w:widowControl w:val="0"/>
        <w:pBdr>
          <w:top w:val="single" w:sz="4" w:space="1" w:color="auto"/>
          <w:left w:val="single" w:sz="4" w:space="4" w:color="auto"/>
          <w:bottom w:val="single" w:sz="4" w:space="1" w:color="auto"/>
          <w:right w:val="single" w:sz="4" w:space="4" w:color="auto"/>
        </w:pBdr>
        <w:ind w:left="66"/>
        <w:jc w:val="center"/>
        <w:rPr>
          <w:rFonts w:ascii="Arial" w:hAnsi="Arial" w:cs="Arial"/>
          <w:b/>
        </w:rPr>
      </w:pPr>
      <w:r>
        <w:rPr>
          <w:rFonts w:ascii="Arial" w:hAnsi="Arial" w:cs="Arial"/>
          <w:b/>
        </w:rPr>
        <w:t>PROFORMA DEL CONTRATO EPC</w:t>
      </w:r>
    </w:p>
    <w:p w14:paraId="0D64AAF3" w14:textId="77777777" w:rsidR="005B4E67" w:rsidRPr="00654138" w:rsidRDefault="005B4E67" w:rsidP="005B4E67">
      <w:pPr>
        <w:pStyle w:val="Prrafodelista"/>
        <w:widowControl w:val="0"/>
        <w:ind w:left="66"/>
        <w:jc w:val="center"/>
        <w:rPr>
          <w:rFonts w:ascii="Arial" w:hAnsi="Arial" w:cs="Arial"/>
        </w:rPr>
      </w:pPr>
    </w:p>
    <w:p w14:paraId="4D909570" w14:textId="77777777" w:rsidR="005B4E67" w:rsidRPr="005B4E67" w:rsidRDefault="005B4E67" w:rsidP="000451B6">
      <w:pPr>
        <w:spacing w:before="120" w:after="120"/>
        <w:jc w:val="both"/>
        <w:rPr>
          <w:rFonts w:ascii="Tahoma" w:hAnsi="Tahoma" w:cs="Tahoma"/>
          <w:sz w:val="20"/>
        </w:rPr>
      </w:pPr>
      <w:r w:rsidRPr="005B4E67">
        <w:rPr>
          <w:rFonts w:ascii="Tahoma" w:hAnsi="Tahoma" w:cs="Tahoma"/>
          <w:sz w:val="20"/>
        </w:rPr>
        <w:t xml:space="preserve">Conste por el presente documento el </w:t>
      </w:r>
      <w:r w:rsidRPr="000451B6">
        <w:rPr>
          <w:rFonts w:ascii="Tahoma" w:hAnsi="Tahoma" w:cs="Tahoma"/>
          <w:b/>
          <w:sz w:val="20"/>
        </w:rPr>
        <w:t>CONTRATO DE INGENIERIA, PROCURA Y CONSTRUCCIÓN (EPC)</w:t>
      </w:r>
      <w:r w:rsidRPr="005B4E67">
        <w:rPr>
          <w:rFonts w:ascii="Tahoma" w:hAnsi="Tahoma" w:cs="Tahoma"/>
          <w:sz w:val="20"/>
        </w:rPr>
        <w:t>; que celebran las siguientes partes:</w:t>
      </w:r>
    </w:p>
    <w:p w14:paraId="3EC1C9E5" w14:textId="77777777" w:rsidR="005B4E67" w:rsidRPr="000451B6" w:rsidRDefault="005B4E67" w:rsidP="00271245">
      <w:pPr>
        <w:pStyle w:val="Prrafodelista"/>
        <w:numPr>
          <w:ilvl w:val="0"/>
          <w:numId w:val="42"/>
        </w:numPr>
        <w:spacing w:before="120" w:after="120"/>
        <w:jc w:val="both"/>
        <w:rPr>
          <w:rFonts w:ascii="Tahoma" w:hAnsi="Tahoma" w:cs="Tahoma"/>
          <w:sz w:val="20"/>
        </w:rPr>
      </w:pPr>
      <w:r w:rsidRPr="000451B6">
        <w:rPr>
          <w:rFonts w:ascii="Tahoma" w:hAnsi="Tahoma" w:cs="Tahoma"/>
          <w:b/>
          <w:sz w:val="20"/>
        </w:rPr>
        <w:t>SERVICIO DE AGUA POTABLE Y ALCANTARILLADO DE LIMA – SEDAPAL S.A.</w:t>
      </w:r>
      <w:r w:rsidRPr="000451B6">
        <w:rPr>
          <w:rFonts w:ascii="Tahoma" w:hAnsi="Tahoma" w:cs="Tahoma"/>
          <w:sz w:val="20"/>
        </w:rPr>
        <w:t>, identificada con RUC Nº ___________, con domicilio para estos efectos en _____________________, inscrita en la Partida Registral N° __________ del Registro de Personas Jurídicas de Lima, debidamente representada por ________________________, identificado con DNl Nº __________ (en adelante, "SEDAPAL"); y,</w:t>
      </w:r>
    </w:p>
    <w:p w14:paraId="2B6B38B9" w14:textId="77777777" w:rsidR="005B4E67" w:rsidRPr="000451B6" w:rsidRDefault="005B4E67" w:rsidP="00271245">
      <w:pPr>
        <w:pStyle w:val="Prrafodelista"/>
        <w:numPr>
          <w:ilvl w:val="0"/>
          <w:numId w:val="42"/>
        </w:numPr>
        <w:spacing w:before="120" w:after="120"/>
        <w:jc w:val="both"/>
        <w:rPr>
          <w:rFonts w:ascii="Tahoma" w:hAnsi="Tahoma" w:cs="Tahoma"/>
          <w:sz w:val="20"/>
        </w:rPr>
      </w:pPr>
      <w:r w:rsidRPr="000451B6">
        <w:rPr>
          <w:rFonts w:ascii="Tahoma" w:hAnsi="Tahoma" w:cs="Tahoma"/>
          <w:sz w:val="20"/>
        </w:rPr>
        <w:t>______________________________, identificada con RUC Nº ____________, con domicilio para estos efectos en _______________, debidamente representada por ____________________, identificado con DNI Nº __________ (en adelante, el "Contratista").</w:t>
      </w:r>
    </w:p>
    <w:p w14:paraId="4B6BE593" w14:textId="77777777" w:rsidR="005B4E67" w:rsidRPr="005B4E67" w:rsidRDefault="005B4E67" w:rsidP="000451B6">
      <w:pPr>
        <w:spacing w:before="120" w:after="120"/>
        <w:jc w:val="both"/>
        <w:rPr>
          <w:rFonts w:ascii="Tahoma" w:hAnsi="Tahoma" w:cs="Tahoma"/>
          <w:sz w:val="20"/>
        </w:rPr>
      </w:pPr>
      <w:r w:rsidRPr="005B4E67">
        <w:rPr>
          <w:rFonts w:ascii="Tahoma" w:hAnsi="Tahoma" w:cs="Tahoma"/>
          <w:sz w:val="20"/>
        </w:rPr>
        <w:t>A efectos del presente Contrato, SEDAPAL y el Contratista serán denominados de manera conjunta como “Partes” y de manera individual como “Parte”.</w:t>
      </w:r>
    </w:p>
    <w:p w14:paraId="0553267A" w14:textId="77777777" w:rsidR="005B4E67" w:rsidRPr="005B4E67" w:rsidRDefault="005B4E67" w:rsidP="000451B6">
      <w:pPr>
        <w:spacing w:before="120" w:after="120"/>
        <w:jc w:val="both"/>
        <w:rPr>
          <w:rFonts w:ascii="Tahoma" w:hAnsi="Tahoma" w:cs="Tahoma"/>
          <w:sz w:val="20"/>
        </w:rPr>
      </w:pPr>
    </w:p>
    <w:p w14:paraId="61F7C347" w14:textId="77777777" w:rsidR="005B4E67" w:rsidRPr="000451B6" w:rsidRDefault="005B4E67" w:rsidP="000451B6">
      <w:pPr>
        <w:spacing w:before="120" w:after="120"/>
        <w:jc w:val="center"/>
        <w:rPr>
          <w:rFonts w:ascii="Tahoma" w:hAnsi="Tahoma" w:cs="Tahoma"/>
          <w:b/>
          <w:sz w:val="20"/>
        </w:rPr>
      </w:pPr>
      <w:r w:rsidRPr="000451B6">
        <w:rPr>
          <w:rFonts w:ascii="Tahoma" w:hAnsi="Tahoma" w:cs="Tahoma"/>
          <w:b/>
          <w:sz w:val="20"/>
        </w:rPr>
        <w:t>ARTICULO I</w:t>
      </w:r>
    </w:p>
    <w:p w14:paraId="790B5408" w14:textId="77777777" w:rsidR="005B4E67" w:rsidRPr="000451B6" w:rsidRDefault="005B4E67" w:rsidP="000451B6">
      <w:pPr>
        <w:spacing w:before="120" w:after="120"/>
        <w:jc w:val="center"/>
        <w:rPr>
          <w:rFonts w:ascii="Tahoma" w:hAnsi="Tahoma" w:cs="Tahoma"/>
          <w:b/>
          <w:sz w:val="20"/>
        </w:rPr>
      </w:pPr>
      <w:r w:rsidRPr="000451B6">
        <w:rPr>
          <w:rFonts w:ascii="Tahoma" w:hAnsi="Tahoma" w:cs="Tahoma"/>
          <w:b/>
          <w:sz w:val="20"/>
        </w:rPr>
        <w:t>ANTECEDENTES Y DEFINICIONES</w:t>
      </w:r>
    </w:p>
    <w:p w14:paraId="42A39D8F" w14:textId="77777777" w:rsidR="005B4E67" w:rsidRPr="000451B6" w:rsidRDefault="005B4E67" w:rsidP="000451B6">
      <w:pPr>
        <w:spacing w:before="120" w:after="120"/>
        <w:jc w:val="both"/>
        <w:rPr>
          <w:rFonts w:ascii="Tahoma" w:hAnsi="Tahoma" w:cs="Tahoma"/>
          <w:b/>
          <w:sz w:val="20"/>
        </w:rPr>
      </w:pPr>
      <w:r w:rsidRPr="000451B6">
        <w:rPr>
          <w:rFonts w:ascii="Tahoma" w:hAnsi="Tahoma" w:cs="Tahoma"/>
          <w:b/>
          <w:sz w:val="20"/>
          <w:u w:val="single"/>
        </w:rPr>
        <w:t>Sección 1.1</w:t>
      </w:r>
      <w:r w:rsidRPr="000451B6">
        <w:rPr>
          <w:rFonts w:ascii="Tahoma" w:hAnsi="Tahoma" w:cs="Tahoma"/>
          <w:b/>
          <w:sz w:val="20"/>
        </w:rPr>
        <w:t>: Antecedentes</w:t>
      </w:r>
    </w:p>
    <w:p w14:paraId="19E04B19" w14:textId="77777777" w:rsidR="005B4E67" w:rsidRPr="005B4E67" w:rsidRDefault="005B4E67" w:rsidP="000451B6">
      <w:pPr>
        <w:spacing w:before="120" w:after="120"/>
        <w:jc w:val="both"/>
        <w:rPr>
          <w:rFonts w:ascii="Tahoma" w:hAnsi="Tahoma" w:cs="Tahoma"/>
          <w:sz w:val="20"/>
        </w:rPr>
      </w:pPr>
      <w:r w:rsidRPr="005B4E67">
        <w:rPr>
          <w:rFonts w:ascii="Tahoma" w:hAnsi="Tahoma" w:cs="Tahoma"/>
          <w:sz w:val="20"/>
        </w:rPr>
        <w:t xml:space="preserve">SEDAPAL, constituida mediante </w:t>
      </w:r>
      <w:r w:rsidRPr="005B4E67">
        <w:rPr>
          <w:rFonts w:ascii="Tahoma" w:hAnsi="Tahoma" w:cs="Tahoma"/>
          <w:sz w:val="20"/>
          <w:highlight w:val="lightGray"/>
        </w:rPr>
        <w:t>[………………]</w:t>
      </w:r>
      <w:r w:rsidRPr="005B4E67">
        <w:rPr>
          <w:rFonts w:ascii="Tahoma" w:hAnsi="Tahoma" w:cs="Tahoma"/>
          <w:sz w:val="20"/>
        </w:rPr>
        <w:t>, es una empresa estatal, a cargo de la prestación de servicios de agua potable y alcantarillado para el sector urbano de la Ciudad de Lima.</w:t>
      </w:r>
    </w:p>
    <w:p w14:paraId="4CADB0E2" w14:textId="77777777" w:rsidR="005B4E67" w:rsidRPr="005B4E67" w:rsidRDefault="005B4E67" w:rsidP="000451B6">
      <w:pPr>
        <w:spacing w:before="120" w:after="120"/>
        <w:jc w:val="both"/>
        <w:rPr>
          <w:rFonts w:ascii="Tahoma" w:hAnsi="Tahoma" w:cs="Tahoma"/>
          <w:sz w:val="20"/>
        </w:rPr>
      </w:pPr>
      <w:r w:rsidRPr="005B4E67">
        <w:rPr>
          <w:rFonts w:ascii="Tahoma" w:hAnsi="Tahoma" w:cs="Tahoma"/>
          <w:sz w:val="20"/>
        </w:rPr>
        <w:t xml:space="preserve">De conformidad con </w:t>
      </w:r>
      <w:r w:rsidRPr="005B4E67">
        <w:rPr>
          <w:rFonts w:ascii="Tahoma" w:hAnsi="Tahoma" w:cs="Tahoma"/>
          <w:sz w:val="20"/>
          <w:highlight w:val="lightGray"/>
        </w:rPr>
        <w:t>[………….]</w:t>
      </w:r>
      <w:r w:rsidRPr="005B4E67">
        <w:rPr>
          <w:rFonts w:ascii="Tahoma" w:hAnsi="Tahoma" w:cs="Tahoma"/>
          <w:sz w:val="20"/>
        </w:rPr>
        <w:t>, SEDAPAL deberá ejecutar la liberación de interferencias de Redes de Agua Potable y Alcantarillado, las cuales se encuentran afectando el avance de la obra Línea 2 del Metro de Lima y Callao - Ramal 4, tramos ubicados en la Av. Faucett y Av. Néstor Gambetta, de la Red Básica del Metro de Lima y Callao.</w:t>
      </w:r>
    </w:p>
    <w:p w14:paraId="3E67ADC9" w14:textId="77777777" w:rsidR="005B4E67" w:rsidRPr="005B4E67" w:rsidRDefault="005B4E67" w:rsidP="000451B6">
      <w:pPr>
        <w:spacing w:before="120" w:after="120"/>
        <w:jc w:val="both"/>
        <w:rPr>
          <w:rFonts w:ascii="Tahoma" w:hAnsi="Tahoma" w:cs="Tahoma"/>
          <w:sz w:val="20"/>
        </w:rPr>
      </w:pPr>
    </w:p>
    <w:p w14:paraId="2A82D023" w14:textId="77777777" w:rsidR="005B4E67" w:rsidRPr="000451B6" w:rsidRDefault="005B4E67" w:rsidP="000451B6">
      <w:pPr>
        <w:spacing w:before="120" w:after="120"/>
        <w:jc w:val="both"/>
        <w:rPr>
          <w:rFonts w:ascii="Tahoma" w:hAnsi="Tahoma" w:cs="Tahoma"/>
          <w:b/>
          <w:sz w:val="20"/>
          <w:u w:val="single"/>
        </w:rPr>
      </w:pPr>
      <w:r w:rsidRPr="000451B6">
        <w:rPr>
          <w:rFonts w:ascii="Tahoma" w:hAnsi="Tahoma" w:cs="Tahoma"/>
          <w:b/>
          <w:sz w:val="20"/>
          <w:u w:val="single"/>
        </w:rPr>
        <w:t>Sección 1.2</w:t>
      </w:r>
      <w:r w:rsidRPr="000451B6">
        <w:rPr>
          <w:rFonts w:ascii="Tahoma" w:hAnsi="Tahoma" w:cs="Tahoma"/>
          <w:b/>
          <w:sz w:val="20"/>
        </w:rPr>
        <w:t>: Definiciones</w:t>
      </w:r>
    </w:p>
    <w:p w14:paraId="1E1C3E23"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bookmarkStart w:id="302" w:name="_Hlk49211887"/>
      <w:r w:rsidRPr="000451B6">
        <w:rPr>
          <w:rFonts w:ascii="Tahoma" w:eastAsia="Times New Roman" w:hAnsi="Tahoma" w:cs="Tahoma"/>
          <w:sz w:val="20"/>
        </w:rPr>
        <w:t>“</w:t>
      </w:r>
      <w:r w:rsidRPr="000451B6">
        <w:rPr>
          <w:rFonts w:ascii="Tahoma" w:eastAsia="Times New Roman" w:hAnsi="Tahoma" w:cs="Tahoma"/>
          <w:i/>
          <w:sz w:val="20"/>
        </w:rPr>
        <w:t>Acta de Recepción</w:t>
      </w:r>
      <w:r w:rsidRPr="000451B6">
        <w:rPr>
          <w:rFonts w:ascii="Tahoma" w:eastAsia="Times New Roman" w:hAnsi="Tahoma" w:cs="Tahoma"/>
          <w:sz w:val="20"/>
        </w:rPr>
        <w:t>”: es el acta que suscriben SEDAPAL y el Contratista según lo indicado en el Artículo XII de este Contrato.</w:t>
      </w:r>
    </w:p>
    <w:p w14:paraId="3C887CB0"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bookmarkStart w:id="303" w:name="_Hlk49211876"/>
      <w:bookmarkEnd w:id="302"/>
      <w:r w:rsidRPr="000451B6">
        <w:rPr>
          <w:rFonts w:ascii="Tahoma" w:eastAsia="Times New Roman" w:hAnsi="Tahoma" w:cs="Tahoma"/>
          <w:i/>
          <w:iCs/>
          <w:sz w:val="20"/>
        </w:rPr>
        <w:t>“Adicionales”</w:t>
      </w:r>
      <w:r w:rsidRPr="000451B6">
        <w:rPr>
          <w:rFonts w:ascii="Tahoma" w:eastAsia="Times New Roman" w:hAnsi="Tahoma" w:cs="Tahoma"/>
          <w:sz w:val="20"/>
        </w:rPr>
        <w:t>: son aquellos desarrollados en el apartado 13.1 – Parte 2, de los Lineamientos de Evaluación y Contratación.</w:t>
      </w:r>
    </w:p>
    <w:bookmarkEnd w:id="303"/>
    <w:p w14:paraId="5B2439B6"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Administrador de Contratos</w:t>
      </w:r>
      <w:r w:rsidRPr="000451B6">
        <w:rPr>
          <w:rFonts w:ascii="Tahoma" w:eastAsia="Times New Roman" w:hAnsi="Tahoma" w:cs="Tahoma"/>
          <w:sz w:val="20"/>
        </w:rPr>
        <w:t>”: es la persona designada por SEDAPAL a efectos que realice las acciones de supervisión y fiscalización que le competen durante el desarrollo de la Obra. Para todos los efectos, es el representante de SEDAPAL en el Sitio.</w:t>
      </w:r>
    </w:p>
    <w:p w14:paraId="17C6E9CA"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i/>
          <w:iCs/>
          <w:sz w:val="20"/>
        </w:rPr>
        <w:t>“Adjudicador”</w:t>
      </w:r>
      <w:r w:rsidRPr="000451B6">
        <w:rPr>
          <w:rFonts w:ascii="Tahoma" w:eastAsia="Times New Roman" w:hAnsi="Tahoma" w:cs="Tahoma"/>
          <w:sz w:val="20"/>
        </w:rPr>
        <w:t>: es el especialista encargado de la solución de controversias entre las Partes, de conformidad con las reglas establecidas en la sección 14.1 del presente Contrato.</w:t>
      </w:r>
    </w:p>
    <w:p w14:paraId="4503A8B9"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i/>
          <w:iCs/>
          <w:sz w:val="20"/>
        </w:rPr>
        <w:t>“Alerta temprana”:</w:t>
      </w:r>
      <w:r w:rsidRPr="000451B6">
        <w:rPr>
          <w:rFonts w:ascii="Tahoma" w:eastAsia="Times New Roman" w:hAnsi="Tahoma" w:cs="Tahoma"/>
          <w:sz w:val="20"/>
        </w:rPr>
        <w:t xml:space="preserve"> es aquel documento emitido por las Partes en mérito a lo dispuesto en el numeral 12 - Parte 2 de los Lineamientos de Evaluación y Contratación.</w:t>
      </w:r>
    </w:p>
    <w:p w14:paraId="386C9FD8"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Autoridad Gubernamental</w:t>
      </w:r>
      <w:r w:rsidRPr="000451B6">
        <w:rPr>
          <w:rFonts w:ascii="Tahoma" w:eastAsia="Times New Roman" w:hAnsi="Tahoma" w:cs="Tahoma"/>
          <w:i/>
          <w:iCs/>
          <w:sz w:val="20"/>
        </w:rPr>
        <w:t>"</w:t>
      </w:r>
      <w:r w:rsidRPr="000451B6">
        <w:rPr>
          <w:rFonts w:ascii="Tahoma" w:eastAsia="Times New Roman" w:hAnsi="Tahoma" w:cs="Tahoma"/>
          <w:sz w:val="20"/>
        </w:rPr>
        <w:t xml:space="preserve">: es cualquier gobierno o autoridad nacional, regional o municipal, o cualquiera de sus dependencias o agencias, regulatorias o administrativas, o cualquier entidad u organismo del Estado de la República del Perú que conforme a la ley ejerza poderes ejecutivos, legislativos o judiciales, o que pertenezca a cualquiera de los </w:t>
      </w:r>
      <w:r w:rsidRPr="000451B6">
        <w:rPr>
          <w:rFonts w:ascii="Tahoma" w:eastAsia="Times New Roman" w:hAnsi="Tahoma" w:cs="Tahoma"/>
          <w:sz w:val="20"/>
        </w:rPr>
        <w:lastRenderedPageBreak/>
        <w:t>gobiernos, autoridades o instituciones anteriormente citadas.</w:t>
      </w:r>
    </w:p>
    <w:p w14:paraId="3A3CE4C1"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Autorización (es)</w:t>
      </w:r>
      <w:r w:rsidRPr="000451B6">
        <w:rPr>
          <w:rFonts w:ascii="Tahoma" w:eastAsia="Times New Roman" w:hAnsi="Tahoma" w:cs="Tahoma"/>
          <w:i/>
          <w:iCs/>
          <w:sz w:val="20"/>
        </w:rPr>
        <w:t>”</w:t>
      </w:r>
      <w:r w:rsidRPr="000451B6">
        <w:rPr>
          <w:rFonts w:ascii="Tahoma" w:eastAsia="Times New Roman" w:hAnsi="Tahoma" w:cs="Tahoma"/>
          <w:sz w:val="20"/>
        </w:rPr>
        <w:t>: se refiere a toda licencia, permiso, autorización, concesión, consentimiento u otro derecho que es otorgado por una Autoridad Gubernamental.</w:t>
      </w:r>
    </w:p>
    <w:p w14:paraId="4D209E4C" w14:textId="77777777" w:rsidR="000451B6" w:rsidRPr="000451B6" w:rsidRDefault="000451B6" w:rsidP="00271245">
      <w:pPr>
        <w:pStyle w:val="Prrafodelista"/>
        <w:widowControl w:val="0"/>
        <w:numPr>
          <w:ilvl w:val="0"/>
          <w:numId w:val="33"/>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Buenas Prácticas de la Construcción</w:t>
      </w:r>
      <w:r w:rsidRPr="000451B6">
        <w:rPr>
          <w:rFonts w:ascii="Tahoma" w:eastAsia="Times New Roman" w:hAnsi="Tahoma" w:cs="Tahoma"/>
          <w:i/>
          <w:iCs/>
          <w:sz w:val="20"/>
        </w:rPr>
        <w:t>”</w:t>
      </w:r>
      <w:r w:rsidRPr="000451B6">
        <w:rPr>
          <w:rFonts w:ascii="Tahoma" w:eastAsia="Times New Roman" w:hAnsi="Tahoma" w:cs="Tahoma"/>
          <w:sz w:val="20"/>
        </w:rPr>
        <w:t>: significan  las prácticas, métodos y procedimientos relacionados con el Proyecto, que son conforme con los estándares usualmente aplicables a la industria para diseñar, fabricar, programar, suministrar, construir, instalar, montar y poner a punto las labores que por medio del presente Contrato se encargan al Contratista y que son coherentes con los estándares de fiabilidad, calidad y seguridad establecidos en el Estudio Definitivo de Ingeniería, los demás Documentos Para Ejecución Contractual, así como los estándares de las Leyes y Disposiciones Aplicables, las recomendaciones de los fabricantes de equipos y la protección del medio ambiente.</w:t>
      </w:r>
    </w:p>
    <w:p w14:paraId="7765AFCF"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i/>
          <w:iCs/>
          <w:sz w:val="20"/>
        </w:rPr>
        <w:t>“SEDAPAL”:</w:t>
      </w:r>
      <w:r w:rsidRPr="000451B6">
        <w:rPr>
          <w:rFonts w:ascii="Tahoma" w:eastAsia="Times New Roman" w:hAnsi="Tahoma" w:cs="Tahoma"/>
          <w:sz w:val="20"/>
        </w:rPr>
        <w:t xml:space="preserve"> tiene el significado que se le atribuye en las generales de ley del presente contrato.</w:t>
      </w:r>
    </w:p>
    <w:p w14:paraId="13168F1D"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Contrato</w:t>
      </w:r>
      <w:r w:rsidRPr="000451B6">
        <w:rPr>
          <w:rFonts w:ascii="Tahoma" w:eastAsia="Times New Roman" w:hAnsi="Tahoma" w:cs="Tahoma"/>
          <w:sz w:val="20"/>
        </w:rPr>
        <w:t>” o “</w:t>
      </w:r>
      <w:r w:rsidRPr="000451B6">
        <w:rPr>
          <w:rFonts w:ascii="Tahoma" w:eastAsia="Times New Roman" w:hAnsi="Tahoma" w:cs="Tahoma"/>
          <w:i/>
          <w:sz w:val="20"/>
        </w:rPr>
        <w:t>Contrato de Construcción</w:t>
      </w:r>
      <w:r w:rsidRPr="000451B6">
        <w:rPr>
          <w:rFonts w:ascii="Tahoma" w:eastAsia="Times New Roman" w:hAnsi="Tahoma" w:cs="Tahoma"/>
          <w:sz w:val="20"/>
        </w:rPr>
        <w:t>”: se refiere al presente Contrato de Construcción, sus anexos y modificaciones.</w:t>
      </w:r>
    </w:p>
    <w:p w14:paraId="637D0933"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i/>
          <w:iCs/>
          <w:sz w:val="20"/>
        </w:rPr>
        <w:t>“Contrato Marco de Alianza Colaborativa”:</w:t>
      </w:r>
      <w:r w:rsidRPr="000451B6">
        <w:rPr>
          <w:rFonts w:ascii="Tahoma" w:eastAsia="Times New Roman" w:hAnsi="Tahoma" w:cs="Tahoma"/>
          <w:sz w:val="20"/>
        </w:rPr>
        <w:t xml:space="preserve"> se refiere al documento descrito en el apartado 1.4 - Parte 1 de los Lineamientos de Evaluación y Contratación.</w:t>
      </w:r>
    </w:p>
    <w:p w14:paraId="4ED6D62C"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Contratista</w:t>
      </w:r>
      <w:r w:rsidRPr="000451B6">
        <w:rPr>
          <w:rFonts w:ascii="Tahoma" w:eastAsia="Times New Roman" w:hAnsi="Tahoma" w:cs="Tahoma"/>
          <w:sz w:val="20"/>
        </w:rPr>
        <w:t>”: tienen el significado que se atribute en las generales de ley del presente Contrato.</w:t>
      </w:r>
    </w:p>
    <w:p w14:paraId="22E33E5D"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Cronograma de Actividades</w:t>
      </w:r>
      <w:r w:rsidRPr="000451B6">
        <w:rPr>
          <w:rFonts w:ascii="Tahoma" w:eastAsia="Times New Roman" w:hAnsi="Tahoma" w:cs="Tahoma"/>
          <w:sz w:val="20"/>
        </w:rPr>
        <w:t>”: es el instrumento técnico regulado en la sección 2.7 del presente Contrato.</w:t>
      </w:r>
    </w:p>
    <w:p w14:paraId="02DC2A3D"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i/>
          <w:iCs/>
          <w:sz w:val="20"/>
        </w:rPr>
        <w:t>“Deductivos”</w:t>
      </w:r>
      <w:r w:rsidRPr="000451B6">
        <w:rPr>
          <w:rFonts w:ascii="Tahoma" w:eastAsia="Times New Roman" w:hAnsi="Tahoma" w:cs="Tahoma"/>
          <w:sz w:val="20"/>
        </w:rPr>
        <w:t>: se refiere a aquellos desarrollados en la Sección 3.1 del presente Contrato.</w:t>
      </w:r>
    </w:p>
    <w:p w14:paraId="534D1F54"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Día</w:t>
      </w:r>
      <w:r w:rsidRPr="000451B6">
        <w:rPr>
          <w:rFonts w:ascii="Tahoma" w:eastAsia="Times New Roman" w:hAnsi="Tahoma" w:cs="Tahoma"/>
          <w:sz w:val="20"/>
        </w:rPr>
        <w:t>”: se refiere a días calendario, incluyendo sábados, domingos y feriados.</w:t>
      </w:r>
    </w:p>
    <w:p w14:paraId="50B7CA0F"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Día Hábil</w:t>
      </w:r>
      <w:r w:rsidRPr="000451B6">
        <w:rPr>
          <w:rFonts w:ascii="Tahoma" w:eastAsia="Times New Roman" w:hAnsi="Tahoma" w:cs="Tahoma"/>
          <w:sz w:val="20"/>
        </w:rPr>
        <w:t>”: se refiere a los días que no sean sábado, domingo o feriado no laborable en la ciudad de Lima. También se entienden como feriados los días en que los bancos en la ciudad de Lima no se encuentran obligados a atender al público por disposición de la Autoridad Gubernamental y los feriados regionales no laborables.</w:t>
      </w:r>
    </w:p>
    <w:p w14:paraId="35CF8B8C"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bookmarkStart w:id="304" w:name="_Hlk49211904"/>
      <w:r w:rsidRPr="000451B6">
        <w:rPr>
          <w:rFonts w:ascii="Tahoma" w:eastAsia="Times New Roman" w:hAnsi="Tahoma" w:cs="Tahoma"/>
          <w:sz w:val="20"/>
        </w:rPr>
        <w:t>“</w:t>
      </w:r>
      <w:r w:rsidRPr="000451B6">
        <w:rPr>
          <w:rFonts w:ascii="Tahoma" w:eastAsia="Times New Roman" w:hAnsi="Tahoma" w:cs="Tahoma"/>
          <w:i/>
          <w:sz w:val="20"/>
        </w:rPr>
        <w:t>Documentos Para Ejecución Contractual</w:t>
      </w:r>
      <w:r w:rsidRPr="000451B6">
        <w:rPr>
          <w:rFonts w:ascii="Tahoma" w:eastAsia="Times New Roman" w:hAnsi="Tahoma" w:cs="Tahoma"/>
          <w:sz w:val="20"/>
        </w:rPr>
        <w:t>”: son los documentos a que se refiere la Sección 2.2 del Artículo II de este Contrato.</w:t>
      </w:r>
    </w:p>
    <w:bookmarkEnd w:id="304"/>
    <w:p w14:paraId="76295B7D"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Empresa Vinculada</w:t>
      </w:r>
      <w:r w:rsidRPr="000451B6">
        <w:rPr>
          <w:rFonts w:ascii="Tahoma" w:eastAsia="Times New Roman" w:hAnsi="Tahoma" w:cs="Tahoma"/>
          <w:sz w:val="20"/>
        </w:rPr>
        <w:t>”: significa una empresa afiliada, subsidiaria o vinculada con la Contratista.</w:t>
      </w:r>
    </w:p>
    <w:p w14:paraId="2BA7BE40"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Estudio de Impacto Ambiental</w:t>
      </w:r>
      <w:r w:rsidRPr="000451B6">
        <w:rPr>
          <w:rFonts w:ascii="Tahoma" w:eastAsia="Times New Roman" w:hAnsi="Tahoma" w:cs="Tahoma"/>
          <w:sz w:val="20"/>
        </w:rPr>
        <w:t>”: significa el documento técnico que contiene el plan de manejo socio-ambiental de la Obra a cargo del Contratista, según su grado de riesgo, para las diferentes fases de estudios, incluyendo los sistemas de supervisión y control en concordancia con los dispositivos legales sobre la materia.</w:t>
      </w:r>
    </w:p>
    <w:p w14:paraId="5D3A7032"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Estudio Definitivo de Ingeniería</w:t>
      </w:r>
      <w:r w:rsidRPr="000451B6">
        <w:rPr>
          <w:rFonts w:ascii="Tahoma" w:eastAsia="Times New Roman" w:hAnsi="Tahoma" w:cs="Tahoma"/>
          <w:sz w:val="20"/>
        </w:rPr>
        <w:t xml:space="preserve">”: es el documento técnico a cargo del Contratista, donde se establecen los detalles de diseño de ingeniería de las Obras a su cargo. El mismo deberá encontrarse de acuerdo con las Bases y el Contrato, debiendo incluir como mínimo lo siguiente: </w:t>
      </w:r>
    </w:p>
    <w:p w14:paraId="25EF0AED"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 xml:space="preserve">Resumen Ejecutivo, </w:t>
      </w:r>
    </w:p>
    <w:p w14:paraId="5E82FAFD"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 xml:space="preserve">Memoria Descriptiva, </w:t>
      </w:r>
    </w:p>
    <w:p w14:paraId="61E3B465"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Metrados</w:t>
      </w:r>
    </w:p>
    <w:p w14:paraId="778C6386"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Análisis de precios unitarios</w:t>
      </w:r>
    </w:p>
    <w:p w14:paraId="5FD30DE7"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lastRenderedPageBreak/>
        <w:t>Presupuesto de la totalidad de recursos que cubran las obligaciones a cargo del Contratista,</w:t>
      </w:r>
    </w:p>
    <w:p w14:paraId="3EC94B6F"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Cronogramas</w:t>
      </w:r>
    </w:p>
    <w:p w14:paraId="4B5FA61C"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Especificaciones Técnicas</w:t>
      </w:r>
    </w:p>
    <w:p w14:paraId="2F745046"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Estudios básicos</w:t>
      </w:r>
    </w:p>
    <w:p w14:paraId="1C384794"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Diseños</w:t>
      </w:r>
    </w:p>
    <w:p w14:paraId="361EAA72"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 xml:space="preserve">Planos </w:t>
      </w:r>
    </w:p>
    <w:p w14:paraId="517D9B4C" w14:textId="77777777" w:rsidR="000451B6" w:rsidRPr="000451B6" w:rsidRDefault="000451B6" w:rsidP="00271245">
      <w:pPr>
        <w:pStyle w:val="Prrafodelista"/>
        <w:widowControl w:val="0"/>
        <w:numPr>
          <w:ilvl w:val="0"/>
          <w:numId w:val="34"/>
        </w:numPr>
        <w:spacing w:before="120" w:after="120"/>
        <w:ind w:left="1134" w:hanging="425"/>
        <w:contextualSpacing w:val="0"/>
        <w:jc w:val="both"/>
        <w:rPr>
          <w:rFonts w:ascii="Tahoma" w:eastAsia="Times New Roman" w:hAnsi="Tahoma" w:cs="Tahoma"/>
          <w:sz w:val="20"/>
        </w:rPr>
      </w:pPr>
      <w:r w:rsidRPr="000451B6">
        <w:rPr>
          <w:rFonts w:ascii="Tahoma" w:eastAsia="Times New Roman" w:hAnsi="Tahoma" w:cs="Tahoma"/>
          <w:sz w:val="20"/>
        </w:rPr>
        <w:t>Cálculo de Gastos Generales Fijos y Variables.</w:t>
      </w:r>
    </w:p>
    <w:p w14:paraId="5ABBA22D"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bookmarkStart w:id="305" w:name="_Hlk49211917"/>
      <w:r w:rsidRPr="000451B6">
        <w:rPr>
          <w:rFonts w:ascii="Tahoma" w:eastAsia="Times New Roman" w:hAnsi="Tahoma" w:cs="Tahoma"/>
          <w:sz w:val="20"/>
        </w:rPr>
        <w:t>“</w:t>
      </w:r>
      <w:r w:rsidRPr="000451B6">
        <w:rPr>
          <w:rFonts w:ascii="Tahoma" w:eastAsia="Times New Roman" w:hAnsi="Tahoma" w:cs="Tahoma"/>
          <w:i/>
          <w:sz w:val="20"/>
        </w:rPr>
        <w:t>Fuerza Mayor</w:t>
      </w:r>
      <w:r w:rsidRPr="000451B6">
        <w:rPr>
          <w:rFonts w:ascii="Tahoma" w:eastAsia="Times New Roman" w:hAnsi="Tahoma" w:cs="Tahoma"/>
          <w:sz w:val="20"/>
        </w:rPr>
        <w:t>”: tendrá el significado que le atribuye en el numeral 19 – Parte 2, de los Lineamientos de Evaluación y Contratación.</w:t>
      </w:r>
    </w:p>
    <w:p w14:paraId="6B4983F1"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bookmarkStart w:id="306" w:name="_Hlk49211924"/>
      <w:bookmarkEnd w:id="305"/>
      <w:r w:rsidRPr="000451B6">
        <w:rPr>
          <w:rFonts w:ascii="Tahoma" w:eastAsia="Times New Roman" w:hAnsi="Tahoma" w:cs="Tahoma"/>
          <w:sz w:val="20"/>
        </w:rPr>
        <w:t>“</w:t>
      </w:r>
      <w:r w:rsidRPr="000451B6">
        <w:rPr>
          <w:rFonts w:ascii="Tahoma" w:eastAsia="Times New Roman" w:hAnsi="Tahoma" w:cs="Tahoma"/>
          <w:i/>
          <w:sz w:val="20"/>
        </w:rPr>
        <w:t>Garantías de Terceros</w:t>
      </w:r>
      <w:r w:rsidRPr="000451B6">
        <w:rPr>
          <w:rFonts w:ascii="Tahoma" w:eastAsia="Times New Roman" w:hAnsi="Tahoma" w:cs="Tahoma"/>
          <w:sz w:val="20"/>
        </w:rPr>
        <w:t xml:space="preserve">”: se refiere a las garantías de los fabricantes o de otras garantías para todos los materiales, equipos y servicios suministrados por el Contratista y los Subcontratistas, todas las que de conformidad a lo estipulado en la Sección 10.5 de este Contrato deberán poder cederse en los términos allí indicados. </w:t>
      </w:r>
    </w:p>
    <w:bookmarkEnd w:id="306"/>
    <w:p w14:paraId="7E57AE75"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i/>
          <w:iCs/>
          <w:sz w:val="20"/>
        </w:rPr>
        <w:t>“Grupo Central”:</w:t>
      </w:r>
      <w:r w:rsidRPr="000451B6">
        <w:rPr>
          <w:rFonts w:ascii="Tahoma" w:eastAsia="Times New Roman" w:hAnsi="Tahoma" w:cs="Tahoma"/>
          <w:sz w:val="20"/>
        </w:rPr>
        <w:t xml:space="preserve"> es aquel que cumple la función de ser un comité de aprobación y toma de decisiones, de conformidad con el numeral 3 – Parte 1, de los Lineamientos de Evaluación y Contratación.</w:t>
      </w:r>
    </w:p>
    <w:p w14:paraId="04CCACBA"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Hito</w:t>
      </w:r>
      <w:r w:rsidRPr="000451B6">
        <w:rPr>
          <w:rFonts w:ascii="Tahoma" w:eastAsia="Times New Roman" w:hAnsi="Tahoma" w:cs="Tahoma"/>
          <w:sz w:val="20"/>
        </w:rPr>
        <w:t>”: se refiere a cada uno de los hitos de avance físico contemplados en el Programa de Ejecución.</w:t>
      </w:r>
    </w:p>
    <w:p w14:paraId="3B0B168A"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Impuesto General a las Ventas</w:t>
      </w:r>
      <w:r w:rsidRPr="000451B6">
        <w:rPr>
          <w:rFonts w:ascii="Tahoma" w:eastAsia="Times New Roman" w:hAnsi="Tahoma" w:cs="Tahoma"/>
          <w:sz w:val="20"/>
        </w:rPr>
        <w:t>” o “</w:t>
      </w:r>
      <w:r w:rsidRPr="000451B6">
        <w:rPr>
          <w:rFonts w:ascii="Tahoma" w:eastAsia="Times New Roman" w:hAnsi="Tahoma" w:cs="Tahoma"/>
          <w:i/>
          <w:sz w:val="20"/>
        </w:rPr>
        <w:t>IGV</w:t>
      </w:r>
      <w:r w:rsidRPr="000451B6">
        <w:rPr>
          <w:rFonts w:ascii="Tahoma" w:eastAsia="Times New Roman" w:hAnsi="Tahoma" w:cs="Tahoma"/>
          <w:sz w:val="20"/>
        </w:rPr>
        <w:t>”: es el Impuesto General a las Ventas a que se refiere el Decreto Supremo Nº 055-99-EF, Texto Único Ordenado de la Ley del Impuesto General a las Ventas e Impuesto Selectivo al Consumo, o norma que lo sustituya, así como el Impuesto de Promoción Municipal a que se refiere el Decreto Supremo Nº 156-2004-EF, Texto Único Ordenado de la Ley de Tributación Municipal, o normas que los sustituyan.</w:t>
      </w:r>
    </w:p>
    <w:p w14:paraId="336C841A"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i/>
          <w:iCs/>
          <w:sz w:val="20"/>
        </w:rPr>
        <w:t>“Incentivo o KPI”</w:t>
      </w:r>
      <w:r w:rsidRPr="000451B6">
        <w:rPr>
          <w:rFonts w:ascii="Tahoma" w:eastAsia="Times New Roman" w:hAnsi="Tahoma" w:cs="Tahoma"/>
          <w:sz w:val="20"/>
        </w:rPr>
        <w:t>: son aquello aspectos de desempeño del Contratista, en mérito a los cuales se hace acreedor al pago de una suma adicional al Precio del Contrato. El detalle de los Incentivos o KPI, así como las reglas para su aplicación, se encuentran reguladas en el numeral 18 – Parte 2, de los Lineamientos de Evaluación y Contratación.</w:t>
      </w:r>
    </w:p>
    <w:p w14:paraId="6514965C"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bookmarkStart w:id="307" w:name="_Hlk49212171"/>
      <w:r w:rsidRPr="000451B6">
        <w:rPr>
          <w:rFonts w:ascii="Tahoma" w:eastAsia="Times New Roman" w:hAnsi="Tahoma" w:cs="Tahoma"/>
          <w:sz w:val="20"/>
        </w:rPr>
        <w:t>“</w:t>
      </w:r>
      <w:r w:rsidRPr="000451B6">
        <w:rPr>
          <w:rFonts w:ascii="Tahoma" w:eastAsia="Times New Roman" w:hAnsi="Tahoma" w:cs="Tahoma"/>
          <w:i/>
          <w:sz w:val="20"/>
        </w:rPr>
        <w:t>Incumplimiento del Contratista</w:t>
      </w:r>
      <w:r w:rsidRPr="000451B6">
        <w:rPr>
          <w:rFonts w:ascii="Tahoma" w:eastAsia="Times New Roman" w:hAnsi="Tahoma" w:cs="Tahoma"/>
          <w:sz w:val="20"/>
        </w:rPr>
        <w:t>”: se refiere a las causales de incumplimiento del Contrato que establece el Artículo XIII del presente Contrato.</w:t>
      </w:r>
    </w:p>
    <w:p w14:paraId="61D93B1C"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i/>
          <w:iCs/>
          <w:sz w:val="20"/>
        </w:rPr>
        <w:t>“Instrucción de Terreno”</w:t>
      </w:r>
      <w:r w:rsidRPr="000451B6">
        <w:rPr>
          <w:rFonts w:ascii="Tahoma" w:eastAsia="Times New Roman" w:hAnsi="Tahoma" w:cs="Tahoma"/>
          <w:sz w:val="20"/>
        </w:rPr>
        <w:t>: documento emitido por el Administrador de Contratos y dirigido al Contratista, cuya finalidad será agilizar las decisiones en campo.</w:t>
      </w:r>
    </w:p>
    <w:p w14:paraId="65BD8C64"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i/>
          <w:iCs/>
          <w:sz w:val="20"/>
        </w:rPr>
        <w:t>“Intervención Económica de la Obra”</w:t>
      </w:r>
      <w:r w:rsidRPr="000451B6">
        <w:rPr>
          <w:rFonts w:ascii="Tahoma" w:eastAsia="Times New Roman" w:hAnsi="Tahoma" w:cs="Tahoma"/>
          <w:sz w:val="20"/>
        </w:rPr>
        <w:t>: es aquella desarrollada en el numeral 16 – Parte 3 de los Lineamientos de Evaluación y Contratación.</w:t>
      </w:r>
    </w:p>
    <w:bookmarkEnd w:id="307"/>
    <w:p w14:paraId="33BFD5C2" w14:textId="77777777" w:rsidR="000451B6" w:rsidRPr="000451B6" w:rsidRDefault="000451B6" w:rsidP="00271245">
      <w:pPr>
        <w:pStyle w:val="Prrafodelista"/>
        <w:widowControl w:val="0"/>
        <w:numPr>
          <w:ilvl w:val="0"/>
          <w:numId w:val="33"/>
        </w:numPr>
        <w:spacing w:before="120" w:after="120"/>
        <w:ind w:left="567" w:hanging="567"/>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Leyes y Disposiciones Aplicable</w:t>
      </w:r>
      <w:r w:rsidRPr="000451B6">
        <w:rPr>
          <w:rFonts w:ascii="Tahoma" w:eastAsia="Times New Roman" w:hAnsi="Tahoma" w:cs="Tahoma"/>
          <w:sz w:val="20"/>
        </w:rPr>
        <w:t>s”: es el conjunto de disposiciones legales peruanas de carácter general que regulan el Contrato. Incluyen la Constitución Política del Perú, las normas con rango de ley, los reglamentos, directivas y resoluciones que pueda dictar cualquier Autoridad Gubernamental, incluyendo sus modificatorias y derogatorias; las que serán de observancia obligatoria para las Partes. Asimismo, se contemplan dentro de este concepto la siguiente base legal:</w:t>
      </w:r>
    </w:p>
    <w:p w14:paraId="61784FDD" w14:textId="77777777" w:rsidR="000451B6" w:rsidRPr="000451B6" w:rsidRDefault="000451B6" w:rsidP="00271245">
      <w:pPr>
        <w:pStyle w:val="Prrafodelista"/>
        <w:numPr>
          <w:ilvl w:val="0"/>
          <w:numId w:val="29"/>
        </w:numPr>
        <w:spacing w:before="120" w:after="120"/>
        <w:ind w:left="993" w:hanging="284"/>
        <w:jc w:val="both"/>
        <w:rPr>
          <w:rFonts w:ascii="Tahoma" w:eastAsia="Times New Roman" w:hAnsi="Tahoma" w:cs="Tahoma"/>
          <w:sz w:val="20"/>
        </w:rPr>
      </w:pPr>
      <w:r w:rsidRPr="000451B6">
        <w:rPr>
          <w:rFonts w:ascii="Tahoma" w:eastAsia="Times New Roman" w:hAnsi="Tahoma" w:cs="Tahoma"/>
          <w:sz w:val="20"/>
        </w:rPr>
        <w:t>Decreto de Urgencia N° 018-2019, decreto de urgencia que establece medidas extraordinarias para la promoción e implementación de los proyectos priorizados en el PNIC.</w:t>
      </w:r>
    </w:p>
    <w:p w14:paraId="5F9CA9B3" w14:textId="77777777" w:rsidR="000451B6" w:rsidRPr="000451B6" w:rsidRDefault="000451B6" w:rsidP="00271245">
      <w:pPr>
        <w:pStyle w:val="Prrafodelista"/>
        <w:numPr>
          <w:ilvl w:val="0"/>
          <w:numId w:val="29"/>
        </w:numPr>
        <w:spacing w:before="120" w:after="120"/>
        <w:ind w:left="993" w:hanging="284"/>
        <w:jc w:val="both"/>
        <w:rPr>
          <w:rFonts w:ascii="Tahoma" w:eastAsia="Times New Roman" w:hAnsi="Tahoma" w:cs="Tahoma"/>
          <w:sz w:val="20"/>
        </w:rPr>
      </w:pPr>
      <w:r w:rsidRPr="000451B6">
        <w:rPr>
          <w:rFonts w:ascii="Tahoma" w:eastAsia="Times New Roman" w:hAnsi="Tahoma" w:cs="Tahoma"/>
          <w:sz w:val="20"/>
        </w:rPr>
        <w:lastRenderedPageBreak/>
        <w:t>Decreto de Urgencia N° 003-2020, decreto de urgencia que establece disposiciones extraordinarias para la adquisición y liberación de áreas necesarias para el PNIC y el plan integral de reconstrucción con cambios.</w:t>
      </w:r>
    </w:p>
    <w:p w14:paraId="18271EC2" w14:textId="77777777" w:rsidR="000451B6" w:rsidRPr="000451B6" w:rsidRDefault="000451B6" w:rsidP="00271245">
      <w:pPr>
        <w:pStyle w:val="Prrafodelista"/>
        <w:numPr>
          <w:ilvl w:val="0"/>
          <w:numId w:val="29"/>
        </w:numPr>
        <w:spacing w:before="120" w:after="120"/>
        <w:ind w:left="993" w:hanging="284"/>
        <w:jc w:val="both"/>
        <w:rPr>
          <w:rFonts w:ascii="Tahoma" w:eastAsia="Times New Roman" w:hAnsi="Tahoma" w:cs="Tahoma"/>
          <w:sz w:val="20"/>
        </w:rPr>
      </w:pPr>
      <w:r w:rsidRPr="000451B6">
        <w:rPr>
          <w:rFonts w:ascii="Tahoma" w:eastAsia="Times New Roman" w:hAnsi="Tahoma" w:cs="Tahoma"/>
          <w:sz w:val="20"/>
        </w:rPr>
        <w:t>Resolución Ministerial N° 045-2020-VIVIENDA, Disposiciones para el procedimiento de Contratación de Obras, Consultorías de Obras, Consultorías y Servicios en general, en el marco del artículo 9 del Decreto de Urgencia N° 018-2019, Decreto de Urgencia que establece medidas extraordinarias para la promoción e implementación de los proyectos priorizados en el plan nacional de infraestructura para la competitividad.</w:t>
      </w:r>
    </w:p>
    <w:p w14:paraId="2FD3AD14" w14:textId="77777777" w:rsidR="000451B6" w:rsidRPr="000451B6" w:rsidRDefault="000451B6" w:rsidP="00271245">
      <w:pPr>
        <w:pStyle w:val="Prrafodelista"/>
        <w:numPr>
          <w:ilvl w:val="0"/>
          <w:numId w:val="29"/>
        </w:numPr>
        <w:spacing w:before="120" w:after="120"/>
        <w:ind w:left="993" w:hanging="284"/>
        <w:jc w:val="both"/>
        <w:rPr>
          <w:rFonts w:ascii="Tahoma" w:eastAsia="Times New Roman" w:hAnsi="Tahoma" w:cs="Tahoma"/>
          <w:sz w:val="20"/>
        </w:rPr>
      </w:pPr>
      <w:r w:rsidRPr="000451B6">
        <w:rPr>
          <w:rFonts w:ascii="Tahoma" w:eastAsia="Times New Roman" w:hAnsi="Tahoma" w:cs="Tahoma"/>
          <w:sz w:val="20"/>
        </w:rPr>
        <w:t xml:space="preserve">Lineamientos de Evaluación y Contratación, aprobados por Resolución del Titular de la Entidad </w:t>
      </w:r>
      <w:r w:rsidRPr="000451B6">
        <w:rPr>
          <w:rFonts w:ascii="Tahoma" w:eastAsia="Times New Roman" w:hAnsi="Tahoma" w:cs="Tahoma"/>
          <w:sz w:val="20"/>
          <w:highlight w:val="lightGray"/>
        </w:rPr>
        <w:t>[CONSIGNAR EL DOCUMENTO DE APROBACIÓN]</w:t>
      </w:r>
    </w:p>
    <w:p w14:paraId="66A39F5F"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r w:rsidRPr="000451B6">
        <w:rPr>
          <w:rFonts w:ascii="Tahoma" w:eastAsia="Times New Roman" w:hAnsi="Tahoma" w:cs="Tahoma"/>
          <w:i/>
          <w:iCs/>
          <w:sz w:val="20"/>
        </w:rPr>
        <w:t>“Lineamientos de Evaluación y Contratación”</w:t>
      </w:r>
      <w:r w:rsidRPr="000451B6">
        <w:rPr>
          <w:rFonts w:ascii="Tahoma" w:eastAsia="Times New Roman" w:hAnsi="Tahoma" w:cs="Tahoma"/>
          <w:sz w:val="20"/>
        </w:rPr>
        <w:t>: es el documento entregado por SEDAPAL, cuyo objetivo se centra en la ejecución de las Obras bajo el Contrato Marco de Alianza Colaborativa y llegar a los objetivos de plazo, presupuesto meta y calidad, empleando para ello indicadores de Incentivos o KPI.</w:t>
      </w:r>
    </w:p>
    <w:p w14:paraId="2E25E7D0"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bookmarkStart w:id="308" w:name="_Hlk49212194"/>
      <w:r w:rsidRPr="000451B6">
        <w:rPr>
          <w:rFonts w:ascii="Tahoma" w:eastAsia="Times New Roman" w:hAnsi="Tahoma" w:cs="Tahoma"/>
          <w:sz w:val="20"/>
        </w:rPr>
        <w:t>“</w:t>
      </w:r>
      <w:r w:rsidRPr="000451B6">
        <w:rPr>
          <w:rFonts w:ascii="Tahoma" w:eastAsia="Times New Roman" w:hAnsi="Tahoma" w:cs="Tahoma"/>
          <w:i/>
          <w:sz w:val="20"/>
        </w:rPr>
        <w:t>Obra</w:t>
      </w:r>
      <w:r w:rsidRPr="000451B6">
        <w:rPr>
          <w:rFonts w:ascii="Tahoma" w:eastAsia="Times New Roman" w:hAnsi="Tahoma" w:cs="Tahoma"/>
          <w:sz w:val="20"/>
        </w:rPr>
        <w:t>” u “</w:t>
      </w:r>
      <w:r w:rsidRPr="000451B6">
        <w:rPr>
          <w:rFonts w:ascii="Tahoma" w:eastAsia="Times New Roman" w:hAnsi="Tahoma" w:cs="Tahoma"/>
          <w:i/>
          <w:sz w:val="20"/>
        </w:rPr>
        <w:t>Obras</w:t>
      </w:r>
      <w:r w:rsidRPr="000451B6">
        <w:rPr>
          <w:rFonts w:ascii="Tahoma" w:eastAsia="Times New Roman" w:hAnsi="Tahoma" w:cs="Tahoma"/>
          <w:sz w:val="20"/>
        </w:rPr>
        <w:t>”: tiene el significado que se le atribuye en el Artículo II del presente Contrato.</w:t>
      </w:r>
    </w:p>
    <w:p w14:paraId="7F3AEA67"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bookmarkStart w:id="309" w:name="_Hlk49212209"/>
      <w:bookmarkEnd w:id="308"/>
      <w:r w:rsidRPr="000451B6">
        <w:rPr>
          <w:rFonts w:ascii="Tahoma" w:eastAsia="Times New Roman" w:hAnsi="Tahoma" w:cs="Tahoma"/>
          <w:sz w:val="20"/>
        </w:rPr>
        <w:t>“</w:t>
      </w:r>
      <w:r w:rsidRPr="000451B6">
        <w:rPr>
          <w:rFonts w:ascii="Tahoma" w:eastAsia="Times New Roman" w:hAnsi="Tahoma" w:cs="Tahoma"/>
          <w:i/>
          <w:sz w:val="20"/>
        </w:rPr>
        <w:t>Periodo de Garantía</w:t>
      </w:r>
      <w:r w:rsidRPr="000451B6">
        <w:rPr>
          <w:rFonts w:ascii="Tahoma" w:eastAsia="Times New Roman" w:hAnsi="Tahoma" w:cs="Tahoma"/>
          <w:sz w:val="20"/>
        </w:rPr>
        <w:t>”: se refiere al periodo durante el cual el Contratista responde por las Obras, materiales, equipos y servicios suministrados, así como por la subsanación de las Obras, todo ello de conformidad a lo estipulado en el Artículo XI del presente Contrato.</w:t>
      </w:r>
    </w:p>
    <w:bookmarkEnd w:id="309"/>
    <w:p w14:paraId="123F7B70"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Persona</w:t>
      </w:r>
      <w:r w:rsidRPr="000451B6">
        <w:rPr>
          <w:rFonts w:ascii="Tahoma" w:eastAsia="Times New Roman" w:hAnsi="Tahoma" w:cs="Tahoma"/>
          <w:sz w:val="20"/>
        </w:rPr>
        <w:t>”: se refiere a cualquier persona natural o jurídica, institución pública o privada, asociación, agrupación, Autoridad Gubernamental o cualquier otra entidad de la naturaleza que fuere.</w:t>
      </w:r>
    </w:p>
    <w:p w14:paraId="286F41A5"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bookmarkStart w:id="310" w:name="_Hlk49212224"/>
      <w:r w:rsidRPr="000451B6">
        <w:rPr>
          <w:rFonts w:ascii="Tahoma" w:eastAsia="Times New Roman" w:hAnsi="Tahoma" w:cs="Tahoma"/>
          <w:sz w:val="20"/>
        </w:rPr>
        <w:t>“</w:t>
      </w:r>
      <w:r w:rsidRPr="000451B6">
        <w:rPr>
          <w:rFonts w:ascii="Tahoma" w:eastAsia="Times New Roman" w:hAnsi="Tahoma" w:cs="Tahoma"/>
          <w:i/>
          <w:sz w:val="20"/>
        </w:rPr>
        <w:t>Precio del Contrato</w:t>
      </w:r>
      <w:r w:rsidRPr="000451B6">
        <w:rPr>
          <w:rFonts w:ascii="Tahoma" w:eastAsia="Times New Roman" w:hAnsi="Tahoma" w:cs="Tahoma"/>
          <w:sz w:val="20"/>
        </w:rPr>
        <w:t>”: tiene el significado que se le atribuye en el Artículo VI del presente Contrato.</w:t>
      </w:r>
    </w:p>
    <w:bookmarkEnd w:id="310"/>
    <w:p w14:paraId="4F361522"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Propiedad</w:t>
      </w:r>
      <w:r w:rsidRPr="000451B6">
        <w:rPr>
          <w:rFonts w:ascii="Tahoma" w:eastAsia="Times New Roman" w:hAnsi="Tahoma" w:cs="Tahoma"/>
          <w:sz w:val="20"/>
        </w:rPr>
        <w:t>”: se refiere a todos los derechos e intereses de propiedad del tipo que fueren, ya sean reales, personales o mixtos, tangibles o intangibles.</w:t>
      </w:r>
    </w:p>
    <w:p w14:paraId="68D58A0C"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Proveedor</w:t>
      </w:r>
      <w:r w:rsidRPr="000451B6">
        <w:rPr>
          <w:rFonts w:ascii="Tahoma" w:eastAsia="Times New Roman" w:hAnsi="Tahoma" w:cs="Tahoma"/>
          <w:sz w:val="20"/>
        </w:rPr>
        <w:t>”: se refiere a cualquier persona que se comprometa a prestar servicios o proporcionar bienes, equipos, herramientas, materiales, suministros, vehículos, servicios públicos de abastecimiento, agua, o cualquier otro artículo al Contratista en relación con el Proyecto, conforme a un contrato directo con el Contratista.</w:t>
      </w:r>
    </w:p>
    <w:p w14:paraId="631DE040"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bookmarkStart w:id="311" w:name="_Hlk49212239"/>
      <w:r w:rsidRPr="000451B6">
        <w:rPr>
          <w:rFonts w:ascii="Tahoma" w:eastAsia="Times New Roman" w:hAnsi="Tahoma" w:cs="Tahoma"/>
          <w:sz w:val="20"/>
        </w:rPr>
        <w:t>“</w:t>
      </w:r>
      <w:r w:rsidRPr="000451B6">
        <w:rPr>
          <w:rFonts w:ascii="Tahoma" w:eastAsia="Times New Roman" w:hAnsi="Tahoma" w:cs="Tahoma"/>
          <w:i/>
          <w:sz w:val="20"/>
        </w:rPr>
        <w:t>Sitio</w:t>
      </w:r>
      <w:r w:rsidRPr="000451B6">
        <w:rPr>
          <w:rFonts w:ascii="Tahoma" w:eastAsia="Times New Roman" w:hAnsi="Tahoma" w:cs="Tahoma"/>
          <w:sz w:val="20"/>
        </w:rPr>
        <w:t>”: se refiere al área de terreno en donde se ejecutará la Obra.</w:t>
      </w:r>
    </w:p>
    <w:p w14:paraId="0C30D4B0"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Subcontratista</w:t>
      </w:r>
      <w:r w:rsidRPr="000451B6">
        <w:rPr>
          <w:rFonts w:ascii="Tahoma" w:eastAsia="Times New Roman" w:hAnsi="Tahoma" w:cs="Tahoma"/>
          <w:sz w:val="20"/>
        </w:rPr>
        <w:t>”: se refiere a cualquier Persona natural o jurídica que se comprometa a realizar para el Contratista y por cuente de este, actividades de ejecución conforme a lo señalado en la Sección 2.3 de este Contrato.</w:t>
      </w:r>
    </w:p>
    <w:bookmarkEnd w:id="311"/>
    <w:p w14:paraId="485C2AD2" w14:textId="77777777" w:rsidR="000451B6" w:rsidRPr="000451B6" w:rsidRDefault="000451B6" w:rsidP="00271245">
      <w:pPr>
        <w:pStyle w:val="Prrafodelista"/>
        <w:widowControl w:val="0"/>
        <w:numPr>
          <w:ilvl w:val="0"/>
          <w:numId w:val="33"/>
        </w:numPr>
        <w:spacing w:before="120" w:after="120"/>
        <w:ind w:left="709" w:hanging="709"/>
        <w:contextualSpacing w:val="0"/>
        <w:jc w:val="both"/>
        <w:rPr>
          <w:rFonts w:ascii="Tahoma" w:eastAsia="Times New Roman" w:hAnsi="Tahoma" w:cs="Tahoma"/>
          <w:sz w:val="20"/>
        </w:rPr>
      </w:pPr>
      <w:r w:rsidRPr="000451B6">
        <w:rPr>
          <w:rFonts w:ascii="Tahoma" w:eastAsia="Times New Roman" w:hAnsi="Tahoma" w:cs="Tahoma"/>
          <w:sz w:val="20"/>
        </w:rPr>
        <w:t>“</w:t>
      </w:r>
      <w:r w:rsidRPr="000451B6">
        <w:rPr>
          <w:rFonts w:ascii="Tahoma" w:eastAsia="Times New Roman" w:hAnsi="Tahoma" w:cs="Tahoma"/>
          <w:i/>
          <w:sz w:val="20"/>
        </w:rPr>
        <w:t>Subcontrato</w:t>
      </w:r>
      <w:r w:rsidRPr="000451B6">
        <w:rPr>
          <w:rFonts w:ascii="Tahoma" w:eastAsia="Times New Roman" w:hAnsi="Tahoma" w:cs="Tahoma"/>
          <w:sz w:val="20"/>
        </w:rPr>
        <w:t>”: se refiere a cualquier contrato entre el Contratista y cualquier Subcontratista, lo cual se encuentre conforme a lo regulado en la Sección 2.3 del presente Contrato.</w:t>
      </w:r>
    </w:p>
    <w:p w14:paraId="5F3716E3" w14:textId="77777777" w:rsidR="005B4E67" w:rsidRPr="000451B6" w:rsidRDefault="005B4E67" w:rsidP="000451B6">
      <w:pPr>
        <w:spacing w:before="120" w:after="120"/>
        <w:jc w:val="both"/>
        <w:rPr>
          <w:rFonts w:ascii="Tahoma" w:hAnsi="Tahoma" w:cs="Tahoma"/>
          <w:sz w:val="20"/>
        </w:rPr>
      </w:pPr>
    </w:p>
    <w:p w14:paraId="6A39FF6A"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II</w:t>
      </w:r>
    </w:p>
    <w:p w14:paraId="4E0878E6" w14:textId="77777777" w:rsidR="000451B6" w:rsidRPr="000451B6" w:rsidRDefault="000451B6" w:rsidP="000451B6">
      <w:pPr>
        <w:tabs>
          <w:tab w:val="left" w:pos="5812"/>
        </w:tabs>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EJECUCIÓN DE LAS OBRAS</w:t>
      </w:r>
    </w:p>
    <w:p w14:paraId="3612DEE8" w14:textId="77777777" w:rsidR="000451B6" w:rsidRPr="000451B6" w:rsidRDefault="000451B6" w:rsidP="000451B6">
      <w:pPr>
        <w:tabs>
          <w:tab w:val="left" w:pos="5812"/>
        </w:tabs>
        <w:spacing w:before="120" w:after="120"/>
        <w:ind w:left="1985"/>
        <w:rPr>
          <w:rFonts w:ascii="Tahoma" w:eastAsia="Times New Roman" w:hAnsi="Tahoma" w:cs="Tahoma"/>
          <w:b/>
          <w:bCs/>
          <w:w w:val="105"/>
          <w:sz w:val="20"/>
        </w:rPr>
      </w:pPr>
    </w:p>
    <w:p w14:paraId="0CFE2B79" w14:textId="77777777" w:rsidR="000451B6" w:rsidRPr="000451B6" w:rsidRDefault="000451B6" w:rsidP="000451B6">
      <w:pPr>
        <w:spacing w:before="120" w:after="120"/>
        <w:rPr>
          <w:rFonts w:ascii="Tahoma" w:eastAsia="Times New Roman" w:hAnsi="Tahoma" w:cs="Tahoma"/>
          <w:b/>
          <w:bCs/>
          <w:w w:val="105"/>
          <w:sz w:val="20"/>
        </w:rPr>
      </w:pPr>
      <w:r w:rsidRPr="000451B6">
        <w:rPr>
          <w:rFonts w:ascii="Tahoma" w:eastAsia="Times New Roman" w:hAnsi="Tahoma" w:cs="Tahoma"/>
          <w:b/>
          <w:bCs/>
          <w:w w:val="105"/>
          <w:sz w:val="20"/>
          <w:u w:val="single"/>
        </w:rPr>
        <w:t>Sección 2.1</w:t>
      </w:r>
      <w:r w:rsidRPr="000451B6">
        <w:rPr>
          <w:rFonts w:ascii="Tahoma" w:eastAsia="Times New Roman" w:hAnsi="Tahoma" w:cs="Tahoma"/>
          <w:b/>
          <w:bCs/>
          <w:w w:val="105"/>
          <w:sz w:val="20"/>
        </w:rPr>
        <w:t>: Objeto del Contrato</w:t>
      </w:r>
    </w:p>
    <w:p w14:paraId="0DD6757C"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A efectos del presente Contrato, todas las obligaciones indicadas en los literales siguientes se entenderán, en su conjunto como la Obra. Al respecto, la Obra incluye todos aquellos trabajos </w:t>
      </w:r>
      <w:r w:rsidRPr="000451B6">
        <w:rPr>
          <w:rFonts w:ascii="Tahoma" w:eastAsia="Times New Roman" w:hAnsi="Tahoma" w:cs="Tahoma"/>
          <w:sz w:val="20"/>
        </w:rPr>
        <w:lastRenderedPageBreak/>
        <w:t xml:space="preserve">en el Paquete </w:t>
      </w:r>
      <w:r w:rsidRPr="000451B6">
        <w:rPr>
          <w:rFonts w:ascii="Tahoma" w:eastAsia="Times New Roman" w:hAnsi="Tahoma" w:cs="Tahoma"/>
          <w:sz w:val="20"/>
          <w:highlight w:val="lightGray"/>
        </w:rPr>
        <w:t>[CONSIGNAR NÚMERO DE PAQUETE]</w:t>
      </w:r>
      <w:r w:rsidRPr="000451B6">
        <w:rPr>
          <w:rFonts w:ascii="Tahoma" w:eastAsia="Times New Roman" w:hAnsi="Tahoma" w:cs="Tahoma"/>
          <w:sz w:val="20"/>
        </w:rPr>
        <w:t xml:space="preserve"> indicado en el numeral 3 de los Antecedentes correspondientes a los Lineamientos de Evaluación y Contratación.</w:t>
      </w:r>
    </w:p>
    <w:p w14:paraId="7765D62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En virtud de lo antes señalado, del presente Contrato el Contratista, y sin perjuicio del resto de obligaciones contempladas en el presente documento y todos aquellos que lo complementan, se obliga a:</w:t>
      </w:r>
    </w:p>
    <w:p w14:paraId="18D6B580" w14:textId="77777777" w:rsidR="000451B6" w:rsidRPr="000451B6" w:rsidRDefault="000451B6" w:rsidP="00271245">
      <w:pPr>
        <w:pStyle w:val="Prrafodelista"/>
        <w:widowControl w:val="0"/>
        <w:numPr>
          <w:ilvl w:val="0"/>
          <w:numId w:val="31"/>
        </w:numPr>
        <w:spacing w:before="120" w:after="120"/>
        <w:ind w:left="426" w:hanging="284"/>
        <w:contextualSpacing w:val="0"/>
        <w:jc w:val="both"/>
        <w:rPr>
          <w:rFonts w:ascii="Tahoma" w:eastAsia="Times New Roman" w:hAnsi="Tahoma" w:cs="Tahoma"/>
          <w:sz w:val="20"/>
        </w:rPr>
      </w:pPr>
      <w:r w:rsidRPr="000451B6">
        <w:rPr>
          <w:rFonts w:ascii="Tahoma" w:eastAsia="Times New Roman" w:hAnsi="Tahoma" w:cs="Tahoma"/>
          <w:sz w:val="20"/>
        </w:rPr>
        <w:t>Proveer todos los materiales, mano de obra, suministros, maquinarias, herramientas, vehículos, equipos, agua, servicios, almacenamiento, transporte y servicios requeridos a fin de cumplir con el objeto del presente Contrato.</w:t>
      </w:r>
    </w:p>
    <w:p w14:paraId="7FFD9CAE" w14:textId="77777777" w:rsidR="000451B6" w:rsidRPr="000451B6" w:rsidRDefault="000451B6" w:rsidP="000451B6">
      <w:pPr>
        <w:pStyle w:val="Prrafodelista"/>
        <w:spacing w:before="120" w:after="120"/>
        <w:ind w:left="426" w:hanging="284"/>
        <w:jc w:val="both"/>
        <w:rPr>
          <w:rFonts w:ascii="Tahoma" w:eastAsia="Times New Roman" w:hAnsi="Tahoma" w:cs="Tahoma"/>
          <w:sz w:val="20"/>
        </w:rPr>
      </w:pPr>
    </w:p>
    <w:p w14:paraId="3F70AD5B" w14:textId="77777777" w:rsidR="000451B6" w:rsidRPr="000451B6" w:rsidRDefault="000451B6" w:rsidP="00271245">
      <w:pPr>
        <w:pStyle w:val="Prrafodelista"/>
        <w:widowControl w:val="0"/>
        <w:numPr>
          <w:ilvl w:val="0"/>
          <w:numId w:val="31"/>
        </w:numPr>
        <w:spacing w:before="120" w:after="120"/>
        <w:ind w:left="426" w:hanging="284"/>
        <w:contextualSpacing w:val="0"/>
        <w:jc w:val="both"/>
        <w:rPr>
          <w:rFonts w:ascii="Tahoma" w:eastAsia="Times New Roman" w:hAnsi="Tahoma" w:cs="Tahoma"/>
          <w:sz w:val="20"/>
        </w:rPr>
      </w:pPr>
      <w:r w:rsidRPr="000451B6">
        <w:rPr>
          <w:rFonts w:ascii="Tahoma" w:eastAsia="Times New Roman" w:hAnsi="Tahoma" w:cs="Tahoma"/>
          <w:sz w:val="20"/>
        </w:rPr>
        <w:t xml:space="preserve">Elaborar todos los documentos, informes, memorias descriptivas, planos, certificados, entre otros documentos que pudiese requerir SEDAPAL a efectos de cumplir con los fines de la Obra. </w:t>
      </w:r>
    </w:p>
    <w:p w14:paraId="60B7567F" w14:textId="77777777" w:rsidR="000451B6" w:rsidRPr="000451B6" w:rsidRDefault="000451B6" w:rsidP="000451B6">
      <w:pPr>
        <w:overflowPunct w:val="0"/>
        <w:autoSpaceDE w:val="0"/>
        <w:autoSpaceDN w:val="0"/>
        <w:adjustRightInd w:val="0"/>
        <w:spacing w:before="120" w:after="120"/>
        <w:ind w:left="426"/>
        <w:jc w:val="both"/>
        <w:textAlignment w:val="baseline"/>
        <w:rPr>
          <w:rFonts w:ascii="Tahoma" w:eastAsia="Times New Roman" w:hAnsi="Tahoma" w:cs="Tahoma"/>
          <w:sz w:val="20"/>
        </w:rPr>
      </w:pPr>
      <w:r w:rsidRPr="000451B6">
        <w:rPr>
          <w:rFonts w:ascii="Tahoma" w:eastAsia="Times New Roman" w:hAnsi="Tahoma" w:cs="Tahoma"/>
          <w:sz w:val="20"/>
        </w:rPr>
        <w:t xml:space="preserve">El Contratista concluirá todas las actividades de diseño e ingeniería necesarias para asegurar que la Obra cumpla con todos los estándares constructivos aplicables con el fin de obtener la aprobación de SEDAPAL. </w:t>
      </w:r>
    </w:p>
    <w:p w14:paraId="747E2930" w14:textId="77777777" w:rsidR="000451B6" w:rsidRPr="000451B6" w:rsidRDefault="000451B6" w:rsidP="000451B6">
      <w:pPr>
        <w:overflowPunct w:val="0"/>
        <w:autoSpaceDE w:val="0"/>
        <w:autoSpaceDN w:val="0"/>
        <w:adjustRightInd w:val="0"/>
        <w:spacing w:before="120" w:after="120"/>
        <w:ind w:left="426"/>
        <w:jc w:val="both"/>
        <w:textAlignment w:val="baseline"/>
        <w:rPr>
          <w:rFonts w:ascii="Tahoma" w:eastAsia="Times New Roman" w:hAnsi="Tahoma" w:cs="Tahoma"/>
          <w:sz w:val="20"/>
        </w:rPr>
      </w:pPr>
      <w:r w:rsidRPr="000451B6">
        <w:rPr>
          <w:rFonts w:ascii="Tahoma" w:eastAsia="Times New Roman" w:hAnsi="Tahoma" w:cs="Tahoma"/>
          <w:sz w:val="20"/>
        </w:rPr>
        <w:t>El Contratista utilizará el sistema “vía rápida” o “Fast Track”, que consiste en ejecutar en forma paralela todas las actividades del proyecto que así lo permitan, y principalmente iniciar la construcción del proyecto cuando hay un avance de la ingeniería de detalles, con planos emitidos para construcción, siguiendo el flujo de aprobaciones denominado “Diagrama de flujo de procesos por estación “documento anexo a los Lineamientos de Evaluación y Contratación.</w:t>
      </w:r>
    </w:p>
    <w:p w14:paraId="26FF1B96" w14:textId="77777777" w:rsidR="000451B6" w:rsidRPr="000451B6" w:rsidRDefault="000451B6" w:rsidP="00271245">
      <w:pPr>
        <w:pStyle w:val="Prrafodelista"/>
        <w:widowControl w:val="0"/>
        <w:numPr>
          <w:ilvl w:val="0"/>
          <w:numId w:val="31"/>
        </w:numPr>
        <w:spacing w:before="120" w:after="120"/>
        <w:ind w:left="426" w:hanging="284"/>
        <w:contextualSpacing w:val="0"/>
        <w:jc w:val="both"/>
        <w:rPr>
          <w:rFonts w:ascii="Tahoma" w:eastAsia="Times New Roman" w:hAnsi="Tahoma" w:cs="Tahoma"/>
          <w:sz w:val="20"/>
        </w:rPr>
      </w:pPr>
      <w:r w:rsidRPr="000451B6">
        <w:rPr>
          <w:rFonts w:ascii="Tahoma" w:eastAsia="Times New Roman" w:hAnsi="Tahoma" w:cs="Tahoma"/>
          <w:sz w:val="20"/>
        </w:rPr>
        <w:t>Habilitar el suministro propio y de asumir el costo de energía, agua y otros servicios que pueda necesitar durante la ejecución de la Obra.</w:t>
      </w:r>
    </w:p>
    <w:p w14:paraId="23D21ACB" w14:textId="77777777" w:rsidR="000451B6" w:rsidRPr="000451B6" w:rsidRDefault="000451B6" w:rsidP="000451B6">
      <w:pPr>
        <w:pStyle w:val="Prrafodelista"/>
        <w:spacing w:before="120" w:after="120"/>
        <w:ind w:left="851"/>
        <w:rPr>
          <w:rFonts w:ascii="Tahoma" w:eastAsia="Times New Roman" w:hAnsi="Tahoma" w:cs="Tahoma"/>
          <w:sz w:val="20"/>
        </w:rPr>
      </w:pPr>
    </w:p>
    <w:p w14:paraId="4E5A944B" w14:textId="77777777" w:rsidR="000451B6" w:rsidRPr="000451B6" w:rsidRDefault="000451B6" w:rsidP="000451B6">
      <w:pPr>
        <w:spacing w:before="120" w:after="120"/>
        <w:rPr>
          <w:rFonts w:ascii="Tahoma" w:eastAsia="Times New Roman" w:hAnsi="Tahoma" w:cs="Tahoma"/>
          <w:b/>
          <w:bCs/>
          <w:w w:val="105"/>
          <w:sz w:val="20"/>
        </w:rPr>
      </w:pPr>
      <w:r w:rsidRPr="000451B6">
        <w:rPr>
          <w:rFonts w:ascii="Tahoma" w:eastAsia="Times New Roman" w:hAnsi="Tahoma" w:cs="Tahoma"/>
          <w:b/>
          <w:bCs/>
          <w:w w:val="105"/>
          <w:sz w:val="20"/>
          <w:u w:val="single"/>
        </w:rPr>
        <w:t>Sección 2.2</w:t>
      </w:r>
      <w:r w:rsidRPr="000451B6">
        <w:rPr>
          <w:rFonts w:ascii="Tahoma" w:eastAsia="Times New Roman" w:hAnsi="Tahoma" w:cs="Tahoma"/>
          <w:b/>
          <w:bCs/>
          <w:w w:val="105"/>
          <w:sz w:val="20"/>
        </w:rPr>
        <w:t xml:space="preserve">: Documentos para ejecución Contractual </w:t>
      </w:r>
    </w:p>
    <w:p w14:paraId="03F7E415"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En adicción al presente contrato, sus adendas y modificaciones, se entiende por Documentos Para Ejecución Contractual los indicados en el expediente de licitación, que considera los siguientes documentos:</w:t>
      </w:r>
    </w:p>
    <w:p w14:paraId="57F59D25" w14:textId="77777777" w:rsidR="000451B6" w:rsidRPr="000451B6" w:rsidRDefault="000451B6" w:rsidP="00271245">
      <w:pPr>
        <w:pStyle w:val="Prrafodelista"/>
        <w:widowControl w:val="0"/>
        <w:numPr>
          <w:ilvl w:val="0"/>
          <w:numId w:val="32"/>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 xml:space="preserve">Ingeniería básica  </w:t>
      </w:r>
    </w:p>
    <w:p w14:paraId="049A7208" w14:textId="77777777" w:rsidR="000451B6" w:rsidRPr="000451B6" w:rsidRDefault="000451B6" w:rsidP="00271245">
      <w:pPr>
        <w:pStyle w:val="Prrafodelista"/>
        <w:widowControl w:val="0"/>
        <w:numPr>
          <w:ilvl w:val="0"/>
          <w:numId w:val="32"/>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Matriz de riesgos de la Obra.</w:t>
      </w:r>
    </w:p>
    <w:p w14:paraId="34154B5D" w14:textId="77777777" w:rsidR="000451B6" w:rsidRPr="000451B6" w:rsidRDefault="000451B6" w:rsidP="00271245">
      <w:pPr>
        <w:pStyle w:val="Prrafodelista"/>
        <w:widowControl w:val="0"/>
        <w:numPr>
          <w:ilvl w:val="0"/>
          <w:numId w:val="32"/>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Procedimientos aplicables de acuerdo con los Lineamientos de Evaluación y Contratación.</w:t>
      </w:r>
    </w:p>
    <w:p w14:paraId="2FF8F9F1" w14:textId="77777777" w:rsidR="000451B6" w:rsidRPr="000451B6" w:rsidRDefault="000451B6" w:rsidP="000451B6">
      <w:pPr>
        <w:spacing w:before="120" w:after="120"/>
        <w:rPr>
          <w:rFonts w:ascii="Tahoma" w:eastAsia="Times New Roman" w:hAnsi="Tahoma" w:cs="Tahoma"/>
          <w:sz w:val="20"/>
        </w:rPr>
      </w:pPr>
    </w:p>
    <w:p w14:paraId="7D994D24" w14:textId="77777777" w:rsidR="000451B6" w:rsidRPr="000451B6" w:rsidRDefault="000451B6" w:rsidP="000451B6">
      <w:pPr>
        <w:spacing w:before="120" w:after="120"/>
        <w:rPr>
          <w:rFonts w:ascii="Tahoma" w:eastAsia="Times New Roman" w:hAnsi="Tahoma" w:cs="Tahoma"/>
          <w:b/>
          <w:bCs/>
          <w:w w:val="105"/>
          <w:sz w:val="20"/>
        </w:rPr>
      </w:pPr>
      <w:r w:rsidRPr="000451B6">
        <w:rPr>
          <w:rFonts w:ascii="Tahoma" w:eastAsia="Times New Roman" w:hAnsi="Tahoma" w:cs="Tahoma"/>
          <w:b/>
          <w:bCs/>
          <w:w w:val="105"/>
          <w:sz w:val="20"/>
          <w:u w:val="single"/>
        </w:rPr>
        <w:t>Sección 2.3</w:t>
      </w:r>
      <w:r w:rsidRPr="000451B6">
        <w:rPr>
          <w:rFonts w:ascii="Tahoma" w:eastAsia="Times New Roman" w:hAnsi="Tahoma" w:cs="Tahoma"/>
          <w:b/>
          <w:bCs/>
          <w:w w:val="105"/>
          <w:sz w:val="20"/>
        </w:rPr>
        <w:t>: Cesión de derechos y Subcontratación</w:t>
      </w:r>
    </w:p>
    <w:p w14:paraId="7D315FED"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deberá actuar de conformidad con lo dispuesto en el numeral 17 - Parte 3 de los Lineamientos de Evaluación y Contratación.</w:t>
      </w:r>
    </w:p>
    <w:p w14:paraId="6A39FF0E" w14:textId="77777777" w:rsidR="000451B6" w:rsidRPr="000451B6" w:rsidRDefault="000451B6" w:rsidP="000451B6">
      <w:pPr>
        <w:spacing w:before="120" w:after="120"/>
        <w:rPr>
          <w:rFonts w:ascii="Tahoma" w:eastAsia="Times New Roman" w:hAnsi="Tahoma" w:cs="Tahoma"/>
          <w:sz w:val="20"/>
        </w:rPr>
      </w:pPr>
    </w:p>
    <w:p w14:paraId="4DFAB4F2" w14:textId="77777777" w:rsidR="000451B6" w:rsidRPr="000451B6" w:rsidRDefault="000451B6" w:rsidP="000451B6">
      <w:pPr>
        <w:spacing w:before="120" w:after="120"/>
        <w:rPr>
          <w:rFonts w:ascii="Tahoma" w:eastAsia="Times New Roman" w:hAnsi="Tahoma" w:cs="Tahoma"/>
          <w:b/>
          <w:bCs/>
          <w:w w:val="105"/>
          <w:sz w:val="20"/>
          <w:u w:val="single"/>
        </w:rPr>
      </w:pPr>
      <w:r w:rsidRPr="000451B6">
        <w:rPr>
          <w:rFonts w:ascii="Tahoma" w:eastAsia="Times New Roman" w:hAnsi="Tahoma" w:cs="Tahoma"/>
          <w:b/>
          <w:bCs/>
          <w:w w:val="105"/>
          <w:sz w:val="20"/>
          <w:u w:val="single"/>
        </w:rPr>
        <w:t>Sección 2.4</w:t>
      </w:r>
      <w:r w:rsidRPr="000451B6">
        <w:rPr>
          <w:rFonts w:ascii="Tahoma" w:eastAsia="Times New Roman" w:hAnsi="Tahoma" w:cs="Tahoma"/>
          <w:b/>
          <w:bCs/>
          <w:w w:val="105"/>
          <w:sz w:val="20"/>
        </w:rPr>
        <w:t>: Cuaderno de Obra</w:t>
      </w:r>
    </w:p>
    <w:p w14:paraId="25FC813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En el Cuaderno de Obra se anotarán los hechos más importantes durante la ejecución de las Obras, de conformidad con lo regulado en el artículo 33° del Reglamento Nacional de Edificaciones (D.S. N° 011-2006-VIVIENDA). </w:t>
      </w:r>
    </w:p>
    <w:p w14:paraId="24F4052D"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Asimismo, tendrá como requisito previo a la anotación, las respectivas Alertas Tempranas de conformidad con las reglas contenidas en el numeral 5 – Parte 2 de los Lineamientos de Evaluación y Contratación.</w:t>
      </w:r>
    </w:p>
    <w:p w14:paraId="40775AF3" w14:textId="77777777" w:rsidR="000451B6" w:rsidRPr="000451B6" w:rsidRDefault="000451B6" w:rsidP="000451B6">
      <w:pPr>
        <w:spacing w:before="120" w:after="120"/>
        <w:rPr>
          <w:rFonts w:ascii="Tahoma" w:eastAsia="Times New Roman" w:hAnsi="Tahoma" w:cs="Tahoma"/>
          <w:b/>
          <w:bCs/>
          <w:w w:val="105"/>
          <w:sz w:val="20"/>
        </w:rPr>
      </w:pPr>
    </w:p>
    <w:p w14:paraId="3DE900AF" w14:textId="77777777" w:rsidR="000451B6" w:rsidRPr="000451B6" w:rsidRDefault="000451B6" w:rsidP="000451B6">
      <w:pPr>
        <w:spacing w:before="120" w:after="120"/>
        <w:rPr>
          <w:rFonts w:ascii="Tahoma" w:eastAsia="Times New Roman" w:hAnsi="Tahoma" w:cs="Tahoma"/>
          <w:b/>
          <w:bCs/>
          <w:w w:val="105"/>
          <w:sz w:val="20"/>
          <w:u w:val="single"/>
        </w:rPr>
      </w:pPr>
      <w:r w:rsidRPr="000451B6">
        <w:rPr>
          <w:rFonts w:ascii="Tahoma" w:eastAsia="Times New Roman" w:hAnsi="Tahoma" w:cs="Tahoma"/>
          <w:b/>
          <w:bCs/>
          <w:w w:val="105"/>
          <w:sz w:val="20"/>
          <w:u w:val="single"/>
        </w:rPr>
        <w:t>Sección 2.5</w:t>
      </w:r>
      <w:r w:rsidRPr="000451B6">
        <w:rPr>
          <w:rFonts w:ascii="Tahoma" w:eastAsia="Times New Roman" w:hAnsi="Tahoma" w:cs="Tahoma"/>
          <w:b/>
          <w:bCs/>
          <w:w w:val="105"/>
          <w:sz w:val="20"/>
        </w:rPr>
        <w:t>: Derechos sobre la Propiedad y las Obras</w:t>
      </w:r>
    </w:p>
    <w:p w14:paraId="2ECBFC56"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Todo derecho, título e interés sobre todos los materiales, diseños, planos, dibujos, especificaciones, equipos, desarrollos, programas informáticos y/o computacionales y, en general sobre la propiedad intelectual creada por el Contratista o por cualquier Subcontratista específicamente en relación con la Obra, serán de propiedad exclusiva de SEDAPAL. El Contratista cede irrevocable e incondicionalmente y hará que el Subcontratista ceda irrevocable e incondicionalmente a SEDAPAL todo derecho, título, garantía, e interés en y sobre la Obra, incluidos, con carácter meramente enunciativo, cualquier derecho de propiedad intelectual en y sobre la Obra.</w:t>
      </w:r>
    </w:p>
    <w:p w14:paraId="629C4303" w14:textId="77777777" w:rsidR="000451B6" w:rsidRPr="000451B6" w:rsidRDefault="000451B6" w:rsidP="000451B6">
      <w:pPr>
        <w:spacing w:before="120" w:after="120"/>
        <w:rPr>
          <w:rFonts w:ascii="Tahoma" w:eastAsia="Times New Roman" w:hAnsi="Tahoma" w:cs="Tahoma"/>
          <w:sz w:val="20"/>
        </w:rPr>
      </w:pPr>
    </w:p>
    <w:p w14:paraId="1FC3A6C7" w14:textId="77777777" w:rsidR="000451B6" w:rsidRPr="000451B6" w:rsidRDefault="000451B6" w:rsidP="000451B6">
      <w:pPr>
        <w:spacing w:before="120" w:after="120"/>
        <w:rPr>
          <w:rFonts w:ascii="Tahoma" w:eastAsia="Times New Roman" w:hAnsi="Tahoma" w:cs="Tahoma"/>
          <w:b/>
          <w:bCs/>
          <w:sz w:val="20"/>
          <w:u w:val="single"/>
        </w:rPr>
      </w:pPr>
      <w:r w:rsidRPr="000451B6">
        <w:rPr>
          <w:rFonts w:ascii="Tahoma" w:eastAsia="Times New Roman" w:hAnsi="Tahoma" w:cs="Tahoma"/>
          <w:b/>
          <w:bCs/>
          <w:w w:val="105"/>
          <w:sz w:val="20"/>
          <w:u w:val="single"/>
        </w:rPr>
        <w:t>Sección 2.6</w:t>
      </w:r>
      <w:r w:rsidRPr="000451B6">
        <w:rPr>
          <w:rFonts w:ascii="Tahoma" w:eastAsia="Times New Roman" w:hAnsi="Tahoma" w:cs="Tahoma"/>
          <w:b/>
          <w:bCs/>
          <w:w w:val="105"/>
          <w:sz w:val="20"/>
        </w:rPr>
        <w:t xml:space="preserve">: </w:t>
      </w:r>
      <w:r w:rsidRPr="000451B6">
        <w:rPr>
          <w:rFonts w:ascii="Tahoma" w:eastAsia="Times New Roman" w:hAnsi="Tahoma" w:cs="Tahoma"/>
          <w:b/>
          <w:bCs/>
          <w:sz w:val="20"/>
        </w:rPr>
        <w:t>Control de Calidad de Obras y Laboratorio de Obras</w:t>
      </w:r>
    </w:p>
    <w:p w14:paraId="2FE1EE3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estará encargado, por su cuenta y costo, de implementar un Plan de Calidad conforme a lo dispuesto en el numeral 10 – Parte 3 de los Lineamientos de Evaluación y Contratación. En virtual de este Plan de Calidad se realizarán todos los procedimientos de controles y ensayos, de conformidad además con las metodologías habituales para este tipo de controles y las Buenas Prácticas de Ingeniería, a fin de asegurar la calidad y exigencias técnicas de las Obras ejecutadas por el Contratista.</w:t>
      </w:r>
    </w:p>
    <w:p w14:paraId="097CB097"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Plan de Calidad deberá consignar que el control de calidad se realizará paralelamente a la ejecución de las Obras conforme al calendario de avance y ejecución de Obra del Contratista, garantizando de esta manera que no se afecte dicho calendario ni se retrase la ejecución de las Obras.</w:t>
      </w:r>
    </w:p>
    <w:p w14:paraId="0F8F46F5" w14:textId="77777777" w:rsidR="000451B6" w:rsidRPr="000451B6" w:rsidRDefault="000451B6" w:rsidP="000451B6">
      <w:pPr>
        <w:spacing w:before="120" w:after="120"/>
        <w:rPr>
          <w:rFonts w:ascii="Tahoma" w:eastAsia="Times New Roman" w:hAnsi="Tahoma" w:cs="Tahoma"/>
          <w:sz w:val="20"/>
        </w:rPr>
      </w:pPr>
    </w:p>
    <w:p w14:paraId="06A1DE07" w14:textId="77777777" w:rsidR="000451B6" w:rsidRPr="000451B6" w:rsidRDefault="000451B6" w:rsidP="000451B6">
      <w:pPr>
        <w:spacing w:before="120" w:after="120"/>
        <w:rPr>
          <w:rFonts w:ascii="Tahoma" w:eastAsia="Times New Roman" w:hAnsi="Tahoma" w:cs="Tahoma"/>
          <w:sz w:val="20"/>
        </w:rPr>
      </w:pPr>
      <w:r w:rsidRPr="000451B6">
        <w:rPr>
          <w:rFonts w:ascii="Tahoma" w:eastAsia="Times New Roman" w:hAnsi="Tahoma" w:cs="Tahoma"/>
          <w:b/>
          <w:sz w:val="20"/>
          <w:u w:val="single"/>
        </w:rPr>
        <w:t>Sección 2.7</w:t>
      </w:r>
      <w:r w:rsidRPr="000451B6">
        <w:rPr>
          <w:rFonts w:ascii="Tahoma" w:eastAsia="Times New Roman" w:hAnsi="Tahoma" w:cs="Tahoma"/>
          <w:sz w:val="20"/>
        </w:rPr>
        <w:t xml:space="preserve">: </w:t>
      </w:r>
      <w:r w:rsidRPr="000451B6">
        <w:rPr>
          <w:rFonts w:ascii="Tahoma" w:eastAsia="Times New Roman" w:hAnsi="Tahoma" w:cs="Tahoma"/>
          <w:b/>
          <w:sz w:val="20"/>
        </w:rPr>
        <w:t>Cronograma de actividades</w:t>
      </w:r>
    </w:p>
    <w:p w14:paraId="0ACF6EC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deberá elaborar y entregar a SEDAPAL, un Cronograma de Actividades de conformidad con lo indicado en el numeral 6 – Parte 2 de los Lineamientos de Evaluación y Contratación.</w:t>
      </w:r>
    </w:p>
    <w:p w14:paraId="52D9F05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Las eventuales modificaciones del Cronograma de Actividades serán coordinadas con el Administrador de Contratos, de conformidad con lo dispuesto en el numeral 7 – Parte 2 de los Lineamientos de Evaluación y Contratación.</w:t>
      </w:r>
    </w:p>
    <w:p w14:paraId="0DE6BD03" w14:textId="77777777" w:rsidR="000451B6" w:rsidRPr="000451B6" w:rsidRDefault="000451B6" w:rsidP="000451B6">
      <w:pPr>
        <w:spacing w:before="120" w:after="120"/>
        <w:rPr>
          <w:rFonts w:ascii="Tahoma" w:eastAsia="Times New Roman" w:hAnsi="Tahoma" w:cs="Tahoma"/>
          <w:sz w:val="20"/>
        </w:rPr>
      </w:pPr>
    </w:p>
    <w:p w14:paraId="67EDC96B"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III</w:t>
      </w:r>
    </w:p>
    <w:p w14:paraId="285509F4"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 xml:space="preserve">EJECUCIÓN DE ADICIONALES </w:t>
      </w:r>
    </w:p>
    <w:p w14:paraId="616BA7AF" w14:textId="77777777" w:rsidR="000451B6" w:rsidRPr="000451B6" w:rsidRDefault="000451B6" w:rsidP="000451B6">
      <w:pPr>
        <w:spacing w:before="120" w:after="120"/>
        <w:rPr>
          <w:rFonts w:ascii="Tahoma" w:eastAsia="Times New Roman" w:hAnsi="Tahoma" w:cs="Tahoma"/>
          <w:sz w:val="20"/>
        </w:rPr>
      </w:pPr>
    </w:p>
    <w:p w14:paraId="7A0CE0CD"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3.1</w:t>
      </w:r>
      <w:r w:rsidRPr="000451B6">
        <w:rPr>
          <w:rFonts w:ascii="Tahoma" w:eastAsia="Times New Roman" w:hAnsi="Tahoma" w:cs="Tahoma"/>
          <w:b/>
          <w:sz w:val="20"/>
        </w:rPr>
        <w:t>: Tratamiento de los Adicionales y reducciones</w:t>
      </w:r>
    </w:p>
    <w:p w14:paraId="5B191ED1"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Conforme a lo establecido en el apartado 13.1 – Parte 2 de los Lineamientos de Evaluación y Contratación, procederá la ejecución de prestaciones adicionales cuando se evidencie un evento que obligue a considerar nuevos trabajos que impliquen nuevas partidas. Asimismo, conforme a lo definido en el apartado 13.2 – Parte 2 de los Lineamientos de Evaluación y Contratación, procederá con la implementación de reducciones por la no ejecución de trabajos considerados como parte del Alcance del Contratista, considerando para ello los supuestos indicados en este mismo numeral de los Lineamientos de Evaluación y Contratación.</w:t>
      </w:r>
    </w:p>
    <w:p w14:paraId="6DC02BFD"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lastRenderedPageBreak/>
        <w:t>El procedimiento, cotización y evaluación de los Adicionales y Deductivos será de conformidad con lo establecido en los apartados 13.1 y 13.2 – Parte 2, de los Lineamientos de Evaluación y Contratación.</w:t>
      </w:r>
    </w:p>
    <w:p w14:paraId="0064709D" w14:textId="77777777" w:rsidR="000451B6" w:rsidRPr="000451B6" w:rsidRDefault="000451B6" w:rsidP="000451B6">
      <w:pPr>
        <w:spacing w:before="120" w:after="120"/>
        <w:rPr>
          <w:rFonts w:ascii="Tahoma" w:eastAsia="Times New Roman" w:hAnsi="Tahoma" w:cs="Tahoma"/>
          <w:sz w:val="20"/>
        </w:rPr>
      </w:pPr>
    </w:p>
    <w:p w14:paraId="2840F980"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IV</w:t>
      </w:r>
    </w:p>
    <w:p w14:paraId="5FB05B65"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OBLIGACIONES DEL CONTRATISTA</w:t>
      </w:r>
    </w:p>
    <w:p w14:paraId="0BAF2D40" w14:textId="77777777" w:rsidR="000451B6" w:rsidRPr="000451B6" w:rsidRDefault="000451B6" w:rsidP="000451B6">
      <w:pPr>
        <w:spacing w:before="120" w:after="120"/>
        <w:ind w:left="426"/>
        <w:jc w:val="center"/>
        <w:rPr>
          <w:rFonts w:ascii="Tahoma" w:eastAsia="Times New Roman" w:hAnsi="Tahoma" w:cs="Tahoma"/>
          <w:b/>
          <w:bCs/>
          <w:w w:val="105"/>
          <w:sz w:val="20"/>
        </w:rPr>
      </w:pPr>
    </w:p>
    <w:p w14:paraId="5A67B7E1"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4.1</w:t>
      </w:r>
      <w:r w:rsidRPr="000451B6">
        <w:rPr>
          <w:rFonts w:ascii="Tahoma" w:eastAsia="Times New Roman" w:hAnsi="Tahoma" w:cs="Tahoma"/>
          <w:b/>
          <w:sz w:val="20"/>
        </w:rPr>
        <w:t>: Obligaciones básicas respecto de las Obras</w:t>
      </w:r>
      <w:r w:rsidRPr="000451B6">
        <w:rPr>
          <w:rFonts w:ascii="Tahoma" w:eastAsia="Times New Roman" w:hAnsi="Tahoma" w:cs="Tahoma"/>
          <w:b/>
          <w:sz w:val="20"/>
          <w:u w:val="single"/>
        </w:rPr>
        <w:t xml:space="preserve"> </w:t>
      </w:r>
    </w:p>
    <w:p w14:paraId="58062574"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será responsable de la calidad, idoneidad, estabilidad, seguridad y correcto desarrollo de la Obra a su cargo, así como de la calidad de los materiales suministrados por él mismo, los Subcontratistas y cualquier otro tercero vinculado con el Contratista o Subcontratistas, en conformidad con las Buenas Prácticas de la Construcción.</w:t>
      </w:r>
    </w:p>
    <w:p w14:paraId="7ED7B07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De igual forma, el Contratista se encuentra obligado a seguir todas las Instrucción de Terreno (IDT) que pudiera emitir el Administrador de Contratos, a efectos de agilizar las decisiones en campo. Las IDT deberán ser anotadas en el Cuaderno de Obra.</w:t>
      </w:r>
    </w:p>
    <w:p w14:paraId="339B04C7"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deberá emitir, siempre y cuando lo requiera el Administrador de Contratos, información detallada del desarrollo de la ingeniería, del proceso constructivo y de los métodos que se proponga adoptar para la ejecución de la Obra en su integridad.</w:t>
      </w:r>
    </w:p>
    <w:p w14:paraId="5D131DE2" w14:textId="77777777" w:rsidR="000451B6" w:rsidRPr="000451B6" w:rsidRDefault="000451B6" w:rsidP="000451B6">
      <w:pPr>
        <w:spacing w:before="120" w:after="120"/>
        <w:jc w:val="both"/>
        <w:rPr>
          <w:rFonts w:ascii="Tahoma" w:eastAsia="Times New Roman" w:hAnsi="Tahoma" w:cs="Tahoma"/>
          <w:bCs/>
          <w:sz w:val="20"/>
        </w:rPr>
      </w:pPr>
      <w:r w:rsidRPr="000451B6">
        <w:rPr>
          <w:rFonts w:ascii="Tahoma" w:eastAsia="Times New Roman" w:hAnsi="Tahoma" w:cs="Tahoma"/>
          <w:bCs/>
          <w:sz w:val="20"/>
        </w:rPr>
        <w:t xml:space="preserve">Las presentes obligaciones básicas se complementan con las indicadas en la Parte 3 de los Lineamientos de Evaluación y </w:t>
      </w:r>
      <w:r w:rsidRPr="000451B6">
        <w:rPr>
          <w:rFonts w:ascii="Tahoma" w:eastAsia="Times New Roman" w:hAnsi="Tahoma" w:cs="Tahoma"/>
          <w:sz w:val="20"/>
        </w:rPr>
        <w:t>Contratación</w:t>
      </w:r>
      <w:r w:rsidRPr="000451B6">
        <w:rPr>
          <w:rFonts w:ascii="Tahoma" w:eastAsia="Times New Roman" w:hAnsi="Tahoma" w:cs="Tahoma"/>
          <w:bCs/>
          <w:sz w:val="20"/>
        </w:rPr>
        <w:t>.</w:t>
      </w:r>
    </w:p>
    <w:p w14:paraId="416E4DE7" w14:textId="77777777" w:rsidR="000451B6" w:rsidRPr="000451B6" w:rsidRDefault="000451B6" w:rsidP="000451B6">
      <w:pPr>
        <w:spacing w:before="120" w:after="120"/>
        <w:rPr>
          <w:rFonts w:ascii="Tahoma" w:eastAsia="Times New Roman" w:hAnsi="Tahoma" w:cs="Tahoma"/>
          <w:b/>
          <w:sz w:val="20"/>
          <w:u w:val="single"/>
        </w:rPr>
      </w:pPr>
    </w:p>
    <w:p w14:paraId="3FAF78D9"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4.2</w:t>
      </w:r>
      <w:r w:rsidRPr="000451B6">
        <w:rPr>
          <w:rFonts w:ascii="Tahoma" w:eastAsia="Times New Roman" w:hAnsi="Tahoma" w:cs="Tahoma"/>
          <w:b/>
          <w:sz w:val="20"/>
        </w:rPr>
        <w:t>: Personal clave y representantes del Contratista</w:t>
      </w:r>
    </w:p>
    <w:p w14:paraId="49BC062E"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Conforme a lo establecido en el numeral 11 – Parte 3 de los Lineamientos de Evaluación y Contratación, y a la oferta presentada por el Contratista, este último ha designado al siguiente personal clave:</w:t>
      </w:r>
    </w:p>
    <w:p w14:paraId="4D45FB63" w14:textId="77777777" w:rsidR="000451B6" w:rsidRPr="000451B6" w:rsidRDefault="000451B6" w:rsidP="00271245">
      <w:pPr>
        <w:pStyle w:val="Prrafodelista"/>
        <w:widowControl w:val="0"/>
        <w:numPr>
          <w:ilvl w:val="0"/>
          <w:numId w:val="36"/>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Jefe del Proyecto</w:t>
      </w:r>
    </w:p>
    <w:p w14:paraId="10C9D54B" w14:textId="77777777" w:rsidR="000451B6" w:rsidRPr="000451B6" w:rsidRDefault="000451B6" w:rsidP="00271245">
      <w:pPr>
        <w:pStyle w:val="Prrafodelista"/>
        <w:widowControl w:val="0"/>
        <w:numPr>
          <w:ilvl w:val="0"/>
          <w:numId w:val="36"/>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Gerente de Obra</w:t>
      </w:r>
    </w:p>
    <w:p w14:paraId="2A0846EF" w14:textId="77777777" w:rsidR="000451B6" w:rsidRPr="000451B6" w:rsidRDefault="000451B6" w:rsidP="00271245">
      <w:pPr>
        <w:pStyle w:val="Prrafodelista"/>
        <w:widowControl w:val="0"/>
        <w:numPr>
          <w:ilvl w:val="0"/>
          <w:numId w:val="36"/>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Residente de Obra</w:t>
      </w:r>
    </w:p>
    <w:p w14:paraId="1A960A81" w14:textId="77777777" w:rsidR="000451B6" w:rsidRPr="000451B6" w:rsidRDefault="000451B6" w:rsidP="00271245">
      <w:pPr>
        <w:pStyle w:val="Prrafodelista"/>
        <w:widowControl w:val="0"/>
        <w:numPr>
          <w:ilvl w:val="0"/>
          <w:numId w:val="36"/>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Especialista en Calidad</w:t>
      </w:r>
    </w:p>
    <w:p w14:paraId="091DBBE0" w14:textId="77777777" w:rsidR="000451B6" w:rsidRPr="000451B6" w:rsidRDefault="000451B6" w:rsidP="00271245">
      <w:pPr>
        <w:pStyle w:val="Prrafodelista"/>
        <w:widowControl w:val="0"/>
        <w:numPr>
          <w:ilvl w:val="0"/>
          <w:numId w:val="36"/>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Especialista Ambiental</w:t>
      </w:r>
    </w:p>
    <w:p w14:paraId="54BD3F04" w14:textId="77777777" w:rsidR="000451B6" w:rsidRPr="000451B6" w:rsidRDefault="000451B6" w:rsidP="00271245">
      <w:pPr>
        <w:pStyle w:val="Prrafodelista"/>
        <w:widowControl w:val="0"/>
        <w:numPr>
          <w:ilvl w:val="0"/>
          <w:numId w:val="36"/>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Especialista en Seguridad en Obra y Salud Ocupacional</w:t>
      </w:r>
    </w:p>
    <w:p w14:paraId="7B27509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De conformidad con los usos y costumbres del sector construcción, el Residente de Obra será el representante en campo del Contratista. El mismo deberá contar con toda la autoridad necesaria para actuar en su representación, así como con todas las facultades legales necesarias para efectivizar sus funciones.</w:t>
      </w:r>
    </w:p>
    <w:p w14:paraId="2E4BD6C0"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Adicionalmente, el Contratista deberá proceder con la designación de un (01) representante ante el Grupo Central, ello de conformidad con el numeral 3.1 – Parte 1, de los Lineamientos de Evaluación y Contratación.</w:t>
      </w:r>
    </w:p>
    <w:p w14:paraId="2E7A3D39" w14:textId="77777777" w:rsidR="000451B6" w:rsidRPr="000451B6" w:rsidRDefault="000451B6" w:rsidP="000451B6">
      <w:pPr>
        <w:spacing w:before="120" w:after="120"/>
        <w:rPr>
          <w:rFonts w:ascii="Tahoma" w:eastAsia="Times New Roman" w:hAnsi="Tahoma" w:cs="Tahoma"/>
          <w:sz w:val="20"/>
        </w:rPr>
      </w:pPr>
    </w:p>
    <w:p w14:paraId="228B7366"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4.3</w:t>
      </w:r>
      <w:r w:rsidRPr="000451B6">
        <w:rPr>
          <w:rFonts w:ascii="Tahoma" w:eastAsia="Times New Roman" w:hAnsi="Tahoma" w:cs="Tahoma"/>
          <w:b/>
          <w:sz w:val="20"/>
        </w:rPr>
        <w:t>: Licencias y/o Autorizaciones</w:t>
      </w:r>
    </w:p>
    <w:p w14:paraId="5AD6D2A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lastRenderedPageBreak/>
        <w:t>Las Partes acuerdan que las Autorizaciones de cargo del Contratista para la ejecución de las Obras, comprenden las siguientes:</w:t>
      </w:r>
    </w:p>
    <w:p w14:paraId="7E5CAFF3"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Licencia de Obra.</w:t>
      </w:r>
    </w:p>
    <w:p w14:paraId="44D70892"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Permisos logísticos y de transporte.</w:t>
      </w:r>
    </w:p>
    <w:p w14:paraId="0870964B" w14:textId="77777777" w:rsidR="000451B6" w:rsidRPr="000451B6" w:rsidRDefault="000451B6" w:rsidP="00271245">
      <w:pPr>
        <w:pStyle w:val="Prrafodelista"/>
        <w:widowControl w:val="0"/>
        <w:numPr>
          <w:ilvl w:val="3"/>
          <w:numId w:val="30"/>
        </w:numPr>
        <w:tabs>
          <w:tab w:val="clear" w:pos="1418"/>
          <w:tab w:val="num" w:pos="709"/>
        </w:tabs>
        <w:spacing w:before="120" w:after="120"/>
        <w:ind w:left="709"/>
        <w:contextualSpacing w:val="0"/>
        <w:rPr>
          <w:rFonts w:ascii="Tahoma" w:eastAsia="Times New Roman" w:hAnsi="Tahoma" w:cs="Tahoma"/>
          <w:sz w:val="20"/>
        </w:rPr>
      </w:pPr>
      <w:r w:rsidRPr="000451B6">
        <w:rPr>
          <w:rFonts w:ascii="Tahoma" w:eastAsia="Times New Roman" w:hAnsi="Tahoma" w:cs="Tahoma"/>
          <w:sz w:val="20"/>
        </w:rPr>
        <w:t>Autorización para el almacenamiento temporal de residuos peligrosos/no peligrosos durante la construcción.</w:t>
      </w:r>
    </w:p>
    <w:p w14:paraId="62427923" w14:textId="77777777" w:rsidR="000451B6" w:rsidRPr="000451B6" w:rsidRDefault="000451B6" w:rsidP="00271245">
      <w:pPr>
        <w:pStyle w:val="Prrafodelista"/>
        <w:widowControl w:val="0"/>
        <w:numPr>
          <w:ilvl w:val="3"/>
          <w:numId w:val="30"/>
        </w:numPr>
        <w:tabs>
          <w:tab w:val="clear" w:pos="1418"/>
          <w:tab w:val="num" w:pos="709"/>
        </w:tabs>
        <w:spacing w:before="120" w:after="120"/>
        <w:ind w:left="709"/>
        <w:contextualSpacing w:val="0"/>
        <w:rPr>
          <w:rFonts w:ascii="Tahoma" w:eastAsia="Times New Roman" w:hAnsi="Tahoma" w:cs="Tahoma"/>
          <w:sz w:val="20"/>
        </w:rPr>
      </w:pPr>
      <w:r w:rsidRPr="000451B6">
        <w:rPr>
          <w:rFonts w:ascii="Tahoma" w:eastAsia="Times New Roman" w:hAnsi="Tahoma" w:cs="Tahoma"/>
          <w:sz w:val="20"/>
        </w:rPr>
        <w:t>Autorización para el transporte y disposición final de residuos peligrosos y no peligrosos fuera del Sitio durante la etapa de obra.</w:t>
      </w:r>
    </w:p>
    <w:p w14:paraId="2B2E0EE7"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 xml:space="preserve">Autorización para instalación de baños químicos, comedores. </w:t>
      </w:r>
    </w:p>
    <w:p w14:paraId="20FE8FEF"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Autorización en caso de utilización de vehículos o camiones sobredimensionados.</w:t>
      </w:r>
    </w:p>
    <w:p w14:paraId="60E47965"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Autorización sanitaria del lugar de alimentación en obra.</w:t>
      </w:r>
    </w:p>
    <w:p w14:paraId="38121306"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Solicitud de radiofrecuencia durante la construcción.</w:t>
      </w:r>
    </w:p>
    <w:p w14:paraId="2870A645"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Permiso de almacenamiento de combustible.</w:t>
      </w:r>
    </w:p>
    <w:p w14:paraId="04A77DC9"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Permiso para el uso de agua requerido para la construcción.</w:t>
      </w:r>
    </w:p>
    <w:p w14:paraId="28913DE5" w14:textId="77777777" w:rsidR="000451B6" w:rsidRPr="000451B6" w:rsidRDefault="000451B6" w:rsidP="00271245">
      <w:pPr>
        <w:pStyle w:val="Prrafodelista"/>
        <w:widowControl w:val="0"/>
        <w:numPr>
          <w:ilvl w:val="3"/>
          <w:numId w:val="30"/>
        </w:numPr>
        <w:tabs>
          <w:tab w:val="clear" w:pos="1418"/>
          <w:tab w:val="num" w:pos="709"/>
        </w:tabs>
        <w:spacing w:before="120" w:after="120"/>
        <w:ind w:hanging="1418"/>
        <w:contextualSpacing w:val="0"/>
        <w:rPr>
          <w:rFonts w:ascii="Tahoma" w:eastAsia="Times New Roman" w:hAnsi="Tahoma" w:cs="Tahoma"/>
          <w:sz w:val="20"/>
        </w:rPr>
      </w:pPr>
      <w:r w:rsidRPr="000451B6">
        <w:rPr>
          <w:rFonts w:ascii="Tahoma" w:eastAsia="Times New Roman" w:hAnsi="Tahoma" w:cs="Tahoma"/>
          <w:sz w:val="20"/>
        </w:rPr>
        <w:t>Permiso para el transporte, uso y almacenamiento de explosivos.</w:t>
      </w:r>
    </w:p>
    <w:p w14:paraId="670044AB" w14:textId="77777777" w:rsidR="000451B6" w:rsidRPr="000451B6" w:rsidRDefault="000451B6" w:rsidP="00271245">
      <w:pPr>
        <w:pStyle w:val="Prrafodelista"/>
        <w:widowControl w:val="0"/>
        <w:numPr>
          <w:ilvl w:val="3"/>
          <w:numId w:val="30"/>
        </w:numPr>
        <w:tabs>
          <w:tab w:val="clear" w:pos="1418"/>
          <w:tab w:val="num" w:pos="709"/>
        </w:tabs>
        <w:spacing w:before="120" w:after="120"/>
        <w:ind w:left="709"/>
        <w:contextualSpacing w:val="0"/>
        <w:rPr>
          <w:rFonts w:ascii="Tahoma" w:eastAsia="Times New Roman" w:hAnsi="Tahoma" w:cs="Tahoma"/>
          <w:sz w:val="20"/>
        </w:rPr>
      </w:pPr>
      <w:r w:rsidRPr="000451B6">
        <w:rPr>
          <w:rFonts w:ascii="Tahoma" w:eastAsia="Times New Roman" w:hAnsi="Tahoma" w:cs="Tahoma"/>
          <w:sz w:val="20"/>
        </w:rPr>
        <w:t>Cualquier otra autorización, permiso o licencia que se requiera para cumplir con el objeto del presente Contrato.</w:t>
      </w:r>
    </w:p>
    <w:p w14:paraId="1057431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 obtención y el mantenimiento de las autorizaciones señaladas en esta Sección 4.3 corresponden al Contratista. En caso sea necesaria la preparación de información y/o documentación para la obtención de las referidas Autorizaciones, dicha preparación corresponderá al Contratista. Asimismo, el Contratista tendrá responsabilidad por la tramitación de las autorizaciones antes mencionadas, siendo que, de ser necesario, gestionará poderes suficientes otorgados por SEDAPAL para dichos fines, los cuales deberán mantenerse vigentes durante el plazo de ejecución de la Obra. SEDAPAL deberá colaborar con el Contratista en la obtención y mantenimiento de las autorizaciones señaladas.</w:t>
      </w:r>
    </w:p>
    <w:p w14:paraId="7EB5A391" w14:textId="77777777" w:rsidR="000451B6" w:rsidRPr="000451B6" w:rsidRDefault="000451B6" w:rsidP="000451B6">
      <w:pPr>
        <w:spacing w:before="120" w:after="120"/>
        <w:rPr>
          <w:rFonts w:ascii="Tahoma" w:eastAsia="Times New Roman" w:hAnsi="Tahoma" w:cs="Tahoma"/>
          <w:sz w:val="20"/>
        </w:rPr>
      </w:pPr>
    </w:p>
    <w:p w14:paraId="1950E631"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4.4</w:t>
      </w:r>
      <w:r w:rsidRPr="000451B6">
        <w:rPr>
          <w:rFonts w:ascii="Tahoma" w:eastAsia="Times New Roman" w:hAnsi="Tahoma" w:cs="Tahoma"/>
          <w:b/>
          <w:sz w:val="20"/>
        </w:rPr>
        <w:t>: Cumplimiento de los Hitos</w:t>
      </w:r>
    </w:p>
    <w:p w14:paraId="4F9BAAA9"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En caso el Contratista tenga conocimiento de que, probablemente no podrá terminar un Hito de Construcción en la fecha especificada en el Cronograma de Actividades, el Contratista realizará la emisión de una alerta temprana de conformidad con el numeral 12 - Parte 2 de los Lineamientos de Evaluación y Contratación, sin perjuicio de tratar el tema conforme a lo dispuesto con la Parte 5 de los Lineamientos de Evaluación y Contratación.</w:t>
      </w:r>
    </w:p>
    <w:p w14:paraId="21EEEC77" w14:textId="77777777" w:rsidR="000451B6" w:rsidRPr="000451B6" w:rsidRDefault="000451B6" w:rsidP="000451B6">
      <w:pPr>
        <w:spacing w:before="120" w:after="120"/>
        <w:rPr>
          <w:rFonts w:ascii="Tahoma" w:eastAsia="Times New Roman" w:hAnsi="Tahoma" w:cs="Tahoma"/>
          <w:sz w:val="20"/>
        </w:rPr>
      </w:pPr>
    </w:p>
    <w:p w14:paraId="65F24740"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4.5</w:t>
      </w:r>
      <w:r w:rsidRPr="000451B6">
        <w:rPr>
          <w:rFonts w:ascii="Tahoma" w:eastAsia="Times New Roman" w:hAnsi="Tahoma" w:cs="Tahoma"/>
          <w:b/>
          <w:sz w:val="20"/>
        </w:rPr>
        <w:t>: Asuntos laborales y relativos al personal</w:t>
      </w:r>
    </w:p>
    <w:p w14:paraId="1AA4610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realizará todas las gestiones necesarias para contratar el equipo de trabajo idóneo y necesario para la terminación adecuada de la Obra, conforme al Cronograma de Actividades y, en general, de acuerdo con los demás Documentos Para Ejecución Contractual.</w:t>
      </w:r>
    </w:p>
    <w:p w14:paraId="2F2B3045"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SEDAPAL no tendrá vínculo laboral ni jurídico alguno con el personal del Contratista ni de sus Subcontratistas que presten labores, ya sea en forma permanente u ocasional, como trabajadores o a través de servicios profesionales o técnicos. Para todos los efectos legales frente a SEDAPAL, el Contratista (y en su caso los Subcontratistas) será exclusivo empleador del personal que destine directa o indirectamente al cumplimiento de las obligaciones que impone el presente Contrato.</w:t>
      </w:r>
    </w:p>
    <w:p w14:paraId="26E7A20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lastRenderedPageBreak/>
        <w:t>No existiendo vínculo de subordinación y dependencia alguno entre el personal del Contratista y SEDAPAL, ya sea laboral, previsional, por accidente laboral o por cualquier otra causa, el Contratista deberá cumplir y hacer cumplir todas las Leyes y Disposiciones Aplicables en materia laboral, de previsión social, tributaria y de inmigración con respecto a su personal y el de sus Subcontratistas, por lo que será el único responsable del pago de las remuneraciones y demás beneficios laborales, previsionales y de seguridad social que imponen las Leyes y Disposiciones Aplicables o de los convenios individuales y/o colectivos.</w:t>
      </w:r>
    </w:p>
    <w:p w14:paraId="1F3FD404"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En virtud de lo anterior, SEDAPAL no contraerá obligación alguna por concepto de remuneraciones o cotizaciones previsionales u otras obligaciones de índole laboral, previsional, civil contractual, civil extracontractual o penal respecto del personal que presta servicios al Contratista o sus Subcontratistas, las que, frente a SEDAPAL, serán de responsabilidad exclusiva del Contratista, o del Subcontratista en su caso. De acuerdo a lo anterior, el Contratista será el único responsable de su personal y, en la medida en que lo permitan las Leyes y Disposiciones Aplicables, del personal de los Subcontratistas, instaladores o terceros, de todos y cada uno de los accidentes laborales, así corno de cualquier riesgo o daño que pueda surgir o derivarse del cumplimiento por el Contratista o el Subcontratista en su caso de sus obligaciones contraídas en virtud de este Contrato y, en la medida en que lo permitan las Leyes y Disposiciones Aplicables, de cualquier obligación legal, sea contractual o no contractual, incluida, con carácter enunciativo, la retención del impuesto a la renta o las deducciones de las nóminas, el pago de impuestos y el cumplimiento de las obligaciones previstas en las Leyes y Disposiciones Aplicables sobre seguridad social.</w:t>
      </w:r>
    </w:p>
    <w:p w14:paraId="6EB55F63"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cumplirá o, en su caso, hará que los Subcontratistas cumplan, estricta y puntualmente, todas las normas sobre prestaciones laborales, de seguridad social y previsionales en relación con el personal empleado para realizar las Obras, y a solicitud previa por escrito de SEDAPAL, pondrá o, en su caso, hará que los Subcontratistas pongan, a disposición de SEDAPAL los contratos de trabajo, formularios de impuestos, liquidaciones salariales, el sistema de control de asistencia y, en su caso, los pagos por despido o en concepto de indemnización por terminación de contrato. A todos los efectos legales, incluido, con carácter meramente enunciativo, el seguro de accidentes o cualquier otro tipo de seguro, el Contratista declara que es el empleador exclusivo del personal, que acuerda directa o indirectamente cumplir las obligaciones previstas en este Contrato, sin participación ni responsabilidad alguna de SEDAPAL, en la medida en que lo permitan las Leyes y Disposiciones Aplicables. SEDAPAL no tendrá ninguna relación laboral ni legal contractual de ningún tipo con el personal empleado, ni con los Subcontratistas contratados, en relación con la realización de las Obras.</w:t>
      </w:r>
    </w:p>
    <w:p w14:paraId="3F19532C"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Si SEDAPAL se viera obligada, por cualquier motivo, al pago de cualquier cantidad en relación con las responsabilidades laborales del Contratista descritas en los párrafos anteriores, el Contratista estará obligado a mantener indemne a SEDAPAL y, de ser el caso, proceder con el reembolso de los montos en los que SEDAPAL haya debido incurrir dentro de los treinta (30) Días Hábiles siguientes al requerimiento cursado al Contratista en este sentido. Asimismo, SEDAPAL tendrá derecho a compensar o retener contra los importes a abonar al Contratista bajo el presente Contrato un importe equivalente a cualquier cantidad de la que fuera objeto de reclamación relacionada con las materias descritas en los párrafos anteriores.</w:t>
      </w:r>
    </w:p>
    <w:p w14:paraId="4998A2B7" w14:textId="77777777" w:rsidR="000451B6" w:rsidRPr="000451B6" w:rsidRDefault="000451B6" w:rsidP="000451B6">
      <w:pPr>
        <w:pStyle w:val="Prrafodelista"/>
        <w:spacing w:before="120" w:after="120"/>
        <w:rPr>
          <w:rFonts w:ascii="Tahoma" w:eastAsia="Times New Roman" w:hAnsi="Tahoma" w:cs="Tahoma"/>
          <w:sz w:val="20"/>
        </w:rPr>
      </w:pPr>
    </w:p>
    <w:p w14:paraId="7FA71740"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4.6</w:t>
      </w:r>
      <w:r w:rsidRPr="000451B6">
        <w:rPr>
          <w:rFonts w:ascii="Tahoma" w:eastAsia="Times New Roman" w:hAnsi="Tahoma" w:cs="Tahoma"/>
          <w:b/>
          <w:sz w:val="20"/>
        </w:rPr>
        <w:t>: Requisitos de seguridad e higiene en el Sitio</w:t>
      </w:r>
    </w:p>
    <w:p w14:paraId="4833EB1C"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cumplirá con las Leyes y Disposiciones Aplicables y de cualquier mandato de una Autoridad Gubernamental, respecto de la seguridad, salud y medidas sanitarias relacionadas con dichas normas, en el Sitio o para la realización de las Obras.</w:t>
      </w:r>
    </w:p>
    <w:p w14:paraId="0ACF6A91"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En tal sentido, el Contratista elaborará y someterá a aprobación de la Autoridad Gubernamental competente todos los manuales que fuesen requeridos por las Leyes y Disposiciones Aplicables </w:t>
      </w:r>
      <w:r w:rsidRPr="000451B6">
        <w:rPr>
          <w:rFonts w:ascii="Tahoma" w:eastAsia="Times New Roman" w:hAnsi="Tahoma" w:cs="Tahoma"/>
          <w:sz w:val="20"/>
        </w:rPr>
        <w:lastRenderedPageBreak/>
        <w:t>en materia de seguridad, salud e higiene en el trabajo, siendo responsable de su cumplimiento por parte de su personal, Subcontratistas y cualquier otro tercero que tenga algún tipo de participación directa o indirecta en la Obra.</w:t>
      </w:r>
    </w:p>
    <w:p w14:paraId="5237E489"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será el único responsable de la seguridad de las Obras, incluida la de todos los Subcontratistas, de la seguridad y protección de los trabajadores asignados a la Obra, así como de todas las demás personas y propiedades situadas en el lugar del Sitio, debiendo cumplir en todo momento con las Leyes y Disposiciones Aplicables sobre seguridad e higiene.</w:t>
      </w:r>
    </w:p>
    <w:p w14:paraId="45474DE3"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deberá cumplir, en lo que sea procedente y aplicable a la actividad de la construcción, con los manuales y/o reglamentos internos que sobre salud, seguridad e higiene ocupacional elabore SEDAPAL, de conformidad con lo indicado en las Leyes y Disposiciones Aplicables.</w:t>
      </w:r>
    </w:p>
    <w:p w14:paraId="5B83C971"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tomará todas las medidas necesarias que pudieran garantizar que las operaciones de construcción no pondrán en peligro la seguridad de las personas o propiedades, por lo que tomará las medidas necesarias para minimizar los riesgos de daños en perjuicio de terceros que pudieran generarse por el peligro que suponen las operaciones de construcción, debiendo cumplir con todas las obligaciones que al respecto imponen las Leyes y disposiciones aplicables. El Contratista tomará y mantendrá todas las medidas y salvaguardias habituales y necesarias para la protección de la salud, la seguridad y la propiedad.</w:t>
      </w:r>
    </w:p>
    <w:p w14:paraId="69D3D4EE"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Sin perjuicio de emitir una Alerta Temprana de conformidad con el numeral 12 - Parte 2 de los Lineamientos de Evaluación y Contratación, el Contratista informará por escrito a SEDAPAL antes que transcurran veinticuatro (24) horas desde que tomó conocimiento del suceso, del acaecimiento de: </w:t>
      </w:r>
    </w:p>
    <w:p w14:paraId="7E9CA957" w14:textId="77777777" w:rsidR="000451B6" w:rsidRPr="000451B6" w:rsidRDefault="000451B6" w:rsidP="00271245">
      <w:pPr>
        <w:pStyle w:val="Prrafodelista"/>
        <w:widowControl w:val="0"/>
        <w:numPr>
          <w:ilvl w:val="0"/>
          <w:numId w:val="37"/>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 xml:space="preserve">Cualquier accidente de que tenga conocimiento en relación con las Obras; </w:t>
      </w:r>
    </w:p>
    <w:p w14:paraId="5B196A9C" w14:textId="77777777" w:rsidR="000451B6" w:rsidRPr="000451B6" w:rsidRDefault="000451B6" w:rsidP="00271245">
      <w:pPr>
        <w:pStyle w:val="Prrafodelista"/>
        <w:widowControl w:val="0"/>
        <w:numPr>
          <w:ilvl w:val="0"/>
          <w:numId w:val="37"/>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 xml:space="preserve">Cualquier evento relacionado con las Obras, el cual pueda dar origen a una investigación penal o a un proceso civil. </w:t>
      </w:r>
    </w:p>
    <w:p w14:paraId="791BD42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Además, el Contratista comunicará tan pronto le sea posible y mediante el empleo de medio escrito (sea físico o electrónico) cualquier accidente relacionado con la ejecución de las Obras y que haya traído como consecuencia muerte, lesiones corporales o daños graves a la propiedad. Dicho informe incluirá todos los detalles conocidos de las circunstancias, la naturaleza y el alcance de las lesiones o los daños, los nombres de todos los testigos y de otras personas que puedan tener conocimiento de las circunstancias del evento acontecido, así como los demás detalles que SEDAPAL solicite.</w:t>
      </w:r>
    </w:p>
    <w:p w14:paraId="3BA81665"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En caso se produzca una emergencia relacionada con las Obras y que ponga en peligro vidas, la salud o la propiedad de terceros, el Contratista tomará inmediatamente todas las medidas que puedan ser razonables y necesarias en tales circunstancias para, en primer orden, salvar vidas y proteger de lesiones a cualquier persona y, una vez hecho esto, en segundo orden, proteger y preservar la propiedad de terceros.</w:t>
      </w:r>
    </w:p>
    <w:p w14:paraId="3A6FFC54" w14:textId="77777777" w:rsidR="000451B6" w:rsidRPr="000451B6" w:rsidRDefault="000451B6" w:rsidP="000451B6">
      <w:pPr>
        <w:spacing w:before="120" w:after="120"/>
        <w:rPr>
          <w:rFonts w:ascii="Tahoma" w:eastAsia="Times New Roman" w:hAnsi="Tahoma" w:cs="Tahoma"/>
          <w:sz w:val="20"/>
        </w:rPr>
      </w:pPr>
    </w:p>
    <w:p w14:paraId="753001F9"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4.7</w:t>
      </w:r>
      <w:r w:rsidRPr="000451B6">
        <w:rPr>
          <w:rFonts w:ascii="Tahoma" w:eastAsia="Times New Roman" w:hAnsi="Tahoma" w:cs="Tahoma"/>
          <w:b/>
          <w:sz w:val="20"/>
        </w:rPr>
        <w:t>: Entrega de documentos</w:t>
      </w:r>
    </w:p>
    <w:p w14:paraId="4DC8970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deberá hacer entrega de esta documentación de conformidad a los entregables finales indicada en el apartado 21 y 22 de la Parte 3 – Lineamientos de Evaluación y Contratación.</w:t>
      </w:r>
    </w:p>
    <w:p w14:paraId="3B4F748F" w14:textId="77777777" w:rsidR="000451B6" w:rsidRPr="000451B6" w:rsidRDefault="000451B6" w:rsidP="000451B6">
      <w:pPr>
        <w:spacing w:before="120" w:after="120"/>
        <w:rPr>
          <w:rFonts w:ascii="Tahoma" w:eastAsia="Times New Roman" w:hAnsi="Tahoma" w:cs="Tahoma"/>
          <w:sz w:val="20"/>
        </w:rPr>
      </w:pPr>
    </w:p>
    <w:p w14:paraId="7237536F"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4.8</w:t>
      </w:r>
      <w:r w:rsidRPr="000451B6">
        <w:rPr>
          <w:rFonts w:ascii="Tahoma" w:eastAsia="Times New Roman" w:hAnsi="Tahoma" w:cs="Tahoma"/>
          <w:b/>
          <w:sz w:val="20"/>
        </w:rPr>
        <w:t>: Revisión de la Documentación</w:t>
      </w:r>
    </w:p>
    <w:p w14:paraId="4F88C016"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La revisión y aprobación por SEDAPAL de los planos o documentación proporcionados por el Contratista de conformidad con el Diagrama de flujo de procesos por estación que se encuentra como anexo a los Lineamientos de Evaluación y Contratación, o de los servicios realizados por el </w:t>
      </w:r>
      <w:r w:rsidRPr="000451B6">
        <w:rPr>
          <w:rFonts w:ascii="Tahoma" w:eastAsia="Times New Roman" w:hAnsi="Tahoma" w:cs="Tahoma"/>
          <w:sz w:val="20"/>
        </w:rPr>
        <w:lastRenderedPageBreak/>
        <w:t>Contratista o cualquier persona de la que sea responsable el Contratista, no eximirá a este último de las responsabilidades que contrae con arreglo a este Contrato, Así como tampoco constituirá una renuncia de SEDAPAL a ninguno de los derechos que le confiere este Contrato.</w:t>
      </w:r>
    </w:p>
    <w:p w14:paraId="4C3DE216" w14:textId="77777777" w:rsidR="000451B6" w:rsidRPr="000451B6" w:rsidRDefault="000451B6" w:rsidP="000451B6">
      <w:pPr>
        <w:spacing w:before="120" w:after="120"/>
        <w:rPr>
          <w:rFonts w:ascii="Tahoma" w:eastAsia="Times New Roman" w:hAnsi="Tahoma" w:cs="Tahoma"/>
          <w:sz w:val="20"/>
        </w:rPr>
      </w:pPr>
    </w:p>
    <w:p w14:paraId="7D173483"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4.9</w:t>
      </w:r>
      <w:r w:rsidRPr="000451B6">
        <w:rPr>
          <w:rFonts w:ascii="Tahoma" w:eastAsia="Times New Roman" w:hAnsi="Tahoma" w:cs="Tahoma"/>
          <w:b/>
          <w:sz w:val="20"/>
        </w:rPr>
        <w:t>: Acceso al Sitio de la Obra</w:t>
      </w:r>
    </w:p>
    <w:p w14:paraId="7E469393"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acceso al Sitio se dará conforme a las reglas establecidas en el numeral 3 – Parte 2 de los Lineamientos de Evaluación y Contratación.</w:t>
      </w:r>
    </w:p>
    <w:p w14:paraId="749876B2"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Previa coordinación anticipada de SEDAPAL con el Contratista, SEDAPAL podrá dar acceso a cualquier persona al Sitio de las Obras y a todos los libros, registros y cualquier otro antecedente, con el objeto de obtener información relativa a las Obras, en cualquier  momento que sea razonable y con la frecuencia con que pueda serle razonablemente  solicitado  durante el horario laboral y en una forma que no pueda razonablemente preverse que interfiera o perturbe sustancialmente al Contratista en el cumplimiento de sus obligaciones conforme a este Contrato. El Contratista prestará toda la ayuda razonable a dichas personas en relación con estas visitas.</w:t>
      </w:r>
    </w:p>
    <w:p w14:paraId="180E7417"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En caso de que cualquier Autoridad Gubernamental requiriese información de la Obra a SEDAPAL, el Contratista proporcionará o hará que los Subcontratistas proporcionen la información solicitada, con la antelación suficiente para cumplir con el plazo exigido a tal efecto. Además, si SEDAPAL, o cualquier Autoridad Gubernamental decidiera realizar una auditoría o control concurrente a SEDAPAL y sobre los procedimientos técnicos empleados en la Obra, el Contratista dará acceso o hará que los Subcontratistas den acceso a los auditores al Sitio de la Obra y pondrá o hará que los Subcontratistas pongan a su disposición los documentos y procedimientos razonablemente necesarios para la realización de dicha auditoría técnica o el respectivo control concurrente.</w:t>
      </w:r>
    </w:p>
    <w:p w14:paraId="7D885FB5"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Previa coordinación anticipada de SEDAPAL con el Contratista, éste último permitirá a otros Subcontratistas de SEDAPAL al acceso al Sitio de la Obra cuando así lo requieran las labores realizadas por los mismos y siempre bajo la supervisión de SEDAPAL. De igual manera, el Contratista deberá tener presente que conforme a lo regulado en la Parte 1 de los Lineamientos de Evaluación y Contratación, sus trabajos se desarrollarán considerando igualmente el Contrato Marco de la Alianza colaborativa, el cual permitirá armonizar y encausar esfuerzos con los otros Contratista de SEDAPAL, a fin de poder concluir los objetivos trazados tanto para el Contratista como para los otros contratistas de SEDAPAL.</w:t>
      </w:r>
    </w:p>
    <w:p w14:paraId="73CC9C49" w14:textId="77777777" w:rsidR="000451B6" w:rsidRPr="000451B6" w:rsidRDefault="000451B6" w:rsidP="000451B6">
      <w:pPr>
        <w:spacing w:before="120" w:after="120"/>
        <w:rPr>
          <w:rFonts w:ascii="Tahoma" w:eastAsia="Times New Roman" w:hAnsi="Tahoma" w:cs="Tahoma"/>
          <w:sz w:val="20"/>
        </w:rPr>
      </w:pPr>
    </w:p>
    <w:p w14:paraId="0B948E57"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4.10</w:t>
      </w:r>
      <w:r w:rsidRPr="000451B6">
        <w:rPr>
          <w:rFonts w:ascii="Tahoma" w:eastAsia="Times New Roman" w:hAnsi="Tahoma" w:cs="Tahoma"/>
          <w:b/>
          <w:sz w:val="20"/>
        </w:rPr>
        <w:t>: Buenas Prácticas de la Construcción</w:t>
      </w:r>
    </w:p>
    <w:p w14:paraId="5D254FC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cumplirá todas las obligaciones aquí previstas de acuerdo con las Buenas Prácticas de la Construcción, el presente Contrato y los Documentos Para Ejecución Contractual.</w:t>
      </w:r>
    </w:p>
    <w:p w14:paraId="7B72A3FD" w14:textId="77777777" w:rsidR="000451B6" w:rsidRPr="000451B6" w:rsidRDefault="000451B6" w:rsidP="000451B6">
      <w:pPr>
        <w:spacing w:before="120" w:after="120"/>
        <w:rPr>
          <w:rFonts w:ascii="Tahoma" w:eastAsia="Times New Roman" w:hAnsi="Tahoma" w:cs="Tahoma"/>
          <w:sz w:val="20"/>
        </w:rPr>
      </w:pPr>
    </w:p>
    <w:p w14:paraId="780A162B"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4.11</w:t>
      </w:r>
      <w:r w:rsidRPr="000451B6">
        <w:rPr>
          <w:rFonts w:ascii="Tahoma" w:eastAsia="Times New Roman" w:hAnsi="Tahoma" w:cs="Tahoma"/>
          <w:b/>
          <w:sz w:val="20"/>
        </w:rPr>
        <w:t>: Ley Aplicable</w:t>
      </w:r>
    </w:p>
    <w:p w14:paraId="36017A2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cumplirá todas las obligaciones aquí previstas respetando las Leyes y Disposiciones Aplicables.</w:t>
      </w:r>
    </w:p>
    <w:p w14:paraId="71B8718D" w14:textId="77777777" w:rsidR="000451B6" w:rsidRPr="000451B6" w:rsidRDefault="000451B6" w:rsidP="000451B6">
      <w:pPr>
        <w:spacing w:before="120" w:after="120"/>
        <w:rPr>
          <w:rFonts w:ascii="Tahoma" w:eastAsia="Times New Roman" w:hAnsi="Tahoma" w:cs="Tahoma"/>
          <w:sz w:val="20"/>
        </w:rPr>
      </w:pPr>
    </w:p>
    <w:p w14:paraId="4BE91553"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V</w:t>
      </w:r>
    </w:p>
    <w:p w14:paraId="47E3E898"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OBLIGACIONES DE SEDAPAL</w:t>
      </w:r>
    </w:p>
    <w:p w14:paraId="0D5EE816" w14:textId="77777777" w:rsidR="000451B6" w:rsidRPr="000451B6" w:rsidRDefault="000451B6" w:rsidP="000451B6">
      <w:pPr>
        <w:spacing w:before="120" w:after="120"/>
        <w:rPr>
          <w:rFonts w:ascii="Tahoma" w:eastAsia="Times New Roman" w:hAnsi="Tahoma" w:cs="Tahoma"/>
          <w:b/>
          <w:sz w:val="20"/>
        </w:rPr>
      </w:pPr>
    </w:p>
    <w:p w14:paraId="0CFA57CE"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5.1</w:t>
      </w:r>
      <w:r w:rsidRPr="000451B6">
        <w:rPr>
          <w:rFonts w:ascii="Tahoma" w:eastAsia="Times New Roman" w:hAnsi="Tahoma" w:cs="Tahoma"/>
          <w:b/>
          <w:sz w:val="20"/>
        </w:rPr>
        <w:t>: Pago del Precio del Contrato</w:t>
      </w:r>
    </w:p>
    <w:p w14:paraId="7B073C12"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lastRenderedPageBreak/>
        <w:t>SEDAPAL pagará al Contratista el Precio del Contrato conforme a lo previsto en el artículo VI del presente Contrato.</w:t>
      </w:r>
    </w:p>
    <w:p w14:paraId="5F986E41" w14:textId="77777777" w:rsidR="000451B6" w:rsidRPr="000451B6" w:rsidRDefault="000451B6" w:rsidP="000451B6">
      <w:pPr>
        <w:spacing w:before="120" w:after="120"/>
        <w:rPr>
          <w:rFonts w:ascii="Tahoma" w:eastAsia="Times New Roman" w:hAnsi="Tahoma" w:cs="Tahoma"/>
          <w:sz w:val="20"/>
        </w:rPr>
      </w:pPr>
    </w:p>
    <w:p w14:paraId="75CAAD38"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5.2</w:t>
      </w:r>
      <w:r w:rsidRPr="000451B6">
        <w:rPr>
          <w:rFonts w:ascii="Tahoma" w:eastAsia="Times New Roman" w:hAnsi="Tahoma" w:cs="Tahoma"/>
          <w:b/>
          <w:sz w:val="20"/>
        </w:rPr>
        <w:t>: Autorizaciones y licencias</w:t>
      </w:r>
    </w:p>
    <w:p w14:paraId="7B6435F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Para aquellas autorizaciones y licencias a cargo del Contratista, SEDAPAL, por intermedio del Administrador de Contratos, prestará toda su colaboración al Contratista, para que este pueda obtener de todas las autorizaciones y licencias necesarias a efectos de cumplir con el objeto del presente Contrato.</w:t>
      </w:r>
    </w:p>
    <w:p w14:paraId="4E77A2BE" w14:textId="77777777" w:rsidR="000451B6" w:rsidRPr="000451B6" w:rsidRDefault="000451B6" w:rsidP="000451B6">
      <w:pPr>
        <w:spacing w:before="120" w:after="120"/>
        <w:rPr>
          <w:rFonts w:ascii="Tahoma" w:eastAsia="Times New Roman" w:hAnsi="Tahoma" w:cs="Tahoma"/>
          <w:sz w:val="20"/>
        </w:rPr>
      </w:pPr>
    </w:p>
    <w:p w14:paraId="5EAB34A7" w14:textId="77777777" w:rsidR="000451B6" w:rsidRPr="000451B6" w:rsidRDefault="000451B6" w:rsidP="000451B6">
      <w:pPr>
        <w:spacing w:before="120" w:after="120"/>
        <w:rPr>
          <w:rFonts w:ascii="Tahoma" w:eastAsia="Times New Roman" w:hAnsi="Tahoma" w:cs="Tahoma"/>
          <w:sz w:val="20"/>
        </w:rPr>
      </w:pPr>
    </w:p>
    <w:p w14:paraId="690FDE81"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VI</w:t>
      </w:r>
    </w:p>
    <w:p w14:paraId="20D7F406"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PRECIO DEL CONTRATO</w:t>
      </w:r>
    </w:p>
    <w:p w14:paraId="17B95902" w14:textId="77777777" w:rsidR="000451B6" w:rsidRPr="000451B6" w:rsidRDefault="000451B6" w:rsidP="000451B6">
      <w:pPr>
        <w:spacing w:before="120" w:after="120"/>
        <w:ind w:left="426"/>
        <w:jc w:val="center"/>
        <w:rPr>
          <w:rFonts w:ascii="Tahoma" w:eastAsia="Times New Roman" w:hAnsi="Tahoma" w:cs="Tahoma"/>
          <w:b/>
          <w:bCs/>
          <w:w w:val="105"/>
          <w:sz w:val="20"/>
        </w:rPr>
      </w:pPr>
    </w:p>
    <w:p w14:paraId="3C985880"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6.1</w:t>
      </w:r>
      <w:r w:rsidRPr="000451B6">
        <w:rPr>
          <w:rFonts w:ascii="Tahoma" w:eastAsia="Times New Roman" w:hAnsi="Tahoma" w:cs="Tahoma"/>
          <w:b/>
          <w:sz w:val="20"/>
        </w:rPr>
        <w:t>: Precio del Contrato</w:t>
      </w:r>
    </w:p>
    <w:p w14:paraId="3B87F7D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Como contraprestación total por la ejecución del alcance de trabajo con arreglo a este Contrato, SEDAPAL pagará al Contratista los siguientes montos (en su conjunto el “Precio del Contrato”):</w:t>
      </w:r>
    </w:p>
    <w:p w14:paraId="6A3D09E4" w14:textId="77777777" w:rsidR="000451B6" w:rsidRPr="000451B6" w:rsidRDefault="000451B6" w:rsidP="00271245">
      <w:pPr>
        <w:pStyle w:val="Prrafodelista"/>
        <w:widowControl w:val="0"/>
        <w:numPr>
          <w:ilvl w:val="0"/>
          <w:numId w:val="40"/>
        </w:numPr>
        <w:spacing w:before="120" w:after="120"/>
        <w:ind w:left="426" w:hanging="284"/>
        <w:jc w:val="both"/>
        <w:rPr>
          <w:rFonts w:ascii="Tahoma" w:eastAsia="Times New Roman" w:hAnsi="Tahoma" w:cs="Tahoma"/>
          <w:sz w:val="20"/>
        </w:rPr>
      </w:pPr>
      <w:r w:rsidRPr="000451B6">
        <w:rPr>
          <w:rFonts w:ascii="Tahoma" w:eastAsia="Times New Roman" w:hAnsi="Tahoma" w:cs="Tahoma"/>
          <w:sz w:val="20"/>
        </w:rPr>
        <w:t xml:space="preserve">Por la parte de la ejecución de la obra, el precio será de </w:t>
      </w:r>
      <w:r w:rsidRPr="000451B6">
        <w:rPr>
          <w:rFonts w:ascii="Tahoma" w:eastAsia="Times New Roman" w:hAnsi="Tahoma" w:cs="Tahoma"/>
          <w:sz w:val="20"/>
          <w:highlight w:val="lightGray"/>
        </w:rPr>
        <w:t>[CONSIGNAR EL IMPORTE DE CONTRATO]</w:t>
      </w:r>
      <w:r w:rsidRPr="000451B6">
        <w:rPr>
          <w:rFonts w:ascii="Tahoma" w:eastAsia="Times New Roman" w:hAnsi="Tahoma" w:cs="Tahoma"/>
          <w:sz w:val="20"/>
        </w:rPr>
        <w:t xml:space="preserve"> más el correspondiente IGV (el “Precio del Contrato”). Este precio será considerado como un monto referencial, considerando que esta parte de la Obra se ejecutará a Precios Unitarios.</w:t>
      </w:r>
    </w:p>
    <w:p w14:paraId="42B14E8A" w14:textId="77777777" w:rsidR="000451B6" w:rsidRPr="000451B6" w:rsidRDefault="000451B6" w:rsidP="00271245">
      <w:pPr>
        <w:pStyle w:val="Prrafodelista"/>
        <w:widowControl w:val="0"/>
        <w:numPr>
          <w:ilvl w:val="0"/>
          <w:numId w:val="40"/>
        </w:numPr>
        <w:spacing w:before="120" w:after="120"/>
        <w:ind w:left="426" w:hanging="284"/>
        <w:jc w:val="both"/>
        <w:rPr>
          <w:rFonts w:ascii="Tahoma" w:eastAsia="Times New Roman" w:hAnsi="Tahoma" w:cs="Tahoma"/>
          <w:sz w:val="20"/>
        </w:rPr>
      </w:pPr>
      <w:r w:rsidRPr="000451B6">
        <w:rPr>
          <w:rFonts w:ascii="Tahoma" w:eastAsia="Times New Roman" w:hAnsi="Tahoma" w:cs="Tahoma"/>
          <w:sz w:val="20"/>
        </w:rPr>
        <w:t xml:space="preserve">Por la parte del expediente técnico correspondiente, el precio será de </w:t>
      </w:r>
      <w:r w:rsidRPr="000451B6">
        <w:rPr>
          <w:rFonts w:ascii="Tahoma" w:eastAsia="Times New Roman" w:hAnsi="Tahoma" w:cs="Tahoma"/>
          <w:sz w:val="20"/>
          <w:highlight w:val="lightGray"/>
        </w:rPr>
        <w:t>[CONSIGNAR EL IMPORTE DE CONTRATO]</w:t>
      </w:r>
      <w:r w:rsidRPr="000451B6">
        <w:rPr>
          <w:rFonts w:ascii="Tahoma" w:eastAsia="Times New Roman" w:hAnsi="Tahoma" w:cs="Tahoma"/>
          <w:sz w:val="20"/>
        </w:rPr>
        <w:t xml:space="preserve"> más el correspondiente IGV (el “Precio del Contrato”). Este precio será considerado como un monto definitivo, considerando que esta parte de la Obra se ejecutará a Suma Alzada.</w:t>
      </w:r>
    </w:p>
    <w:p w14:paraId="271ECE63"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Precio del Contrato incluye todos los costos, gastos, tributos y/u otro concepto que requiere el Contratista a efectos de cumplir con todas las obligaciones a su cargo en virtud del presente Contrato.</w:t>
      </w:r>
    </w:p>
    <w:p w14:paraId="63E08607"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Para la parte de la obra a ejecutarse a Suma Alzada, el Contratista sólo podrá solicitar los Adicionales o Eventos Compensables regulados en la sección 3.1. del presente Contrato, únicamente en los casos que se requiera realizar la ejecución de nuevas partidas no contempladas en el presupuesto de obra.</w:t>
      </w:r>
    </w:p>
    <w:p w14:paraId="3782A11F" w14:textId="77777777" w:rsidR="000451B6" w:rsidRPr="000451B6" w:rsidRDefault="000451B6" w:rsidP="000451B6">
      <w:pPr>
        <w:spacing w:before="120" w:after="120"/>
        <w:rPr>
          <w:rFonts w:ascii="Tahoma" w:eastAsia="Times New Roman" w:hAnsi="Tahoma" w:cs="Tahoma"/>
          <w:color w:val="FF0000"/>
          <w:sz w:val="20"/>
        </w:rPr>
      </w:pPr>
    </w:p>
    <w:p w14:paraId="296BEF4A" w14:textId="77777777" w:rsidR="000451B6" w:rsidRPr="000451B6" w:rsidRDefault="000451B6" w:rsidP="000451B6">
      <w:pPr>
        <w:spacing w:before="120" w:after="120"/>
        <w:rPr>
          <w:rFonts w:ascii="Tahoma" w:eastAsia="Times New Roman" w:hAnsi="Tahoma" w:cs="Tahoma"/>
          <w:color w:val="FF0000"/>
          <w:sz w:val="20"/>
        </w:rPr>
      </w:pPr>
    </w:p>
    <w:p w14:paraId="2CC7B93C" w14:textId="77777777" w:rsidR="000451B6" w:rsidRPr="000451B6" w:rsidRDefault="000451B6" w:rsidP="000451B6">
      <w:pPr>
        <w:spacing w:before="120" w:after="120"/>
        <w:jc w:val="center"/>
        <w:rPr>
          <w:rFonts w:ascii="Tahoma" w:eastAsia="Times New Roman" w:hAnsi="Tahoma" w:cs="Tahoma"/>
          <w:b/>
          <w:bCs/>
          <w:color w:val="000000" w:themeColor="text1"/>
          <w:w w:val="105"/>
          <w:sz w:val="20"/>
        </w:rPr>
      </w:pPr>
      <w:r w:rsidRPr="000451B6">
        <w:rPr>
          <w:rFonts w:ascii="Tahoma" w:eastAsia="Times New Roman" w:hAnsi="Tahoma" w:cs="Tahoma"/>
          <w:b/>
          <w:bCs/>
          <w:color w:val="000000" w:themeColor="text1"/>
          <w:w w:val="105"/>
          <w:sz w:val="20"/>
        </w:rPr>
        <w:t>ARTICULO VII</w:t>
      </w:r>
    </w:p>
    <w:p w14:paraId="0519F3FD" w14:textId="77777777" w:rsidR="000451B6" w:rsidRPr="000451B6" w:rsidRDefault="000451B6" w:rsidP="000451B6">
      <w:pPr>
        <w:spacing w:before="120" w:after="120"/>
        <w:jc w:val="center"/>
        <w:rPr>
          <w:rFonts w:ascii="Tahoma" w:eastAsia="Times New Roman" w:hAnsi="Tahoma" w:cs="Tahoma"/>
          <w:b/>
          <w:bCs/>
          <w:color w:val="000000" w:themeColor="text1"/>
          <w:w w:val="105"/>
          <w:sz w:val="20"/>
        </w:rPr>
      </w:pPr>
      <w:r w:rsidRPr="000451B6">
        <w:rPr>
          <w:rFonts w:ascii="Tahoma" w:eastAsia="Times New Roman" w:hAnsi="Tahoma" w:cs="Tahoma"/>
          <w:b/>
          <w:bCs/>
          <w:color w:val="000000" w:themeColor="text1"/>
          <w:w w:val="105"/>
          <w:sz w:val="20"/>
        </w:rPr>
        <w:t>PAGOS</w:t>
      </w:r>
    </w:p>
    <w:p w14:paraId="4FB1E56F" w14:textId="77777777" w:rsidR="000451B6" w:rsidRPr="000451B6" w:rsidRDefault="000451B6" w:rsidP="000451B6">
      <w:pPr>
        <w:spacing w:before="120" w:after="120"/>
        <w:rPr>
          <w:rFonts w:ascii="Tahoma" w:eastAsia="Times New Roman" w:hAnsi="Tahoma" w:cs="Tahoma"/>
          <w:b/>
          <w:color w:val="000000" w:themeColor="text1"/>
          <w:sz w:val="20"/>
          <w:u w:val="single"/>
        </w:rPr>
      </w:pPr>
      <w:r w:rsidRPr="000451B6">
        <w:rPr>
          <w:rFonts w:ascii="Tahoma" w:eastAsia="Times New Roman" w:hAnsi="Tahoma" w:cs="Tahoma"/>
          <w:b/>
          <w:color w:val="000000" w:themeColor="text1"/>
          <w:sz w:val="20"/>
          <w:u w:val="single"/>
        </w:rPr>
        <w:t>Sección 7.1</w:t>
      </w:r>
      <w:r w:rsidRPr="000451B6">
        <w:rPr>
          <w:rFonts w:ascii="Tahoma" w:eastAsia="Times New Roman" w:hAnsi="Tahoma" w:cs="Tahoma"/>
          <w:b/>
          <w:color w:val="000000" w:themeColor="text1"/>
          <w:sz w:val="20"/>
        </w:rPr>
        <w:t>: Pagos</w:t>
      </w:r>
    </w:p>
    <w:p w14:paraId="76BBB9D3"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presentará al Administrador de Contratos sus valorizaciones de conformidad con las reglas establecidas en el numeral 2 – Parte 3 de los Lineamientos de Evaluación y Contratación.</w:t>
      </w:r>
    </w:p>
    <w:p w14:paraId="1AD4C014" w14:textId="77777777" w:rsidR="000451B6" w:rsidRPr="000451B6" w:rsidRDefault="000451B6" w:rsidP="000451B6">
      <w:pPr>
        <w:pStyle w:val="Prrafodelista"/>
        <w:spacing w:before="120" w:after="120"/>
        <w:rPr>
          <w:rFonts w:ascii="Tahoma" w:eastAsia="Times New Roman" w:hAnsi="Tahoma" w:cs="Tahoma"/>
          <w:sz w:val="20"/>
        </w:rPr>
      </w:pPr>
    </w:p>
    <w:p w14:paraId="6ED96C72"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7.2</w:t>
      </w:r>
      <w:r w:rsidRPr="000451B6">
        <w:rPr>
          <w:rFonts w:ascii="Tahoma" w:eastAsia="Times New Roman" w:hAnsi="Tahoma" w:cs="Tahoma"/>
          <w:b/>
          <w:sz w:val="20"/>
        </w:rPr>
        <w:t>. Indicadores de desempeño e incentivos</w:t>
      </w:r>
    </w:p>
    <w:p w14:paraId="26223F90" w14:textId="77777777" w:rsidR="000451B6" w:rsidRPr="000451B6" w:rsidRDefault="000451B6" w:rsidP="000451B6">
      <w:pPr>
        <w:spacing w:before="120" w:after="120"/>
        <w:jc w:val="both"/>
        <w:rPr>
          <w:rFonts w:ascii="Tahoma" w:eastAsia="Times New Roman" w:hAnsi="Tahoma" w:cs="Tahoma"/>
          <w:bCs/>
          <w:sz w:val="20"/>
        </w:rPr>
      </w:pPr>
      <w:r w:rsidRPr="000451B6">
        <w:rPr>
          <w:rFonts w:ascii="Tahoma" w:eastAsia="Times New Roman" w:hAnsi="Tahoma" w:cs="Tahoma"/>
          <w:bCs/>
          <w:sz w:val="20"/>
        </w:rPr>
        <w:lastRenderedPageBreak/>
        <w:t xml:space="preserve">Esta sección se </w:t>
      </w:r>
      <w:r w:rsidRPr="000451B6">
        <w:rPr>
          <w:rFonts w:ascii="Tahoma" w:eastAsia="Times New Roman" w:hAnsi="Tahoma" w:cs="Tahoma"/>
          <w:sz w:val="20"/>
        </w:rPr>
        <w:t>regulará</w:t>
      </w:r>
      <w:r w:rsidRPr="000451B6">
        <w:rPr>
          <w:rFonts w:ascii="Tahoma" w:eastAsia="Times New Roman" w:hAnsi="Tahoma" w:cs="Tahoma"/>
          <w:bCs/>
          <w:sz w:val="20"/>
        </w:rPr>
        <w:t xml:space="preserve"> conforme a lo establecido en el numeral 18 - Parte 2, de los Lineamientos de Evaluación y Contratación.</w:t>
      </w:r>
    </w:p>
    <w:p w14:paraId="0AED2B64" w14:textId="77777777" w:rsidR="000451B6" w:rsidRPr="000451B6" w:rsidRDefault="000451B6" w:rsidP="000451B6">
      <w:pPr>
        <w:spacing w:before="120" w:after="120"/>
        <w:rPr>
          <w:rFonts w:ascii="Tahoma" w:eastAsia="Times New Roman" w:hAnsi="Tahoma" w:cs="Tahoma"/>
          <w:sz w:val="20"/>
        </w:rPr>
      </w:pPr>
    </w:p>
    <w:p w14:paraId="47A65805"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7.3</w:t>
      </w:r>
      <w:r w:rsidRPr="000451B6">
        <w:rPr>
          <w:rFonts w:ascii="Tahoma" w:eastAsia="Times New Roman" w:hAnsi="Tahoma" w:cs="Tahoma"/>
          <w:b/>
          <w:sz w:val="20"/>
        </w:rPr>
        <w:t>: No aceptación implícita de Obras</w:t>
      </w:r>
    </w:p>
    <w:p w14:paraId="538B969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 realización de algún pago por parte de SEDAPAL en virtud de lo indicado en el presente artículo y/o de cualquier otro pago de una parte del Precio del Contrato al Contratista, no constituirá aceptación por parte de SEDAPAL de las Obras respecto de las cuales se realiza dicho pago, ni eximirá al Contratista de sus obligaciones de realizar las Obras, o de realizar Obras de subsanación, con arreglo a lo previsto en el presente Contrato.</w:t>
      </w:r>
    </w:p>
    <w:p w14:paraId="2D1D632B" w14:textId="77777777" w:rsidR="000451B6" w:rsidRPr="000451B6" w:rsidRDefault="000451B6" w:rsidP="000451B6">
      <w:pPr>
        <w:spacing w:before="120" w:after="120"/>
        <w:rPr>
          <w:rFonts w:ascii="Tahoma" w:eastAsia="Times New Roman" w:hAnsi="Tahoma" w:cs="Tahoma"/>
          <w:sz w:val="20"/>
        </w:rPr>
      </w:pPr>
    </w:p>
    <w:p w14:paraId="5B723E90"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7.4</w:t>
      </w:r>
      <w:r w:rsidRPr="000451B6">
        <w:rPr>
          <w:rFonts w:ascii="Tahoma" w:eastAsia="Times New Roman" w:hAnsi="Tahoma" w:cs="Tahoma"/>
          <w:b/>
          <w:sz w:val="20"/>
        </w:rPr>
        <w:t>: Pago de adelantos al Contratista</w:t>
      </w:r>
    </w:p>
    <w:p w14:paraId="48D70144"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pago de adelantos al Contratista se regirá por lo establecido en el numeral 3 – Parte 3, de los Lineamientos de Evaluación y Contratación.</w:t>
      </w:r>
    </w:p>
    <w:p w14:paraId="7B585734" w14:textId="77777777" w:rsidR="000451B6" w:rsidRPr="000451B6" w:rsidRDefault="000451B6" w:rsidP="000451B6">
      <w:pPr>
        <w:spacing w:before="120" w:after="120"/>
        <w:rPr>
          <w:rFonts w:ascii="Tahoma" w:eastAsia="Times New Roman" w:hAnsi="Tahoma" w:cs="Tahoma"/>
          <w:sz w:val="20"/>
        </w:rPr>
      </w:pPr>
    </w:p>
    <w:p w14:paraId="07166D5D"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7.5</w:t>
      </w:r>
      <w:r w:rsidRPr="000451B6">
        <w:rPr>
          <w:rFonts w:ascii="Tahoma" w:eastAsia="Times New Roman" w:hAnsi="Tahoma" w:cs="Tahoma"/>
          <w:b/>
          <w:sz w:val="20"/>
        </w:rPr>
        <w:t>: Garantías Financieras del Contratista</w:t>
      </w:r>
    </w:p>
    <w:p w14:paraId="026E4BD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 entrega de las garantías financieras se regirá por lo dispuesto en el numeral 5 y siguientes – Parte 3, de los Lineamientos de Evaluación y Contratación.</w:t>
      </w:r>
    </w:p>
    <w:p w14:paraId="7F125DBC" w14:textId="77777777" w:rsidR="000451B6" w:rsidRPr="000451B6" w:rsidRDefault="000451B6" w:rsidP="000451B6">
      <w:pPr>
        <w:spacing w:before="120" w:after="120"/>
        <w:ind w:left="426"/>
        <w:jc w:val="center"/>
        <w:rPr>
          <w:rFonts w:ascii="Tahoma" w:eastAsia="Times New Roman" w:hAnsi="Tahoma" w:cs="Tahoma"/>
          <w:b/>
          <w:bCs/>
          <w:w w:val="105"/>
          <w:sz w:val="20"/>
        </w:rPr>
      </w:pPr>
    </w:p>
    <w:p w14:paraId="7EA30215"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VIII</w:t>
      </w:r>
    </w:p>
    <w:p w14:paraId="4E93EB85"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CASO FORTUITO Y FUERZA MAYOR</w:t>
      </w:r>
    </w:p>
    <w:p w14:paraId="1BBF2BF4" w14:textId="77777777" w:rsidR="000451B6" w:rsidRPr="000451B6" w:rsidRDefault="000451B6" w:rsidP="000451B6">
      <w:pPr>
        <w:spacing w:before="120" w:after="120"/>
        <w:ind w:left="426"/>
        <w:jc w:val="center"/>
        <w:rPr>
          <w:rFonts w:ascii="Tahoma" w:eastAsia="Times New Roman" w:hAnsi="Tahoma" w:cs="Tahoma"/>
          <w:b/>
          <w:bCs/>
          <w:w w:val="105"/>
          <w:sz w:val="20"/>
        </w:rPr>
      </w:pPr>
    </w:p>
    <w:p w14:paraId="1005F2EE"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8.1</w:t>
      </w:r>
      <w:r w:rsidRPr="000451B6">
        <w:rPr>
          <w:rFonts w:ascii="Tahoma" w:eastAsia="Times New Roman" w:hAnsi="Tahoma" w:cs="Tahoma"/>
          <w:b/>
          <w:sz w:val="20"/>
        </w:rPr>
        <w:t>: Caso Fortuito o Fuerza mayor</w:t>
      </w:r>
    </w:p>
    <w:p w14:paraId="4F454C4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Las Partes se someten a la definición establecida en el numeral 19 – Parte 2 de los Lineamientos de Evaluación y Contratación.</w:t>
      </w:r>
    </w:p>
    <w:p w14:paraId="308C4C5C" w14:textId="77777777" w:rsidR="000451B6" w:rsidRPr="000451B6" w:rsidRDefault="000451B6" w:rsidP="000451B6">
      <w:pPr>
        <w:spacing w:before="120" w:after="120"/>
        <w:rPr>
          <w:rFonts w:ascii="Tahoma" w:eastAsia="Times New Roman" w:hAnsi="Tahoma" w:cs="Tahoma"/>
          <w:sz w:val="20"/>
        </w:rPr>
      </w:pPr>
    </w:p>
    <w:p w14:paraId="115A35F9"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IX</w:t>
      </w:r>
    </w:p>
    <w:p w14:paraId="4CD54F0C"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RESPONSABILIDAD Y SEGUROS</w:t>
      </w:r>
    </w:p>
    <w:p w14:paraId="2E46650A" w14:textId="77777777" w:rsidR="000451B6" w:rsidRPr="000451B6" w:rsidRDefault="000451B6" w:rsidP="000451B6">
      <w:pPr>
        <w:spacing w:before="120" w:after="120"/>
        <w:ind w:left="426"/>
        <w:jc w:val="center"/>
        <w:rPr>
          <w:rFonts w:ascii="Tahoma" w:eastAsia="Times New Roman" w:hAnsi="Tahoma" w:cs="Tahoma"/>
          <w:b/>
          <w:bCs/>
          <w:w w:val="105"/>
          <w:sz w:val="20"/>
        </w:rPr>
      </w:pPr>
    </w:p>
    <w:p w14:paraId="5D9EF6C4"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9.1</w:t>
      </w:r>
      <w:r w:rsidRPr="000451B6">
        <w:rPr>
          <w:rFonts w:ascii="Tahoma" w:eastAsia="Times New Roman" w:hAnsi="Tahoma" w:cs="Tahoma"/>
          <w:b/>
          <w:sz w:val="20"/>
        </w:rPr>
        <w:t>: Responsabilidad por la ejecución de las Obras</w:t>
      </w:r>
    </w:p>
    <w:p w14:paraId="366D97A4"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será responsable de la ejecución de las Obras y de los daños, que por causas que le sean imputables, se ocasionen a SEDAPAL, al propio Contratista y/o Subcontratistas, a terceros o a sus respectivos empleados (incluyendo daños a la propiedad), debiendo en todo caso mantener indemne a SEDAPAL ante cualquier reclamo y/o responsabilidad que se le atribuya y que tenga su origen en la actuación del Contratista y/o de sus Subcontratistas.</w:t>
      </w:r>
    </w:p>
    <w:p w14:paraId="255F51A3"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Todo daño, que con motivo de la ejecución de las Obras o de las actividades y obligaciones del Contratista se cause a terceros, al personal de la obra, a la propiedad de terceros o de SEDAPAL y al medio ambiente, será de exclusiva responsabilidad del Contratista, quedando a salvo su derecho de actuar frente a quien resulte responsable del referido daño.</w:t>
      </w:r>
    </w:p>
    <w:p w14:paraId="54CB92A3"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SEDAPAL no estará sujeto a ninguna responsabilidad por cualquier pérdida, daño, demanda o responsabilidad que provenga de la ejecución de las actividades requeridas por el presente Contrato, debiendo el Contratista indemnizar, defender y mantener indemne a SEDAPAL, excepto </w:t>
      </w:r>
      <w:r w:rsidRPr="000451B6">
        <w:rPr>
          <w:rFonts w:ascii="Tahoma" w:eastAsia="Times New Roman" w:hAnsi="Tahoma" w:cs="Tahoma"/>
          <w:sz w:val="20"/>
        </w:rPr>
        <w:lastRenderedPageBreak/>
        <w:t>que dichos eventos sean causados por negligencia grave o dolo de SEDAPAL (o cualquier trabajador, agente o representante de éste).</w:t>
      </w:r>
    </w:p>
    <w:p w14:paraId="20C54870" w14:textId="77777777" w:rsidR="000451B6" w:rsidRPr="000451B6" w:rsidRDefault="000451B6" w:rsidP="000451B6">
      <w:pPr>
        <w:spacing w:before="120" w:after="120"/>
        <w:rPr>
          <w:rFonts w:ascii="Tahoma" w:eastAsia="Times New Roman" w:hAnsi="Tahoma" w:cs="Tahoma"/>
          <w:sz w:val="20"/>
        </w:rPr>
      </w:pPr>
    </w:p>
    <w:p w14:paraId="4B78C6A1"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9.2</w:t>
      </w:r>
      <w:r w:rsidRPr="000451B6">
        <w:rPr>
          <w:rFonts w:ascii="Tahoma" w:eastAsia="Times New Roman" w:hAnsi="Tahoma" w:cs="Tahoma"/>
          <w:b/>
          <w:sz w:val="20"/>
        </w:rPr>
        <w:t>: Seguros</w:t>
      </w:r>
    </w:p>
    <w:p w14:paraId="7368F570" w14:textId="77777777" w:rsidR="000451B6" w:rsidRPr="000451B6" w:rsidRDefault="000451B6" w:rsidP="000451B6">
      <w:pPr>
        <w:spacing w:before="120" w:after="120"/>
        <w:jc w:val="both"/>
        <w:rPr>
          <w:rFonts w:ascii="Tahoma" w:hAnsi="Tahoma" w:cs="Tahoma"/>
          <w:sz w:val="20"/>
        </w:rPr>
      </w:pPr>
      <w:r w:rsidRPr="000451B6">
        <w:rPr>
          <w:rFonts w:ascii="Tahoma" w:hAnsi="Tahoma" w:cs="Tahoma"/>
          <w:sz w:val="20"/>
        </w:rPr>
        <w:t>El Contratista contratará y mantendrá vigentes los Seguros de la Obra de conformidad con lo dispuesto en el numeral 9 – Parte 3, de los Lineamientos de Evaluación y Contratación.</w:t>
      </w:r>
    </w:p>
    <w:p w14:paraId="1C9CB98F" w14:textId="77777777" w:rsidR="000451B6" w:rsidRPr="000451B6" w:rsidRDefault="000451B6" w:rsidP="000451B6">
      <w:pPr>
        <w:pStyle w:val="NumContinue"/>
        <w:spacing w:after="120" w:line="240" w:lineRule="auto"/>
        <w:ind w:firstLine="0"/>
        <w:jc w:val="both"/>
        <w:rPr>
          <w:rFonts w:ascii="Tahoma" w:hAnsi="Tahoma" w:cs="Tahoma"/>
          <w:sz w:val="20"/>
          <w:lang w:val="es-PE"/>
        </w:rPr>
      </w:pPr>
    </w:p>
    <w:p w14:paraId="43875DC5" w14:textId="77777777" w:rsidR="000451B6" w:rsidRPr="000451B6" w:rsidRDefault="000451B6" w:rsidP="000451B6">
      <w:pPr>
        <w:spacing w:before="120" w:after="120"/>
        <w:jc w:val="center"/>
        <w:rPr>
          <w:rFonts w:ascii="Tahoma" w:eastAsia="Times New Roman" w:hAnsi="Tahoma" w:cs="Tahoma"/>
          <w:b/>
          <w:bCs/>
          <w:color w:val="000000" w:themeColor="text1"/>
          <w:w w:val="105"/>
          <w:sz w:val="20"/>
        </w:rPr>
      </w:pPr>
      <w:r w:rsidRPr="000451B6">
        <w:rPr>
          <w:rFonts w:ascii="Tahoma" w:eastAsia="Times New Roman" w:hAnsi="Tahoma" w:cs="Tahoma"/>
          <w:b/>
          <w:bCs/>
          <w:color w:val="000000" w:themeColor="text1"/>
          <w:w w:val="105"/>
          <w:sz w:val="20"/>
        </w:rPr>
        <w:t>ARTICULO X</w:t>
      </w:r>
    </w:p>
    <w:p w14:paraId="3B251899"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 xml:space="preserve">GARANTÍA DE OBRA </w:t>
      </w:r>
    </w:p>
    <w:p w14:paraId="192D6ABE" w14:textId="77777777" w:rsidR="000451B6" w:rsidRPr="000451B6" w:rsidRDefault="000451B6" w:rsidP="000451B6">
      <w:pPr>
        <w:spacing w:before="120" w:after="120"/>
        <w:ind w:left="426"/>
        <w:jc w:val="center"/>
        <w:rPr>
          <w:rFonts w:ascii="Tahoma" w:eastAsia="Times New Roman" w:hAnsi="Tahoma" w:cs="Tahoma"/>
          <w:b/>
          <w:bCs/>
          <w:w w:val="105"/>
          <w:sz w:val="20"/>
        </w:rPr>
      </w:pPr>
    </w:p>
    <w:p w14:paraId="7E64C799"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10.1</w:t>
      </w:r>
      <w:r w:rsidRPr="000451B6">
        <w:rPr>
          <w:rFonts w:ascii="Tahoma" w:eastAsia="Times New Roman" w:hAnsi="Tahoma" w:cs="Tahoma"/>
          <w:b/>
          <w:sz w:val="20"/>
        </w:rPr>
        <w:t>: Periodo de Garantía</w:t>
      </w:r>
    </w:p>
    <w:p w14:paraId="7B4A2AD8"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El Contratista garantiza que todas las Obras y los materiales, equipos y servicios que suministrará con arreglo a lo previsto en este Contrato, incluidos los servicios que presten los Subcontratistas, cumplirán los términos del presente Contrato y los estándares establecidos en los Documentos Para Ejecución Contractual, y que las Obras serán ejecutadas de </w:t>
      </w:r>
      <w:r w:rsidRPr="000451B6">
        <w:rPr>
          <w:rFonts w:ascii="Tahoma" w:hAnsi="Tahoma" w:cs="Tahoma"/>
          <w:sz w:val="20"/>
        </w:rPr>
        <w:t>conformidad</w:t>
      </w:r>
      <w:r w:rsidRPr="000451B6">
        <w:rPr>
          <w:rFonts w:ascii="Tahoma" w:eastAsia="Times New Roman" w:hAnsi="Tahoma" w:cs="Tahoma"/>
          <w:sz w:val="20"/>
        </w:rPr>
        <w:t xml:space="preserve"> con las Buenas Prácticas de la Construcción. </w:t>
      </w:r>
    </w:p>
    <w:p w14:paraId="675AA0D2"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El Contratista garantiza que para todos los Hitos de Construcción que no hayan sido aceptados por </w:t>
      </w:r>
      <w:r w:rsidRPr="000451B6">
        <w:rPr>
          <w:rFonts w:ascii="Tahoma" w:hAnsi="Tahoma" w:cs="Tahoma"/>
          <w:sz w:val="20"/>
        </w:rPr>
        <w:t>SEDAPAL</w:t>
      </w:r>
      <w:r w:rsidRPr="000451B6">
        <w:rPr>
          <w:rFonts w:ascii="Tahoma" w:eastAsia="Times New Roman" w:hAnsi="Tahoma" w:cs="Tahoma"/>
          <w:sz w:val="20"/>
        </w:rPr>
        <w:t>, realizará a su propio costo todas las obras de subsanación que fuesen requeridas para cumplir con el presente Contrato, hasta lograr la entrega del Acta de Recepción de la totalidad de la Obra.</w:t>
      </w:r>
    </w:p>
    <w:p w14:paraId="1AD877F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Asimismo, el Contratista será responsable durante el plazo de diez (10) años, computables a partir de la fecha de la aceptación de la totalidad de los Hitos de Construcción, por la destrucción total o parcial de la Obra, o por un evidente peligro de ruina o de graves defectos por vicio de la construcción, salvo que dichos daños o defectos sean consecuencia directa de un evento de Caso Fortuito o Fuerza Mayor y/o por actos imputables a terceros. No se considerará defecto de las Obras el desgaste natural derivado del uso. </w:t>
      </w:r>
    </w:p>
    <w:p w14:paraId="7D7F6392"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realizará todas las obras de subsanación exigidas en virtud de lo previsto en esta cláusula con arreglo a lo indicado en este Contrato y las Buenas Prácticas de la Construcción.</w:t>
      </w:r>
    </w:p>
    <w:p w14:paraId="1B1BC942" w14:textId="77777777" w:rsidR="000451B6" w:rsidRPr="000451B6" w:rsidRDefault="000451B6" w:rsidP="000451B6">
      <w:pPr>
        <w:spacing w:before="120" w:after="120"/>
        <w:rPr>
          <w:rFonts w:ascii="Tahoma" w:eastAsia="Times New Roman" w:hAnsi="Tahoma" w:cs="Tahoma"/>
          <w:sz w:val="20"/>
        </w:rPr>
      </w:pPr>
    </w:p>
    <w:p w14:paraId="1404AE23"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10.2</w:t>
      </w:r>
      <w:r w:rsidRPr="000451B6">
        <w:rPr>
          <w:rFonts w:ascii="Tahoma" w:eastAsia="Times New Roman" w:hAnsi="Tahoma" w:cs="Tahoma"/>
          <w:b/>
          <w:sz w:val="20"/>
        </w:rPr>
        <w:t>: Materiales</w:t>
      </w:r>
    </w:p>
    <w:p w14:paraId="1299414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Si en cualquier momento durante el Periodo de Garantía se demuestra, ya sea durante una inspección, durante la realización de las Obras o de otro modo, que algún material es defectuoso o no es conforme a lo previsto en este Contrato o los Documentos Para Ejecución Contractual, SEDAPAL podrá, sin perjuicio de cualquier prueba realizada con anterioridad, exigir que el Contratista, sin costo ni gastos adicionales para SEDAPAL, sustituya o repare sin demora dicho material.</w:t>
      </w:r>
    </w:p>
    <w:p w14:paraId="1C6AA627" w14:textId="77777777" w:rsidR="000451B6" w:rsidRPr="000451B6" w:rsidRDefault="000451B6" w:rsidP="000451B6">
      <w:pPr>
        <w:spacing w:before="120" w:after="120"/>
        <w:rPr>
          <w:rFonts w:ascii="Tahoma" w:eastAsia="Times New Roman" w:hAnsi="Tahoma" w:cs="Tahoma"/>
          <w:sz w:val="20"/>
        </w:rPr>
      </w:pPr>
    </w:p>
    <w:p w14:paraId="4274D9B8"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10.3</w:t>
      </w:r>
      <w:r w:rsidRPr="000451B6">
        <w:rPr>
          <w:rFonts w:ascii="Tahoma" w:eastAsia="Times New Roman" w:hAnsi="Tahoma" w:cs="Tahoma"/>
          <w:b/>
          <w:sz w:val="20"/>
        </w:rPr>
        <w:t>: Vicios Ocultos</w:t>
      </w:r>
    </w:p>
    <w:p w14:paraId="17D1407D"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desarrollo de esta sección será de conformidad con lo regulado en el numeral 18 – Parte 3 de los Lineamientos de Evaluación y Contratación.</w:t>
      </w:r>
    </w:p>
    <w:p w14:paraId="51A3AA51" w14:textId="77777777" w:rsidR="000451B6" w:rsidRPr="000451B6" w:rsidRDefault="000451B6" w:rsidP="000451B6">
      <w:pPr>
        <w:spacing w:before="120" w:after="120"/>
        <w:rPr>
          <w:rFonts w:ascii="Tahoma" w:eastAsia="Times New Roman" w:hAnsi="Tahoma" w:cs="Tahoma"/>
          <w:sz w:val="20"/>
        </w:rPr>
      </w:pPr>
    </w:p>
    <w:p w14:paraId="0EC9B407"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10.4</w:t>
      </w:r>
      <w:r w:rsidRPr="000451B6">
        <w:rPr>
          <w:rFonts w:ascii="Tahoma" w:eastAsia="Times New Roman" w:hAnsi="Tahoma" w:cs="Tahoma"/>
          <w:b/>
          <w:sz w:val="20"/>
        </w:rPr>
        <w:t>: No Liberación</w:t>
      </w:r>
    </w:p>
    <w:p w14:paraId="6B0C38C6"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lastRenderedPageBreak/>
        <w:t>Ninguna inspección, prueba o aprobación de SEDAPAL, Así como tampoco el hecho que ésta no inspeccione o rechace alguna parte de los materiales o de las Obras que posteriormente resulten defectuosas, liberará en modo alguno al Contratista de las obligaciones que contrae en virtud de este Contrato y los Documentos Para Ejecución Contractual, ni reducirá su responsabilidad aquí prevista. El Contratista seguirá, en todos los casos, siendo responsable durante todo el Periodo de Garantía de la precisión, calidad e integridad de las Obras y que las mismas sean ejecutadas con arreglo a este Contrato.</w:t>
      </w:r>
    </w:p>
    <w:p w14:paraId="4EEAE1AA" w14:textId="77777777" w:rsidR="000451B6" w:rsidRPr="000451B6" w:rsidRDefault="000451B6" w:rsidP="000451B6">
      <w:pPr>
        <w:spacing w:before="120" w:after="120"/>
        <w:rPr>
          <w:rFonts w:ascii="Tahoma" w:eastAsia="Times New Roman" w:hAnsi="Tahoma" w:cs="Tahoma"/>
          <w:sz w:val="20"/>
        </w:rPr>
      </w:pPr>
    </w:p>
    <w:p w14:paraId="23E01997"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10.5</w:t>
      </w:r>
      <w:r w:rsidRPr="000451B6">
        <w:rPr>
          <w:rFonts w:ascii="Tahoma" w:eastAsia="Times New Roman" w:hAnsi="Tahoma" w:cs="Tahoma"/>
          <w:b/>
          <w:sz w:val="20"/>
        </w:rPr>
        <w:t>: Cesión de garantías de terceros</w:t>
      </w:r>
    </w:p>
    <w:p w14:paraId="67427FBC"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SEDAPAL podrá solicitar en cualquier momento la cesión de todas las garantías de calidad de los proveedores para todos los materiales, equipos y servicios suministrados por el Contratista y los Subcontratistas, así como todas las garantías de calidad que cubran todas las Obras realizadas por el Contratista y los Subcontratistas. A estos efectos, las Partes cumplirán con las formalidades que fuesen requeridas a fin de perfeccionar la cesión de derechos a favor de SEDAPAL.</w:t>
      </w:r>
    </w:p>
    <w:p w14:paraId="7D2B2CE1"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exigirá que los términos de todas las Garantías de calidad otorgadas por Terceros se mantengan debida y plenamente vigentes en los términos en que sean extendidas por estos durante todo el tiempo de vigencia de dichas Garantías de Terceros, esto además en concordancia con lo dispuesto en el numeral 1 – Parte 3, de los Lineamientos de Evaluación y Contratación.</w:t>
      </w:r>
    </w:p>
    <w:p w14:paraId="7C65AEEB" w14:textId="77777777" w:rsidR="000451B6" w:rsidRPr="000451B6" w:rsidRDefault="000451B6" w:rsidP="000451B6">
      <w:pPr>
        <w:pStyle w:val="Prrafodelista"/>
        <w:spacing w:before="120" w:after="120"/>
        <w:ind w:left="851"/>
        <w:rPr>
          <w:rFonts w:ascii="Tahoma" w:eastAsia="Times New Roman" w:hAnsi="Tahoma" w:cs="Tahoma"/>
          <w:sz w:val="20"/>
        </w:rPr>
      </w:pPr>
    </w:p>
    <w:p w14:paraId="63F45EE3"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10.6</w:t>
      </w:r>
      <w:r w:rsidRPr="000451B6">
        <w:rPr>
          <w:rFonts w:ascii="Tahoma" w:eastAsia="Times New Roman" w:hAnsi="Tahoma" w:cs="Tahoma"/>
          <w:b/>
          <w:sz w:val="20"/>
        </w:rPr>
        <w:t>: Subsistencia de derechos y obligaciones</w:t>
      </w:r>
    </w:p>
    <w:p w14:paraId="30E90B80"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Los derechos y obligaciones de las Partes estipulados en el presente Artículo subsistirán a la terminación de este Contrato, con independencia del motivo de dicha resolución.</w:t>
      </w:r>
    </w:p>
    <w:p w14:paraId="776AE997" w14:textId="77777777" w:rsidR="000451B6" w:rsidRPr="000451B6" w:rsidRDefault="000451B6" w:rsidP="000451B6">
      <w:pPr>
        <w:spacing w:before="120" w:after="120"/>
        <w:rPr>
          <w:rFonts w:ascii="Tahoma" w:eastAsia="Times New Roman" w:hAnsi="Tahoma" w:cs="Tahoma"/>
          <w:sz w:val="20"/>
        </w:rPr>
      </w:pPr>
    </w:p>
    <w:p w14:paraId="5B90399E" w14:textId="77777777" w:rsidR="000451B6" w:rsidRPr="000451B6" w:rsidRDefault="000451B6" w:rsidP="000451B6">
      <w:pPr>
        <w:spacing w:before="120" w:after="120"/>
        <w:rPr>
          <w:rFonts w:ascii="Tahoma" w:eastAsia="Times New Roman" w:hAnsi="Tahoma" w:cs="Tahoma"/>
          <w:sz w:val="20"/>
        </w:rPr>
      </w:pPr>
    </w:p>
    <w:p w14:paraId="46FF54AA"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XI</w:t>
      </w:r>
    </w:p>
    <w:p w14:paraId="4C5FD7AC"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RÉGIMEN DEL SITIO</w:t>
      </w:r>
    </w:p>
    <w:p w14:paraId="13E1BA21" w14:textId="77777777" w:rsidR="000451B6" w:rsidRPr="000451B6" w:rsidRDefault="000451B6" w:rsidP="000451B6">
      <w:pPr>
        <w:spacing w:before="120" w:after="120"/>
        <w:rPr>
          <w:rFonts w:ascii="Tahoma" w:eastAsia="Times New Roman" w:hAnsi="Tahoma" w:cs="Tahoma"/>
          <w:b/>
          <w:sz w:val="20"/>
        </w:rPr>
      </w:pPr>
    </w:p>
    <w:p w14:paraId="55AE32E4"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11.1</w:t>
      </w:r>
      <w:r w:rsidRPr="000451B6">
        <w:rPr>
          <w:rFonts w:ascii="Tahoma" w:eastAsia="Times New Roman" w:hAnsi="Tahoma" w:cs="Tahoma"/>
          <w:b/>
          <w:sz w:val="20"/>
        </w:rPr>
        <w:t>: El Sitio y las especificaciones técnicas</w:t>
      </w:r>
    </w:p>
    <w:p w14:paraId="16E349C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conoce la naturaleza y ubicación del Sitio, las condiciones generales y locales aparentes, incluso aquellas relacionadas con el transporte, la eliminación, manipulación y almacenamiento de materiales, disponibilidad de mano de obra, agua, energía eléctrica, caminos y condiciones hidrológicas y climáticas, o condiciones físicas similares en el Sitio, la conformación y condiciones del terreno y las instalaciones necesarias preliminares para y durante la ejecución de las Obras.</w:t>
      </w:r>
    </w:p>
    <w:p w14:paraId="2892B8F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Cualquier falla, error u omisión de parte del Contratista respecto de la evaluación y/o interpretación de la información entregada por SEDAPAL, no lo liberará de su responsabilidad de ejecutar las Obras de construcción según los términos y condiciones de los Documentos Para Ejecución Contractual, salvo que se demuestre que dicha información haya contenido vicios ocultos que no hayan podido ser advertidos al momento de realizar la evaluación y/o interpretación de la misma.</w:t>
      </w:r>
    </w:p>
    <w:p w14:paraId="1FCF2C8F" w14:textId="77777777" w:rsidR="000451B6" w:rsidRPr="000451B6" w:rsidRDefault="000451B6" w:rsidP="000451B6">
      <w:pPr>
        <w:spacing w:before="120" w:after="120"/>
        <w:rPr>
          <w:rFonts w:ascii="Tahoma" w:eastAsia="Times New Roman" w:hAnsi="Tahoma" w:cs="Tahoma"/>
          <w:sz w:val="20"/>
        </w:rPr>
      </w:pPr>
    </w:p>
    <w:p w14:paraId="69ED2657"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XII</w:t>
      </w:r>
    </w:p>
    <w:p w14:paraId="49E4C0E1" w14:textId="77777777" w:rsidR="000451B6" w:rsidRPr="000451B6" w:rsidRDefault="000451B6" w:rsidP="000451B6">
      <w:pPr>
        <w:spacing w:before="120" w:after="120"/>
        <w:ind w:hanging="426"/>
        <w:jc w:val="center"/>
        <w:rPr>
          <w:rFonts w:ascii="Tahoma" w:eastAsia="Times New Roman" w:hAnsi="Tahoma" w:cs="Tahoma"/>
          <w:b/>
          <w:bCs/>
          <w:w w:val="105"/>
          <w:sz w:val="20"/>
        </w:rPr>
      </w:pPr>
      <w:r w:rsidRPr="000451B6">
        <w:rPr>
          <w:rFonts w:ascii="Tahoma" w:eastAsia="Times New Roman" w:hAnsi="Tahoma" w:cs="Tahoma"/>
          <w:b/>
          <w:bCs/>
          <w:w w:val="105"/>
          <w:sz w:val="20"/>
        </w:rPr>
        <w:t>RECEPCIÓN DE LAS OBRAS</w:t>
      </w:r>
    </w:p>
    <w:p w14:paraId="67C85971" w14:textId="77777777" w:rsidR="000451B6" w:rsidRPr="000451B6" w:rsidRDefault="000451B6" w:rsidP="000451B6">
      <w:pPr>
        <w:spacing w:before="120" w:after="120"/>
        <w:ind w:left="426" w:hanging="426"/>
        <w:jc w:val="center"/>
        <w:rPr>
          <w:rFonts w:ascii="Tahoma" w:eastAsia="Times New Roman" w:hAnsi="Tahoma" w:cs="Tahoma"/>
          <w:b/>
          <w:bCs/>
          <w:w w:val="105"/>
          <w:sz w:val="20"/>
        </w:rPr>
      </w:pPr>
    </w:p>
    <w:p w14:paraId="0C1C3EDD"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12.1</w:t>
      </w:r>
      <w:r w:rsidRPr="000451B6">
        <w:rPr>
          <w:rFonts w:ascii="Tahoma" w:eastAsia="Times New Roman" w:hAnsi="Tahoma" w:cs="Tahoma"/>
          <w:b/>
          <w:sz w:val="20"/>
        </w:rPr>
        <w:t>: Procedimiento de recepción</w:t>
      </w:r>
    </w:p>
    <w:p w14:paraId="32A44C99"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procedimiento será efectuado conforme al numeral 21 – Parte 3 de los Lineamientos de Evaluación y Contratación.</w:t>
      </w:r>
    </w:p>
    <w:p w14:paraId="641B58C8" w14:textId="77777777" w:rsidR="000451B6" w:rsidRPr="000451B6" w:rsidRDefault="000451B6" w:rsidP="000451B6">
      <w:pPr>
        <w:spacing w:before="120" w:after="120"/>
        <w:rPr>
          <w:rFonts w:ascii="Tahoma" w:eastAsia="Times New Roman" w:hAnsi="Tahoma" w:cs="Tahoma"/>
          <w:sz w:val="20"/>
        </w:rPr>
      </w:pPr>
    </w:p>
    <w:p w14:paraId="0829CA46"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XIII</w:t>
      </w:r>
    </w:p>
    <w:p w14:paraId="46419C32"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SUSPENSIÓN, TERMINACIÓN Y PENALIDADES DEL CONTRATO</w:t>
      </w:r>
    </w:p>
    <w:p w14:paraId="5E120FEA" w14:textId="77777777" w:rsidR="000451B6" w:rsidRPr="000451B6" w:rsidRDefault="000451B6" w:rsidP="000451B6">
      <w:pPr>
        <w:spacing w:before="120" w:after="120"/>
        <w:rPr>
          <w:rFonts w:ascii="Tahoma" w:eastAsia="Times New Roman" w:hAnsi="Tahoma" w:cs="Tahoma"/>
          <w:sz w:val="20"/>
        </w:rPr>
      </w:pPr>
    </w:p>
    <w:p w14:paraId="75F97778" w14:textId="77777777" w:rsidR="000451B6" w:rsidRPr="000451B6" w:rsidRDefault="000451B6" w:rsidP="000451B6">
      <w:pPr>
        <w:spacing w:before="120" w:after="120"/>
        <w:ind w:left="1418" w:hanging="1418"/>
        <w:rPr>
          <w:rFonts w:ascii="Tahoma" w:eastAsia="Times New Roman" w:hAnsi="Tahoma" w:cs="Tahoma"/>
          <w:b/>
          <w:bCs/>
          <w:sz w:val="20"/>
        </w:rPr>
      </w:pPr>
      <w:r w:rsidRPr="000451B6">
        <w:rPr>
          <w:rFonts w:ascii="Tahoma" w:eastAsia="Times New Roman" w:hAnsi="Tahoma" w:cs="Tahoma"/>
          <w:b/>
          <w:bCs/>
          <w:sz w:val="20"/>
          <w:u w:val="single"/>
        </w:rPr>
        <w:t>Sección 13.1</w:t>
      </w:r>
      <w:r w:rsidRPr="000451B6">
        <w:rPr>
          <w:rFonts w:ascii="Tahoma" w:eastAsia="Times New Roman" w:hAnsi="Tahoma" w:cs="Tahoma"/>
          <w:b/>
          <w:bCs/>
          <w:sz w:val="20"/>
        </w:rPr>
        <w:t>: Suspensión del Contrato</w:t>
      </w:r>
    </w:p>
    <w:p w14:paraId="7E693345"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SEDAPAL podrá suspender la ejecución parcial o total del Contrato, empleando para ello el procedimiento establecido en el numeral 19 – Parte 3 de los Lineamientos de Evaluación y Contratación. </w:t>
      </w:r>
    </w:p>
    <w:p w14:paraId="24E0E7DD" w14:textId="77777777" w:rsidR="000451B6" w:rsidRPr="000451B6" w:rsidRDefault="000451B6" w:rsidP="000451B6">
      <w:pPr>
        <w:spacing w:before="120" w:after="120"/>
        <w:rPr>
          <w:rFonts w:ascii="Tahoma" w:eastAsia="Times New Roman" w:hAnsi="Tahoma" w:cs="Tahoma"/>
          <w:sz w:val="20"/>
        </w:rPr>
      </w:pPr>
    </w:p>
    <w:p w14:paraId="632BBE42" w14:textId="77777777" w:rsidR="000451B6" w:rsidRPr="000451B6" w:rsidRDefault="000451B6" w:rsidP="000451B6">
      <w:pPr>
        <w:tabs>
          <w:tab w:val="left" w:pos="895"/>
        </w:tabs>
        <w:autoSpaceDE w:val="0"/>
        <w:autoSpaceDN w:val="0"/>
        <w:spacing w:before="120" w:after="120"/>
        <w:ind w:right="694"/>
        <w:rPr>
          <w:rFonts w:ascii="Tahoma" w:eastAsia="Times New Roman" w:hAnsi="Tahoma" w:cs="Tahoma"/>
          <w:b/>
          <w:bCs/>
          <w:sz w:val="20"/>
        </w:rPr>
      </w:pPr>
      <w:r w:rsidRPr="000451B6">
        <w:rPr>
          <w:rFonts w:ascii="Tahoma" w:eastAsia="Times New Roman" w:hAnsi="Tahoma" w:cs="Tahoma"/>
          <w:b/>
          <w:bCs/>
          <w:sz w:val="20"/>
          <w:u w:val="single"/>
        </w:rPr>
        <w:t>Sección 13.2</w:t>
      </w:r>
      <w:r w:rsidRPr="000451B6">
        <w:rPr>
          <w:rFonts w:ascii="Tahoma" w:eastAsia="Times New Roman" w:hAnsi="Tahoma" w:cs="Tahoma"/>
          <w:b/>
          <w:bCs/>
          <w:sz w:val="20"/>
        </w:rPr>
        <w:t>: Incumplimiento del Contrato</w:t>
      </w:r>
    </w:p>
    <w:p w14:paraId="202ED3ED"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SEDAPAL podrá resolver parcial o totalmente el presente Contrato, empleando para ello el procedimiento establecido en el numeral 25 – Parte 3 de los Lineamientos de Evaluación y Contratación.</w:t>
      </w:r>
    </w:p>
    <w:p w14:paraId="3F84FECB" w14:textId="77777777" w:rsidR="000451B6" w:rsidRPr="000451B6" w:rsidRDefault="000451B6" w:rsidP="000451B6">
      <w:pPr>
        <w:tabs>
          <w:tab w:val="left" w:pos="895"/>
        </w:tabs>
        <w:autoSpaceDE w:val="0"/>
        <w:autoSpaceDN w:val="0"/>
        <w:spacing w:before="120" w:after="120"/>
        <w:ind w:right="694"/>
        <w:rPr>
          <w:rFonts w:ascii="Tahoma" w:eastAsia="Times New Roman" w:hAnsi="Tahoma" w:cs="Tahoma"/>
          <w:b/>
          <w:bCs/>
          <w:sz w:val="20"/>
          <w:u w:val="single"/>
        </w:rPr>
      </w:pPr>
    </w:p>
    <w:p w14:paraId="6C2F8776" w14:textId="77777777" w:rsidR="000451B6" w:rsidRPr="000451B6" w:rsidRDefault="000451B6" w:rsidP="000451B6">
      <w:pPr>
        <w:tabs>
          <w:tab w:val="left" w:pos="895"/>
        </w:tabs>
        <w:autoSpaceDE w:val="0"/>
        <w:autoSpaceDN w:val="0"/>
        <w:spacing w:before="120" w:after="120"/>
        <w:ind w:right="694"/>
        <w:rPr>
          <w:rFonts w:ascii="Tahoma" w:eastAsia="Times New Roman" w:hAnsi="Tahoma" w:cs="Tahoma"/>
          <w:b/>
          <w:bCs/>
          <w:sz w:val="20"/>
        </w:rPr>
      </w:pPr>
      <w:r w:rsidRPr="000451B6">
        <w:rPr>
          <w:rFonts w:ascii="Tahoma" w:eastAsia="Times New Roman" w:hAnsi="Tahoma" w:cs="Tahoma"/>
          <w:b/>
          <w:bCs/>
          <w:sz w:val="20"/>
          <w:u w:val="single"/>
        </w:rPr>
        <w:t>Sección 13.3</w:t>
      </w:r>
      <w:r w:rsidRPr="000451B6">
        <w:rPr>
          <w:rFonts w:ascii="Tahoma" w:eastAsia="Times New Roman" w:hAnsi="Tahoma" w:cs="Tahoma"/>
          <w:b/>
          <w:bCs/>
          <w:sz w:val="20"/>
        </w:rPr>
        <w:t>: Penalidades</w:t>
      </w:r>
    </w:p>
    <w:p w14:paraId="766CB246"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 aplicación de penalidades se regirá conforme a lo estipulado en el numeral 1.1 – Parte 3 de los Lineamientos de Evaluación y Contratación.</w:t>
      </w:r>
    </w:p>
    <w:p w14:paraId="430023BC" w14:textId="77777777" w:rsidR="000451B6" w:rsidRPr="000451B6" w:rsidRDefault="000451B6" w:rsidP="000451B6">
      <w:pPr>
        <w:spacing w:before="120" w:after="120"/>
        <w:rPr>
          <w:rFonts w:ascii="Tahoma" w:eastAsia="Times New Roman" w:hAnsi="Tahoma" w:cs="Tahoma"/>
          <w:sz w:val="20"/>
        </w:rPr>
      </w:pPr>
    </w:p>
    <w:p w14:paraId="7767CA52" w14:textId="77777777" w:rsidR="000451B6" w:rsidRPr="000451B6" w:rsidRDefault="000451B6" w:rsidP="000451B6">
      <w:pPr>
        <w:spacing w:before="120" w:after="120"/>
        <w:jc w:val="center"/>
        <w:rPr>
          <w:rFonts w:ascii="Tahoma" w:eastAsia="Times New Roman" w:hAnsi="Tahoma" w:cs="Tahoma"/>
          <w:b/>
          <w:bCs/>
          <w:color w:val="000000" w:themeColor="text1"/>
          <w:w w:val="105"/>
          <w:sz w:val="20"/>
        </w:rPr>
      </w:pPr>
      <w:r w:rsidRPr="000451B6">
        <w:rPr>
          <w:rFonts w:ascii="Tahoma" w:eastAsia="Times New Roman" w:hAnsi="Tahoma" w:cs="Tahoma"/>
          <w:b/>
          <w:bCs/>
          <w:color w:val="000000" w:themeColor="text1"/>
          <w:w w:val="105"/>
          <w:sz w:val="20"/>
        </w:rPr>
        <w:t>ARTICULO XIV</w:t>
      </w:r>
    </w:p>
    <w:p w14:paraId="63C9A2A0"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RESOLUCIÓN DE DISPUTAS</w:t>
      </w:r>
    </w:p>
    <w:p w14:paraId="4970B143" w14:textId="77777777" w:rsidR="000451B6" w:rsidRPr="000451B6" w:rsidRDefault="000451B6" w:rsidP="000451B6">
      <w:pPr>
        <w:spacing w:before="120" w:after="120"/>
        <w:jc w:val="center"/>
        <w:rPr>
          <w:rFonts w:ascii="Tahoma" w:eastAsia="Times New Roman" w:hAnsi="Tahoma" w:cs="Tahoma"/>
          <w:b/>
          <w:bCs/>
          <w:w w:val="105"/>
          <w:sz w:val="20"/>
        </w:rPr>
      </w:pPr>
    </w:p>
    <w:p w14:paraId="034D28B7" w14:textId="77777777" w:rsidR="000451B6" w:rsidRPr="000451B6" w:rsidRDefault="000451B6" w:rsidP="000451B6">
      <w:pPr>
        <w:spacing w:before="120" w:after="120"/>
        <w:rPr>
          <w:rFonts w:ascii="Tahoma" w:eastAsia="Times New Roman" w:hAnsi="Tahoma" w:cs="Tahoma"/>
          <w:sz w:val="20"/>
        </w:rPr>
      </w:pPr>
      <w:r w:rsidRPr="000451B6">
        <w:rPr>
          <w:rFonts w:ascii="Tahoma" w:eastAsia="Times New Roman" w:hAnsi="Tahoma" w:cs="Tahoma"/>
          <w:b/>
          <w:sz w:val="20"/>
          <w:u w:val="single"/>
        </w:rPr>
        <w:t>Sección 14.1</w:t>
      </w:r>
      <w:r w:rsidRPr="000451B6">
        <w:rPr>
          <w:rFonts w:ascii="Tahoma" w:eastAsia="Times New Roman" w:hAnsi="Tahoma" w:cs="Tahoma"/>
          <w:b/>
          <w:sz w:val="20"/>
        </w:rPr>
        <w:t>: Adjudicador</w:t>
      </w:r>
    </w:p>
    <w:p w14:paraId="421FB1F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Conforme a lo regulado en el numeral 23 – Parte 3 de los Lineamientos de Evaluación y Contratación, la Junta de Decisión de Disputas Permanente será la encargada de solucionar todas las controversias derivadas del alcance de servicio de cada Contratista Miembro de la Alianza. En consecuencia, las Partes acuerdan derivar todas las controversias que pudieran generarse durante la ejecución de las Obras o, inclusive, una vez culminadas las mismas y hasta la emisión del Certificado de Defectos, al Adjudicador que se designe de conformidad con el numeral 23 – Parte 3 de los Lineamientos de Evaluación y Contratación.</w:t>
      </w:r>
    </w:p>
    <w:p w14:paraId="54FC6259" w14:textId="77777777" w:rsidR="000451B6" w:rsidRPr="000451B6" w:rsidRDefault="000451B6" w:rsidP="000451B6">
      <w:pPr>
        <w:spacing w:before="120" w:after="120"/>
        <w:rPr>
          <w:rFonts w:ascii="Tahoma" w:eastAsia="Times New Roman" w:hAnsi="Tahoma" w:cs="Tahoma"/>
          <w:sz w:val="20"/>
        </w:rPr>
      </w:pPr>
    </w:p>
    <w:p w14:paraId="7155D196"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14.2</w:t>
      </w:r>
      <w:r w:rsidRPr="000451B6">
        <w:rPr>
          <w:rFonts w:ascii="Tahoma" w:eastAsia="Times New Roman" w:hAnsi="Tahoma" w:cs="Tahoma"/>
          <w:b/>
          <w:sz w:val="20"/>
        </w:rPr>
        <w:t>: Arbitraje</w:t>
      </w:r>
    </w:p>
    <w:p w14:paraId="04565ED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Las Partes se someten al procedimiento arbitral establecido en el numeral 24 – Parte 3 de los Lineamientos de Evaluación y Contratación.</w:t>
      </w:r>
    </w:p>
    <w:p w14:paraId="0081B8AD" w14:textId="77777777" w:rsidR="000451B6" w:rsidRPr="000451B6" w:rsidRDefault="000451B6" w:rsidP="000451B6">
      <w:pPr>
        <w:pStyle w:val="Prrafodelista"/>
        <w:spacing w:before="120" w:after="120"/>
        <w:ind w:left="851"/>
        <w:rPr>
          <w:rFonts w:ascii="Tahoma" w:eastAsia="Times New Roman" w:hAnsi="Tahoma" w:cs="Tahoma"/>
          <w:sz w:val="20"/>
        </w:rPr>
      </w:pPr>
    </w:p>
    <w:p w14:paraId="0B967268" w14:textId="77777777" w:rsidR="000451B6" w:rsidRPr="000451B6" w:rsidRDefault="000451B6" w:rsidP="000451B6">
      <w:pPr>
        <w:spacing w:before="120" w:after="120"/>
        <w:jc w:val="center"/>
        <w:rPr>
          <w:rFonts w:ascii="Tahoma" w:eastAsia="Times New Roman" w:hAnsi="Tahoma" w:cs="Tahoma"/>
          <w:b/>
          <w:bCs/>
          <w:color w:val="000000" w:themeColor="text1"/>
          <w:w w:val="105"/>
          <w:sz w:val="20"/>
        </w:rPr>
      </w:pPr>
      <w:r w:rsidRPr="000451B6">
        <w:rPr>
          <w:rFonts w:ascii="Tahoma" w:eastAsia="Times New Roman" w:hAnsi="Tahoma" w:cs="Tahoma"/>
          <w:b/>
          <w:bCs/>
          <w:color w:val="000000" w:themeColor="text1"/>
          <w:w w:val="105"/>
          <w:sz w:val="20"/>
        </w:rPr>
        <w:t>ARTICULO XV</w:t>
      </w:r>
    </w:p>
    <w:p w14:paraId="25AFC40B" w14:textId="77777777" w:rsidR="000451B6" w:rsidRPr="000451B6" w:rsidRDefault="000451B6" w:rsidP="000451B6">
      <w:pPr>
        <w:spacing w:before="120" w:after="120"/>
        <w:jc w:val="center"/>
        <w:rPr>
          <w:rFonts w:ascii="Tahoma" w:eastAsia="Times New Roman" w:hAnsi="Tahoma" w:cs="Tahoma"/>
          <w:sz w:val="20"/>
        </w:rPr>
      </w:pPr>
      <w:r w:rsidRPr="000451B6">
        <w:rPr>
          <w:rFonts w:ascii="Tahoma" w:eastAsia="Times New Roman" w:hAnsi="Tahoma" w:cs="Tahoma"/>
          <w:b/>
          <w:bCs/>
          <w:w w:val="105"/>
          <w:sz w:val="20"/>
        </w:rPr>
        <w:t>CORRESPONDENCIA, AVISOS Y COMUNICACIONES</w:t>
      </w:r>
    </w:p>
    <w:p w14:paraId="6300AB2E" w14:textId="77777777" w:rsidR="000451B6" w:rsidRPr="000451B6" w:rsidRDefault="000451B6" w:rsidP="000451B6">
      <w:pPr>
        <w:spacing w:before="120" w:after="120"/>
        <w:jc w:val="center"/>
        <w:rPr>
          <w:rFonts w:ascii="Tahoma" w:eastAsia="Times New Roman" w:hAnsi="Tahoma" w:cs="Tahoma"/>
          <w:b/>
          <w:bCs/>
          <w:w w:val="105"/>
          <w:sz w:val="20"/>
        </w:rPr>
      </w:pPr>
    </w:p>
    <w:p w14:paraId="2BB3E95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Toda notificación y/o comunicación que se requiera o permita bajo el presente Contrato deberá ser emitida conforme a lo estipulado en la Parte 4 de los Lineamientos de Evaluación y Contratación.</w:t>
      </w:r>
    </w:p>
    <w:p w14:paraId="300BF790" w14:textId="77777777" w:rsidR="000451B6" w:rsidRPr="000451B6" w:rsidRDefault="000451B6" w:rsidP="000451B6">
      <w:pPr>
        <w:spacing w:before="120" w:after="120"/>
        <w:rPr>
          <w:rFonts w:ascii="Tahoma" w:eastAsia="Times New Roman" w:hAnsi="Tahoma" w:cs="Tahoma"/>
          <w:sz w:val="20"/>
        </w:rPr>
      </w:pPr>
    </w:p>
    <w:p w14:paraId="56252F4B"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XVI</w:t>
      </w:r>
    </w:p>
    <w:p w14:paraId="6B94443C"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CONFIDENCIALIDAD</w:t>
      </w:r>
    </w:p>
    <w:p w14:paraId="320A9288" w14:textId="77777777" w:rsidR="000451B6" w:rsidRPr="000451B6" w:rsidRDefault="000451B6" w:rsidP="000451B6">
      <w:pPr>
        <w:spacing w:before="120" w:after="120"/>
        <w:ind w:left="1701" w:firstLine="567"/>
        <w:jc w:val="center"/>
        <w:rPr>
          <w:rFonts w:ascii="Tahoma" w:eastAsia="Times New Roman" w:hAnsi="Tahoma" w:cs="Tahoma"/>
          <w:b/>
          <w:bCs/>
          <w:w w:val="105"/>
          <w:sz w:val="20"/>
        </w:rPr>
      </w:pPr>
    </w:p>
    <w:p w14:paraId="5AA43210"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Contratista se regirá por el Acuerdo de Confidencialidad incluido como Anexo N° 2 del presente Contrato.</w:t>
      </w:r>
    </w:p>
    <w:p w14:paraId="682174AA" w14:textId="77777777" w:rsidR="000451B6" w:rsidRPr="000451B6" w:rsidRDefault="000451B6" w:rsidP="000451B6">
      <w:pPr>
        <w:spacing w:before="120" w:after="120"/>
        <w:rPr>
          <w:rFonts w:ascii="Tahoma" w:eastAsia="Times New Roman" w:hAnsi="Tahoma" w:cs="Tahoma"/>
          <w:sz w:val="20"/>
        </w:rPr>
      </w:pPr>
    </w:p>
    <w:p w14:paraId="66858A54"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ARTICULO XVII</w:t>
      </w:r>
    </w:p>
    <w:p w14:paraId="2C1899ED" w14:textId="77777777" w:rsidR="000451B6" w:rsidRPr="000451B6" w:rsidRDefault="000451B6" w:rsidP="000451B6">
      <w:pPr>
        <w:spacing w:before="120" w:after="120"/>
        <w:jc w:val="center"/>
        <w:rPr>
          <w:rFonts w:ascii="Tahoma" w:eastAsia="Times New Roman" w:hAnsi="Tahoma" w:cs="Tahoma"/>
          <w:b/>
          <w:bCs/>
          <w:w w:val="105"/>
          <w:sz w:val="20"/>
        </w:rPr>
      </w:pPr>
      <w:r w:rsidRPr="000451B6">
        <w:rPr>
          <w:rFonts w:ascii="Tahoma" w:eastAsia="Times New Roman" w:hAnsi="Tahoma" w:cs="Tahoma"/>
          <w:b/>
          <w:bCs/>
          <w:w w:val="105"/>
          <w:sz w:val="20"/>
        </w:rPr>
        <w:t>ESTIPULACIONES VARIAS</w:t>
      </w:r>
    </w:p>
    <w:p w14:paraId="46D5D1AB" w14:textId="77777777" w:rsidR="000451B6" w:rsidRPr="000451B6" w:rsidRDefault="000451B6" w:rsidP="000451B6">
      <w:pPr>
        <w:spacing w:before="120" w:after="120"/>
        <w:ind w:left="1701"/>
        <w:rPr>
          <w:rFonts w:ascii="Tahoma" w:eastAsia="Times New Roman" w:hAnsi="Tahoma" w:cs="Tahoma"/>
          <w:b/>
          <w:bCs/>
          <w:w w:val="105"/>
          <w:sz w:val="20"/>
        </w:rPr>
      </w:pPr>
    </w:p>
    <w:p w14:paraId="13D96C48"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17.1</w:t>
      </w:r>
      <w:r w:rsidRPr="000451B6">
        <w:rPr>
          <w:rFonts w:ascii="Tahoma" w:eastAsia="Times New Roman" w:hAnsi="Tahoma" w:cs="Tahoma"/>
          <w:b/>
          <w:sz w:val="20"/>
        </w:rPr>
        <w:t>: Intervención Económica de la Obra</w:t>
      </w:r>
    </w:p>
    <w:p w14:paraId="171BD3DC" w14:textId="77777777" w:rsidR="000451B6" w:rsidRPr="000451B6" w:rsidRDefault="000451B6" w:rsidP="000451B6">
      <w:pPr>
        <w:spacing w:before="120" w:after="120"/>
        <w:jc w:val="both"/>
        <w:rPr>
          <w:rFonts w:ascii="Tahoma" w:eastAsia="Times New Roman" w:hAnsi="Tahoma" w:cs="Tahoma"/>
          <w:bCs/>
          <w:sz w:val="20"/>
        </w:rPr>
      </w:pPr>
      <w:r w:rsidRPr="000451B6">
        <w:rPr>
          <w:rFonts w:ascii="Tahoma" w:eastAsia="Times New Roman" w:hAnsi="Tahoma" w:cs="Tahoma"/>
          <w:bCs/>
          <w:sz w:val="20"/>
        </w:rPr>
        <w:t xml:space="preserve">SEDAPAL proceder con la Intervención </w:t>
      </w:r>
      <w:r w:rsidRPr="000451B6">
        <w:rPr>
          <w:rFonts w:ascii="Tahoma" w:eastAsia="Times New Roman" w:hAnsi="Tahoma" w:cs="Tahoma"/>
          <w:sz w:val="20"/>
        </w:rPr>
        <w:t>Económica</w:t>
      </w:r>
      <w:r w:rsidRPr="000451B6">
        <w:rPr>
          <w:rFonts w:ascii="Tahoma" w:eastAsia="Times New Roman" w:hAnsi="Tahoma" w:cs="Tahoma"/>
          <w:bCs/>
          <w:sz w:val="20"/>
        </w:rPr>
        <w:t xml:space="preserve"> de la Obra, conforme a lo dispuesto en el numeral 16 – Parte 3 de los Lineamientos de Evaluación y Contratación.</w:t>
      </w:r>
    </w:p>
    <w:p w14:paraId="219B6043" w14:textId="77777777" w:rsidR="000451B6" w:rsidRPr="000451B6" w:rsidRDefault="000451B6" w:rsidP="000451B6">
      <w:pPr>
        <w:spacing w:before="120" w:after="120"/>
        <w:rPr>
          <w:rFonts w:ascii="Tahoma" w:eastAsia="Times New Roman" w:hAnsi="Tahoma" w:cs="Tahoma"/>
          <w:b/>
          <w:sz w:val="20"/>
        </w:rPr>
      </w:pPr>
    </w:p>
    <w:p w14:paraId="60C8ACCD"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17.2</w:t>
      </w:r>
      <w:r w:rsidRPr="000451B6">
        <w:rPr>
          <w:rFonts w:ascii="Tahoma" w:eastAsia="Times New Roman" w:hAnsi="Tahoma" w:cs="Tahoma"/>
          <w:b/>
          <w:sz w:val="20"/>
        </w:rPr>
        <w:t>: Nulidad Parcial</w:t>
      </w:r>
    </w:p>
    <w:p w14:paraId="0D9A12BC"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En el evento que alguna cláusula o parte de ella sea declarada nula o ineficaz, por cualquier causa, </w:t>
      </w:r>
      <w:r w:rsidRPr="000451B6">
        <w:rPr>
          <w:rFonts w:ascii="Tahoma" w:eastAsia="Times New Roman" w:hAnsi="Tahoma" w:cs="Tahoma"/>
          <w:bCs/>
          <w:sz w:val="20"/>
        </w:rPr>
        <w:t>dicha</w:t>
      </w:r>
      <w:r w:rsidRPr="000451B6">
        <w:rPr>
          <w:rFonts w:ascii="Tahoma" w:eastAsia="Times New Roman" w:hAnsi="Tahoma" w:cs="Tahoma"/>
          <w:sz w:val="20"/>
        </w:rPr>
        <w:t xml:space="preserve"> nulidad o falta de eficacia no afectará la validez del Contrato ni de ninguna otra disposición en él contenida.</w:t>
      </w:r>
    </w:p>
    <w:p w14:paraId="6ACD7D1A" w14:textId="77777777" w:rsidR="000451B6" w:rsidRPr="000451B6" w:rsidRDefault="000451B6" w:rsidP="000451B6">
      <w:pPr>
        <w:spacing w:before="120" w:after="120"/>
        <w:rPr>
          <w:rFonts w:ascii="Tahoma" w:eastAsia="Times New Roman" w:hAnsi="Tahoma" w:cs="Tahoma"/>
          <w:sz w:val="20"/>
        </w:rPr>
      </w:pPr>
    </w:p>
    <w:p w14:paraId="6845413C"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17.3</w:t>
      </w:r>
      <w:r w:rsidRPr="000451B6">
        <w:rPr>
          <w:rFonts w:ascii="Tahoma" w:eastAsia="Times New Roman" w:hAnsi="Tahoma" w:cs="Tahoma"/>
          <w:b/>
          <w:sz w:val="20"/>
        </w:rPr>
        <w:t>: Idioma</w:t>
      </w:r>
    </w:p>
    <w:p w14:paraId="43E47F20"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presente Contrato ha sido suscrito en idioma castellano, el que deberá primar en su interpretación y aplicación.</w:t>
      </w:r>
    </w:p>
    <w:p w14:paraId="2FEDD0C8" w14:textId="77777777" w:rsidR="000451B6" w:rsidRPr="000451B6" w:rsidRDefault="000451B6" w:rsidP="000451B6">
      <w:pPr>
        <w:spacing w:before="120" w:after="120"/>
        <w:rPr>
          <w:rFonts w:ascii="Tahoma" w:eastAsia="Times New Roman" w:hAnsi="Tahoma" w:cs="Tahoma"/>
          <w:sz w:val="20"/>
        </w:rPr>
      </w:pPr>
    </w:p>
    <w:p w14:paraId="516F608C"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17.4</w:t>
      </w:r>
      <w:r w:rsidRPr="000451B6">
        <w:rPr>
          <w:rFonts w:ascii="Tahoma" w:eastAsia="Times New Roman" w:hAnsi="Tahoma" w:cs="Tahoma"/>
          <w:b/>
          <w:sz w:val="20"/>
        </w:rPr>
        <w:t>: Acuerdo íntegro, modificaciones y renuncias</w:t>
      </w:r>
    </w:p>
    <w:p w14:paraId="38D7B72C"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El presente Contrato contiene el acuerdo íntegro entre las Partes y sustituye a cualquier otro acuerdo, contrato o negociaciones anteriores entre las Partes.</w:t>
      </w:r>
    </w:p>
    <w:p w14:paraId="469AE46E"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Todas las modificaciones a este Contrato deberán realizarse mediante acuerdo expreso por escrito, debidamente formalizado por cada Parte de este Contrato.</w:t>
      </w:r>
    </w:p>
    <w:p w14:paraId="3F3A3ACF" w14:textId="77777777" w:rsidR="000451B6" w:rsidRPr="000451B6" w:rsidRDefault="000451B6" w:rsidP="000451B6">
      <w:pPr>
        <w:spacing w:before="120" w:after="120"/>
        <w:rPr>
          <w:rFonts w:ascii="Tahoma" w:eastAsia="Times New Roman" w:hAnsi="Tahoma" w:cs="Tahoma"/>
          <w:sz w:val="20"/>
        </w:rPr>
      </w:pPr>
    </w:p>
    <w:p w14:paraId="37EEF1CA"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17.5</w:t>
      </w:r>
      <w:r w:rsidRPr="000451B6">
        <w:rPr>
          <w:rFonts w:ascii="Tahoma" w:eastAsia="Times New Roman" w:hAnsi="Tahoma" w:cs="Tahoma"/>
          <w:b/>
          <w:sz w:val="20"/>
        </w:rPr>
        <w:t>: Finiquito del Contrato</w:t>
      </w:r>
    </w:p>
    <w:p w14:paraId="64BE9D02" w14:textId="77777777" w:rsidR="000451B6" w:rsidRPr="000451B6" w:rsidRDefault="000451B6" w:rsidP="000451B6">
      <w:pPr>
        <w:spacing w:before="120" w:after="120"/>
        <w:jc w:val="both"/>
        <w:rPr>
          <w:rFonts w:ascii="Tahoma" w:eastAsia="Times New Roman" w:hAnsi="Tahoma" w:cs="Tahoma"/>
          <w:bCs/>
          <w:sz w:val="20"/>
        </w:rPr>
      </w:pPr>
      <w:r w:rsidRPr="000451B6">
        <w:rPr>
          <w:rFonts w:ascii="Tahoma" w:eastAsia="Times New Roman" w:hAnsi="Tahoma" w:cs="Tahoma"/>
          <w:bCs/>
          <w:sz w:val="20"/>
        </w:rPr>
        <w:t>Las Partes se remitirán a lo regulado en el apartado 22.2 – Parte 3 de los Lineamientos de Evaluación y Contratación.</w:t>
      </w:r>
    </w:p>
    <w:p w14:paraId="7F9A52A1" w14:textId="77777777" w:rsidR="000451B6" w:rsidRPr="000451B6" w:rsidRDefault="000451B6" w:rsidP="000451B6">
      <w:pPr>
        <w:spacing w:before="120" w:after="120"/>
        <w:rPr>
          <w:rFonts w:ascii="Tahoma" w:eastAsia="Times New Roman" w:hAnsi="Tahoma" w:cs="Tahoma"/>
          <w:b/>
          <w:sz w:val="20"/>
        </w:rPr>
      </w:pPr>
    </w:p>
    <w:p w14:paraId="5E60E2D2"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17.6</w:t>
      </w:r>
      <w:r w:rsidRPr="000451B6">
        <w:rPr>
          <w:rFonts w:ascii="Tahoma" w:eastAsia="Times New Roman" w:hAnsi="Tahoma" w:cs="Tahoma"/>
          <w:b/>
          <w:sz w:val="20"/>
        </w:rPr>
        <w:t>: Interpretación</w:t>
      </w:r>
    </w:p>
    <w:p w14:paraId="45EA87B4" w14:textId="77777777" w:rsidR="000451B6" w:rsidRPr="000451B6" w:rsidRDefault="000451B6" w:rsidP="00271245">
      <w:pPr>
        <w:pStyle w:val="Prrafodelista"/>
        <w:widowControl w:val="0"/>
        <w:numPr>
          <w:ilvl w:val="0"/>
          <w:numId w:val="38"/>
        </w:numPr>
        <w:spacing w:before="120" w:after="120"/>
        <w:ind w:left="426" w:hanging="284"/>
        <w:contextualSpacing w:val="0"/>
        <w:jc w:val="both"/>
        <w:rPr>
          <w:rFonts w:ascii="Tahoma" w:eastAsia="Times New Roman" w:hAnsi="Tahoma" w:cs="Tahoma"/>
          <w:sz w:val="20"/>
        </w:rPr>
      </w:pPr>
      <w:r w:rsidRPr="000451B6">
        <w:rPr>
          <w:rFonts w:ascii="Tahoma" w:eastAsia="Times New Roman" w:hAnsi="Tahoma" w:cs="Tahoma"/>
          <w:sz w:val="20"/>
        </w:rPr>
        <w:t xml:space="preserve">Los títulos y subrayados se incluyen únicamente por razones de conveniencia y no afectarán </w:t>
      </w:r>
      <w:r w:rsidRPr="000451B6">
        <w:rPr>
          <w:rFonts w:ascii="Tahoma" w:eastAsia="Times New Roman" w:hAnsi="Tahoma" w:cs="Tahoma"/>
          <w:sz w:val="20"/>
        </w:rPr>
        <w:lastRenderedPageBreak/>
        <w:t>a la interpretación de este Contrato.</w:t>
      </w:r>
    </w:p>
    <w:p w14:paraId="5164D011" w14:textId="77777777" w:rsidR="000451B6" w:rsidRPr="000451B6" w:rsidRDefault="000451B6" w:rsidP="00271245">
      <w:pPr>
        <w:pStyle w:val="Prrafodelista"/>
        <w:widowControl w:val="0"/>
        <w:numPr>
          <w:ilvl w:val="0"/>
          <w:numId w:val="38"/>
        </w:numPr>
        <w:spacing w:before="120" w:after="120"/>
        <w:ind w:left="426" w:hanging="284"/>
        <w:contextualSpacing w:val="0"/>
        <w:jc w:val="both"/>
        <w:rPr>
          <w:rFonts w:ascii="Tahoma" w:eastAsia="Times New Roman" w:hAnsi="Tahoma" w:cs="Tahoma"/>
          <w:sz w:val="20"/>
        </w:rPr>
      </w:pPr>
      <w:r w:rsidRPr="000451B6">
        <w:rPr>
          <w:rFonts w:ascii="Tahoma" w:eastAsia="Times New Roman" w:hAnsi="Tahoma" w:cs="Tahoma"/>
          <w:sz w:val="20"/>
        </w:rPr>
        <w:t>Las palabras en singular incluirán el plural, y viceversa.</w:t>
      </w:r>
    </w:p>
    <w:p w14:paraId="238F078D" w14:textId="77777777" w:rsidR="000451B6" w:rsidRPr="000451B6" w:rsidRDefault="000451B6" w:rsidP="00271245">
      <w:pPr>
        <w:pStyle w:val="Prrafodelista"/>
        <w:widowControl w:val="0"/>
        <w:numPr>
          <w:ilvl w:val="0"/>
          <w:numId w:val="38"/>
        </w:numPr>
        <w:spacing w:before="120" w:after="120"/>
        <w:ind w:left="426" w:hanging="284"/>
        <w:contextualSpacing w:val="0"/>
        <w:jc w:val="both"/>
        <w:rPr>
          <w:rFonts w:ascii="Tahoma" w:eastAsia="Times New Roman" w:hAnsi="Tahoma" w:cs="Tahoma"/>
          <w:sz w:val="20"/>
        </w:rPr>
      </w:pPr>
      <w:r w:rsidRPr="000451B6">
        <w:rPr>
          <w:rFonts w:ascii="Tahoma" w:eastAsia="Times New Roman" w:hAnsi="Tahoma" w:cs="Tahoma"/>
          <w:sz w:val="20"/>
        </w:rPr>
        <w:t>Las referencias a una Cláusula, Sección o Anexo son referencias a la referida Cláusula o Sección o Anexo de este Contrato salvo que se especifique lo contrario.</w:t>
      </w:r>
    </w:p>
    <w:p w14:paraId="41216ADD" w14:textId="77777777" w:rsidR="000451B6" w:rsidRPr="000451B6" w:rsidRDefault="000451B6" w:rsidP="00271245">
      <w:pPr>
        <w:pStyle w:val="Prrafodelista"/>
        <w:widowControl w:val="0"/>
        <w:numPr>
          <w:ilvl w:val="0"/>
          <w:numId w:val="38"/>
        </w:numPr>
        <w:spacing w:before="120" w:after="120"/>
        <w:ind w:left="426" w:hanging="284"/>
        <w:contextualSpacing w:val="0"/>
        <w:jc w:val="both"/>
        <w:rPr>
          <w:rFonts w:ascii="Tahoma" w:eastAsia="Times New Roman" w:hAnsi="Tahoma" w:cs="Tahoma"/>
          <w:sz w:val="20"/>
        </w:rPr>
      </w:pPr>
      <w:r w:rsidRPr="000451B6">
        <w:rPr>
          <w:rFonts w:ascii="Tahoma" w:eastAsia="Times New Roman" w:hAnsi="Tahoma" w:cs="Tahoma"/>
          <w:sz w:val="20"/>
        </w:rPr>
        <w:t>Las referencias a un documento incluyen las modificaciones y suplementos, o sustituciones o novaciones de dicho documento, aunque no se tendrán en consideración las modificaciones, suplementos, sustituciones o novaciones realizadas en vulneración de este Contrato.</w:t>
      </w:r>
    </w:p>
    <w:p w14:paraId="3A0D746E" w14:textId="77777777" w:rsidR="000451B6" w:rsidRPr="000451B6" w:rsidRDefault="000451B6" w:rsidP="000451B6">
      <w:pPr>
        <w:pStyle w:val="Prrafodelista"/>
        <w:spacing w:before="120" w:after="120"/>
        <w:ind w:left="851"/>
        <w:rPr>
          <w:rFonts w:ascii="Tahoma" w:eastAsia="Times New Roman" w:hAnsi="Tahoma" w:cs="Tahoma"/>
          <w:sz w:val="20"/>
        </w:rPr>
      </w:pPr>
    </w:p>
    <w:p w14:paraId="31387920"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17.7</w:t>
      </w:r>
      <w:r w:rsidRPr="000451B6">
        <w:rPr>
          <w:rFonts w:ascii="Tahoma" w:eastAsia="Times New Roman" w:hAnsi="Tahoma" w:cs="Tahoma"/>
          <w:b/>
          <w:sz w:val="20"/>
        </w:rPr>
        <w:t>: Prevención del lavado de activos, actos deshonestos y financiación del terrorismo</w:t>
      </w:r>
    </w:p>
    <w:p w14:paraId="5E8BA04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Las Partes declaran que ninguna de ellas, así como ninguno de sus accionistas, socios y/o personas vinculadas -de acuerdo a la definición contenida en la Resolución SBS N° 5780-2015 y en la Resolución SMV N° 019-2015-SMV-01, así como en las normas que las modifiquen-; ni cualquiera de sus respectivos directores, gerentes, funcionarios, empleados, asesores, consultores, representantes legales o agentes:</w:t>
      </w:r>
    </w:p>
    <w:p w14:paraId="2D91CED1" w14:textId="77777777" w:rsidR="000451B6" w:rsidRPr="000451B6" w:rsidRDefault="000451B6" w:rsidP="00271245">
      <w:pPr>
        <w:pStyle w:val="Prrafodelista"/>
        <w:widowControl w:val="0"/>
        <w:numPr>
          <w:ilvl w:val="0"/>
          <w:numId w:val="41"/>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Ha pagado, entregado, recibido u ofrecido, o intentado pagar, entregar, recibir u ofrecer un pago, estímulo económico, ventaja, beneficio presente o futuro, todos ellos con fines ilícitos; a un funcionario público, una persona vinculada a un funcionario público o una persona que pueda influir en un funcionario público, relacionado con cualquier acto, de cualquier clase, que esté referido a la contratación o eventual contratación con el Estado peruano;</w:t>
      </w:r>
    </w:p>
    <w:p w14:paraId="4DB7F2C7" w14:textId="77777777" w:rsidR="000451B6" w:rsidRPr="000451B6" w:rsidRDefault="000451B6" w:rsidP="00271245">
      <w:pPr>
        <w:pStyle w:val="Prrafodelista"/>
        <w:widowControl w:val="0"/>
        <w:numPr>
          <w:ilvl w:val="0"/>
          <w:numId w:val="41"/>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Ha sido acusada formalmente o condenada o declarada culpable, mediante sentencia condenatoria, aunque ésta no sea firme, y/o resultado suspendida o inhabilitada en sus funciones por algún organismo regulador, o se le haya suspendido y/o retirado la licencia para ejercer su profesión, condenada con sentencia consentida, y/o sancionada administrativamente con decisión que haya quedado firme, respecto de los actos indicados en el apartado (i) precedente;</w:t>
      </w:r>
    </w:p>
    <w:p w14:paraId="24E9A7BE" w14:textId="77777777" w:rsidR="000451B6" w:rsidRPr="000451B6" w:rsidRDefault="000451B6" w:rsidP="00271245">
      <w:pPr>
        <w:pStyle w:val="Prrafodelista"/>
        <w:widowControl w:val="0"/>
        <w:numPr>
          <w:ilvl w:val="0"/>
          <w:numId w:val="41"/>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Tiene conocimiento de haber sido incluida en investigaciones y/o reportes de alguna unidad de inteligencia financiera por lavado de activos y/o dinero, devolución secreta de pagos indebidos y/o similares;</w:t>
      </w:r>
    </w:p>
    <w:p w14:paraId="32D4E9A2" w14:textId="77777777" w:rsidR="000451B6" w:rsidRPr="000451B6" w:rsidRDefault="000451B6" w:rsidP="00271245">
      <w:pPr>
        <w:pStyle w:val="Prrafodelista"/>
        <w:widowControl w:val="0"/>
        <w:numPr>
          <w:ilvl w:val="0"/>
          <w:numId w:val="41"/>
        </w:numPr>
        <w:spacing w:before="120" w:after="120"/>
        <w:ind w:left="567" w:hanging="425"/>
        <w:contextualSpacing w:val="0"/>
        <w:jc w:val="both"/>
        <w:rPr>
          <w:rFonts w:ascii="Tahoma" w:eastAsia="Times New Roman" w:hAnsi="Tahoma" w:cs="Tahoma"/>
          <w:sz w:val="20"/>
        </w:rPr>
      </w:pPr>
      <w:r w:rsidRPr="000451B6">
        <w:rPr>
          <w:rFonts w:ascii="Tahoma" w:eastAsia="Times New Roman" w:hAnsi="Tahoma" w:cs="Tahoma"/>
          <w:sz w:val="20"/>
        </w:rPr>
        <w:t>Ha reconocido públicamente y/o ante cualquier autoridad nacional o del extranjero, cualquiera de los actos indicados en los apartados (i) y/o (iii) precedentes.</w:t>
      </w:r>
    </w:p>
    <w:p w14:paraId="2D13BBE0"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Para efectos de este numeral, se entiende por “conocimiento” aquel que haya adquirido o que debió haber adquirido el gerente general u otro funcionario de posición o nivel de gerente, debido a su intervención en los negocios de las Partes conforme con los parámetros de diligencia ordinaria exigidos para esta clase de negocios.</w:t>
      </w:r>
    </w:p>
    <w:p w14:paraId="691B59EA"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Las Partes declaran y garantizan no haber, directa o indirectamente</w:t>
      </w:r>
      <w:r w:rsidRPr="000451B6">
        <w:rPr>
          <w:rFonts w:ascii="Tahoma" w:eastAsia="Times New Roman" w:hAnsi="Tahoma" w:cs="Tahoma"/>
          <w:sz w:val="20"/>
        </w:rPr>
        <w:footnoteReference w:id="8"/>
      </w:r>
      <w:r w:rsidRPr="000451B6">
        <w:rPr>
          <w:rFonts w:ascii="Tahoma" w:eastAsia="Times New Roman" w:hAnsi="Tahoma" w:cs="Tahoma"/>
          <w:sz w:val="20"/>
        </w:rPr>
        <w:t xml:space="preserve"> ofrecido, negociado o efectuado, cualquier pago o, en general, cualquier beneficio o incentivo ilegal en relación con el presente contrato.</w:t>
      </w:r>
    </w:p>
    <w:p w14:paraId="5955422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lastRenderedPageBreak/>
        <w:t>Asimismo, las partes se obligan a conducirse en todo momento, durante la ejecución del contrato, con honestidad, probidad, veracidad e integridad y de no cometer actos ilegales o de corrupción, directa o indirectamente o a través de sus socios, accionistas, participacionistas, integrantes de los órganos de administración, apoderados, representantes legales, funcionarios, asesores y personas vinculadas.</w:t>
      </w:r>
    </w:p>
    <w:p w14:paraId="36D8557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Además, las partes se comprometen a comunicar a las autoridades competentes, de manera directa y oportuna, cualquier acto o conducta ilícita o corrupta de la que tuviera conocimiento; y adoptar medidas técnicas, organizativas y/o de personal apropiadas para evitar los referidos actos o prácticas.</w:t>
      </w:r>
    </w:p>
    <w:p w14:paraId="2454B5DE" w14:textId="77777777" w:rsidR="000451B6" w:rsidRPr="000451B6" w:rsidRDefault="000451B6" w:rsidP="000451B6">
      <w:pPr>
        <w:spacing w:before="120" w:after="120"/>
        <w:rPr>
          <w:rFonts w:ascii="Tahoma" w:eastAsia="Times New Roman" w:hAnsi="Tahoma" w:cs="Tahoma"/>
          <w:b/>
          <w:sz w:val="20"/>
          <w:u w:val="single"/>
        </w:rPr>
      </w:pPr>
    </w:p>
    <w:p w14:paraId="60D1B91F" w14:textId="77777777" w:rsidR="000451B6" w:rsidRPr="000451B6" w:rsidRDefault="000451B6" w:rsidP="000451B6">
      <w:pPr>
        <w:spacing w:before="120" w:after="120"/>
        <w:rPr>
          <w:rFonts w:ascii="Tahoma" w:eastAsia="Times New Roman" w:hAnsi="Tahoma" w:cs="Tahoma"/>
          <w:b/>
          <w:sz w:val="20"/>
          <w:u w:val="single"/>
        </w:rPr>
      </w:pPr>
      <w:r w:rsidRPr="000451B6">
        <w:rPr>
          <w:rFonts w:ascii="Tahoma" w:eastAsia="Times New Roman" w:hAnsi="Tahoma" w:cs="Tahoma"/>
          <w:b/>
          <w:sz w:val="20"/>
          <w:u w:val="single"/>
        </w:rPr>
        <w:t>Sección 17.8</w:t>
      </w:r>
      <w:r w:rsidRPr="000451B6">
        <w:rPr>
          <w:rFonts w:ascii="Tahoma" w:eastAsia="Times New Roman" w:hAnsi="Tahoma" w:cs="Tahoma"/>
          <w:b/>
          <w:sz w:val="20"/>
        </w:rPr>
        <w:t>: Anexos</w:t>
      </w:r>
    </w:p>
    <w:p w14:paraId="68B7D24B"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Son anexos al presente contrato, los siguientes:</w:t>
      </w:r>
    </w:p>
    <w:p w14:paraId="6F0B86FF" w14:textId="77777777" w:rsidR="000451B6" w:rsidRPr="000451B6" w:rsidRDefault="000451B6" w:rsidP="00271245">
      <w:pPr>
        <w:pStyle w:val="Prrafodelista"/>
        <w:widowControl w:val="0"/>
        <w:numPr>
          <w:ilvl w:val="0"/>
          <w:numId w:val="39"/>
        </w:numPr>
        <w:spacing w:before="120" w:after="120"/>
        <w:ind w:left="426" w:hanging="284"/>
        <w:contextualSpacing w:val="0"/>
        <w:rPr>
          <w:rFonts w:ascii="Tahoma" w:eastAsia="Times New Roman" w:hAnsi="Tahoma" w:cs="Tahoma"/>
          <w:sz w:val="20"/>
        </w:rPr>
      </w:pPr>
      <w:r w:rsidRPr="000451B6">
        <w:rPr>
          <w:rFonts w:ascii="Tahoma" w:eastAsia="Times New Roman" w:hAnsi="Tahoma" w:cs="Tahoma"/>
          <w:sz w:val="20"/>
        </w:rPr>
        <w:t xml:space="preserve">Anexo: Acuerdo de Confidencialidad </w:t>
      </w:r>
    </w:p>
    <w:p w14:paraId="2846D93A" w14:textId="77777777" w:rsidR="000451B6" w:rsidRPr="000451B6" w:rsidRDefault="000451B6" w:rsidP="000451B6">
      <w:pPr>
        <w:spacing w:before="120" w:after="120"/>
        <w:rPr>
          <w:rFonts w:ascii="Tahoma" w:eastAsia="Times New Roman" w:hAnsi="Tahoma" w:cs="Tahoma"/>
          <w:sz w:val="20"/>
          <w:highlight w:val="yellow"/>
        </w:rPr>
      </w:pPr>
    </w:p>
    <w:p w14:paraId="410851D3" w14:textId="77777777" w:rsidR="000451B6" w:rsidRPr="000451B6" w:rsidRDefault="000451B6" w:rsidP="000451B6">
      <w:pPr>
        <w:spacing w:before="120" w:after="120"/>
        <w:rPr>
          <w:rFonts w:ascii="Tahoma" w:eastAsia="Times New Roman" w:hAnsi="Tahoma" w:cs="Tahoma"/>
          <w:b/>
          <w:sz w:val="20"/>
        </w:rPr>
      </w:pPr>
      <w:r w:rsidRPr="000451B6">
        <w:rPr>
          <w:rFonts w:ascii="Tahoma" w:eastAsia="Times New Roman" w:hAnsi="Tahoma" w:cs="Tahoma"/>
          <w:b/>
          <w:sz w:val="20"/>
          <w:u w:val="single"/>
        </w:rPr>
        <w:t>Sección 17.9</w:t>
      </w:r>
      <w:r w:rsidRPr="000451B6">
        <w:rPr>
          <w:rFonts w:ascii="Tahoma" w:eastAsia="Times New Roman" w:hAnsi="Tahoma" w:cs="Tahoma"/>
          <w:b/>
          <w:sz w:val="20"/>
        </w:rPr>
        <w:t>: Lineamientos de Evaluación y Contratación</w:t>
      </w:r>
    </w:p>
    <w:p w14:paraId="7737D7A0"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Los Lineamientos de Evaluación y Contratación serán de aplicación complementaria a lo dispuesto en el presente Contrato. En caso de contradicción entre un documento y otro, prevalecerá lo dispuesto en los Lineamientos de Evaluación y Contratación.</w:t>
      </w:r>
    </w:p>
    <w:p w14:paraId="34581C5F" w14:textId="77777777" w:rsidR="000451B6" w:rsidRPr="000451B6" w:rsidRDefault="000451B6" w:rsidP="000451B6">
      <w:pPr>
        <w:spacing w:before="120" w:after="120"/>
        <w:jc w:val="both"/>
        <w:rPr>
          <w:rFonts w:ascii="Tahoma" w:eastAsia="Times New Roman" w:hAnsi="Tahoma" w:cs="Tahoma"/>
          <w:sz w:val="20"/>
        </w:rPr>
      </w:pPr>
      <w:r w:rsidRPr="000451B6">
        <w:rPr>
          <w:rFonts w:ascii="Tahoma" w:eastAsia="Times New Roman" w:hAnsi="Tahoma" w:cs="Tahoma"/>
          <w:sz w:val="20"/>
        </w:rPr>
        <w:t xml:space="preserve">Firmado en señal de conformidad, en dos ejemplares, a los </w:t>
      </w:r>
      <w:r w:rsidRPr="000451B6">
        <w:rPr>
          <w:rFonts w:ascii="Tahoma" w:eastAsia="Times New Roman" w:hAnsi="Tahoma" w:cs="Tahoma"/>
          <w:sz w:val="20"/>
          <w:highlight w:val="lightGray"/>
        </w:rPr>
        <w:t>[CONSIGNAR DIA]</w:t>
      </w:r>
      <w:r w:rsidRPr="000451B6">
        <w:rPr>
          <w:rFonts w:ascii="Tahoma" w:eastAsia="Times New Roman" w:hAnsi="Tahoma" w:cs="Tahoma"/>
          <w:sz w:val="20"/>
        </w:rPr>
        <w:t xml:space="preserve"> días del mes de </w:t>
      </w:r>
      <w:r w:rsidRPr="000451B6">
        <w:rPr>
          <w:rFonts w:ascii="Tahoma" w:eastAsia="Times New Roman" w:hAnsi="Tahoma" w:cs="Tahoma"/>
          <w:sz w:val="20"/>
          <w:highlight w:val="lightGray"/>
        </w:rPr>
        <w:t>[CONSIGNAR MES]</w:t>
      </w:r>
      <w:r w:rsidRPr="000451B6">
        <w:rPr>
          <w:rFonts w:ascii="Tahoma" w:eastAsia="Times New Roman" w:hAnsi="Tahoma" w:cs="Tahoma"/>
          <w:sz w:val="20"/>
        </w:rPr>
        <w:t xml:space="preserve"> de </w:t>
      </w:r>
      <w:r w:rsidRPr="000451B6">
        <w:rPr>
          <w:rFonts w:ascii="Tahoma" w:eastAsia="Times New Roman" w:hAnsi="Tahoma" w:cs="Tahoma"/>
          <w:sz w:val="20"/>
          <w:highlight w:val="lightGray"/>
        </w:rPr>
        <w:t>[CONSIGNAR AÑO]</w:t>
      </w:r>
      <w:r w:rsidRPr="000451B6">
        <w:rPr>
          <w:rFonts w:ascii="Tahoma" w:eastAsia="Times New Roman" w:hAnsi="Tahoma" w:cs="Tahoma"/>
          <w:sz w:val="20"/>
        </w:rPr>
        <w:t>.</w:t>
      </w:r>
    </w:p>
    <w:p w14:paraId="0EED9AE7" w14:textId="77777777" w:rsidR="005B4E67" w:rsidRPr="000451B6" w:rsidRDefault="005B4E67" w:rsidP="000451B6">
      <w:pPr>
        <w:spacing w:before="120" w:after="120"/>
        <w:jc w:val="both"/>
        <w:rPr>
          <w:rFonts w:ascii="Tahoma" w:hAnsi="Tahoma" w:cs="Tahoma"/>
          <w:sz w:val="20"/>
        </w:rPr>
      </w:pPr>
    </w:p>
    <w:p w14:paraId="4C5C3C20" w14:textId="77777777" w:rsidR="005B4E67" w:rsidRPr="005B4E67" w:rsidRDefault="005B4E67" w:rsidP="000451B6">
      <w:pPr>
        <w:spacing w:before="120" w:after="120"/>
        <w:jc w:val="both"/>
        <w:rPr>
          <w:rFonts w:ascii="Tahoma" w:hAnsi="Tahoma" w:cs="Tahoma"/>
          <w:sz w:val="20"/>
        </w:rPr>
      </w:pPr>
    </w:p>
    <w:p w14:paraId="097B77E9" w14:textId="77777777" w:rsidR="005B4E67" w:rsidRPr="005B4E67" w:rsidRDefault="005B4E67" w:rsidP="000451B6">
      <w:pPr>
        <w:spacing w:before="120" w:after="120"/>
        <w:jc w:val="both"/>
        <w:rPr>
          <w:rFonts w:ascii="Tahoma" w:hAnsi="Tahoma" w:cs="Tahoma"/>
          <w:sz w:val="20"/>
        </w:rPr>
      </w:pPr>
      <w:r w:rsidRPr="005B4E67">
        <w:rPr>
          <w:rFonts w:ascii="Tahoma" w:hAnsi="Tahoma" w:cs="Tahoma"/>
          <w:sz w:val="20"/>
        </w:rPr>
        <w:br w:type="page"/>
      </w:r>
    </w:p>
    <w:p w14:paraId="65DE546F" w14:textId="61B4EAC0" w:rsidR="00E12A98" w:rsidRPr="000451B6" w:rsidRDefault="00E12A98" w:rsidP="000451B6">
      <w:pPr>
        <w:pStyle w:val="Prrafodelista"/>
        <w:widowControl w:val="0"/>
        <w:spacing w:before="120" w:after="120"/>
        <w:ind w:left="360"/>
        <w:jc w:val="both"/>
        <w:rPr>
          <w:rFonts w:ascii="Tahoma" w:hAnsi="Tahoma" w:cs="Tahoma"/>
          <w:sz w:val="20"/>
        </w:rPr>
      </w:pPr>
    </w:p>
    <w:p w14:paraId="70B33410" w14:textId="77777777" w:rsidR="00C35A53" w:rsidRPr="000451B6" w:rsidRDefault="00C35A53" w:rsidP="000451B6">
      <w:pPr>
        <w:spacing w:before="120" w:after="120"/>
        <w:jc w:val="center"/>
        <w:rPr>
          <w:rFonts w:ascii="Tahoma" w:eastAsia="Calibri" w:hAnsi="Tahoma" w:cs="Tahoma"/>
          <w:b/>
          <w:color w:val="auto"/>
          <w:sz w:val="20"/>
          <w:lang w:eastAsia="en-US"/>
        </w:rPr>
      </w:pPr>
      <w:r w:rsidRPr="000451B6">
        <w:rPr>
          <w:rFonts w:ascii="Tahoma" w:eastAsia="Calibri" w:hAnsi="Tahoma" w:cs="Tahoma"/>
          <w:b/>
          <w:color w:val="auto"/>
          <w:sz w:val="20"/>
          <w:lang w:eastAsia="en-US"/>
        </w:rPr>
        <w:t>ACUERDO DE CONFIDENCIALIDAD</w:t>
      </w:r>
    </w:p>
    <w:p w14:paraId="25E133FD" w14:textId="77777777" w:rsidR="00C35A53" w:rsidRPr="000451B6" w:rsidRDefault="00C35A53" w:rsidP="000451B6">
      <w:pPr>
        <w:spacing w:before="120" w:after="120"/>
        <w:jc w:val="center"/>
        <w:rPr>
          <w:rFonts w:ascii="Tahoma" w:eastAsia="Calibri" w:hAnsi="Tahoma" w:cs="Tahoma"/>
          <w:b/>
          <w:color w:val="auto"/>
          <w:sz w:val="20"/>
          <w:lang w:eastAsia="en-US"/>
        </w:rPr>
      </w:pPr>
    </w:p>
    <w:p w14:paraId="4B943339" w14:textId="77777777" w:rsidR="00C35A53" w:rsidRPr="000451B6" w:rsidRDefault="00C35A53" w:rsidP="000451B6">
      <w:pPr>
        <w:widowControl w:val="0"/>
        <w:spacing w:before="120" w:after="120"/>
        <w:jc w:val="both"/>
        <w:rPr>
          <w:rFonts w:ascii="Tahoma" w:hAnsi="Tahoma" w:cs="Tahoma"/>
          <w:sz w:val="20"/>
        </w:rPr>
      </w:pPr>
      <w:r w:rsidRPr="000451B6">
        <w:rPr>
          <w:rFonts w:ascii="Tahoma" w:hAnsi="Tahoma" w:cs="Tahoma"/>
          <w:color w:val="auto"/>
          <w:sz w:val="20"/>
        </w:rPr>
        <w:t xml:space="preserve">Conste por el presente documento, el Acuerdo de Confidencialidad </w:t>
      </w:r>
      <w:r w:rsidRPr="000451B6">
        <w:rPr>
          <w:rFonts w:ascii="Tahoma" w:hAnsi="Tahoma" w:cs="Tahoma"/>
          <w:sz w:val="20"/>
        </w:rPr>
        <w:t xml:space="preserve">que celebra de una parte el </w:t>
      </w:r>
      <w:r w:rsidRPr="000451B6">
        <w:rPr>
          <w:rFonts w:ascii="Tahoma" w:hAnsi="Tahoma" w:cs="Tahoma"/>
          <w:b/>
          <w:sz w:val="20"/>
        </w:rPr>
        <w:t>SERVICIO DE AGUA POTABLE Y ALCANTARILLADO DE LIMA</w:t>
      </w:r>
      <w:r w:rsidRPr="000451B6">
        <w:rPr>
          <w:rFonts w:ascii="Tahoma" w:hAnsi="Tahoma" w:cs="Tahoma"/>
          <w:sz w:val="20"/>
        </w:rPr>
        <w:t xml:space="preserve">, con RUC N° 20100152356, con domicilio legal en Autopista Ramiro Prialé N° 210 La Atarjea, distrito de El Agustino, Lima – Perú, debidamente representado por [ ………….. ], identificado con DNI [………………..], quien procede de conformidad con los poderes otorgados por  Acuerdo de Directorio N° [………………..] del [………………..], establecidos en el numeral [………………..] del Régimen de Poderes, aprobado por Acuerdo de Directorio N° [………………..] del [………………..] y modificado con Acuerdo de Directorio N° [………………..] del [………………..], en adelante </w:t>
      </w:r>
      <w:r w:rsidRPr="000451B6">
        <w:rPr>
          <w:rFonts w:ascii="Tahoma" w:hAnsi="Tahoma" w:cs="Tahoma"/>
          <w:b/>
          <w:sz w:val="20"/>
        </w:rPr>
        <w:t>“SEDAPAL”,</w:t>
      </w:r>
      <w:r w:rsidRPr="000451B6">
        <w:rPr>
          <w:rFonts w:ascii="Tahoma" w:hAnsi="Tahoma" w:cs="Tahoma"/>
          <w:sz w:val="20"/>
        </w:rPr>
        <w:t xml:space="preserve"> y de la otra parte, [……………….....................], con RUC Nº [................], con domicilio legal en [……………….....................], debidamente representado por su Representante Legal, [……………….....................], con DNI N° [………………..], según poder inscrito en la Partida Electrónica N° […………..], Asiento N° […………] de la </w:t>
      </w:r>
      <w:r w:rsidRPr="000451B6">
        <w:rPr>
          <w:rFonts w:ascii="Tahoma" w:hAnsi="Tahoma" w:cs="Tahoma"/>
          <w:sz w:val="20"/>
          <w:shd w:val="clear" w:color="auto" w:fill="FFFFFF"/>
        </w:rPr>
        <w:t xml:space="preserve">Zona Registral N° </w:t>
      </w:r>
      <w:r w:rsidRPr="000451B6">
        <w:rPr>
          <w:rFonts w:ascii="Tahoma" w:hAnsi="Tahoma" w:cs="Tahoma"/>
          <w:sz w:val="20"/>
        </w:rPr>
        <w:t xml:space="preserve">[…………] de la Oficina Registral de […………] de la </w:t>
      </w:r>
      <w:r w:rsidRPr="000451B6">
        <w:rPr>
          <w:rFonts w:ascii="Tahoma" w:hAnsi="Tahoma" w:cs="Tahoma"/>
          <w:sz w:val="20"/>
          <w:shd w:val="clear" w:color="auto" w:fill="FFFFFF"/>
        </w:rPr>
        <w:t>Superintendencia Nacional de los Registros Públicos</w:t>
      </w:r>
      <w:r w:rsidRPr="000451B6">
        <w:rPr>
          <w:rFonts w:ascii="Tahoma" w:hAnsi="Tahoma" w:cs="Tahoma"/>
          <w:sz w:val="20"/>
        </w:rPr>
        <w:t>, a quien en adelante se le denominará EL CONTRATISTA en los términos y condiciones siguientes:</w:t>
      </w:r>
    </w:p>
    <w:p w14:paraId="0F7DE209" w14:textId="77777777" w:rsidR="00C35A53" w:rsidRPr="000451B6" w:rsidRDefault="00C35A53" w:rsidP="000451B6">
      <w:pPr>
        <w:spacing w:before="120" w:after="120"/>
        <w:jc w:val="both"/>
        <w:rPr>
          <w:rFonts w:ascii="Tahoma" w:hAnsi="Tahoma" w:cs="Tahoma"/>
          <w:b/>
          <w:color w:val="auto"/>
          <w:sz w:val="20"/>
        </w:rPr>
      </w:pPr>
    </w:p>
    <w:p w14:paraId="6B551BF4" w14:textId="2EE4053B" w:rsidR="00C35A53" w:rsidRPr="000451B6" w:rsidRDefault="00C35A53" w:rsidP="000451B6">
      <w:pPr>
        <w:spacing w:before="120" w:after="120"/>
        <w:jc w:val="both"/>
        <w:rPr>
          <w:rFonts w:ascii="Tahoma" w:hAnsi="Tahoma" w:cs="Tahoma"/>
          <w:color w:val="auto"/>
          <w:sz w:val="20"/>
        </w:rPr>
      </w:pPr>
      <w:r w:rsidRPr="000451B6">
        <w:rPr>
          <w:rFonts w:ascii="Tahoma" w:hAnsi="Tahoma" w:cs="Tahoma"/>
          <w:b/>
          <w:color w:val="auto"/>
          <w:sz w:val="20"/>
        </w:rPr>
        <w:t>PRIMERA.-</w:t>
      </w:r>
      <w:r w:rsidRPr="000451B6">
        <w:rPr>
          <w:rFonts w:ascii="Tahoma" w:hAnsi="Tahoma" w:cs="Tahoma"/>
          <w:color w:val="auto"/>
          <w:sz w:val="20"/>
        </w:rPr>
        <w:t xml:space="preserve"> Mediante el presente Acuerdo, </w:t>
      </w:r>
      <w:r w:rsidRPr="000451B6">
        <w:rPr>
          <w:rFonts w:ascii="Tahoma" w:hAnsi="Tahoma" w:cs="Tahoma"/>
          <w:color w:val="auto"/>
          <w:sz w:val="20"/>
          <w:lang w:val="es-ES"/>
        </w:rPr>
        <w:t>EL CONTRATISTA</w:t>
      </w:r>
      <w:r w:rsidRPr="000451B6">
        <w:rPr>
          <w:rFonts w:ascii="Tahoma" w:hAnsi="Tahoma" w:cs="Tahoma"/>
          <w:b/>
          <w:color w:val="auto"/>
          <w:sz w:val="20"/>
        </w:rPr>
        <w:t xml:space="preserve"> </w:t>
      </w:r>
      <w:r w:rsidRPr="000451B6">
        <w:rPr>
          <w:rFonts w:ascii="Tahoma" w:hAnsi="Tahoma" w:cs="Tahoma"/>
          <w:color w:val="auto"/>
          <w:sz w:val="20"/>
        </w:rPr>
        <w:t xml:space="preserve">se obliga a mantener y guardar estricta reserva y absoluta confidencialidad sobre la información a la que tengan acceso, utilizada, elaborada u obtenida durante la ejecución de sus servicios producto del otorgamiento de la Buena Pro correspondiente </w:t>
      </w:r>
      <w:r w:rsidR="009A306E">
        <w:rPr>
          <w:rFonts w:ascii="Tahoma" w:hAnsi="Tahoma" w:cs="Tahoma"/>
          <w:color w:val="auto"/>
          <w:sz w:val="20"/>
        </w:rPr>
        <w:t>del</w:t>
      </w:r>
      <w:r w:rsidRPr="000451B6">
        <w:rPr>
          <w:rFonts w:ascii="Tahoma" w:hAnsi="Tahoma" w:cs="Tahoma"/>
          <w:color w:val="auto"/>
          <w:sz w:val="20"/>
        </w:rPr>
        <w:t xml:space="preserve"> </w:t>
      </w:r>
      <w:r w:rsidR="00A337E1" w:rsidRPr="00A337E1">
        <w:rPr>
          <w:rFonts w:ascii="Arial" w:hAnsi="Arial" w:cs="Arial"/>
          <w:b/>
          <w:sz w:val="20"/>
        </w:rPr>
        <w:t>PROCEDIMIENTO DE CONTRATACIÓN PARA PROCESO ABIERTO</w:t>
      </w:r>
      <w:r w:rsidR="00A337E1" w:rsidRPr="000451B6">
        <w:rPr>
          <w:rFonts w:ascii="Tahoma" w:hAnsi="Tahoma" w:cs="Tahoma"/>
          <w:b/>
          <w:color w:val="auto"/>
          <w:sz w:val="20"/>
        </w:rPr>
        <w:t xml:space="preserve"> </w:t>
      </w:r>
      <w:r w:rsidRPr="000451B6">
        <w:rPr>
          <w:rFonts w:ascii="Tahoma" w:hAnsi="Tahoma" w:cs="Tahoma"/>
          <w:b/>
          <w:color w:val="auto"/>
          <w:sz w:val="20"/>
        </w:rPr>
        <w:t>N° 000</w:t>
      </w:r>
      <w:r w:rsidR="006B15A6">
        <w:rPr>
          <w:rFonts w:ascii="Tahoma" w:hAnsi="Tahoma" w:cs="Tahoma"/>
          <w:b/>
          <w:color w:val="auto"/>
          <w:sz w:val="20"/>
        </w:rPr>
        <w:t>6</w:t>
      </w:r>
      <w:r w:rsidRPr="000451B6">
        <w:rPr>
          <w:rFonts w:ascii="Tahoma" w:hAnsi="Tahoma" w:cs="Tahoma"/>
          <w:b/>
          <w:color w:val="auto"/>
          <w:sz w:val="20"/>
        </w:rPr>
        <w:t>-2020-SEDAPAL</w:t>
      </w:r>
      <w:r w:rsidRPr="000451B6">
        <w:rPr>
          <w:rFonts w:ascii="Tahoma" w:hAnsi="Tahoma" w:cs="Tahoma"/>
          <w:color w:val="auto"/>
          <w:sz w:val="20"/>
        </w:rPr>
        <w:t xml:space="preserve"> y/o ulterior suscripción del Contrato Nº </w:t>
      </w:r>
      <w:r w:rsidRPr="000451B6">
        <w:rPr>
          <w:rFonts w:ascii="Tahoma" w:hAnsi="Tahoma" w:cs="Tahoma"/>
          <w:sz w:val="20"/>
        </w:rPr>
        <w:t>[…..]</w:t>
      </w:r>
      <w:r w:rsidRPr="000451B6">
        <w:rPr>
          <w:rFonts w:ascii="Tahoma" w:hAnsi="Tahoma" w:cs="Tahoma"/>
          <w:color w:val="auto"/>
          <w:sz w:val="20"/>
        </w:rPr>
        <w:t xml:space="preserve"> -2020-SEDAPAL, así como toda aquella información a la que tenga acceso y se encuentre relacionada a SEDAPAL (en adelante, La Información</w:t>
      </w:r>
      <w:r w:rsidRPr="000451B6">
        <w:rPr>
          <w:rFonts w:ascii="Tahoma" w:hAnsi="Tahoma" w:cs="Tahoma"/>
          <w:color w:val="auto"/>
          <w:sz w:val="20"/>
          <w:vertAlign w:val="superscript"/>
        </w:rPr>
        <w:footnoteReference w:id="9"/>
      </w:r>
      <w:r w:rsidRPr="000451B6">
        <w:rPr>
          <w:rFonts w:ascii="Tahoma" w:hAnsi="Tahoma" w:cs="Tahoma"/>
          <w:color w:val="auto"/>
          <w:sz w:val="20"/>
        </w:rPr>
        <w:t>).</w:t>
      </w:r>
    </w:p>
    <w:p w14:paraId="3B1E51AF" w14:textId="77777777" w:rsidR="00C35A53" w:rsidRPr="000451B6" w:rsidRDefault="00C35A53" w:rsidP="000451B6">
      <w:pPr>
        <w:spacing w:before="120" w:after="120"/>
        <w:jc w:val="both"/>
        <w:rPr>
          <w:rFonts w:ascii="Tahoma" w:hAnsi="Tahoma" w:cs="Tahoma"/>
          <w:color w:val="auto"/>
          <w:sz w:val="20"/>
        </w:rPr>
      </w:pPr>
    </w:p>
    <w:p w14:paraId="15306BBC" w14:textId="77777777" w:rsidR="00C35A53" w:rsidRPr="000451B6" w:rsidRDefault="00C35A53" w:rsidP="000451B6">
      <w:pPr>
        <w:spacing w:before="120" w:after="120"/>
        <w:jc w:val="both"/>
        <w:rPr>
          <w:rFonts w:ascii="Tahoma" w:hAnsi="Tahoma" w:cs="Tahoma"/>
          <w:color w:val="auto"/>
          <w:sz w:val="20"/>
        </w:rPr>
      </w:pPr>
      <w:r w:rsidRPr="000451B6">
        <w:rPr>
          <w:rFonts w:ascii="Tahoma" w:hAnsi="Tahoma" w:cs="Tahoma"/>
          <w:color w:val="auto"/>
          <w:sz w:val="20"/>
        </w:rPr>
        <w:t>La Información no debe ser puesta a disposición</w:t>
      </w:r>
      <w:r w:rsidRPr="000451B6">
        <w:rPr>
          <w:rFonts w:ascii="Tahoma" w:hAnsi="Tahoma" w:cs="Tahoma"/>
          <w:color w:val="auto"/>
          <w:sz w:val="20"/>
          <w:vertAlign w:val="superscript"/>
        </w:rPr>
        <w:footnoteReference w:id="10"/>
      </w:r>
      <w:r w:rsidRPr="000451B6">
        <w:rPr>
          <w:rFonts w:ascii="Tahoma" w:hAnsi="Tahoma" w:cs="Tahoma"/>
          <w:color w:val="auto"/>
          <w:sz w:val="20"/>
        </w:rPr>
        <w:t xml:space="preserve"> y/o revelada a individuos</w:t>
      </w:r>
      <w:r w:rsidRPr="000451B6">
        <w:rPr>
          <w:rFonts w:ascii="Tahoma" w:hAnsi="Tahoma" w:cs="Tahoma"/>
          <w:color w:val="auto"/>
          <w:sz w:val="20"/>
          <w:vertAlign w:val="superscript"/>
        </w:rPr>
        <w:footnoteReference w:id="11"/>
      </w:r>
      <w:r w:rsidRPr="000451B6">
        <w:rPr>
          <w:rFonts w:ascii="Tahoma" w:hAnsi="Tahoma" w:cs="Tahoma"/>
          <w:color w:val="auto"/>
          <w:sz w:val="20"/>
        </w:rPr>
        <w:t xml:space="preserve"> ni entidades públicas ajenas a </w:t>
      </w:r>
      <w:r w:rsidRPr="000451B6">
        <w:rPr>
          <w:rFonts w:ascii="Tahoma" w:hAnsi="Tahoma" w:cs="Tahoma"/>
          <w:b/>
          <w:color w:val="auto"/>
          <w:sz w:val="20"/>
        </w:rPr>
        <w:t>SEDAPAL</w:t>
      </w:r>
      <w:r w:rsidRPr="000451B6">
        <w:rPr>
          <w:rFonts w:ascii="Tahoma" w:hAnsi="Tahoma" w:cs="Tahoma"/>
          <w:color w:val="auto"/>
          <w:sz w:val="20"/>
        </w:rPr>
        <w:t>, con excepción de los requerimientos de acceso a la información, emanados de autoridad administrativa o jurisdiccional competente.</w:t>
      </w:r>
    </w:p>
    <w:p w14:paraId="7DA1D7DF" w14:textId="77777777" w:rsidR="00C35A53" w:rsidRPr="000451B6" w:rsidRDefault="00C35A53" w:rsidP="000451B6">
      <w:pPr>
        <w:spacing w:before="120" w:after="120"/>
        <w:jc w:val="both"/>
        <w:rPr>
          <w:rFonts w:ascii="Tahoma" w:hAnsi="Tahoma" w:cs="Tahoma"/>
          <w:color w:val="auto"/>
          <w:sz w:val="20"/>
        </w:rPr>
      </w:pPr>
    </w:p>
    <w:p w14:paraId="44E37847" w14:textId="77777777" w:rsidR="00C35A53" w:rsidRPr="000451B6" w:rsidRDefault="00C35A53" w:rsidP="000451B6">
      <w:pPr>
        <w:spacing w:before="120" w:after="120"/>
        <w:jc w:val="both"/>
        <w:rPr>
          <w:rFonts w:ascii="Tahoma" w:hAnsi="Tahoma" w:cs="Tahoma"/>
          <w:color w:val="auto"/>
          <w:sz w:val="20"/>
        </w:rPr>
      </w:pPr>
      <w:r w:rsidRPr="000451B6">
        <w:rPr>
          <w:rFonts w:ascii="Tahoma" w:hAnsi="Tahoma" w:cs="Tahoma"/>
          <w:b/>
          <w:color w:val="auto"/>
          <w:sz w:val="20"/>
        </w:rPr>
        <w:t xml:space="preserve">SEGUNDA.- </w:t>
      </w:r>
      <w:r w:rsidRPr="000451B6">
        <w:rPr>
          <w:rFonts w:ascii="Tahoma" w:hAnsi="Tahoma" w:cs="Tahoma"/>
          <w:color w:val="auto"/>
          <w:sz w:val="20"/>
        </w:rPr>
        <w:t xml:space="preserve">El compromiso de reserva y confidencialidad antes referido, es asumido por </w:t>
      </w:r>
      <w:r w:rsidRPr="000451B6">
        <w:rPr>
          <w:rFonts w:ascii="Tahoma" w:hAnsi="Tahoma" w:cs="Tahoma"/>
          <w:color w:val="auto"/>
          <w:sz w:val="20"/>
          <w:lang w:val="es-ES"/>
        </w:rPr>
        <w:t>EL CONTRATISTA</w:t>
      </w:r>
      <w:r w:rsidRPr="000451B6">
        <w:rPr>
          <w:rFonts w:ascii="Tahoma" w:hAnsi="Tahoma" w:cs="Tahoma"/>
          <w:color w:val="auto"/>
          <w:sz w:val="20"/>
        </w:rPr>
        <w:t>, quien se obliga a:</w:t>
      </w:r>
    </w:p>
    <w:p w14:paraId="658A15C8" w14:textId="77777777" w:rsidR="00C35A53" w:rsidRPr="000451B6" w:rsidRDefault="00C35A53" w:rsidP="000451B6">
      <w:pPr>
        <w:spacing w:before="120" w:after="120"/>
        <w:jc w:val="both"/>
        <w:rPr>
          <w:rFonts w:ascii="Tahoma" w:hAnsi="Tahoma" w:cs="Tahoma"/>
          <w:color w:val="auto"/>
          <w:sz w:val="20"/>
        </w:rPr>
      </w:pPr>
    </w:p>
    <w:p w14:paraId="7D727943" w14:textId="77777777" w:rsidR="00C35A53" w:rsidRPr="000451B6"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t xml:space="preserve">Cumplir y aplicar, durante la ejecución de sus servicios, las políticas, procedimientos, estándares y controles de seguridad establecidos y comunicados por </w:t>
      </w:r>
      <w:r w:rsidRPr="000451B6">
        <w:rPr>
          <w:rFonts w:ascii="Tahoma" w:hAnsi="Tahoma" w:cs="Tahoma"/>
          <w:b/>
          <w:color w:val="auto"/>
          <w:sz w:val="20"/>
        </w:rPr>
        <w:t>SEDAPAL</w:t>
      </w:r>
      <w:r w:rsidRPr="000451B6">
        <w:rPr>
          <w:rFonts w:ascii="Tahoma" w:hAnsi="Tahoma" w:cs="Tahoma"/>
          <w:color w:val="auto"/>
          <w:sz w:val="20"/>
        </w:rPr>
        <w:t>.</w:t>
      </w:r>
    </w:p>
    <w:p w14:paraId="2BA2F6DA" w14:textId="77777777" w:rsidR="00C35A53" w:rsidRPr="000451B6"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t>Adoptar las medidas y precauciones para que sus colaboradores, trabajadores, directores, accionistas, proveedores y personal en general, no dispongan ni revelen a terceros La Información, haciéndose responsable por los efectos en caso de incumplimiento; sin perjuicio de las acciones legales a que hubiera lugar, así como de los daños y perjuicios correspondientes.</w:t>
      </w:r>
    </w:p>
    <w:p w14:paraId="25E4D83F" w14:textId="77777777" w:rsidR="00C35A53" w:rsidRPr="000451B6"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lastRenderedPageBreak/>
        <w:t>No proveer ni permitir el acceso a La Información o parte de ella, a personas distintas a su personal que haya sido expresamente autorizado;</w:t>
      </w:r>
    </w:p>
    <w:p w14:paraId="5748B490" w14:textId="064EC8BB" w:rsidR="00C35A53" w:rsidRPr="000451B6"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t xml:space="preserve">No reproducir Información, salvo autorización previa y expresa del Representante Legal que suscribió el Contrato Nº […..]-2020-SEDAPAL derivado del </w:t>
      </w:r>
      <w:r w:rsidR="00A337E1" w:rsidRPr="00A337E1">
        <w:rPr>
          <w:rFonts w:ascii="Arial" w:hAnsi="Arial" w:cs="Arial"/>
          <w:b/>
          <w:sz w:val="20"/>
        </w:rPr>
        <w:t>PROCEDIMIENTO DE CONTRATACIÓN PARA PROCESO ABIERTO</w:t>
      </w:r>
      <w:r w:rsidR="00A337E1" w:rsidRPr="000451B6">
        <w:rPr>
          <w:rFonts w:ascii="Tahoma" w:hAnsi="Tahoma" w:cs="Tahoma"/>
          <w:b/>
          <w:color w:val="auto"/>
          <w:sz w:val="20"/>
        </w:rPr>
        <w:t xml:space="preserve"> </w:t>
      </w:r>
      <w:r w:rsidRPr="000451B6">
        <w:rPr>
          <w:rFonts w:ascii="Tahoma" w:hAnsi="Tahoma" w:cs="Tahoma"/>
          <w:color w:val="auto"/>
          <w:sz w:val="20"/>
        </w:rPr>
        <w:t>N° 000</w:t>
      </w:r>
      <w:r w:rsidR="006B15A6">
        <w:rPr>
          <w:rFonts w:ascii="Tahoma" w:hAnsi="Tahoma" w:cs="Tahoma"/>
          <w:color w:val="auto"/>
          <w:sz w:val="20"/>
        </w:rPr>
        <w:t>6</w:t>
      </w:r>
      <w:r w:rsidRPr="000451B6">
        <w:rPr>
          <w:rFonts w:ascii="Tahoma" w:hAnsi="Tahoma" w:cs="Tahoma"/>
          <w:color w:val="auto"/>
          <w:sz w:val="20"/>
        </w:rPr>
        <w:t xml:space="preserve">-2020-SEDAPAL. </w:t>
      </w:r>
    </w:p>
    <w:p w14:paraId="1B43E3B0" w14:textId="77777777" w:rsidR="00C35A53" w:rsidRPr="000451B6"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t>No utilizar Información para su propio beneficio, ni de sus colaboradores, trabajadores, directores, accionistas, proveedores o personal en general.</w:t>
      </w:r>
    </w:p>
    <w:p w14:paraId="16829595" w14:textId="77777777" w:rsidR="00C35A53" w:rsidRPr="000451B6"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t>En caso requieran reproducir Información, se deberá llevar un registro donde se indique el responsable y la ubicación de las mismas.</w:t>
      </w:r>
    </w:p>
    <w:p w14:paraId="2AB122E9" w14:textId="77777777" w:rsidR="00C35A53" w:rsidRPr="000451B6"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t xml:space="preserve">Devolver a </w:t>
      </w:r>
      <w:r w:rsidRPr="000451B6">
        <w:rPr>
          <w:rFonts w:ascii="Tahoma" w:hAnsi="Tahoma" w:cs="Tahoma"/>
          <w:b/>
          <w:color w:val="auto"/>
          <w:sz w:val="20"/>
        </w:rPr>
        <w:t>SEDAPAL</w:t>
      </w:r>
      <w:r w:rsidRPr="000451B6">
        <w:rPr>
          <w:rFonts w:ascii="Tahoma" w:hAnsi="Tahoma" w:cs="Tahoma"/>
          <w:color w:val="auto"/>
          <w:sz w:val="20"/>
        </w:rPr>
        <w:t>, dentro de los diez (10) días hábiles posteriores al requerimiento de SEDAPAL, Información o activo que la contenga (documentación, software, equipo, tarjeta de acceso, entre otros).</w:t>
      </w:r>
    </w:p>
    <w:p w14:paraId="68951DCF" w14:textId="77777777" w:rsidR="00C35A53" w:rsidRPr="000451B6" w:rsidDel="004C712A" w:rsidRDefault="00C35A53" w:rsidP="00271245">
      <w:pPr>
        <w:numPr>
          <w:ilvl w:val="0"/>
          <w:numId w:val="17"/>
        </w:numPr>
        <w:spacing w:before="120" w:after="120"/>
        <w:ind w:left="709" w:hanging="425"/>
        <w:jc w:val="both"/>
        <w:rPr>
          <w:rFonts w:ascii="Tahoma" w:hAnsi="Tahoma" w:cs="Tahoma"/>
          <w:color w:val="auto"/>
          <w:sz w:val="20"/>
        </w:rPr>
      </w:pPr>
      <w:r w:rsidRPr="000451B6">
        <w:rPr>
          <w:rFonts w:ascii="Tahoma" w:hAnsi="Tahoma" w:cs="Tahoma"/>
          <w:color w:val="auto"/>
          <w:sz w:val="20"/>
        </w:rPr>
        <w:t xml:space="preserve">Informar a </w:t>
      </w:r>
      <w:r w:rsidRPr="000451B6">
        <w:rPr>
          <w:rFonts w:ascii="Tahoma" w:hAnsi="Tahoma" w:cs="Tahoma"/>
          <w:b/>
          <w:color w:val="auto"/>
          <w:sz w:val="20"/>
        </w:rPr>
        <w:t>SEDAPAL</w:t>
      </w:r>
      <w:r w:rsidRPr="000451B6">
        <w:rPr>
          <w:rFonts w:ascii="Tahoma" w:hAnsi="Tahoma" w:cs="Tahoma"/>
          <w:color w:val="auto"/>
          <w:sz w:val="20"/>
        </w:rPr>
        <w:t xml:space="preserve"> si es forzado mediante orden o resolución escrita por alguna autoridad competente a divulgar o proporcionar la información confidencial. </w:t>
      </w:r>
    </w:p>
    <w:p w14:paraId="3BA56DE2" w14:textId="77777777" w:rsidR="00C35A53" w:rsidRPr="000451B6" w:rsidRDefault="00C35A53" w:rsidP="000451B6">
      <w:pPr>
        <w:spacing w:before="120" w:after="120"/>
        <w:jc w:val="both"/>
        <w:rPr>
          <w:rFonts w:ascii="Tahoma" w:hAnsi="Tahoma" w:cs="Tahoma"/>
          <w:color w:val="auto"/>
          <w:sz w:val="20"/>
        </w:rPr>
      </w:pPr>
    </w:p>
    <w:p w14:paraId="54754F37" w14:textId="77777777" w:rsidR="00C35A53" w:rsidRPr="000451B6" w:rsidRDefault="00C35A53" w:rsidP="000451B6">
      <w:pPr>
        <w:spacing w:before="120" w:after="120"/>
        <w:jc w:val="both"/>
        <w:rPr>
          <w:rFonts w:ascii="Tahoma" w:hAnsi="Tahoma" w:cs="Tahoma"/>
          <w:color w:val="auto"/>
          <w:sz w:val="20"/>
        </w:rPr>
      </w:pPr>
      <w:r w:rsidRPr="000451B6">
        <w:rPr>
          <w:rFonts w:ascii="Tahoma" w:hAnsi="Tahoma" w:cs="Tahoma"/>
          <w:b/>
          <w:color w:val="auto"/>
          <w:sz w:val="20"/>
        </w:rPr>
        <w:t xml:space="preserve">TERCERA.- </w:t>
      </w:r>
      <w:r w:rsidRPr="000451B6">
        <w:rPr>
          <w:rFonts w:ascii="Tahoma" w:hAnsi="Tahoma" w:cs="Tahoma"/>
          <w:color w:val="auto"/>
          <w:sz w:val="20"/>
        </w:rPr>
        <w:t>La información que se integre al Contrato, sus Anexos, adoptará la calidad de La Información y se regirá por el tenor del presente Acuerdo.</w:t>
      </w:r>
    </w:p>
    <w:p w14:paraId="336CE233" w14:textId="77777777" w:rsidR="00C35A53" w:rsidRPr="000451B6" w:rsidRDefault="00C35A53" w:rsidP="000451B6">
      <w:pPr>
        <w:spacing w:before="120" w:after="120"/>
        <w:jc w:val="both"/>
        <w:rPr>
          <w:rFonts w:ascii="Tahoma" w:hAnsi="Tahoma" w:cs="Tahoma"/>
          <w:b/>
          <w:color w:val="auto"/>
          <w:sz w:val="20"/>
        </w:rPr>
      </w:pPr>
    </w:p>
    <w:p w14:paraId="732E839C" w14:textId="77777777" w:rsidR="00C35A53" w:rsidRPr="000451B6" w:rsidRDefault="00C35A53" w:rsidP="000451B6">
      <w:pPr>
        <w:spacing w:before="120" w:after="120"/>
        <w:jc w:val="both"/>
        <w:rPr>
          <w:rFonts w:ascii="Tahoma" w:hAnsi="Tahoma" w:cs="Tahoma"/>
          <w:color w:val="auto"/>
          <w:sz w:val="20"/>
        </w:rPr>
      </w:pPr>
      <w:r w:rsidRPr="000451B6">
        <w:rPr>
          <w:rFonts w:ascii="Tahoma" w:hAnsi="Tahoma" w:cs="Tahoma"/>
          <w:b/>
          <w:color w:val="auto"/>
          <w:sz w:val="20"/>
        </w:rPr>
        <w:t>CUARTA.-</w:t>
      </w:r>
      <w:r w:rsidRPr="000451B6">
        <w:rPr>
          <w:rFonts w:ascii="Tahoma" w:hAnsi="Tahoma" w:cs="Tahoma"/>
          <w:color w:val="auto"/>
          <w:sz w:val="20"/>
        </w:rPr>
        <w:t xml:space="preserve"> Las Partes señalan que todas y cada una de las cláusulas del presente Acuerdo, así como los aspectos no expresamente convenidos en él, se regirán por las reglas de la buena fe y común acuerdo entre las Partes.</w:t>
      </w:r>
    </w:p>
    <w:p w14:paraId="5A7BE3A4" w14:textId="77777777" w:rsidR="00C35A53" w:rsidRPr="000451B6" w:rsidRDefault="00C35A53" w:rsidP="000451B6">
      <w:pPr>
        <w:spacing w:before="120" w:after="120"/>
        <w:jc w:val="both"/>
        <w:rPr>
          <w:rFonts w:ascii="Tahoma" w:hAnsi="Tahoma" w:cs="Tahoma"/>
          <w:color w:val="auto"/>
          <w:sz w:val="20"/>
        </w:rPr>
      </w:pPr>
    </w:p>
    <w:p w14:paraId="5DD9010A" w14:textId="77777777" w:rsidR="00C35A53" w:rsidRPr="000451B6" w:rsidRDefault="00C35A53" w:rsidP="000451B6">
      <w:pPr>
        <w:spacing w:before="120" w:after="120"/>
        <w:jc w:val="both"/>
        <w:rPr>
          <w:rFonts w:ascii="Tahoma" w:hAnsi="Tahoma" w:cs="Tahoma"/>
          <w:color w:val="auto"/>
          <w:sz w:val="20"/>
        </w:rPr>
      </w:pPr>
      <w:r w:rsidRPr="000451B6">
        <w:rPr>
          <w:rFonts w:ascii="Tahoma" w:hAnsi="Tahoma" w:cs="Tahoma"/>
          <w:color w:val="auto"/>
          <w:sz w:val="20"/>
        </w:rPr>
        <w:t xml:space="preserve">Cualquier controversia surgida sobre la ejecución, interpretación, incumplimiento, invalidez, nulidad o conclusión del presente Acuerdo, se sujetará a las disposiciones establecidas en el contrato señalado en la Cláusula Primera del presente Acuerdo. </w:t>
      </w:r>
    </w:p>
    <w:p w14:paraId="6909BD23" w14:textId="77777777" w:rsidR="00C35A53" w:rsidRPr="000451B6" w:rsidRDefault="00C35A53" w:rsidP="000451B6">
      <w:pPr>
        <w:spacing w:before="120" w:after="120"/>
        <w:jc w:val="both"/>
        <w:rPr>
          <w:rFonts w:ascii="Tahoma" w:hAnsi="Tahoma" w:cs="Tahoma"/>
          <w:color w:val="auto"/>
          <w:sz w:val="20"/>
        </w:rPr>
      </w:pPr>
    </w:p>
    <w:p w14:paraId="35A9E61F" w14:textId="43229043" w:rsidR="00C35A53" w:rsidRPr="000451B6" w:rsidRDefault="00C35A53" w:rsidP="000451B6">
      <w:pPr>
        <w:spacing w:before="120" w:after="120"/>
        <w:jc w:val="both"/>
        <w:rPr>
          <w:rFonts w:ascii="Tahoma" w:hAnsi="Tahoma" w:cs="Tahoma"/>
          <w:color w:val="auto"/>
          <w:sz w:val="20"/>
        </w:rPr>
      </w:pPr>
      <w:r w:rsidRPr="000451B6">
        <w:rPr>
          <w:rFonts w:ascii="Tahoma" w:hAnsi="Tahoma" w:cs="Tahoma"/>
          <w:b/>
          <w:color w:val="auto"/>
          <w:sz w:val="20"/>
        </w:rPr>
        <w:t xml:space="preserve">QUINTA.- </w:t>
      </w:r>
      <w:r w:rsidRPr="000451B6">
        <w:rPr>
          <w:rFonts w:ascii="Tahoma" w:hAnsi="Tahoma" w:cs="Tahoma"/>
          <w:color w:val="auto"/>
          <w:sz w:val="20"/>
        </w:rPr>
        <w:t xml:space="preserve">El presente Acuerdo se mantendrá vigente hasta después de dos (2) años de emitido el Certificado de Conformidad del Servicio del Contrato Nº […..]-2020-SEDAPAL derivado del </w:t>
      </w:r>
      <w:r w:rsidR="00A337E1" w:rsidRPr="00A337E1">
        <w:rPr>
          <w:rFonts w:ascii="Arial" w:hAnsi="Arial" w:cs="Arial"/>
          <w:b/>
          <w:sz w:val="20"/>
        </w:rPr>
        <w:t>PROCEDIMIENTO DE CONTRATACIÓN PARA PROCESO ABIERTO</w:t>
      </w:r>
      <w:r w:rsidR="009A306E">
        <w:rPr>
          <w:rFonts w:ascii="Tahoma" w:hAnsi="Tahoma" w:cs="Tahoma"/>
          <w:color w:val="auto"/>
          <w:sz w:val="20"/>
        </w:rPr>
        <w:t xml:space="preserve"> </w:t>
      </w:r>
      <w:r w:rsidRPr="000451B6">
        <w:rPr>
          <w:rFonts w:ascii="Tahoma" w:hAnsi="Tahoma" w:cs="Tahoma"/>
          <w:color w:val="auto"/>
          <w:sz w:val="20"/>
        </w:rPr>
        <w:t>N° 000</w:t>
      </w:r>
      <w:r w:rsidR="006B15A6">
        <w:rPr>
          <w:rFonts w:ascii="Tahoma" w:hAnsi="Tahoma" w:cs="Tahoma"/>
          <w:color w:val="auto"/>
          <w:sz w:val="20"/>
        </w:rPr>
        <w:t>6</w:t>
      </w:r>
      <w:r w:rsidRPr="000451B6">
        <w:rPr>
          <w:rFonts w:ascii="Tahoma" w:hAnsi="Tahoma" w:cs="Tahoma"/>
          <w:color w:val="auto"/>
          <w:sz w:val="20"/>
        </w:rPr>
        <w:t xml:space="preserve">-2020-SEDAPAL. De verificarse su incumplimiento, </w:t>
      </w:r>
      <w:r w:rsidRPr="000451B6">
        <w:rPr>
          <w:rFonts w:ascii="Tahoma" w:hAnsi="Tahoma" w:cs="Tahoma"/>
          <w:b/>
          <w:color w:val="auto"/>
          <w:sz w:val="20"/>
        </w:rPr>
        <w:t>SEDAPAL</w:t>
      </w:r>
      <w:r w:rsidRPr="000451B6">
        <w:rPr>
          <w:rFonts w:ascii="Tahoma" w:hAnsi="Tahoma" w:cs="Tahoma"/>
          <w:color w:val="auto"/>
          <w:sz w:val="20"/>
        </w:rPr>
        <w:t xml:space="preserve"> podrá interponer las acciones legales correspondientes.</w:t>
      </w:r>
    </w:p>
    <w:p w14:paraId="51EDF725" w14:textId="77777777" w:rsidR="00C35A53" w:rsidRPr="00B452AF" w:rsidRDefault="00C35A53" w:rsidP="000451B6">
      <w:pPr>
        <w:widowControl w:val="0"/>
        <w:shd w:val="clear" w:color="auto" w:fill="FFFFFF"/>
        <w:spacing w:before="120" w:after="120"/>
        <w:ind w:right="10"/>
        <w:jc w:val="both"/>
        <w:rPr>
          <w:rFonts w:ascii="Tahoma" w:eastAsia="Calibri" w:hAnsi="Tahoma" w:cs="Tahoma"/>
          <w:color w:val="auto"/>
          <w:sz w:val="20"/>
          <w:lang w:eastAsia="en-US"/>
        </w:rPr>
      </w:pPr>
    </w:p>
    <w:p w14:paraId="312F3603" w14:textId="77777777" w:rsidR="00C35A53" w:rsidRPr="00B452AF" w:rsidRDefault="00C35A53" w:rsidP="000451B6">
      <w:pPr>
        <w:widowControl w:val="0"/>
        <w:spacing w:before="120" w:after="120"/>
        <w:jc w:val="both"/>
        <w:rPr>
          <w:rFonts w:ascii="Tahoma" w:hAnsi="Tahoma" w:cs="Tahoma"/>
          <w:color w:val="auto"/>
          <w:sz w:val="20"/>
        </w:rPr>
      </w:pPr>
    </w:p>
    <w:p w14:paraId="7B37D652" w14:textId="77777777" w:rsidR="00C35A53" w:rsidRPr="00B452AF" w:rsidRDefault="00C35A53" w:rsidP="000451B6">
      <w:pPr>
        <w:widowControl w:val="0"/>
        <w:spacing w:before="120" w:after="120"/>
        <w:jc w:val="both"/>
        <w:rPr>
          <w:rFonts w:ascii="Tahoma" w:hAnsi="Tahoma" w:cs="Tahoma"/>
          <w:color w:val="auto"/>
          <w:sz w:val="20"/>
        </w:rPr>
      </w:pP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t>Lima,</w:t>
      </w:r>
    </w:p>
    <w:p w14:paraId="282601B3" w14:textId="77777777" w:rsidR="00C35A53" w:rsidRPr="00B452AF" w:rsidRDefault="00C35A53" w:rsidP="000451B6">
      <w:pPr>
        <w:widowControl w:val="0"/>
        <w:spacing w:before="120" w:after="120"/>
        <w:ind w:left="349"/>
        <w:jc w:val="both"/>
        <w:rPr>
          <w:rFonts w:ascii="Tahoma" w:hAnsi="Tahoma" w:cs="Tahoma"/>
          <w:color w:val="auto"/>
          <w:sz w:val="20"/>
        </w:rPr>
      </w:pPr>
    </w:p>
    <w:p w14:paraId="551BF7E2" w14:textId="77777777" w:rsidR="00C35A53" w:rsidRPr="00B452AF" w:rsidRDefault="00C35A53" w:rsidP="000451B6">
      <w:pPr>
        <w:widowControl w:val="0"/>
        <w:spacing w:before="120" w:after="120"/>
        <w:ind w:left="349"/>
        <w:jc w:val="both"/>
        <w:rPr>
          <w:rFonts w:ascii="Tahoma" w:hAnsi="Tahoma" w:cs="Tahoma"/>
          <w:color w:val="auto"/>
          <w:sz w:val="20"/>
        </w:rPr>
      </w:pPr>
      <w:r w:rsidRPr="00B452AF">
        <w:rPr>
          <w:rFonts w:ascii="Tahoma" w:hAnsi="Tahoma" w:cs="Tahoma"/>
          <w:color w:val="auto"/>
          <w:sz w:val="20"/>
        </w:rPr>
        <w:tab/>
      </w:r>
      <w:r w:rsidRPr="00B452AF">
        <w:rPr>
          <w:rFonts w:ascii="Tahoma" w:hAnsi="Tahoma" w:cs="Tahoma"/>
          <w:color w:val="auto"/>
          <w:sz w:val="20"/>
        </w:rPr>
        <w:tab/>
      </w:r>
      <w:r w:rsidRPr="00B452AF">
        <w:rPr>
          <w:rFonts w:ascii="Tahoma" w:hAnsi="Tahoma" w:cs="Tahoma"/>
          <w:color w:val="auto"/>
          <w:sz w:val="20"/>
        </w:rPr>
        <w:tab/>
      </w:r>
    </w:p>
    <w:tbl>
      <w:tblPr>
        <w:tblW w:w="8647" w:type="dxa"/>
        <w:tblInd w:w="419" w:type="dxa"/>
        <w:tblLayout w:type="fixed"/>
        <w:tblCellMar>
          <w:left w:w="70" w:type="dxa"/>
          <w:right w:w="70" w:type="dxa"/>
        </w:tblCellMar>
        <w:tblLook w:val="0000" w:firstRow="0" w:lastRow="0" w:firstColumn="0" w:lastColumn="0" w:noHBand="0" w:noVBand="0"/>
      </w:tblPr>
      <w:tblGrid>
        <w:gridCol w:w="2882"/>
        <w:gridCol w:w="2882"/>
        <w:gridCol w:w="2883"/>
      </w:tblGrid>
      <w:tr w:rsidR="00C35A53" w:rsidRPr="00B452AF" w14:paraId="2826C662" w14:textId="77777777" w:rsidTr="006939B4">
        <w:trPr>
          <w:cantSplit/>
        </w:trPr>
        <w:tc>
          <w:tcPr>
            <w:tcW w:w="2882" w:type="dxa"/>
            <w:tcBorders>
              <w:top w:val="single" w:sz="6" w:space="0" w:color="auto"/>
            </w:tcBorders>
          </w:tcPr>
          <w:p w14:paraId="2D017A5C" w14:textId="77777777" w:rsidR="00C35A53" w:rsidRPr="00B452AF" w:rsidRDefault="00C35A53" w:rsidP="000451B6">
            <w:pPr>
              <w:widowControl w:val="0"/>
              <w:spacing w:before="120" w:after="120"/>
              <w:jc w:val="both"/>
              <w:rPr>
                <w:rFonts w:ascii="Tahoma" w:hAnsi="Tahoma" w:cs="Tahoma"/>
                <w:color w:val="auto"/>
                <w:sz w:val="20"/>
              </w:rPr>
            </w:pPr>
            <w:r w:rsidRPr="00B452AF">
              <w:rPr>
                <w:rFonts w:ascii="Tahoma" w:hAnsi="Tahoma" w:cs="Tahoma"/>
                <w:color w:val="auto"/>
                <w:sz w:val="20"/>
              </w:rPr>
              <w:t xml:space="preserve">         “SEDAPAL”</w:t>
            </w:r>
          </w:p>
        </w:tc>
        <w:tc>
          <w:tcPr>
            <w:tcW w:w="2882" w:type="dxa"/>
          </w:tcPr>
          <w:p w14:paraId="2CBFEC6C" w14:textId="77777777" w:rsidR="00C35A53" w:rsidRPr="00B452AF" w:rsidRDefault="00C35A53" w:rsidP="000451B6">
            <w:pPr>
              <w:widowControl w:val="0"/>
              <w:spacing w:before="120" w:after="120"/>
              <w:jc w:val="both"/>
              <w:rPr>
                <w:rFonts w:ascii="Tahoma" w:hAnsi="Tahoma" w:cs="Tahoma"/>
                <w:color w:val="auto"/>
                <w:sz w:val="20"/>
              </w:rPr>
            </w:pPr>
          </w:p>
        </w:tc>
        <w:tc>
          <w:tcPr>
            <w:tcW w:w="2883" w:type="dxa"/>
            <w:tcBorders>
              <w:top w:val="single" w:sz="6" w:space="0" w:color="auto"/>
            </w:tcBorders>
          </w:tcPr>
          <w:p w14:paraId="59DDAC45" w14:textId="77777777" w:rsidR="00C35A53" w:rsidRPr="00B452AF" w:rsidRDefault="00C35A53" w:rsidP="000451B6">
            <w:pPr>
              <w:widowControl w:val="0"/>
              <w:spacing w:before="120" w:after="120"/>
              <w:ind w:left="708" w:hanging="708"/>
              <w:jc w:val="both"/>
              <w:rPr>
                <w:rFonts w:ascii="Tahoma" w:hAnsi="Tahoma" w:cs="Tahoma"/>
                <w:color w:val="auto"/>
                <w:sz w:val="20"/>
              </w:rPr>
            </w:pPr>
            <w:r w:rsidRPr="00B452AF">
              <w:rPr>
                <w:rFonts w:ascii="Tahoma" w:hAnsi="Tahoma" w:cs="Tahoma"/>
                <w:color w:val="auto"/>
                <w:sz w:val="20"/>
              </w:rPr>
              <w:t xml:space="preserve">      “EL CONTRATISTA”</w:t>
            </w:r>
          </w:p>
        </w:tc>
      </w:tr>
    </w:tbl>
    <w:p w14:paraId="729565FB" w14:textId="77777777" w:rsidR="00C35A53" w:rsidRPr="00B452AF" w:rsidRDefault="00C35A53" w:rsidP="000451B6">
      <w:pPr>
        <w:widowControl w:val="0"/>
        <w:spacing w:before="120" w:after="120"/>
        <w:ind w:left="349"/>
        <w:jc w:val="both"/>
        <w:rPr>
          <w:rFonts w:ascii="Tahoma" w:hAnsi="Tahoma" w:cs="Tahoma"/>
          <w:color w:val="auto"/>
          <w:sz w:val="20"/>
        </w:rPr>
      </w:pPr>
    </w:p>
    <w:p w14:paraId="687639DA" w14:textId="77777777" w:rsidR="00C35A53" w:rsidRPr="00B452AF" w:rsidRDefault="00C35A53" w:rsidP="000451B6">
      <w:pPr>
        <w:spacing w:before="120" w:after="120"/>
        <w:rPr>
          <w:rFonts w:ascii="Tahoma" w:hAnsi="Tahoma" w:cs="Tahoma"/>
          <w:color w:val="auto"/>
          <w:sz w:val="20"/>
        </w:rPr>
      </w:pPr>
    </w:p>
    <w:p w14:paraId="58D545BE" w14:textId="77777777" w:rsidR="00611A8D" w:rsidRPr="00B452AF" w:rsidRDefault="00611A8D" w:rsidP="000451B6">
      <w:pPr>
        <w:spacing w:before="120" w:after="120"/>
        <w:rPr>
          <w:rFonts w:ascii="Tahoma" w:hAnsi="Tahoma" w:cs="Tahoma"/>
          <w:color w:val="auto"/>
          <w:sz w:val="20"/>
        </w:rPr>
      </w:pPr>
    </w:p>
    <w:p w14:paraId="73122CA5" w14:textId="77777777" w:rsidR="00611A8D" w:rsidRPr="000451B6" w:rsidRDefault="00611A8D" w:rsidP="000451B6">
      <w:pPr>
        <w:spacing w:before="120" w:after="120"/>
        <w:rPr>
          <w:rFonts w:ascii="Tahoma" w:hAnsi="Tahoma" w:cs="Tahoma"/>
          <w:sz w:val="20"/>
        </w:rPr>
      </w:pPr>
    </w:p>
    <w:p w14:paraId="36C031E4" w14:textId="178A4DCA" w:rsidR="00611A8D" w:rsidRDefault="00611A8D" w:rsidP="000451B6">
      <w:pPr>
        <w:spacing w:before="120" w:after="120"/>
        <w:rPr>
          <w:rFonts w:ascii="Tahoma" w:hAnsi="Tahoma" w:cs="Tahoma"/>
          <w:sz w:val="20"/>
        </w:rPr>
      </w:pPr>
    </w:p>
    <w:p w14:paraId="2FD70976" w14:textId="3990EBB9" w:rsidR="00040B18" w:rsidRDefault="00040B18" w:rsidP="000451B6">
      <w:pPr>
        <w:spacing w:before="120" w:after="120"/>
        <w:rPr>
          <w:rFonts w:ascii="Tahoma" w:hAnsi="Tahoma" w:cs="Tahoma"/>
          <w:sz w:val="20"/>
        </w:rPr>
      </w:pPr>
    </w:p>
    <w:p w14:paraId="4FA63B63" w14:textId="7076CB09" w:rsidR="008117E8" w:rsidRPr="00637D61" w:rsidRDefault="008117E8" w:rsidP="00637D61">
      <w:pPr>
        <w:jc w:val="center"/>
        <w:rPr>
          <w:rFonts w:ascii="Tahoma" w:hAnsi="Tahoma" w:cs="Tahoma"/>
          <w:b/>
          <w:sz w:val="28"/>
          <w:szCs w:val="28"/>
        </w:rPr>
      </w:pPr>
      <w:bookmarkStart w:id="312" w:name="_Toc51155661"/>
      <w:r w:rsidRPr="00637D61">
        <w:rPr>
          <w:rFonts w:ascii="Tahoma" w:hAnsi="Tahoma" w:cs="Tahoma"/>
          <w:b/>
          <w:sz w:val="28"/>
          <w:szCs w:val="28"/>
        </w:rPr>
        <w:t>MODELO DE CONTRATO MARCO DE ALIANZA COLABORATIVA</w:t>
      </w:r>
      <w:bookmarkEnd w:id="312"/>
    </w:p>
    <w:p w14:paraId="374134C2" w14:textId="77777777" w:rsidR="008117E8" w:rsidRDefault="008117E8" w:rsidP="008117E8">
      <w:pPr>
        <w:pStyle w:val="Textoindependiente"/>
        <w:rPr>
          <w:rFonts w:ascii="Tahoma" w:hAnsi="Tahoma" w:cs="Tahoma"/>
          <w:b/>
          <w:i/>
          <w:szCs w:val="20"/>
        </w:rPr>
      </w:pPr>
    </w:p>
    <w:p w14:paraId="5B91D09D" w14:textId="77777777" w:rsidR="008117E8" w:rsidRPr="006F0116" w:rsidRDefault="008117E8" w:rsidP="008117E8">
      <w:pPr>
        <w:jc w:val="center"/>
        <w:rPr>
          <w:rFonts w:ascii="Tahoma" w:hAnsi="Tahoma" w:cs="Tahoma"/>
          <w:b/>
        </w:rPr>
      </w:pPr>
      <w:r w:rsidRPr="006F0116">
        <w:rPr>
          <w:rFonts w:ascii="Tahoma" w:hAnsi="Tahoma" w:cs="Tahoma"/>
          <w:b/>
        </w:rPr>
        <w:t>ACUERDO MARCO DE LA ALIANZA COLABORATIVA</w:t>
      </w:r>
    </w:p>
    <w:p w14:paraId="03FD0496" w14:textId="77777777" w:rsidR="008117E8" w:rsidRPr="006F0116" w:rsidRDefault="008117E8" w:rsidP="008117E8">
      <w:pPr>
        <w:rPr>
          <w:rFonts w:ascii="Tahoma" w:hAnsi="Tahoma" w:cs="Tahoma"/>
          <w:lang w:val="es-ES"/>
        </w:rPr>
      </w:pPr>
    </w:p>
    <w:p w14:paraId="1CA59109" w14:textId="77777777" w:rsidR="008117E8" w:rsidRPr="00A962AB" w:rsidRDefault="008117E8" w:rsidP="008117E8">
      <w:pPr>
        <w:pStyle w:val="Cuerpodeltexto70"/>
        <w:shd w:val="clear" w:color="auto" w:fill="auto"/>
        <w:spacing w:after="0"/>
        <w:ind w:left="0" w:firstLine="0"/>
        <w:jc w:val="both"/>
        <w:rPr>
          <w:rFonts w:ascii="Tahoma" w:hAnsi="Tahoma" w:cs="Tahoma"/>
          <w:sz w:val="20"/>
          <w:szCs w:val="20"/>
        </w:rPr>
      </w:pPr>
      <w:r w:rsidRPr="00A962AB">
        <w:rPr>
          <w:rFonts w:ascii="Tahoma" w:hAnsi="Tahoma" w:cs="Tahoma"/>
          <w:bCs w:val="0"/>
          <w:iCs/>
          <w:w w:val="105"/>
          <w:sz w:val="20"/>
          <w:szCs w:val="20"/>
          <w:lang w:val="es-419"/>
        </w:rPr>
        <w:t>EL ACUERDO MARCO DE LA ALIANZA COLABORATIVA</w:t>
      </w:r>
      <w:r w:rsidRPr="00A962AB">
        <w:rPr>
          <w:rFonts w:ascii="Tahoma" w:hAnsi="Tahoma" w:cs="Tahoma"/>
          <w:b w:val="0"/>
          <w:w w:val="105"/>
          <w:sz w:val="20"/>
          <w:szCs w:val="20"/>
          <w:lang w:val="es-419"/>
        </w:rPr>
        <w:t xml:space="preserve"> ha sido creado el día</w:t>
      </w:r>
      <w:r w:rsidRPr="00A962AB">
        <w:rPr>
          <w:rFonts w:ascii="Tahoma" w:hAnsi="Tahoma" w:cs="Tahoma"/>
          <w:b w:val="0"/>
          <w:w w:val="105"/>
          <w:sz w:val="20"/>
          <w:szCs w:val="20"/>
          <w:u w:val="single"/>
          <w:lang w:val="es-419"/>
        </w:rPr>
        <w:t xml:space="preserve">         </w:t>
      </w:r>
      <w:r w:rsidRPr="00A962AB">
        <w:rPr>
          <w:rFonts w:ascii="Tahoma" w:hAnsi="Tahoma" w:cs="Tahoma"/>
          <w:bCs w:val="0"/>
          <w:w w:val="105"/>
          <w:sz w:val="20"/>
          <w:szCs w:val="20"/>
          <w:lang w:val="es-419"/>
        </w:rPr>
        <w:t>EN RELACIÓN</w:t>
      </w:r>
      <w:r w:rsidRPr="00A962AB">
        <w:rPr>
          <w:rFonts w:ascii="Tahoma" w:hAnsi="Tahoma" w:cs="Tahoma"/>
          <w:bCs w:val="0"/>
          <w:sz w:val="20"/>
          <w:szCs w:val="20"/>
        </w:rPr>
        <w:t xml:space="preserve"> </w:t>
      </w:r>
      <w:r w:rsidRPr="00A962AB">
        <w:rPr>
          <w:rFonts w:ascii="Tahoma" w:eastAsia="Tahoma" w:hAnsi="Tahoma" w:cs="Tahoma"/>
          <w:sz w:val="20"/>
          <w:szCs w:val="20"/>
        </w:rPr>
        <w:t xml:space="preserve">LA LIBERACIÓN DE INTERFERENCIAS CON LA LÍNEA 2 RAMAL 4 DEL METRO DE LIMA Y CALLAO </w:t>
      </w:r>
      <w:r w:rsidRPr="00A962AB">
        <w:rPr>
          <w:rFonts w:ascii="Tahoma" w:hAnsi="Tahoma" w:cs="Tahoma"/>
          <w:b w:val="0"/>
          <w:w w:val="105"/>
          <w:sz w:val="20"/>
          <w:szCs w:val="20"/>
          <w:lang w:val="es-419"/>
        </w:rPr>
        <w:t xml:space="preserve">(el </w:t>
      </w:r>
      <w:r w:rsidRPr="00A962AB">
        <w:rPr>
          <w:rFonts w:ascii="Tahoma" w:hAnsi="Tahoma" w:cs="Tahoma"/>
          <w:b w:val="0"/>
          <w:iCs/>
          <w:w w:val="105"/>
          <w:sz w:val="20"/>
          <w:szCs w:val="20"/>
          <w:lang w:val="es-419"/>
        </w:rPr>
        <w:t>Programa del Marco</w:t>
      </w:r>
      <w:r w:rsidRPr="00A962AB">
        <w:rPr>
          <w:rFonts w:ascii="Tahoma" w:hAnsi="Tahoma" w:cs="Tahoma"/>
          <w:b w:val="0"/>
          <w:w w:val="105"/>
          <w:sz w:val="20"/>
          <w:szCs w:val="20"/>
          <w:lang w:val="es-419"/>
        </w:rPr>
        <w:t xml:space="preserve">) según se describe en los </w:t>
      </w:r>
      <w:r w:rsidRPr="00A962AB">
        <w:rPr>
          <w:rFonts w:ascii="Tahoma" w:hAnsi="Tahoma" w:cs="Tahoma"/>
          <w:b w:val="0"/>
          <w:iCs/>
          <w:w w:val="105"/>
          <w:sz w:val="20"/>
          <w:szCs w:val="20"/>
          <w:lang w:val="es-419"/>
        </w:rPr>
        <w:t>Documentos del Marco del Acuerdo.</w:t>
      </w:r>
    </w:p>
    <w:p w14:paraId="16B9D5FF" w14:textId="77777777" w:rsidR="008117E8" w:rsidRPr="006F0116" w:rsidRDefault="008117E8" w:rsidP="008117E8">
      <w:pPr>
        <w:shd w:val="clear" w:color="auto" w:fill="FFFFFF"/>
        <w:jc w:val="both"/>
        <w:rPr>
          <w:rFonts w:ascii="Tahoma" w:eastAsia="Verdana" w:hAnsi="Tahoma" w:cs="Tahoma"/>
          <w:bCs/>
          <w:w w:val="105"/>
          <w:lang w:val="es-419"/>
        </w:rPr>
      </w:pPr>
      <w:r w:rsidRPr="006F0116">
        <w:rPr>
          <w:rFonts w:ascii="Tahoma" w:hAnsi="Tahoma" w:cs="Tahoma"/>
          <w:b/>
          <w:bCs/>
        </w:rPr>
        <w:t xml:space="preserve">ENTRE </w:t>
      </w:r>
      <w:r w:rsidRPr="006F0116">
        <w:rPr>
          <w:rFonts w:ascii="Tahoma" w:eastAsia="Verdana" w:hAnsi="Tahoma" w:cs="Tahoma"/>
          <w:bCs/>
          <w:w w:val="105"/>
          <w:lang w:val="es-419"/>
        </w:rPr>
        <w:t xml:space="preserve">Servicio de Agua Potable y Alcantarillado de Lima - SEDAPAL </w:t>
      </w:r>
      <w:r w:rsidRPr="006F0116">
        <w:rPr>
          <w:rFonts w:ascii="Tahoma" w:hAnsi="Tahoma" w:cs="Tahoma"/>
        </w:rPr>
        <w:t xml:space="preserve">(SEDAPAL) y los otros </w:t>
      </w:r>
      <w:r w:rsidRPr="006F0116">
        <w:rPr>
          <w:rFonts w:ascii="Tahoma" w:hAnsi="Tahoma" w:cs="Tahoma"/>
          <w:i/>
          <w:iCs/>
        </w:rPr>
        <w:t>Miembros de la Alianza</w:t>
      </w:r>
      <w:r w:rsidRPr="006F0116">
        <w:rPr>
          <w:rFonts w:ascii="Tahoma" w:hAnsi="Tahoma" w:cs="Tahoma"/>
        </w:rPr>
        <w:t xml:space="preserve"> que han firmado este Acuerdo, </w:t>
      </w:r>
      <w:r w:rsidRPr="006F0116">
        <w:rPr>
          <w:rFonts w:ascii="Tahoma" w:hAnsi="Tahoma" w:cs="Tahoma"/>
          <w:bCs/>
        </w:rPr>
        <w:t>quienes aceptan</w:t>
      </w:r>
      <w:r w:rsidRPr="006F0116">
        <w:rPr>
          <w:rFonts w:ascii="Tahoma" w:hAnsi="Tahoma" w:cs="Tahoma"/>
        </w:rPr>
        <w:t xml:space="preserve"> trabajar en una </w:t>
      </w:r>
      <w:r w:rsidRPr="006F0116">
        <w:rPr>
          <w:rFonts w:ascii="Tahoma" w:hAnsi="Tahoma" w:cs="Tahoma"/>
          <w:i/>
          <w:iCs/>
        </w:rPr>
        <w:t>Alianza</w:t>
      </w:r>
      <w:r w:rsidRPr="006F0116">
        <w:rPr>
          <w:rFonts w:ascii="Tahoma" w:hAnsi="Tahoma" w:cs="Tahoma"/>
        </w:rPr>
        <w:t xml:space="preserve">, cumplir con sus roles y responsabilidades acordados y aplicar su especialidad y pericias acordadas en relación con el </w:t>
      </w:r>
      <w:r w:rsidRPr="006F0116">
        <w:rPr>
          <w:rFonts w:ascii="Tahoma" w:hAnsi="Tahoma" w:cs="Tahoma"/>
          <w:i/>
          <w:iCs/>
        </w:rPr>
        <w:t>Programa Marco</w:t>
      </w:r>
      <w:r w:rsidRPr="006F0116">
        <w:rPr>
          <w:rFonts w:ascii="Tahoma" w:hAnsi="Tahoma" w:cs="Tahoma"/>
        </w:rPr>
        <w:t xml:space="preserve">, en concordancia con y sujeto a los </w:t>
      </w:r>
      <w:r w:rsidRPr="006F0116">
        <w:rPr>
          <w:rFonts w:ascii="Tahoma" w:hAnsi="Tahoma" w:cs="Tahoma"/>
          <w:i/>
          <w:iCs/>
        </w:rPr>
        <w:t>Documentos del Marco</w:t>
      </w:r>
      <w:r w:rsidRPr="006F0116">
        <w:rPr>
          <w:rFonts w:ascii="Tahoma" w:hAnsi="Tahoma" w:cs="Tahoma"/>
        </w:rPr>
        <w:t xml:space="preserve">, y quienes acuerdan que están sujetos a enmiendas de acuerdo con los </w:t>
      </w:r>
      <w:r w:rsidRPr="006F0116">
        <w:rPr>
          <w:rFonts w:ascii="Tahoma" w:hAnsi="Tahoma" w:cs="Tahoma"/>
          <w:i/>
          <w:iCs/>
        </w:rPr>
        <w:t>Términos Contractuales</w:t>
      </w:r>
      <w:r w:rsidRPr="006F0116">
        <w:rPr>
          <w:rFonts w:ascii="Tahoma" w:hAnsi="Tahoma" w:cs="Tahoma"/>
        </w:rPr>
        <w:t>.</w:t>
      </w:r>
    </w:p>
    <w:p w14:paraId="7253554D" w14:textId="77777777" w:rsidR="008117E8" w:rsidRDefault="008117E8" w:rsidP="008117E8">
      <w:pPr>
        <w:shd w:val="clear" w:color="auto" w:fill="FFFFFF"/>
        <w:contextualSpacing/>
        <w:jc w:val="both"/>
        <w:rPr>
          <w:rFonts w:ascii="Tahoma" w:eastAsia="Verdana" w:hAnsi="Tahoma" w:cs="Tahoma"/>
          <w:bCs/>
          <w:w w:val="105"/>
          <w:lang w:val="es-419"/>
        </w:rPr>
      </w:pPr>
    </w:p>
    <w:p w14:paraId="01FC579F" w14:textId="77777777" w:rsidR="008117E8" w:rsidRPr="00A962AB" w:rsidRDefault="008117E8" w:rsidP="008117E8">
      <w:pPr>
        <w:shd w:val="clear" w:color="auto" w:fill="FFFFFF"/>
        <w:contextualSpacing/>
        <w:jc w:val="both"/>
        <w:rPr>
          <w:rFonts w:ascii="Tahoma" w:hAnsi="Tahoma" w:cs="Tahoma"/>
          <w:b/>
          <w:bCs/>
        </w:rPr>
      </w:pPr>
      <w:r w:rsidRPr="00A962AB">
        <w:rPr>
          <w:rFonts w:ascii="Tahoma" w:eastAsia="Verdana" w:hAnsi="Tahoma" w:cs="Tahoma"/>
          <w:b/>
          <w:bCs/>
          <w:w w:val="105"/>
          <w:lang w:val="es-419"/>
        </w:rPr>
        <w:t>Referencia</w:t>
      </w:r>
      <w:r w:rsidRPr="00A962AB">
        <w:rPr>
          <w:rFonts w:ascii="Tahoma" w:hAnsi="Tahoma" w:cs="Tahoma"/>
          <w:b/>
          <w:bCs/>
        </w:rPr>
        <w:t xml:space="preserve"> en</w:t>
      </w:r>
    </w:p>
    <w:p w14:paraId="48BA30EC" w14:textId="77777777" w:rsidR="008117E8" w:rsidRPr="00A962AB" w:rsidRDefault="008117E8" w:rsidP="008117E8">
      <w:pPr>
        <w:shd w:val="clear" w:color="auto" w:fill="FFFFFF"/>
        <w:contextualSpacing/>
        <w:jc w:val="both"/>
        <w:rPr>
          <w:rFonts w:ascii="Tahoma" w:hAnsi="Tahoma" w:cs="Tahoma"/>
          <w:b/>
          <w:bCs/>
        </w:rPr>
      </w:pPr>
      <w:r w:rsidRPr="00A962AB">
        <w:rPr>
          <w:rFonts w:ascii="Tahoma" w:eastAsia="Verdana" w:hAnsi="Tahoma" w:cs="Tahoma"/>
          <w:b/>
          <w:bCs/>
          <w:w w:val="105"/>
          <w:lang w:val="es-419"/>
        </w:rPr>
        <w:t>Términos</w:t>
      </w:r>
      <w:r w:rsidRPr="00A962AB">
        <w:rPr>
          <w:rFonts w:ascii="Tahoma" w:hAnsi="Tahoma" w:cs="Tahoma"/>
          <w:b/>
          <w:bCs/>
        </w:rPr>
        <w:t xml:space="preserve"> </w:t>
      </w:r>
    </w:p>
    <w:p w14:paraId="29F3B67D" w14:textId="77777777" w:rsidR="008117E8" w:rsidRPr="00A962AB" w:rsidRDefault="008117E8" w:rsidP="008117E8">
      <w:pPr>
        <w:shd w:val="clear" w:color="auto" w:fill="FFFFFF"/>
        <w:contextualSpacing/>
        <w:jc w:val="both"/>
        <w:rPr>
          <w:rFonts w:ascii="Tahoma" w:hAnsi="Tahoma" w:cs="Tahoma"/>
          <w:b/>
          <w:bCs/>
        </w:rPr>
      </w:pPr>
      <w:r w:rsidRPr="00A962AB">
        <w:rPr>
          <w:rFonts w:ascii="Tahoma" w:eastAsia="Verdana" w:hAnsi="Tahoma" w:cs="Tahoma"/>
          <w:b/>
          <w:bCs/>
          <w:w w:val="105"/>
          <w:lang w:val="es-419"/>
        </w:rPr>
        <w:t>Contractuales</w:t>
      </w:r>
    </w:p>
    <w:p w14:paraId="05ACA158" w14:textId="77777777" w:rsidR="008117E8" w:rsidRPr="006F0116" w:rsidRDefault="008117E8" w:rsidP="008117E8">
      <w:pPr>
        <w:contextualSpacing/>
        <w:rPr>
          <w:rFonts w:ascii="Tahoma" w:hAnsi="Tahoma" w:cs="Tahoma"/>
          <w:lang w:val="es-ES"/>
        </w:rPr>
      </w:pPr>
    </w:p>
    <w:p w14:paraId="4AB66ED5" w14:textId="77777777" w:rsidR="008117E8" w:rsidRPr="006F0116" w:rsidRDefault="008117E8" w:rsidP="008117E8">
      <w:pPr>
        <w:pStyle w:val="HTMLconformatoprevio"/>
        <w:shd w:val="clear" w:color="auto" w:fill="FFFFFF"/>
        <w:tabs>
          <w:tab w:val="clear" w:pos="1832"/>
          <w:tab w:val="left" w:pos="1560"/>
        </w:tabs>
        <w:spacing w:after="120"/>
        <w:ind w:left="1560" w:hanging="1560"/>
        <w:contextualSpacing/>
        <w:jc w:val="both"/>
        <w:rPr>
          <w:rFonts w:ascii="Tahoma" w:hAnsi="Tahoma" w:cs="Tahoma"/>
        </w:rPr>
      </w:pPr>
      <w:r w:rsidRPr="006F0116">
        <w:rPr>
          <w:rFonts w:ascii="Tahoma" w:hAnsi="Tahoma" w:cs="Tahoma"/>
          <w:b/>
          <w:w w:val="105"/>
          <w:lang w:val="es-419"/>
        </w:rPr>
        <w:t xml:space="preserve">Cláusula 1.1 </w:t>
      </w:r>
      <w:r w:rsidRPr="006F0116">
        <w:rPr>
          <w:rFonts w:ascii="Tahoma" w:hAnsi="Tahoma" w:cs="Tahoma"/>
          <w:b/>
          <w:w w:val="105"/>
          <w:lang w:val="es-419"/>
        </w:rPr>
        <w:tab/>
      </w:r>
      <w:r w:rsidRPr="006F0116">
        <w:rPr>
          <w:rFonts w:ascii="Tahoma" w:hAnsi="Tahoma" w:cs="Tahoma"/>
        </w:rPr>
        <w:t xml:space="preserve">Los roles, la especialidad y pericia, así como las responsabilidades de los </w:t>
      </w:r>
      <w:r w:rsidRPr="006F0116">
        <w:rPr>
          <w:rFonts w:ascii="Tahoma" w:hAnsi="Tahoma" w:cs="Tahoma"/>
          <w:i/>
          <w:iCs/>
        </w:rPr>
        <w:t>Miembros de la Alianza</w:t>
      </w:r>
      <w:r w:rsidRPr="006F0116">
        <w:rPr>
          <w:rFonts w:ascii="Tahoma" w:hAnsi="Tahoma" w:cs="Tahoma"/>
        </w:rPr>
        <w:t xml:space="preserve"> se describen en los </w:t>
      </w:r>
      <w:r w:rsidRPr="006F0116">
        <w:rPr>
          <w:rFonts w:ascii="Tahoma" w:hAnsi="Tahoma" w:cs="Tahoma"/>
          <w:i/>
          <w:iCs/>
        </w:rPr>
        <w:t>Documentos del Marco</w:t>
      </w:r>
      <w:r w:rsidRPr="006F0116">
        <w:rPr>
          <w:rFonts w:ascii="Tahoma" w:hAnsi="Tahoma" w:cs="Tahoma"/>
        </w:rPr>
        <w:t xml:space="preserve"> y, además SEDAPAL y el </w:t>
      </w:r>
      <w:r w:rsidRPr="006F0116">
        <w:rPr>
          <w:rFonts w:ascii="Tahoma" w:hAnsi="Tahoma" w:cs="Tahoma"/>
          <w:i/>
          <w:iCs/>
        </w:rPr>
        <w:t>Administrador de la Alianza</w:t>
      </w:r>
      <w:r w:rsidRPr="006F0116">
        <w:rPr>
          <w:rFonts w:ascii="Tahoma" w:hAnsi="Tahoma" w:cs="Tahoma"/>
        </w:rPr>
        <w:t xml:space="preserve">, los </w:t>
      </w:r>
      <w:r w:rsidRPr="006F0116">
        <w:rPr>
          <w:rFonts w:ascii="Tahoma" w:hAnsi="Tahoma" w:cs="Tahoma"/>
          <w:i/>
          <w:iCs/>
        </w:rPr>
        <w:t>Miembros de la Alianza</w:t>
      </w:r>
      <w:r w:rsidRPr="006F0116">
        <w:rPr>
          <w:rFonts w:ascii="Tahoma" w:hAnsi="Tahoma" w:cs="Tahoma"/>
        </w:rPr>
        <w:t xml:space="preserve"> son:</w:t>
      </w:r>
    </w:p>
    <w:p w14:paraId="53C6AE41" w14:textId="77777777" w:rsidR="008117E8" w:rsidRPr="006F0116" w:rsidDel="003C02A5" w:rsidRDefault="008117E8" w:rsidP="008117E8">
      <w:pPr>
        <w:pStyle w:val="HTMLconformatoprevio"/>
        <w:shd w:val="clear" w:color="auto" w:fill="FFFFFF"/>
        <w:spacing w:after="120"/>
        <w:ind w:left="1830" w:hanging="1830"/>
        <w:contextualSpacing/>
        <w:rPr>
          <w:rFonts w:ascii="Tahoma" w:hAnsi="Tahoma" w:cs="Tahoma"/>
          <w:b/>
          <w:w w:val="105"/>
          <w:lang w:val="es-419"/>
        </w:rPr>
      </w:pPr>
      <w:r w:rsidRPr="006F0116">
        <w:rPr>
          <w:rFonts w:ascii="Tahoma" w:hAnsi="Tahoma" w:cs="Tahoma"/>
          <w:b/>
          <w:w w:val="105"/>
          <w:lang w:val="es-419"/>
        </w:rPr>
        <w:tab/>
      </w:r>
      <w:r w:rsidRPr="006F0116">
        <w:rPr>
          <w:rFonts w:ascii="Tahoma" w:hAnsi="Tahoma" w:cs="Tahoma"/>
          <w:b/>
          <w:w w:val="105"/>
          <w:lang w:val="es-419"/>
        </w:rPr>
        <w:tab/>
        <w:t xml:space="preserve"> </w:t>
      </w:r>
    </w:p>
    <w:tbl>
      <w:tblPr>
        <w:tblStyle w:val="Tablanormal2"/>
        <w:tblW w:w="6726" w:type="dxa"/>
        <w:tblInd w:w="1560" w:type="dxa"/>
        <w:tblLook w:val="04A0" w:firstRow="1" w:lastRow="0" w:firstColumn="1" w:lastColumn="0" w:noHBand="0" w:noVBand="1"/>
      </w:tblPr>
      <w:tblGrid>
        <w:gridCol w:w="6726"/>
      </w:tblGrid>
      <w:tr w:rsidR="008117E8" w:rsidRPr="006F0116" w14:paraId="164854C3" w14:textId="77777777" w:rsidTr="008117E8">
        <w:trPr>
          <w:cnfStyle w:val="100000000000" w:firstRow="1" w:lastRow="0" w:firstColumn="0" w:lastColumn="0" w:oddVBand="0" w:evenVBand="0" w:oddHBand="0" w:evenHBand="0" w:firstRowFirstColumn="0" w:firstRowLastColumn="0" w:lastRowFirstColumn="0" w:lastRowLastColumn="0"/>
          <w:trHeight w:val="281"/>
        </w:trPr>
        <w:tc>
          <w:tcPr>
            <w:cnfStyle w:val="001000000000" w:firstRow="0" w:lastRow="0" w:firstColumn="1" w:lastColumn="0" w:oddVBand="0" w:evenVBand="0" w:oddHBand="0" w:evenHBand="0" w:firstRowFirstColumn="0" w:firstRowLastColumn="0" w:lastRowFirstColumn="0" w:lastRowLastColumn="0"/>
            <w:tcW w:w="6726" w:type="dxa"/>
            <w:tcBorders>
              <w:top w:val="single" w:sz="4" w:space="0" w:color="auto"/>
              <w:bottom w:val="single" w:sz="4" w:space="0" w:color="auto"/>
            </w:tcBorders>
          </w:tcPr>
          <w:p w14:paraId="0817DB65" w14:textId="77777777" w:rsidR="008117E8" w:rsidRPr="006F0116" w:rsidRDefault="008117E8" w:rsidP="008117E8">
            <w:pPr>
              <w:pStyle w:val="HTMLconformatoprevio"/>
              <w:spacing w:before="0"/>
              <w:contextualSpacing/>
              <w:rPr>
                <w:rFonts w:ascii="Tahoma" w:hAnsi="Tahoma" w:cs="Tahoma"/>
                <w:b w:val="0"/>
                <w:w w:val="105"/>
                <w:lang w:val="es-419"/>
              </w:rPr>
            </w:pPr>
            <w:r w:rsidRPr="006F0116">
              <w:rPr>
                <w:rFonts w:ascii="Tahoma" w:hAnsi="Tahoma" w:cs="Tahoma"/>
                <w:b w:val="0"/>
                <w:w w:val="105"/>
                <w:lang w:val="es-419"/>
              </w:rPr>
              <w:t>CONTRATISTA PAQUETE 1</w:t>
            </w:r>
          </w:p>
        </w:tc>
      </w:tr>
      <w:tr w:rsidR="008117E8" w:rsidRPr="006F0116" w14:paraId="43352495" w14:textId="77777777" w:rsidTr="008117E8">
        <w:trPr>
          <w:cnfStyle w:val="000000100000" w:firstRow="0" w:lastRow="0" w:firstColumn="0" w:lastColumn="0" w:oddVBand="0" w:evenVBand="0" w:oddHBand="1" w:evenHBand="0" w:firstRowFirstColumn="0" w:firstRowLastColumn="0" w:lastRowFirstColumn="0" w:lastRowLastColumn="0"/>
          <w:trHeight w:val="281"/>
        </w:trPr>
        <w:tc>
          <w:tcPr>
            <w:cnfStyle w:val="001000000000" w:firstRow="0" w:lastRow="0" w:firstColumn="1" w:lastColumn="0" w:oddVBand="0" w:evenVBand="0" w:oddHBand="0" w:evenHBand="0" w:firstRowFirstColumn="0" w:firstRowLastColumn="0" w:lastRowFirstColumn="0" w:lastRowLastColumn="0"/>
            <w:tcW w:w="6726" w:type="dxa"/>
            <w:tcBorders>
              <w:top w:val="single" w:sz="4" w:space="0" w:color="auto"/>
              <w:bottom w:val="single" w:sz="4" w:space="0" w:color="auto"/>
            </w:tcBorders>
          </w:tcPr>
          <w:p w14:paraId="6FE8709D" w14:textId="77777777" w:rsidR="008117E8" w:rsidRPr="006F0116" w:rsidRDefault="008117E8" w:rsidP="008117E8">
            <w:pPr>
              <w:pStyle w:val="HTMLconformatoprevio"/>
              <w:spacing w:before="0"/>
              <w:contextualSpacing/>
              <w:rPr>
                <w:rFonts w:ascii="Tahoma" w:hAnsi="Tahoma" w:cs="Tahoma"/>
                <w:b w:val="0"/>
                <w:w w:val="105"/>
                <w:lang w:val="es-419"/>
              </w:rPr>
            </w:pPr>
            <w:r w:rsidRPr="006F0116">
              <w:rPr>
                <w:rFonts w:ascii="Tahoma" w:hAnsi="Tahoma" w:cs="Tahoma"/>
                <w:b w:val="0"/>
                <w:w w:val="105"/>
                <w:lang w:val="es-419"/>
              </w:rPr>
              <w:t>CONTRATISTA PAQUETE 2</w:t>
            </w:r>
          </w:p>
        </w:tc>
      </w:tr>
      <w:tr w:rsidR="008117E8" w:rsidRPr="006F0116" w14:paraId="0970B5BD" w14:textId="77777777" w:rsidTr="008117E8">
        <w:trPr>
          <w:trHeight w:val="281"/>
        </w:trPr>
        <w:tc>
          <w:tcPr>
            <w:cnfStyle w:val="001000000000" w:firstRow="0" w:lastRow="0" w:firstColumn="1" w:lastColumn="0" w:oddVBand="0" w:evenVBand="0" w:oddHBand="0" w:evenHBand="0" w:firstRowFirstColumn="0" w:firstRowLastColumn="0" w:lastRowFirstColumn="0" w:lastRowLastColumn="0"/>
            <w:tcW w:w="6726" w:type="dxa"/>
            <w:tcBorders>
              <w:top w:val="single" w:sz="4" w:space="0" w:color="auto"/>
              <w:bottom w:val="single" w:sz="4" w:space="0" w:color="auto"/>
            </w:tcBorders>
          </w:tcPr>
          <w:p w14:paraId="68C9312F" w14:textId="77777777" w:rsidR="008117E8" w:rsidRPr="006F0116" w:rsidRDefault="008117E8" w:rsidP="008117E8">
            <w:pPr>
              <w:pStyle w:val="HTMLconformatoprevio"/>
              <w:spacing w:before="0"/>
              <w:contextualSpacing/>
              <w:rPr>
                <w:rFonts w:ascii="Tahoma" w:hAnsi="Tahoma" w:cs="Tahoma"/>
                <w:b w:val="0"/>
                <w:w w:val="105"/>
                <w:lang w:val="es-419"/>
              </w:rPr>
            </w:pPr>
            <w:r w:rsidRPr="006F0116">
              <w:rPr>
                <w:rFonts w:ascii="Tahoma" w:hAnsi="Tahoma" w:cs="Tahoma"/>
                <w:b w:val="0"/>
                <w:w w:val="105"/>
                <w:lang w:val="es-419"/>
              </w:rPr>
              <w:t>CONTRATISTA PAQUETE 3</w:t>
            </w:r>
          </w:p>
        </w:tc>
      </w:tr>
    </w:tbl>
    <w:p w14:paraId="43F8C916" w14:textId="77777777" w:rsidR="008117E8" w:rsidRPr="006F0116" w:rsidRDefault="008117E8" w:rsidP="008117E8">
      <w:pPr>
        <w:pStyle w:val="HTMLconformatoprevio"/>
        <w:shd w:val="clear" w:color="auto" w:fill="FFFFFF"/>
        <w:spacing w:after="120"/>
        <w:ind w:left="1830" w:hanging="1830"/>
        <w:contextualSpacing/>
        <w:rPr>
          <w:rFonts w:ascii="Tahoma" w:hAnsi="Tahoma" w:cs="Tahoma"/>
          <w:b/>
          <w:w w:val="105"/>
          <w:lang w:val="es-419"/>
        </w:rPr>
      </w:pPr>
    </w:p>
    <w:tbl>
      <w:tblPr>
        <w:tblStyle w:val="Tablaconcuadrcula"/>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5"/>
        <w:gridCol w:w="7124"/>
      </w:tblGrid>
      <w:tr w:rsidR="008117E8" w:rsidRPr="006F0116" w14:paraId="4A356EAE" w14:textId="77777777" w:rsidTr="008117E8">
        <w:trPr>
          <w:trHeight w:val="912"/>
        </w:trPr>
        <w:tc>
          <w:tcPr>
            <w:tcW w:w="1440" w:type="dxa"/>
          </w:tcPr>
          <w:p w14:paraId="3A471806" w14:textId="77777777" w:rsidR="008117E8" w:rsidRPr="006F0116" w:rsidRDefault="008117E8" w:rsidP="008117E8">
            <w:pPr>
              <w:pStyle w:val="HTMLconformatoprevio"/>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37" w:hanging="37"/>
              <w:contextualSpacing/>
              <w:rPr>
                <w:rFonts w:ascii="Tahoma" w:hAnsi="Tahoma" w:cs="Tahoma"/>
                <w:b/>
                <w:w w:val="105"/>
                <w:lang w:val="es-419"/>
              </w:rPr>
            </w:pPr>
            <w:r w:rsidRPr="006F0116">
              <w:rPr>
                <w:rFonts w:ascii="Tahoma" w:hAnsi="Tahoma" w:cs="Tahoma"/>
                <w:b/>
                <w:w w:val="105"/>
                <w:lang w:val="es-419"/>
              </w:rPr>
              <w:t>Cláusula 1.3,</w:t>
            </w:r>
            <w:r w:rsidRPr="006F0116">
              <w:rPr>
                <w:rFonts w:ascii="Tahoma" w:hAnsi="Tahoma" w:cs="Tahoma"/>
                <w:b/>
                <w:w w:val="105"/>
                <w:lang w:val="es-419"/>
              </w:rPr>
              <w:br/>
              <w:t>1.4 y 1.5</w:t>
            </w:r>
          </w:p>
        </w:tc>
        <w:tc>
          <w:tcPr>
            <w:tcW w:w="8242" w:type="dxa"/>
          </w:tcPr>
          <w:p w14:paraId="54717F83" w14:textId="77777777" w:rsidR="008117E8" w:rsidRPr="006F0116" w:rsidRDefault="008117E8" w:rsidP="008117E8">
            <w:pPr>
              <w:pStyle w:val="HTMLconformatoprevio"/>
              <w:shd w:val="clear" w:color="auto" w:fill="FFFFFF"/>
              <w:tabs>
                <w:tab w:val="clear" w:pos="1832"/>
                <w:tab w:val="left" w:pos="1225"/>
              </w:tabs>
              <w:spacing w:after="120"/>
              <w:ind w:left="75"/>
              <w:contextualSpacing/>
              <w:jc w:val="both"/>
              <w:rPr>
                <w:rFonts w:ascii="Tahoma" w:hAnsi="Tahoma" w:cs="Tahoma"/>
              </w:rPr>
            </w:pPr>
            <w:r w:rsidRPr="006F0116">
              <w:rPr>
                <w:rFonts w:ascii="Tahoma" w:hAnsi="Tahoma" w:cs="Tahoma"/>
              </w:rPr>
              <w:t xml:space="preserve">Los </w:t>
            </w:r>
            <w:r w:rsidRPr="006F0116">
              <w:rPr>
                <w:rFonts w:ascii="Tahoma" w:hAnsi="Tahoma" w:cs="Tahoma"/>
                <w:i/>
                <w:iCs/>
              </w:rPr>
              <w:t>Documentos del Marco</w:t>
            </w:r>
            <w:r w:rsidRPr="006F0116">
              <w:rPr>
                <w:rFonts w:ascii="Tahoma" w:hAnsi="Tahoma" w:cs="Tahoma"/>
              </w:rPr>
              <w:t xml:space="preserve">, sujetos a </w:t>
            </w:r>
            <w:r w:rsidRPr="006F0116">
              <w:rPr>
                <w:rFonts w:ascii="Tahoma" w:hAnsi="Tahoma" w:cs="Tahoma"/>
                <w:u w:val="single"/>
              </w:rPr>
              <w:t>adición y enmienda</w:t>
            </w:r>
            <w:r w:rsidRPr="006F0116">
              <w:rPr>
                <w:rFonts w:ascii="Tahoma" w:hAnsi="Tahoma" w:cs="Tahoma"/>
              </w:rPr>
              <w:t xml:space="preserve"> de acuerdo con cualquier </w:t>
            </w:r>
            <w:r w:rsidRPr="006F0116">
              <w:rPr>
                <w:rFonts w:ascii="Tahoma" w:hAnsi="Tahoma" w:cs="Tahoma"/>
                <w:i/>
                <w:iCs/>
              </w:rPr>
              <w:t>Acuerdo de Unión</w:t>
            </w:r>
            <w:r w:rsidRPr="006F0116">
              <w:rPr>
                <w:rFonts w:ascii="Tahoma" w:hAnsi="Tahoma" w:cs="Tahoma"/>
              </w:rPr>
              <w:t xml:space="preserve"> y los </w:t>
            </w:r>
            <w:r w:rsidRPr="006F0116">
              <w:rPr>
                <w:rFonts w:ascii="Tahoma" w:hAnsi="Tahoma" w:cs="Tahoma"/>
                <w:i/>
                <w:iCs/>
              </w:rPr>
              <w:t>Términos Contractuales</w:t>
            </w:r>
            <w:r w:rsidRPr="006F0116">
              <w:rPr>
                <w:rFonts w:ascii="Tahoma" w:hAnsi="Tahoma" w:cs="Tahoma"/>
              </w:rPr>
              <w:t>, son los siguientes:</w:t>
            </w:r>
          </w:p>
          <w:p w14:paraId="21359C8F" w14:textId="77777777" w:rsidR="008117E8" w:rsidRPr="006F0116" w:rsidRDefault="008117E8" w:rsidP="008117E8">
            <w:pPr>
              <w:pStyle w:val="HTMLconformatoprevio"/>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344"/>
              <w:contextualSpacing/>
              <w:rPr>
                <w:rFonts w:ascii="Tahoma" w:hAnsi="Tahoma" w:cs="Tahoma"/>
              </w:rPr>
            </w:pPr>
          </w:p>
          <w:p w14:paraId="20C3D6DE" w14:textId="77777777" w:rsidR="008117E8" w:rsidRPr="006F0116" w:rsidRDefault="008117E8" w:rsidP="008117E8">
            <w:pPr>
              <w:pStyle w:val="HTMLconformatoprevio"/>
              <w:numPr>
                <w:ilvl w:val="0"/>
                <w:numId w:val="136"/>
              </w:numPr>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20" w:after="120"/>
              <w:ind w:left="358" w:hanging="283"/>
              <w:contextualSpacing/>
              <w:rPr>
                <w:rFonts w:ascii="Tahoma" w:hAnsi="Tahoma" w:cs="Tahoma"/>
              </w:rPr>
            </w:pPr>
            <w:r w:rsidRPr="006F0116">
              <w:rPr>
                <w:rFonts w:ascii="Tahoma" w:hAnsi="Tahoma" w:cs="Tahoma"/>
              </w:rPr>
              <w:t>No Aplica</w:t>
            </w:r>
          </w:p>
          <w:p w14:paraId="1416CFFA" w14:textId="77777777" w:rsidR="008117E8" w:rsidRPr="006F0116" w:rsidRDefault="008117E8" w:rsidP="008117E8">
            <w:pPr>
              <w:pStyle w:val="HTMLconformatoprevio"/>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346"/>
              <w:contextualSpacing/>
              <w:rPr>
                <w:rFonts w:ascii="Tahoma" w:hAnsi="Tahoma" w:cs="Tahoma"/>
              </w:rPr>
            </w:pPr>
          </w:p>
        </w:tc>
      </w:tr>
    </w:tbl>
    <w:p w14:paraId="7EE3E046" w14:textId="77777777" w:rsidR="008117E8" w:rsidRPr="006F0116" w:rsidRDefault="008117E8" w:rsidP="008117E8">
      <w:pPr>
        <w:pStyle w:val="HTMLconformatoprevio"/>
        <w:numPr>
          <w:ilvl w:val="0"/>
          <w:numId w:val="126"/>
        </w:numPr>
        <w:shd w:val="clear" w:color="auto" w:fill="FFFFFF"/>
        <w:tabs>
          <w:tab w:val="clear" w:pos="1832"/>
          <w:tab w:val="left" w:pos="1843"/>
        </w:tabs>
        <w:spacing w:before="120" w:after="120"/>
        <w:ind w:left="2268" w:hanging="708"/>
        <w:rPr>
          <w:rFonts w:ascii="Tahoma" w:hAnsi="Tahoma" w:cs="Tahoma"/>
        </w:rPr>
      </w:pPr>
      <w:r w:rsidRPr="006F0116">
        <w:rPr>
          <w:rFonts w:ascii="Tahoma" w:hAnsi="Tahoma" w:cs="Tahoma"/>
        </w:rPr>
        <w:t xml:space="preserve">Este </w:t>
      </w:r>
      <w:r w:rsidRPr="006F0116">
        <w:rPr>
          <w:rFonts w:ascii="Tahoma" w:hAnsi="Tahoma" w:cs="Tahoma"/>
          <w:i/>
          <w:iCs/>
        </w:rPr>
        <w:t>Acuerdo Marco Colaborativo</w:t>
      </w:r>
      <w:r w:rsidRPr="006F0116">
        <w:rPr>
          <w:rFonts w:ascii="Tahoma" w:hAnsi="Tahoma" w:cs="Tahoma"/>
        </w:rPr>
        <w:t xml:space="preserve"> incorporará:</w:t>
      </w:r>
    </w:p>
    <w:p w14:paraId="071FE02F" w14:textId="77777777" w:rsidR="008117E8" w:rsidRPr="006F0116" w:rsidRDefault="008117E8" w:rsidP="008117E8">
      <w:pPr>
        <w:pStyle w:val="HTMLconformatoprevio"/>
        <w:numPr>
          <w:ilvl w:val="0"/>
          <w:numId w:val="127"/>
        </w:numPr>
        <w:shd w:val="clear" w:color="auto" w:fill="FFFFFF"/>
        <w:tabs>
          <w:tab w:val="clear" w:pos="2748"/>
          <w:tab w:val="clear" w:pos="3664"/>
          <w:tab w:val="left" w:pos="2410"/>
        </w:tabs>
        <w:spacing w:before="120" w:after="120"/>
        <w:ind w:left="2268" w:hanging="283"/>
        <w:jc w:val="both"/>
        <w:rPr>
          <w:rFonts w:ascii="Tahoma" w:hAnsi="Tahoma" w:cs="Tahoma"/>
        </w:rPr>
      </w:pPr>
      <w:r w:rsidRPr="006F0116">
        <w:rPr>
          <w:rFonts w:ascii="Tahoma" w:hAnsi="Tahoma" w:cs="Tahoma"/>
        </w:rPr>
        <w:t xml:space="preserve">Los </w:t>
      </w:r>
      <w:r w:rsidRPr="006F0116">
        <w:rPr>
          <w:rFonts w:ascii="Tahoma" w:hAnsi="Tahoma" w:cs="Tahoma"/>
          <w:i/>
          <w:iCs/>
        </w:rPr>
        <w:t xml:space="preserve">Objetivos, Medidas de Éxito, Metas e Incentivos </w:t>
      </w:r>
      <w:r w:rsidRPr="006F0116">
        <w:rPr>
          <w:rFonts w:ascii="Tahoma" w:hAnsi="Tahoma" w:cs="Tahoma"/>
        </w:rPr>
        <w:t>(Formato 1);</w:t>
      </w:r>
    </w:p>
    <w:p w14:paraId="6CE81D33" w14:textId="77777777" w:rsidR="008117E8" w:rsidRPr="006F0116" w:rsidRDefault="008117E8" w:rsidP="008117E8">
      <w:pPr>
        <w:pStyle w:val="HTMLconformatoprevio"/>
        <w:numPr>
          <w:ilvl w:val="0"/>
          <w:numId w:val="127"/>
        </w:numPr>
        <w:shd w:val="clear" w:color="auto" w:fill="FFFFFF"/>
        <w:tabs>
          <w:tab w:val="clear" w:pos="916"/>
          <w:tab w:val="clear" w:pos="3664"/>
          <w:tab w:val="left" w:pos="2410"/>
        </w:tabs>
        <w:spacing w:before="120" w:after="120"/>
        <w:ind w:left="2268" w:hanging="283"/>
        <w:jc w:val="both"/>
        <w:rPr>
          <w:rFonts w:ascii="Tahoma" w:hAnsi="Tahoma" w:cs="Tahoma"/>
        </w:rPr>
      </w:pPr>
      <w:r w:rsidRPr="006F0116">
        <w:rPr>
          <w:rFonts w:ascii="Tahoma" w:hAnsi="Tahoma" w:cs="Tahoma"/>
        </w:rPr>
        <w:t>El Cronograma (Formato 2);</w:t>
      </w:r>
    </w:p>
    <w:p w14:paraId="1FB51B3A" w14:textId="77777777" w:rsidR="008117E8" w:rsidRPr="006F0116" w:rsidRDefault="008117E8" w:rsidP="008117E8">
      <w:pPr>
        <w:pStyle w:val="HTMLconformatoprevio"/>
        <w:numPr>
          <w:ilvl w:val="0"/>
          <w:numId w:val="127"/>
        </w:numPr>
        <w:shd w:val="clear" w:color="auto" w:fill="FFFFFF"/>
        <w:tabs>
          <w:tab w:val="clear" w:pos="3664"/>
          <w:tab w:val="left" w:pos="2410"/>
        </w:tabs>
        <w:spacing w:before="120" w:after="120"/>
        <w:ind w:left="2268" w:hanging="283"/>
        <w:jc w:val="both"/>
        <w:rPr>
          <w:rFonts w:ascii="Tahoma" w:hAnsi="Tahoma" w:cs="Tahoma"/>
        </w:rPr>
      </w:pPr>
      <w:r w:rsidRPr="006F0116">
        <w:rPr>
          <w:rFonts w:ascii="Tahoma" w:hAnsi="Tahoma" w:cs="Tahoma"/>
        </w:rPr>
        <w:t xml:space="preserve">El </w:t>
      </w:r>
      <w:r w:rsidRPr="006F0116">
        <w:rPr>
          <w:rFonts w:ascii="Tahoma" w:hAnsi="Tahoma" w:cs="Tahoma"/>
          <w:i/>
          <w:iCs/>
        </w:rPr>
        <w:t>Registro de Riesgos</w:t>
      </w:r>
      <w:r w:rsidRPr="006F0116">
        <w:rPr>
          <w:rFonts w:ascii="Tahoma" w:hAnsi="Tahoma" w:cs="Tahoma"/>
        </w:rPr>
        <w:t xml:space="preserve"> (Formato 3);</w:t>
      </w:r>
    </w:p>
    <w:p w14:paraId="01E2308E" w14:textId="77777777" w:rsidR="008117E8" w:rsidRPr="006F0116" w:rsidRDefault="008117E8" w:rsidP="008117E8">
      <w:pPr>
        <w:pStyle w:val="HTMLconformatoprevio"/>
        <w:numPr>
          <w:ilvl w:val="0"/>
          <w:numId w:val="127"/>
        </w:numPr>
        <w:shd w:val="clear" w:color="auto" w:fill="FFFFFF"/>
        <w:tabs>
          <w:tab w:val="left" w:pos="2410"/>
        </w:tabs>
        <w:spacing w:before="120" w:after="120"/>
        <w:ind w:left="2268" w:hanging="283"/>
        <w:jc w:val="both"/>
        <w:rPr>
          <w:rFonts w:ascii="Tahoma" w:hAnsi="Tahoma" w:cs="Tahoma"/>
        </w:rPr>
      </w:pPr>
      <w:r w:rsidRPr="006F0116">
        <w:rPr>
          <w:rFonts w:ascii="Tahoma" w:hAnsi="Tahoma" w:cs="Tahoma"/>
        </w:rPr>
        <w:t>Bases de Contratación “Proceso de Lista Corta y Proceso Abierto”, según lo establecido en el Decreto de Urgencia 018-2019 y el Decreto de Urgencia 003-2020 (Formato 4);</w:t>
      </w:r>
    </w:p>
    <w:p w14:paraId="5D6D58B4" w14:textId="77777777" w:rsidR="008117E8" w:rsidRPr="006F0116" w:rsidRDefault="008117E8" w:rsidP="008117E8">
      <w:pPr>
        <w:pStyle w:val="HTMLconformatoprevio"/>
        <w:numPr>
          <w:ilvl w:val="0"/>
          <w:numId w:val="127"/>
        </w:numPr>
        <w:shd w:val="clear" w:color="auto" w:fill="FFFFFF"/>
        <w:tabs>
          <w:tab w:val="left" w:pos="2410"/>
        </w:tabs>
        <w:spacing w:before="120" w:after="120"/>
        <w:ind w:left="2268" w:hanging="283"/>
        <w:jc w:val="both"/>
        <w:rPr>
          <w:rFonts w:ascii="Tahoma" w:hAnsi="Tahoma" w:cs="Tahoma"/>
        </w:rPr>
      </w:pPr>
      <w:r w:rsidRPr="006F0116">
        <w:rPr>
          <w:rFonts w:ascii="Tahoma" w:hAnsi="Tahoma" w:cs="Tahoma"/>
        </w:rPr>
        <w:lastRenderedPageBreak/>
        <w:t>Plantilla de Documentos del Proyecto, incluyendo los Lineamientos de Evaluación y Contratación (Formato 5);</w:t>
      </w:r>
    </w:p>
    <w:p w14:paraId="46F0D62C" w14:textId="77777777" w:rsidR="008117E8" w:rsidRPr="006F0116" w:rsidRDefault="008117E8" w:rsidP="008117E8">
      <w:pPr>
        <w:pStyle w:val="HTMLconformatoprevio"/>
        <w:numPr>
          <w:ilvl w:val="0"/>
          <w:numId w:val="127"/>
        </w:numPr>
        <w:shd w:val="clear" w:color="auto" w:fill="FFFFFF"/>
        <w:tabs>
          <w:tab w:val="left" w:pos="2410"/>
        </w:tabs>
        <w:spacing w:before="120" w:after="120"/>
        <w:ind w:left="2268" w:hanging="283"/>
        <w:jc w:val="both"/>
        <w:rPr>
          <w:rFonts w:ascii="Tahoma" w:hAnsi="Tahoma" w:cs="Tahoma"/>
        </w:rPr>
      </w:pPr>
      <w:r w:rsidRPr="006F0116">
        <w:rPr>
          <w:rFonts w:ascii="Tahoma" w:hAnsi="Tahoma" w:cs="Tahoma"/>
        </w:rPr>
        <w:t xml:space="preserve">Cualquier </w:t>
      </w:r>
      <w:r w:rsidRPr="006F0116">
        <w:rPr>
          <w:rFonts w:ascii="Tahoma" w:hAnsi="Tahoma" w:cs="Tahoma"/>
          <w:i/>
          <w:iCs/>
        </w:rPr>
        <w:t>Requisito Legal y Términos Especiales</w:t>
      </w:r>
      <w:r w:rsidRPr="006F0116">
        <w:rPr>
          <w:rFonts w:ascii="Tahoma" w:hAnsi="Tahoma" w:cs="Tahoma"/>
        </w:rPr>
        <w:t xml:space="preserve"> (Formato 6);</w:t>
      </w:r>
    </w:p>
    <w:p w14:paraId="20552C3B" w14:textId="77777777" w:rsidR="008117E8" w:rsidRPr="006F0116" w:rsidRDefault="008117E8" w:rsidP="008117E8">
      <w:pPr>
        <w:pStyle w:val="HTMLconformatoprevio"/>
        <w:numPr>
          <w:ilvl w:val="0"/>
          <w:numId w:val="127"/>
        </w:numPr>
        <w:shd w:val="clear" w:color="auto" w:fill="FFFFFF"/>
        <w:tabs>
          <w:tab w:val="left" w:pos="2410"/>
        </w:tabs>
        <w:spacing w:before="120" w:after="120"/>
        <w:ind w:left="2268" w:hanging="283"/>
        <w:jc w:val="both"/>
        <w:rPr>
          <w:rFonts w:ascii="Tahoma" w:hAnsi="Tahoma" w:cs="Tahoma"/>
          <w:i/>
          <w:iCs/>
        </w:rPr>
      </w:pPr>
      <w:r w:rsidRPr="006F0116">
        <w:rPr>
          <w:rFonts w:ascii="Tahoma" w:hAnsi="Tahoma" w:cs="Tahoma"/>
        </w:rPr>
        <w:t xml:space="preserve">Los </w:t>
      </w:r>
      <w:r w:rsidRPr="006F0116">
        <w:rPr>
          <w:rFonts w:ascii="Tahoma" w:hAnsi="Tahoma" w:cs="Tahoma"/>
          <w:i/>
          <w:iCs/>
        </w:rPr>
        <w:t>Términos Contractuales;</w:t>
      </w:r>
    </w:p>
    <w:p w14:paraId="7E8E8987" w14:textId="77777777" w:rsidR="008117E8" w:rsidRPr="006F0116" w:rsidRDefault="008117E8" w:rsidP="008117E8">
      <w:pPr>
        <w:pStyle w:val="HTMLconformatoprevio"/>
        <w:numPr>
          <w:ilvl w:val="0"/>
          <w:numId w:val="127"/>
        </w:numPr>
        <w:shd w:val="clear" w:color="auto" w:fill="FFFFFF"/>
        <w:tabs>
          <w:tab w:val="clear" w:pos="2748"/>
          <w:tab w:val="clear" w:pos="3664"/>
          <w:tab w:val="left" w:pos="2410"/>
        </w:tabs>
        <w:spacing w:before="120" w:after="120"/>
        <w:ind w:left="2268" w:hanging="283"/>
        <w:jc w:val="both"/>
        <w:rPr>
          <w:rFonts w:ascii="Tahoma" w:hAnsi="Tahoma" w:cs="Tahoma"/>
        </w:rPr>
      </w:pPr>
      <w:r w:rsidRPr="006F0116">
        <w:rPr>
          <w:rFonts w:ascii="Tahoma" w:hAnsi="Tahoma" w:cs="Tahoma"/>
        </w:rPr>
        <w:t xml:space="preserve">El </w:t>
      </w:r>
      <w:r w:rsidRPr="006F0116">
        <w:rPr>
          <w:rFonts w:ascii="Tahoma" w:hAnsi="Tahoma" w:cs="Tahoma"/>
          <w:i/>
          <w:iCs/>
        </w:rPr>
        <w:t xml:space="preserve">Resumen del </w:t>
      </w:r>
      <w:r w:rsidRPr="006A770B">
        <w:rPr>
          <w:rFonts w:ascii="Tahoma" w:hAnsi="Tahoma" w:cs="Tahoma"/>
        </w:rPr>
        <w:t>Marco</w:t>
      </w:r>
      <w:r w:rsidRPr="006F0116">
        <w:rPr>
          <w:rFonts w:ascii="Tahoma" w:hAnsi="Tahoma" w:cs="Tahoma"/>
          <w:i/>
          <w:iCs/>
        </w:rPr>
        <w:t xml:space="preserve"> Colaborativo</w:t>
      </w:r>
      <w:r w:rsidRPr="006F0116">
        <w:rPr>
          <w:rStyle w:val="Refdenotaalpie"/>
          <w:rFonts w:ascii="Tahoma" w:hAnsi="Tahoma" w:cs="Tahoma"/>
          <w:i/>
          <w:iCs/>
        </w:rPr>
        <w:footnoteReference w:id="12"/>
      </w:r>
      <w:r w:rsidRPr="006F0116">
        <w:rPr>
          <w:rFonts w:ascii="Tahoma" w:hAnsi="Tahoma" w:cs="Tahoma"/>
          <w:i/>
          <w:iCs/>
        </w:rPr>
        <w:t>;</w:t>
      </w:r>
      <w:r w:rsidRPr="006F0116">
        <w:rPr>
          <w:rFonts w:ascii="Tahoma" w:hAnsi="Tahoma" w:cs="Tahoma"/>
        </w:rPr>
        <w:t xml:space="preserve"> </w:t>
      </w:r>
    </w:p>
    <w:p w14:paraId="3D3F05CA" w14:textId="77777777" w:rsidR="008117E8" w:rsidRPr="006F0116" w:rsidRDefault="008117E8" w:rsidP="008117E8">
      <w:pPr>
        <w:pStyle w:val="HTMLconformatoprevio"/>
        <w:numPr>
          <w:ilvl w:val="0"/>
          <w:numId w:val="127"/>
        </w:numPr>
        <w:shd w:val="clear" w:color="auto" w:fill="FFFFFF"/>
        <w:tabs>
          <w:tab w:val="clear" w:pos="2748"/>
          <w:tab w:val="clear" w:pos="3664"/>
          <w:tab w:val="left" w:pos="2410"/>
        </w:tabs>
        <w:spacing w:before="120" w:after="120"/>
        <w:ind w:left="2268" w:hanging="283"/>
        <w:jc w:val="both"/>
        <w:rPr>
          <w:rFonts w:ascii="Tahoma" w:hAnsi="Tahoma" w:cs="Tahoma"/>
        </w:rPr>
      </w:pPr>
      <w:r w:rsidRPr="006F0116">
        <w:rPr>
          <w:rFonts w:ascii="Tahoma" w:hAnsi="Tahoma" w:cs="Tahoma"/>
        </w:rPr>
        <w:t xml:space="preserve">Los </w:t>
      </w:r>
      <w:r w:rsidRPr="006F0116">
        <w:rPr>
          <w:rFonts w:ascii="Tahoma" w:hAnsi="Tahoma" w:cs="Tahoma"/>
          <w:i/>
          <w:iCs/>
        </w:rPr>
        <w:t>Precios del Marco</w:t>
      </w:r>
      <w:r w:rsidRPr="006F0116">
        <w:rPr>
          <w:rFonts w:ascii="Tahoma" w:hAnsi="Tahoma" w:cs="Tahoma"/>
        </w:rPr>
        <w:t xml:space="preserve"> y las </w:t>
      </w:r>
      <w:r w:rsidRPr="006F0116">
        <w:rPr>
          <w:rFonts w:ascii="Tahoma" w:hAnsi="Tahoma" w:cs="Tahoma"/>
          <w:i/>
          <w:iCs/>
        </w:rPr>
        <w:t>Propuestas Marco</w:t>
      </w:r>
      <w:r w:rsidRPr="006F0116">
        <w:rPr>
          <w:rFonts w:ascii="Tahoma" w:hAnsi="Tahoma" w:cs="Tahoma"/>
        </w:rPr>
        <w:t xml:space="preserve"> acordados de manera confidencial entre SEDAPAL, el </w:t>
      </w:r>
      <w:r w:rsidRPr="006F0116">
        <w:rPr>
          <w:rFonts w:ascii="Tahoma" w:hAnsi="Tahoma" w:cs="Tahoma"/>
          <w:i/>
          <w:iCs/>
        </w:rPr>
        <w:t>Administrador de la Alianza</w:t>
      </w:r>
      <w:r w:rsidRPr="006F0116">
        <w:rPr>
          <w:rFonts w:ascii="Tahoma" w:hAnsi="Tahoma" w:cs="Tahoma"/>
        </w:rPr>
        <w:t xml:space="preserve"> y otro </w:t>
      </w:r>
      <w:r w:rsidRPr="006F0116">
        <w:rPr>
          <w:rFonts w:ascii="Tahoma" w:hAnsi="Tahoma" w:cs="Tahoma"/>
          <w:i/>
          <w:iCs/>
        </w:rPr>
        <w:t>Miembro de Alianza</w:t>
      </w:r>
      <w:r w:rsidRPr="006F0116">
        <w:rPr>
          <w:rFonts w:ascii="Tahoma" w:hAnsi="Tahoma" w:cs="Tahoma"/>
        </w:rPr>
        <w:t>;</w:t>
      </w:r>
    </w:p>
    <w:p w14:paraId="35CDF910" w14:textId="77777777" w:rsidR="008117E8" w:rsidRPr="006F0116" w:rsidRDefault="008117E8" w:rsidP="008117E8">
      <w:pPr>
        <w:pStyle w:val="HTMLconformatoprevio"/>
        <w:shd w:val="clear" w:color="auto" w:fill="FFFFFF"/>
        <w:spacing w:after="120"/>
        <w:ind w:left="1276" w:firstLine="567"/>
        <w:jc w:val="both"/>
        <w:rPr>
          <w:rFonts w:ascii="Tahoma" w:hAnsi="Tahoma" w:cs="Tahoma"/>
        </w:rPr>
      </w:pPr>
      <w:r w:rsidRPr="006F0116">
        <w:rPr>
          <w:rFonts w:ascii="Tahoma" w:hAnsi="Tahoma" w:cs="Tahoma"/>
        </w:rPr>
        <w:t xml:space="preserve">y cualquier </w:t>
      </w:r>
      <w:r w:rsidRPr="006F0116">
        <w:rPr>
          <w:rFonts w:ascii="Tahoma" w:hAnsi="Tahoma" w:cs="Tahoma"/>
          <w:i/>
          <w:iCs/>
        </w:rPr>
        <w:t>Documento del Marco</w:t>
      </w:r>
      <w:r w:rsidRPr="006F0116">
        <w:rPr>
          <w:rFonts w:ascii="Tahoma" w:hAnsi="Tahoma" w:cs="Tahoma"/>
        </w:rPr>
        <w:t xml:space="preserve"> adicional enumerado a continuación:</w:t>
      </w:r>
    </w:p>
    <w:p w14:paraId="39D8BD1E" w14:textId="77777777" w:rsidR="008117E8" w:rsidRPr="006A770B" w:rsidRDefault="008117E8" w:rsidP="008117E8">
      <w:pPr>
        <w:pStyle w:val="HTMLconformatoprevio"/>
        <w:numPr>
          <w:ilvl w:val="0"/>
          <w:numId w:val="127"/>
        </w:numPr>
        <w:shd w:val="clear" w:color="auto" w:fill="FFFFFF"/>
        <w:tabs>
          <w:tab w:val="clear" w:pos="2748"/>
          <w:tab w:val="clear" w:pos="3664"/>
          <w:tab w:val="left" w:pos="2410"/>
        </w:tabs>
        <w:spacing w:before="120" w:after="120"/>
        <w:ind w:left="2268" w:hanging="283"/>
        <w:jc w:val="both"/>
        <w:rPr>
          <w:rFonts w:ascii="Tahoma" w:hAnsi="Tahoma" w:cs="Tahoma"/>
        </w:rPr>
      </w:pPr>
      <w:r w:rsidRPr="006A770B">
        <w:rPr>
          <w:rFonts w:ascii="Tahoma" w:hAnsi="Tahoma" w:cs="Tahoma"/>
          <w:i/>
          <w:iCs/>
        </w:rPr>
        <w:t>Procedimientos</w:t>
      </w:r>
      <w:r w:rsidRPr="006A770B">
        <w:rPr>
          <w:rFonts w:ascii="Tahoma" w:hAnsi="Tahoma" w:cs="Tahoma"/>
        </w:rPr>
        <w:t xml:space="preserve"> internos de SEDAPAL</w:t>
      </w:r>
      <w:r w:rsidRPr="006A770B">
        <w:rPr>
          <w:rFonts w:ascii="Tahoma" w:hAnsi="Tahoma" w:cs="Tahoma"/>
        </w:rPr>
        <w:tab/>
      </w:r>
      <w:r w:rsidRPr="006A770B">
        <w:rPr>
          <w:rFonts w:ascii="Tahoma" w:hAnsi="Tahoma" w:cs="Tahoma"/>
        </w:rPr>
        <w:tab/>
      </w:r>
      <w:r w:rsidRPr="006A770B">
        <w:rPr>
          <w:rFonts w:ascii="Tahoma" w:hAnsi="Tahoma" w:cs="Tahoma"/>
        </w:rPr>
        <w:tab/>
      </w:r>
    </w:p>
    <w:p w14:paraId="4ADC0DBA" w14:textId="77777777" w:rsidR="008117E8" w:rsidRPr="006F0116" w:rsidRDefault="008117E8" w:rsidP="008117E8">
      <w:pPr>
        <w:pStyle w:val="HTMLconformatoprevio"/>
        <w:shd w:val="clear" w:color="auto" w:fill="FFFFFF"/>
        <w:tabs>
          <w:tab w:val="clear" w:pos="3664"/>
          <w:tab w:val="left" w:pos="2552"/>
        </w:tabs>
        <w:ind w:left="2554"/>
        <w:rPr>
          <w:rFonts w:ascii="Tahoma" w:hAnsi="Tahoma" w:cs="Tahoma"/>
        </w:rPr>
      </w:pPr>
    </w:p>
    <w:p w14:paraId="77076CA3"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right" w:pos="1170"/>
          <w:tab w:val="left" w:pos="1800"/>
        </w:tabs>
        <w:spacing w:after="120"/>
        <w:ind w:left="1843" w:right="-30" w:hanging="1843"/>
        <w:rPr>
          <w:rFonts w:ascii="Tahoma" w:hAnsi="Tahoma" w:cs="Tahoma"/>
          <w:bCs/>
        </w:rPr>
      </w:pPr>
      <w:r w:rsidRPr="006F0116">
        <w:rPr>
          <w:rFonts w:ascii="Tahoma" w:hAnsi="Tahoma" w:cs="Tahoma"/>
          <w:b/>
          <w:w w:val="105"/>
          <w:lang w:val="es-419"/>
        </w:rPr>
        <w:t>Cláusula 1.6</w:t>
      </w:r>
      <w:r w:rsidRPr="006F0116">
        <w:rPr>
          <w:rFonts w:ascii="Tahoma" w:hAnsi="Tahoma" w:cs="Tahoma"/>
          <w:bCs/>
          <w:w w:val="105"/>
          <w:lang w:val="es-419"/>
        </w:rPr>
        <w:t xml:space="preserve"> </w:t>
      </w:r>
      <w:r w:rsidRPr="006F0116">
        <w:rPr>
          <w:rFonts w:ascii="Tahoma" w:hAnsi="Tahoma" w:cs="Tahoma"/>
          <w:bCs/>
          <w:w w:val="105"/>
          <w:lang w:val="es-419"/>
        </w:rPr>
        <w:tab/>
      </w:r>
      <w:r w:rsidRPr="006F0116">
        <w:rPr>
          <w:rFonts w:ascii="Tahoma" w:hAnsi="Tahoma" w:cs="Tahoma"/>
          <w:bCs/>
          <w:w w:val="105"/>
          <w:lang w:val="es-419"/>
        </w:rPr>
        <w:tab/>
      </w:r>
      <w:r w:rsidRPr="006F0116">
        <w:rPr>
          <w:rFonts w:ascii="Tahoma" w:hAnsi="Tahoma" w:cs="Tahoma"/>
          <w:bCs/>
        </w:rPr>
        <w:t xml:space="preserve">Los miembros del </w:t>
      </w:r>
      <w:r w:rsidRPr="006F0116">
        <w:rPr>
          <w:rFonts w:ascii="Tahoma" w:hAnsi="Tahoma" w:cs="Tahoma"/>
          <w:bCs/>
          <w:i/>
          <w:iCs/>
        </w:rPr>
        <w:t>Grupo Central</w:t>
      </w:r>
      <w:r w:rsidRPr="006F0116">
        <w:rPr>
          <w:rFonts w:ascii="Tahoma" w:hAnsi="Tahoma" w:cs="Tahoma"/>
          <w:bCs/>
        </w:rPr>
        <w:t xml:space="preserve"> son:</w:t>
      </w:r>
    </w:p>
    <w:p w14:paraId="72DFA1C6"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decimal" w:pos="5310"/>
        </w:tabs>
        <w:spacing w:after="120"/>
        <w:ind w:left="3686" w:right="-30" w:hanging="1843"/>
        <w:rPr>
          <w:rFonts w:ascii="Tahoma" w:hAnsi="Tahoma" w:cs="Tahoma"/>
          <w:bCs/>
          <w:w w:val="105"/>
          <w:lang w:val="es-419"/>
        </w:rPr>
      </w:pPr>
      <w:r w:rsidRPr="006F0116">
        <w:rPr>
          <w:rFonts w:ascii="Tahoma" w:hAnsi="Tahoma" w:cs="Tahoma"/>
          <w:bCs/>
          <w:w w:val="105"/>
          <w:u w:val="single"/>
          <w:lang w:val="es-419"/>
        </w:rPr>
        <w:t xml:space="preserve">Jose Casanova </w:t>
      </w:r>
      <w:r w:rsidRPr="006F0116">
        <w:rPr>
          <w:rFonts w:ascii="Tahoma" w:hAnsi="Tahoma" w:cs="Tahoma"/>
          <w:bCs/>
          <w:w w:val="105"/>
          <w:u w:val="single"/>
          <w:lang w:val="es-419"/>
        </w:rPr>
        <w:tab/>
      </w:r>
      <w:r w:rsidRPr="006F0116">
        <w:rPr>
          <w:rFonts w:ascii="Tahoma" w:hAnsi="Tahoma" w:cs="Tahoma"/>
          <w:bCs/>
        </w:rPr>
        <w:t>nombrado por SEDAPAL.</w:t>
      </w:r>
    </w:p>
    <w:p w14:paraId="084E0CD0"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decimal" w:pos="5310"/>
        </w:tabs>
        <w:spacing w:after="120"/>
        <w:ind w:left="3686" w:right="-30" w:hanging="1843"/>
        <w:rPr>
          <w:rFonts w:ascii="Tahoma" w:hAnsi="Tahoma" w:cs="Tahoma"/>
          <w:bCs/>
          <w:w w:val="105"/>
          <w:lang w:val="es-419"/>
        </w:rPr>
      </w:pPr>
      <w:r w:rsidRPr="006F0116">
        <w:rPr>
          <w:rFonts w:ascii="Tahoma" w:hAnsi="Tahoma" w:cs="Tahoma"/>
          <w:bCs/>
          <w:w w:val="105"/>
          <w:u w:val="single"/>
          <w:lang w:val="es-419"/>
        </w:rPr>
        <w:t xml:space="preserve">Administrador de la Alianza (por completar) </w:t>
      </w:r>
      <w:r w:rsidRPr="006F0116">
        <w:rPr>
          <w:rFonts w:ascii="Tahoma" w:hAnsi="Tahoma" w:cs="Tahoma"/>
          <w:bCs/>
          <w:w w:val="105"/>
          <w:lang w:val="es-419"/>
        </w:rPr>
        <w:t>nombrado por SEDAPAL</w:t>
      </w:r>
    </w:p>
    <w:p w14:paraId="354E3FFC" w14:textId="77777777" w:rsidR="008117E8" w:rsidRPr="006F0116" w:rsidRDefault="008117E8" w:rsidP="008117E8">
      <w:pPr>
        <w:ind w:left="1843"/>
        <w:rPr>
          <w:rFonts w:ascii="Tahoma" w:eastAsia="Times New Roman" w:hAnsi="Tahoma" w:cs="Tahoma"/>
          <w:bCs/>
          <w:w w:val="105"/>
          <w:lang w:val="es-419" w:eastAsia="es-ES"/>
        </w:rPr>
      </w:pPr>
      <w:r w:rsidRPr="006F0116">
        <w:rPr>
          <w:rFonts w:ascii="Tahoma" w:eastAsia="Times New Roman" w:hAnsi="Tahoma" w:cs="Tahoma"/>
          <w:bCs/>
          <w:w w:val="105"/>
          <w:u w:val="single"/>
          <w:lang w:val="es-419" w:eastAsia="es-ES"/>
        </w:rPr>
        <w:t>(por completar)</w:t>
      </w:r>
      <w:r w:rsidRPr="006F0116">
        <w:rPr>
          <w:rFonts w:ascii="Tahoma" w:eastAsia="Times New Roman" w:hAnsi="Tahoma" w:cs="Tahoma"/>
          <w:bCs/>
          <w:w w:val="105"/>
          <w:u w:val="single"/>
          <w:lang w:val="es-419" w:eastAsia="es-ES"/>
        </w:rPr>
        <w:tab/>
      </w:r>
      <w:r w:rsidRPr="006F0116">
        <w:rPr>
          <w:rFonts w:ascii="Tahoma" w:eastAsia="Times New Roman" w:hAnsi="Tahoma" w:cs="Tahoma"/>
          <w:bCs/>
          <w:w w:val="105"/>
          <w:u w:val="single"/>
          <w:lang w:val="es-419" w:eastAsia="es-ES"/>
        </w:rPr>
        <w:tab/>
      </w:r>
      <w:r w:rsidRPr="006F0116">
        <w:rPr>
          <w:rFonts w:ascii="Tahoma" w:eastAsia="Times New Roman" w:hAnsi="Tahoma" w:cs="Tahoma"/>
          <w:bCs/>
          <w:w w:val="105"/>
          <w:u w:val="single"/>
          <w:lang w:val="es-419" w:eastAsia="es-ES"/>
        </w:rPr>
        <w:tab/>
      </w:r>
      <w:r>
        <w:rPr>
          <w:rFonts w:ascii="Tahoma" w:eastAsia="Times New Roman" w:hAnsi="Tahoma" w:cs="Tahoma"/>
          <w:bCs/>
          <w:w w:val="105"/>
          <w:u w:val="single"/>
          <w:lang w:val="es-419" w:eastAsia="es-ES"/>
        </w:rPr>
        <w:t xml:space="preserve">         </w:t>
      </w:r>
      <w:r w:rsidRPr="006F0116">
        <w:rPr>
          <w:rFonts w:ascii="Tahoma" w:eastAsia="Times New Roman" w:hAnsi="Tahoma" w:cs="Tahoma"/>
          <w:bCs/>
          <w:w w:val="105"/>
          <w:lang w:val="es-419" w:eastAsia="es-ES"/>
        </w:rPr>
        <w:t>nombrado por: Contratista Paquete 1</w:t>
      </w:r>
    </w:p>
    <w:p w14:paraId="15F977C6" w14:textId="77777777" w:rsidR="008117E8" w:rsidRPr="006F0116" w:rsidRDefault="008117E8" w:rsidP="008117E8">
      <w:pPr>
        <w:ind w:left="1843"/>
        <w:rPr>
          <w:rFonts w:ascii="Tahoma" w:eastAsia="Times New Roman" w:hAnsi="Tahoma" w:cs="Tahoma"/>
          <w:bCs/>
          <w:w w:val="105"/>
          <w:lang w:val="es-419" w:eastAsia="es-ES"/>
        </w:rPr>
      </w:pPr>
      <w:r w:rsidRPr="006F0116">
        <w:rPr>
          <w:rFonts w:ascii="Tahoma" w:eastAsia="Times New Roman" w:hAnsi="Tahoma" w:cs="Tahoma"/>
          <w:bCs/>
          <w:w w:val="105"/>
          <w:u w:val="single"/>
          <w:lang w:val="es-419" w:eastAsia="es-ES"/>
        </w:rPr>
        <w:t>(por completar)</w:t>
      </w:r>
      <w:r w:rsidRPr="006F0116">
        <w:rPr>
          <w:rFonts w:ascii="Tahoma" w:eastAsia="Times New Roman" w:hAnsi="Tahoma" w:cs="Tahoma"/>
          <w:bCs/>
          <w:w w:val="105"/>
          <w:u w:val="single"/>
          <w:lang w:val="es-419" w:eastAsia="es-ES"/>
        </w:rPr>
        <w:tab/>
      </w:r>
      <w:r w:rsidRPr="006F0116">
        <w:rPr>
          <w:rFonts w:ascii="Tahoma" w:eastAsia="Times New Roman" w:hAnsi="Tahoma" w:cs="Tahoma"/>
          <w:bCs/>
          <w:w w:val="105"/>
          <w:u w:val="single"/>
          <w:lang w:val="es-419" w:eastAsia="es-ES"/>
        </w:rPr>
        <w:tab/>
      </w:r>
      <w:r>
        <w:rPr>
          <w:rFonts w:ascii="Tahoma" w:eastAsia="Times New Roman" w:hAnsi="Tahoma" w:cs="Tahoma"/>
          <w:bCs/>
          <w:w w:val="105"/>
          <w:u w:val="single"/>
          <w:lang w:val="es-419" w:eastAsia="es-ES"/>
        </w:rPr>
        <w:t xml:space="preserve">                          </w:t>
      </w:r>
      <w:r w:rsidRPr="006F0116">
        <w:rPr>
          <w:rFonts w:ascii="Tahoma" w:eastAsia="Times New Roman" w:hAnsi="Tahoma" w:cs="Tahoma"/>
          <w:bCs/>
          <w:w w:val="105"/>
          <w:lang w:val="es-419" w:eastAsia="es-ES"/>
        </w:rPr>
        <w:t>nombrado por:  Contratista Paquete 2</w:t>
      </w:r>
    </w:p>
    <w:p w14:paraId="1E749683" w14:textId="77777777" w:rsidR="008117E8" w:rsidRPr="006F0116" w:rsidRDefault="008117E8" w:rsidP="008117E8">
      <w:pPr>
        <w:ind w:left="1843"/>
        <w:rPr>
          <w:rFonts w:ascii="Tahoma" w:eastAsia="Times New Roman" w:hAnsi="Tahoma" w:cs="Tahoma"/>
          <w:bCs/>
          <w:w w:val="105"/>
          <w:lang w:val="es-419" w:eastAsia="es-ES"/>
        </w:rPr>
      </w:pPr>
      <w:r w:rsidRPr="006F0116">
        <w:rPr>
          <w:rFonts w:ascii="Tahoma" w:eastAsia="Times New Roman" w:hAnsi="Tahoma" w:cs="Tahoma"/>
          <w:bCs/>
          <w:w w:val="105"/>
          <w:u w:val="single"/>
          <w:lang w:val="es-419" w:eastAsia="es-ES"/>
        </w:rPr>
        <w:t>(por completar)</w:t>
      </w:r>
      <w:r w:rsidRPr="006F0116">
        <w:rPr>
          <w:rFonts w:ascii="Tahoma" w:eastAsia="Times New Roman" w:hAnsi="Tahoma" w:cs="Tahoma"/>
          <w:bCs/>
          <w:w w:val="105"/>
          <w:u w:val="single"/>
          <w:lang w:val="es-419" w:eastAsia="es-ES"/>
        </w:rPr>
        <w:tab/>
      </w:r>
      <w:r w:rsidRPr="006F0116">
        <w:rPr>
          <w:rFonts w:ascii="Tahoma" w:eastAsia="Times New Roman" w:hAnsi="Tahoma" w:cs="Tahoma"/>
          <w:bCs/>
          <w:w w:val="105"/>
          <w:u w:val="single"/>
          <w:lang w:val="es-419" w:eastAsia="es-ES"/>
        </w:rPr>
        <w:tab/>
      </w:r>
      <w:r w:rsidRPr="006F0116">
        <w:rPr>
          <w:rFonts w:ascii="Tahoma" w:eastAsia="Times New Roman" w:hAnsi="Tahoma" w:cs="Tahoma"/>
          <w:bCs/>
          <w:w w:val="105"/>
          <w:u w:val="single"/>
          <w:lang w:val="es-419" w:eastAsia="es-ES"/>
        </w:rPr>
        <w:tab/>
      </w:r>
      <w:r>
        <w:rPr>
          <w:rFonts w:ascii="Tahoma" w:eastAsia="Times New Roman" w:hAnsi="Tahoma" w:cs="Tahoma"/>
          <w:bCs/>
          <w:w w:val="105"/>
          <w:u w:val="single"/>
          <w:lang w:val="es-419" w:eastAsia="es-ES"/>
        </w:rPr>
        <w:t xml:space="preserve">          </w:t>
      </w:r>
      <w:r w:rsidRPr="006F0116">
        <w:rPr>
          <w:rFonts w:ascii="Tahoma" w:eastAsia="Times New Roman" w:hAnsi="Tahoma" w:cs="Tahoma"/>
          <w:bCs/>
          <w:w w:val="105"/>
          <w:lang w:val="es-419" w:eastAsia="es-ES"/>
        </w:rPr>
        <w:t>nombrado por:  Contratista Paquete 3</w:t>
      </w:r>
    </w:p>
    <w:p w14:paraId="79BEE02D" w14:textId="77777777" w:rsidR="008117E8" w:rsidRPr="006F0116" w:rsidRDefault="008117E8" w:rsidP="008117E8">
      <w:pPr>
        <w:rPr>
          <w:rFonts w:ascii="Tahoma" w:hAnsi="Tahoma" w:cs="Tahoma"/>
          <w:lang w:val="es-ES"/>
        </w:rPr>
      </w:pPr>
    </w:p>
    <w:p w14:paraId="2AAB0E38"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right" w:pos="1170"/>
          <w:tab w:val="left" w:pos="1800"/>
        </w:tabs>
        <w:spacing w:after="120"/>
        <w:ind w:left="1843" w:right="-30" w:hanging="1843"/>
        <w:rPr>
          <w:rFonts w:ascii="Tahoma" w:hAnsi="Tahoma" w:cs="Tahoma"/>
          <w:w w:val="105"/>
          <w:lang w:val="es-419"/>
        </w:rPr>
      </w:pPr>
      <w:r w:rsidRPr="006F0116">
        <w:rPr>
          <w:rFonts w:ascii="Tahoma" w:hAnsi="Tahoma" w:cs="Tahoma"/>
          <w:b/>
          <w:w w:val="105"/>
          <w:lang w:val="es-419"/>
        </w:rPr>
        <w:t xml:space="preserve">Cláusula 1.9.3     </w:t>
      </w:r>
      <w:r w:rsidRPr="006F0116">
        <w:rPr>
          <w:rFonts w:ascii="Tahoma" w:hAnsi="Tahoma" w:cs="Tahoma"/>
          <w:w w:val="105"/>
          <w:lang w:val="es-419"/>
        </w:rPr>
        <w:t xml:space="preserve">Los </w:t>
      </w:r>
      <w:r w:rsidRPr="0082200E">
        <w:rPr>
          <w:rFonts w:ascii="Tahoma" w:hAnsi="Tahoma" w:cs="Tahoma"/>
          <w:bCs/>
        </w:rPr>
        <w:t>sistemas</w:t>
      </w:r>
      <w:r w:rsidRPr="006F0116">
        <w:rPr>
          <w:rFonts w:ascii="Tahoma" w:hAnsi="Tahoma" w:cs="Tahoma"/>
          <w:w w:val="105"/>
          <w:lang w:val="es-419"/>
        </w:rPr>
        <w:t xml:space="preserve"> de comunicaciones son los siguientes:</w:t>
      </w:r>
    </w:p>
    <w:p w14:paraId="7F4D3529" w14:textId="77777777" w:rsidR="008117E8" w:rsidRPr="006F0116" w:rsidRDefault="008117E8" w:rsidP="008117E8">
      <w:pPr>
        <w:rPr>
          <w:rFonts w:ascii="Tahoma" w:hAnsi="Tahoma" w:cs="Tahoma"/>
          <w:lang w:val="es-ES"/>
        </w:rPr>
      </w:pPr>
    </w:p>
    <w:tbl>
      <w:tblPr>
        <w:tblStyle w:val="Tablanormal2"/>
        <w:tblW w:w="6679" w:type="dxa"/>
        <w:tblInd w:w="1804" w:type="dxa"/>
        <w:tblLook w:val="04A0" w:firstRow="1" w:lastRow="0" w:firstColumn="1" w:lastColumn="0" w:noHBand="0" w:noVBand="1"/>
      </w:tblPr>
      <w:tblGrid>
        <w:gridCol w:w="6679"/>
      </w:tblGrid>
      <w:tr w:rsidR="008117E8" w:rsidRPr="006F0116" w14:paraId="44E41A0B" w14:textId="77777777" w:rsidTr="008117E8">
        <w:trPr>
          <w:cnfStyle w:val="100000000000" w:firstRow="1" w:lastRow="0" w:firstColumn="0" w:lastColumn="0" w:oddVBand="0" w:evenVBand="0" w:oddHBand="0" w:evenHBand="0" w:firstRowFirstColumn="0" w:firstRowLastColumn="0" w:lastRowFirstColumn="0" w:lastRowLastColumn="0"/>
          <w:trHeight w:val="488"/>
        </w:trPr>
        <w:tc>
          <w:tcPr>
            <w:cnfStyle w:val="001000000000" w:firstRow="0" w:lastRow="0" w:firstColumn="1" w:lastColumn="0" w:oddVBand="0" w:evenVBand="0" w:oddHBand="0" w:evenHBand="0" w:firstRowFirstColumn="0" w:firstRowLastColumn="0" w:lastRowFirstColumn="0" w:lastRowLastColumn="0"/>
            <w:tcW w:w="6679" w:type="dxa"/>
            <w:tcBorders>
              <w:top w:val="single" w:sz="4" w:space="0" w:color="auto"/>
              <w:bottom w:val="single" w:sz="4" w:space="0" w:color="auto"/>
            </w:tcBorders>
          </w:tcPr>
          <w:p w14:paraId="4FFD5649" w14:textId="77777777" w:rsidR="008117E8" w:rsidRPr="006F0116" w:rsidRDefault="008117E8" w:rsidP="008117E8">
            <w:pPr>
              <w:pStyle w:val="HTMLconformatoprevio"/>
              <w:tabs>
                <w:tab w:val="left" w:pos="6270"/>
              </w:tabs>
              <w:ind w:left="0" w:firstLine="0"/>
              <w:rPr>
                <w:rFonts w:ascii="Tahoma" w:hAnsi="Tahoma" w:cs="Tahoma"/>
                <w:b w:val="0"/>
                <w:w w:val="105"/>
                <w:lang w:val="es-419"/>
              </w:rPr>
            </w:pPr>
            <w:r w:rsidRPr="006F0116">
              <w:rPr>
                <w:rFonts w:ascii="Tahoma" w:hAnsi="Tahoma" w:cs="Tahoma"/>
                <w:b w:val="0"/>
                <w:w w:val="105"/>
                <w:lang w:val="es-419"/>
              </w:rPr>
              <w:t>El sistema de comunicaciones se indica en la Parte 4 de los Lineamientos de Evaluación y Contratación.</w:t>
            </w:r>
          </w:p>
        </w:tc>
      </w:tr>
    </w:tbl>
    <w:p w14:paraId="7DC7E492" w14:textId="77777777" w:rsidR="008117E8" w:rsidRPr="006F0116" w:rsidRDefault="008117E8" w:rsidP="008117E8">
      <w:pPr>
        <w:rPr>
          <w:rFonts w:ascii="Tahoma" w:hAnsi="Tahoma" w:cs="Tahoma"/>
          <w:lang w:val="es-ES"/>
        </w:rPr>
      </w:pPr>
    </w:p>
    <w:tbl>
      <w:tblPr>
        <w:tblStyle w:val="Tablaconcuadrcula"/>
        <w:tblW w:w="86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7027"/>
      </w:tblGrid>
      <w:tr w:rsidR="008117E8" w:rsidRPr="006F0116" w14:paraId="77098265" w14:textId="77777777" w:rsidTr="00637D61">
        <w:trPr>
          <w:trHeight w:val="605"/>
        </w:trPr>
        <w:tc>
          <w:tcPr>
            <w:tcW w:w="1620" w:type="dxa"/>
          </w:tcPr>
          <w:p w14:paraId="13573554" w14:textId="77777777" w:rsidR="008117E8" w:rsidRPr="006F0116" w:rsidRDefault="008117E8" w:rsidP="0033708C">
            <w:pPr>
              <w:pStyle w:val="Ttulo5"/>
              <w:keepNext/>
              <w:keepLines/>
              <w:tabs>
                <w:tab w:val="left" w:pos="2127"/>
                <w:tab w:val="left" w:pos="2268"/>
              </w:tabs>
              <w:spacing w:before="80"/>
              <w:rPr>
                <w:rFonts w:ascii="Tahoma" w:hAnsi="Tahoma" w:cs="Tahoma"/>
                <w:b w:val="0"/>
                <w:bCs/>
                <w:w w:val="105"/>
                <w:sz w:val="20"/>
                <w:szCs w:val="20"/>
                <w:lang w:val="es-419"/>
              </w:rPr>
            </w:pPr>
            <w:r w:rsidRPr="0033708C">
              <w:rPr>
                <w:rFonts w:ascii="Tahoma" w:eastAsiaTheme="majorEastAsia" w:hAnsi="Tahoma" w:cs="Tahoma"/>
                <w:i w:val="0"/>
                <w:color w:val="auto"/>
                <w:spacing w:val="0"/>
                <w:w w:val="105"/>
                <w:sz w:val="20"/>
                <w:szCs w:val="20"/>
                <w:lang w:val="es-419" w:eastAsia="en-US"/>
              </w:rPr>
              <w:t>Cláusula 1.11</w:t>
            </w:r>
            <w:r w:rsidRPr="0033708C">
              <w:rPr>
                <w:rFonts w:ascii="Tahoma" w:eastAsiaTheme="majorEastAsia" w:hAnsi="Tahoma" w:cs="Tahoma"/>
                <w:i w:val="0"/>
                <w:color w:val="auto"/>
                <w:spacing w:val="0"/>
                <w:w w:val="105"/>
                <w:sz w:val="20"/>
                <w:szCs w:val="20"/>
                <w:lang w:val="es-419" w:eastAsia="en-US"/>
              </w:rPr>
              <w:br/>
              <w:t xml:space="preserve">[Eliminar </w:t>
            </w:r>
            <w:r w:rsidRPr="0033708C">
              <w:rPr>
                <w:rFonts w:ascii="Tahoma" w:eastAsiaTheme="majorEastAsia" w:hAnsi="Tahoma" w:cs="Tahoma"/>
                <w:i w:val="0"/>
                <w:color w:val="auto"/>
                <w:spacing w:val="0"/>
                <w:w w:val="105"/>
                <w:sz w:val="20"/>
                <w:szCs w:val="20"/>
                <w:lang w:val="es-419" w:eastAsia="en-US"/>
              </w:rPr>
              <w:br/>
              <w:t>si no aplica]</w:t>
            </w:r>
            <w:r w:rsidRPr="006F0116">
              <w:rPr>
                <w:rFonts w:ascii="Tahoma" w:hAnsi="Tahoma" w:cs="Tahoma"/>
                <w:w w:val="105"/>
                <w:sz w:val="20"/>
                <w:szCs w:val="20"/>
                <w:lang w:val="es-419"/>
              </w:rPr>
              <w:tab/>
            </w:r>
          </w:p>
        </w:tc>
        <w:tc>
          <w:tcPr>
            <w:tcW w:w="7027" w:type="dxa"/>
          </w:tcPr>
          <w:p w14:paraId="43B4EAAE" w14:textId="6E019167" w:rsidR="0033708C" w:rsidRPr="0033708C" w:rsidRDefault="0033708C" w:rsidP="0033708C">
            <w:pPr>
              <w:pStyle w:val="HTMLconformatoprevio"/>
              <w:spacing w:before="120"/>
              <w:rPr>
                <w:rFonts w:ascii="Tahoma" w:hAnsi="Tahoma" w:cs="Tahoma"/>
                <w:w w:val="105"/>
                <w:szCs w:val="22"/>
                <w:lang w:val="es-419"/>
              </w:rPr>
            </w:pPr>
            <w:r w:rsidRPr="0033708C">
              <w:rPr>
                <w:rFonts w:ascii="Tahoma" w:hAnsi="Tahoma" w:cs="Tahoma"/>
                <w:w w:val="105"/>
                <w:szCs w:val="22"/>
                <w:lang w:val="es-419"/>
              </w:rPr>
              <w:t xml:space="preserve">Otros Miembros </w:t>
            </w:r>
            <w:r w:rsidRPr="0033708C">
              <w:rPr>
                <w:rFonts w:ascii="Tahoma" w:hAnsi="Tahoma" w:cs="Tahoma"/>
                <w:i/>
                <w:w w:val="105"/>
                <w:szCs w:val="22"/>
                <w:lang w:val="es-419"/>
              </w:rPr>
              <w:t>Adicionales de la Alianza</w:t>
            </w:r>
            <w:r w:rsidRPr="0033708C">
              <w:rPr>
                <w:rFonts w:ascii="Tahoma" w:hAnsi="Tahoma" w:cs="Tahoma"/>
                <w:w w:val="105"/>
                <w:szCs w:val="22"/>
                <w:lang w:val="es-419"/>
              </w:rPr>
              <w:t xml:space="preserve"> pueden unirse a la </w:t>
            </w:r>
            <w:r w:rsidRPr="0033708C">
              <w:rPr>
                <w:rFonts w:ascii="Tahoma" w:hAnsi="Tahoma" w:cs="Tahoma"/>
                <w:i/>
                <w:w w:val="105"/>
                <w:szCs w:val="22"/>
                <w:lang w:val="es-419"/>
              </w:rPr>
              <w:t>Alianza</w:t>
            </w:r>
            <w:r w:rsidRPr="0033708C">
              <w:rPr>
                <w:rFonts w:ascii="Tahoma" w:hAnsi="Tahoma" w:cs="Tahoma"/>
                <w:w w:val="105"/>
                <w:szCs w:val="22"/>
                <w:lang w:val="es-419"/>
              </w:rPr>
              <w:t xml:space="preserve"> de acuerdo con la cláusula 1.11:</w:t>
            </w:r>
          </w:p>
          <w:tbl>
            <w:tblPr>
              <w:tblStyle w:val="Tablanormal2"/>
              <w:tblpPr w:leftFromText="180" w:rightFromText="180" w:vertAnchor="text" w:horzAnchor="margin" w:tblpY="896"/>
              <w:tblW w:w="6707" w:type="dxa"/>
              <w:tblLook w:val="04A0" w:firstRow="1" w:lastRow="0" w:firstColumn="1" w:lastColumn="0" w:noHBand="0" w:noVBand="1"/>
            </w:tblPr>
            <w:tblGrid>
              <w:gridCol w:w="6707"/>
            </w:tblGrid>
            <w:tr w:rsidR="008117E8" w:rsidRPr="006F0116" w14:paraId="3D6277C7" w14:textId="77777777" w:rsidTr="008117E8">
              <w:trPr>
                <w:cnfStyle w:val="100000000000" w:firstRow="1" w:lastRow="0" w:firstColumn="0" w:lastColumn="0" w:oddVBand="0" w:evenVBand="0" w:oddHBand="0"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6707" w:type="dxa"/>
                  <w:tcBorders>
                    <w:top w:val="single" w:sz="4" w:space="0" w:color="auto"/>
                    <w:bottom w:val="single" w:sz="4" w:space="0" w:color="auto"/>
                  </w:tcBorders>
                </w:tcPr>
                <w:p w14:paraId="51B239DB" w14:textId="77777777" w:rsidR="008117E8" w:rsidRPr="006F0116" w:rsidRDefault="008117E8" w:rsidP="008117E8">
                  <w:pPr>
                    <w:pStyle w:val="HTMLconformatoprevio"/>
                    <w:ind w:left="0" w:firstLine="0"/>
                    <w:rPr>
                      <w:rFonts w:ascii="Tahoma" w:hAnsi="Tahoma" w:cs="Tahoma"/>
                      <w:b w:val="0"/>
                      <w:w w:val="105"/>
                      <w:lang w:val="es-419"/>
                    </w:rPr>
                  </w:pPr>
                  <w:r w:rsidRPr="006F0116">
                    <w:rPr>
                      <w:rFonts w:ascii="Tahoma" w:hAnsi="Tahoma" w:cs="Tahoma"/>
                      <w:b w:val="0"/>
                      <w:w w:val="105"/>
                      <w:lang w:val="es-419"/>
                    </w:rPr>
                    <w:t>En caso sea necesario, podrá unirse un Miembro Adicional, de conformidad con lo estipulado en el presente Acuerdo y/o a discreción de SEDAPAL.</w:t>
                  </w:r>
                </w:p>
              </w:tc>
            </w:tr>
            <w:tr w:rsidR="008117E8" w:rsidRPr="006F0116" w14:paraId="792898D8" w14:textId="77777777" w:rsidTr="008117E8">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6707" w:type="dxa"/>
                  <w:tcBorders>
                    <w:top w:val="single" w:sz="4" w:space="0" w:color="auto"/>
                    <w:bottom w:val="single" w:sz="4" w:space="0" w:color="auto"/>
                  </w:tcBorders>
                </w:tcPr>
                <w:p w14:paraId="0599D261" w14:textId="77777777" w:rsidR="008117E8" w:rsidRPr="006F0116" w:rsidRDefault="008117E8" w:rsidP="008117E8">
                  <w:pPr>
                    <w:pStyle w:val="HTMLconformatoprevio"/>
                    <w:rPr>
                      <w:rFonts w:ascii="Tahoma" w:hAnsi="Tahoma" w:cs="Tahoma"/>
                      <w:b w:val="0"/>
                      <w:w w:val="105"/>
                      <w:lang w:val="es-419"/>
                    </w:rPr>
                  </w:pPr>
                </w:p>
              </w:tc>
            </w:tr>
            <w:tr w:rsidR="008117E8" w:rsidRPr="006F0116" w14:paraId="36348719" w14:textId="77777777" w:rsidTr="008117E8">
              <w:trPr>
                <w:trHeight w:val="375"/>
              </w:trPr>
              <w:tc>
                <w:tcPr>
                  <w:cnfStyle w:val="001000000000" w:firstRow="0" w:lastRow="0" w:firstColumn="1" w:lastColumn="0" w:oddVBand="0" w:evenVBand="0" w:oddHBand="0" w:evenHBand="0" w:firstRowFirstColumn="0" w:firstRowLastColumn="0" w:lastRowFirstColumn="0" w:lastRowLastColumn="0"/>
                  <w:tcW w:w="6707" w:type="dxa"/>
                  <w:tcBorders>
                    <w:top w:val="single" w:sz="4" w:space="0" w:color="auto"/>
                    <w:bottom w:val="single" w:sz="4" w:space="0" w:color="auto"/>
                  </w:tcBorders>
                </w:tcPr>
                <w:p w14:paraId="257C8CDB" w14:textId="77777777" w:rsidR="008117E8" w:rsidRPr="006F0116" w:rsidRDefault="008117E8" w:rsidP="008117E8">
                  <w:pPr>
                    <w:pStyle w:val="HTMLconformatoprevio"/>
                    <w:rPr>
                      <w:rFonts w:ascii="Tahoma" w:hAnsi="Tahoma" w:cs="Tahoma"/>
                      <w:b w:val="0"/>
                      <w:w w:val="105"/>
                      <w:lang w:val="es-419"/>
                    </w:rPr>
                  </w:pPr>
                </w:p>
              </w:tc>
            </w:tr>
          </w:tbl>
          <w:p w14:paraId="182FA63F" w14:textId="760B5F23" w:rsidR="008117E8" w:rsidRPr="006F0116" w:rsidRDefault="008117E8" w:rsidP="0033708C">
            <w:pPr>
              <w:pStyle w:val="HTMLconformatoprevio"/>
              <w:spacing w:before="120"/>
              <w:rPr>
                <w:rFonts w:ascii="Tahoma" w:hAnsi="Tahoma" w:cs="Tahoma"/>
                <w:b/>
                <w:bCs/>
                <w:w w:val="105"/>
                <w:lang w:val="es-419"/>
              </w:rPr>
            </w:pPr>
          </w:p>
        </w:tc>
      </w:tr>
    </w:tbl>
    <w:p w14:paraId="42DC4FC8" w14:textId="77777777" w:rsidR="008117E8" w:rsidRPr="006F0116" w:rsidRDefault="008117E8" w:rsidP="008117E8">
      <w:pPr>
        <w:rPr>
          <w:rFonts w:ascii="Tahoma" w:hAnsi="Tahoma" w:cs="Tahoma"/>
          <w:w w:val="105"/>
          <w:lang w:val="es-419"/>
        </w:rPr>
      </w:pPr>
      <w:r w:rsidRPr="006F0116">
        <w:rPr>
          <w:rFonts w:ascii="Tahoma" w:hAnsi="Tahoma" w:cs="Tahoma"/>
          <w:w w:val="105"/>
          <w:lang w:val="es-419"/>
        </w:rPr>
        <w:tab/>
      </w:r>
      <w:r w:rsidRPr="006F0116">
        <w:rPr>
          <w:rFonts w:ascii="Tahoma" w:hAnsi="Tahoma" w:cs="Tahoma"/>
          <w:w w:val="105"/>
          <w:lang w:val="es-419"/>
        </w:rPr>
        <w:tab/>
      </w:r>
    </w:p>
    <w:p w14:paraId="7A1FDF71" w14:textId="77777777" w:rsidR="0033708C" w:rsidRDefault="0033708C" w:rsidP="008117E8">
      <w:pPr>
        <w:pStyle w:val="HTMLconformatoprevio"/>
        <w:shd w:val="clear" w:color="auto" w:fill="FFFFFF"/>
        <w:tabs>
          <w:tab w:val="clear" w:pos="916"/>
          <w:tab w:val="clear" w:pos="1832"/>
          <w:tab w:val="clear" w:pos="2748"/>
          <w:tab w:val="left" w:pos="1440"/>
          <w:tab w:val="left" w:pos="4320"/>
        </w:tabs>
        <w:ind w:left="1800" w:hanging="1710"/>
        <w:rPr>
          <w:rFonts w:ascii="Tahoma" w:hAnsi="Tahoma" w:cs="Tahoma"/>
          <w:b/>
          <w:bCs/>
          <w:w w:val="105"/>
          <w:lang w:val="es-419"/>
        </w:rPr>
      </w:pPr>
    </w:p>
    <w:p w14:paraId="18ED857F" w14:textId="57FF59AB" w:rsidR="008117E8" w:rsidRPr="006F0116" w:rsidRDefault="008117E8" w:rsidP="008117E8">
      <w:pPr>
        <w:pStyle w:val="HTMLconformatoprevio"/>
        <w:shd w:val="clear" w:color="auto" w:fill="FFFFFF"/>
        <w:tabs>
          <w:tab w:val="clear" w:pos="916"/>
          <w:tab w:val="clear" w:pos="1832"/>
          <w:tab w:val="clear" w:pos="2748"/>
          <w:tab w:val="left" w:pos="1440"/>
          <w:tab w:val="left" w:pos="4320"/>
        </w:tabs>
        <w:ind w:left="1800" w:hanging="1710"/>
        <w:rPr>
          <w:rFonts w:ascii="Tahoma" w:hAnsi="Tahoma" w:cs="Tahoma"/>
        </w:rPr>
      </w:pPr>
      <w:r w:rsidRPr="006F0116">
        <w:rPr>
          <w:rFonts w:ascii="Tahoma" w:hAnsi="Tahoma" w:cs="Tahoma"/>
          <w:b/>
          <w:bCs/>
          <w:w w:val="105"/>
          <w:lang w:val="es-419"/>
        </w:rPr>
        <w:t>Cláusula 3.1</w:t>
      </w:r>
      <w:r w:rsidRPr="006F0116">
        <w:rPr>
          <w:rFonts w:ascii="Tahoma" w:hAnsi="Tahoma" w:cs="Tahoma"/>
          <w:w w:val="105"/>
          <w:lang w:val="es-419"/>
        </w:rPr>
        <w:tab/>
        <w:t xml:space="preserve">     </w:t>
      </w:r>
      <w:r w:rsidRPr="006F0116">
        <w:rPr>
          <w:rFonts w:ascii="Tahoma" w:hAnsi="Tahoma" w:cs="Tahoma"/>
        </w:rPr>
        <w:t xml:space="preserve">El </w:t>
      </w:r>
      <w:r w:rsidRPr="006F0116">
        <w:rPr>
          <w:rFonts w:ascii="Tahoma" w:hAnsi="Tahoma" w:cs="Tahoma"/>
          <w:i/>
          <w:iCs/>
        </w:rPr>
        <w:t>Administrador de la Alianza</w:t>
      </w:r>
      <w:r w:rsidRPr="006F0116">
        <w:rPr>
          <w:rFonts w:ascii="Tahoma" w:hAnsi="Tahoma" w:cs="Tahoma"/>
        </w:rPr>
        <w:t xml:space="preserve"> es: </w:t>
      </w:r>
      <w:r w:rsidRPr="006F0116">
        <w:rPr>
          <w:rFonts w:ascii="Tahoma" w:hAnsi="Tahoma" w:cs="Tahoma"/>
          <w:u w:val="single"/>
        </w:rPr>
        <w:t xml:space="preserve">[COMPLETAR] </w:t>
      </w:r>
      <w:r w:rsidRPr="006F0116">
        <w:rPr>
          <w:rFonts w:ascii="Tahoma" w:hAnsi="Tahoma" w:cs="Tahoma"/>
        </w:rPr>
        <w:t>y su autoridad bajo la cláusula 3.1 está sujeta a las siguientes restricciones:</w:t>
      </w:r>
    </w:p>
    <w:p w14:paraId="6B272ACE" w14:textId="77777777" w:rsidR="008117E8" w:rsidRPr="006F0116" w:rsidRDefault="008117E8" w:rsidP="008117E8">
      <w:pPr>
        <w:pStyle w:val="HTMLconformatoprevio"/>
        <w:shd w:val="clear" w:color="auto" w:fill="FFFFFF"/>
        <w:tabs>
          <w:tab w:val="clear" w:pos="1832"/>
          <w:tab w:val="left" w:pos="2250"/>
        </w:tabs>
        <w:ind w:left="2250" w:hanging="2250"/>
        <w:rPr>
          <w:rFonts w:ascii="Tahoma" w:hAnsi="Tahoma" w:cs="Tahoma"/>
        </w:rPr>
      </w:pPr>
    </w:p>
    <w:tbl>
      <w:tblPr>
        <w:tblStyle w:val="Tablanormal2"/>
        <w:tblW w:w="6679" w:type="dxa"/>
        <w:tblInd w:w="1804" w:type="dxa"/>
        <w:tblLook w:val="04A0" w:firstRow="1" w:lastRow="0" w:firstColumn="1" w:lastColumn="0" w:noHBand="0" w:noVBand="1"/>
      </w:tblPr>
      <w:tblGrid>
        <w:gridCol w:w="6679"/>
      </w:tblGrid>
      <w:tr w:rsidR="008117E8" w:rsidRPr="006F0116" w14:paraId="5EC90F27" w14:textId="77777777" w:rsidTr="008117E8">
        <w:trPr>
          <w:cnfStyle w:val="100000000000" w:firstRow="1" w:lastRow="0"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6679" w:type="dxa"/>
            <w:tcBorders>
              <w:top w:val="single" w:sz="4" w:space="0" w:color="auto"/>
              <w:bottom w:val="single" w:sz="4" w:space="0" w:color="auto"/>
            </w:tcBorders>
          </w:tcPr>
          <w:p w14:paraId="58A22096" w14:textId="77777777" w:rsidR="008117E8" w:rsidRPr="006F0116" w:rsidRDefault="008117E8" w:rsidP="008117E8">
            <w:pPr>
              <w:pStyle w:val="HTMLconformatoprevio"/>
              <w:ind w:left="0" w:firstLine="0"/>
              <w:rPr>
                <w:rFonts w:ascii="Tahoma" w:hAnsi="Tahoma" w:cs="Tahoma"/>
                <w:b w:val="0"/>
                <w:w w:val="105"/>
                <w:lang w:val="es-419"/>
              </w:rPr>
            </w:pPr>
            <w:r w:rsidRPr="006F0116">
              <w:rPr>
                <w:rFonts w:ascii="Tahoma" w:hAnsi="Tahoma" w:cs="Tahoma"/>
                <w:b w:val="0"/>
                <w:w w:val="105"/>
                <w:lang w:val="es-419"/>
              </w:rPr>
              <w:t>Sus funciones se encuentran descritas en los Lineamientos de Evaluación y Contratación.</w:t>
            </w:r>
          </w:p>
        </w:tc>
      </w:tr>
      <w:tr w:rsidR="008117E8" w:rsidRPr="006F0116" w14:paraId="48E23978" w14:textId="77777777" w:rsidTr="008117E8">
        <w:trPr>
          <w:cnfStyle w:val="000000100000" w:firstRow="0" w:lastRow="0" w:firstColumn="0" w:lastColumn="0" w:oddVBand="0" w:evenVBand="0" w:oddHBand="1"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6679" w:type="dxa"/>
            <w:tcBorders>
              <w:top w:val="single" w:sz="4" w:space="0" w:color="auto"/>
              <w:bottom w:val="single" w:sz="4" w:space="0" w:color="auto"/>
            </w:tcBorders>
          </w:tcPr>
          <w:p w14:paraId="62574440" w14:textId="77777777" w:rsidR="008117E8" w:rsidRPr="006F0116" w:rsidRDefault="008117E8" w:rsidP="008117E8">
            <w:pPr>
              <w:pStyle w:val="HTMLconformatoprevio"/>
              <w:rPr>
                <w:rFonts w:ascii="Tahoma" w:hAnsi="Tahoma" w:cs="Tahoma"/>
                <w:b w:val="0"/>
                <w:w w:val="105"/>
                <w:lang w:val="es-419"/>
              </w:rPr>
            </w:pPr>
          </w:p>
        </w:tc>
      </w:tr>
      <w:tr w:rsidR="008117E8" w:rsidRPr="006F0116" w14:paraId="4EBF2931" w14:textId="77777777" w:rsidTr="008117E8">
        <w:trPr>
          <w:trHeight w:val="275"/>
        </w:trPr>
        <w:tc>
          <w:tcPr>
            <w:cnfStyle w:val="001000000000" w:firstRow="0" w:lastRow="0" w:firstColumn="1" w:lastColumn="0" w:oddVBand="0" w:evenVBand="0" w:oddHBand="0" w:evenHBand="0" w:firstRowFirstColumn="0" w:firstRowLastColumn="0" w:lastRowFirstColumn="0" w:lastRowLastColumn="0"/>
            <w:tcW w:w="6679" w:type="dxa"/>
            <w:tcBorders>
              <w:top w:val="single" w:sz="4" w:space="0" w:color="auto"/>
              <w:bottom w:val="single" w:sz="4" w:space="0" w:color="auto"/>
            </w:tcBorders>
          </w:tcPr>
          <w:p w14:paraId="29C391DA" w14:textId="77777777" w:rsidR="008117E8" w:rsidRPr="006F0116" w:rsidRDefault="008117E8" w:rsidP="008117E8">
            <w:pPr>
              <w:pStyle w:val="HTMLconformatoprevio"/>
              <w:rPr>
                <w:rFonts w:ascii="Tahoma" w:hAnsi="Tahoma" w:cs="Tahoma"/>
                <w:b w:val="0"/>
                <w:w w:val="105"/>
                <w:lang w:val="es-419"/>
              </w:rPr>
            </w:pPr>
          </w:p>
        </w:tc>
      </w:tr>
    </w:tbl>
    <w:p w14:paraId="169C2434" w14:textId="77777777" w:rsidR="008117E8" w:rsidRPr="006F0116" w:rsidRDefault="008117E8" w:rsidP="008117E8">
      <w:pPr>
        <w:pStyle w:val="HTMLconformatoprevio"/>
        <w:shd w:val="clear" w:color="auto" w:fill="FFFFFF"/>
        <w:ind w:left="1830" w:hanging="1830"/>
        <w:rPr>
          <w:rFonts w:ascii="Tahoma" w:hAnsi="Tahoma" w:cs="Tahoma"/>
        </w:rPr>
      </w:pPr>
    </w:p>
    <w:p w14:paraId="7F25ABD7" w14:textId="77777777" w:rsidR="008117E8" w:rsidRPr="006F0116" w:rsidRDefault="008117E8" w:rsidP="008117E8">
      <w:pPr>
        <w:pStyle w:val="HTMLconformatoprevio"/>
        <w:shd w:val="clear" w:color="auto" w:fill="FFFFFF"/>
        <w:rPr>
          <w:rFonts w:ascii="Tahoma" w:hAnsi="Tahoma" w:cs="Tahoma"/>
        </w:rPr>
      </w:pPr>
      <w:r w:rsidRPr="006F0116">
        <w:rPr>
          <w:rFonts w:ascii="Tahoma" w:hAnsi="Tahoma" w:cs="Tahoma"/>
        </w:rPr>
        <w:tab/>
      </w:r>
    </w:p>
    <w:p w14:paraId="633E45D9" w14:textId="77777777" w:rsidR="008117E8" w:rsidRPr="006F0116" w:rsidRDefault="008117E8" w:rsidP="008117E8">
      <w:pPr>
        <w:pStyle w:val="HTMLconformatoprevio"/>
        <w:shd w:val="clear" w:color="auto" w:fill="FFFFFF"/>
        <w:ind w:left="1830" w:hanging="1740"/>
        <w:rPr>
          <w:rFonts w:ascii="Tahoma" w:hAnsi="Tahoma" w:cs="Tahoma"/>
        </w:rPr>
      </w:pPr>
      <w:r w:rsidRPr="006F0116">
        <w:rPr>
          <w:rFonts w:ascii="Tahoma" w:hAnsi="Tahoma" w:cs="Tahoma"/>
          <w:b/>
          <w:bCs/>
        </w:rPr>
        <w:t>Cláusula 3.2</w:t>
      </w:r>
      <w:r w:rsidRPr="006F0116">
        <w:rPr>
          <w:rFonts w:ascii="Tahoma" w:hAnsi="Tahoma" w:cs="Tahoma"/>
        </w:rPr>
        <w:tab/>
      </w:r>
      <w:r w:rsidRPr="006F0116">
        <w:rPr>
          <w:rFonts w:ascii="Tahoma" w:hAnsi="Tahoma" w:cs="Tahoma"/>
        </w:rPr>
        <w:tab/>
        <w:t xml:space="preserve">El </w:t>
      </w:r>
      <w:r w:rsidRPr="006F0116">
        <w:rPr>
          <w:rFonts w:ascii="Tahoma" w:hAnsi="Tahoma" w:cs="Tahoma"/>
          <w:i/>
          <w:iCs/>
        </w:rPr>
        <w:t>Administrador de la Alianza</w:t>
      </w:r>
      <w:r w:rsidRPr="006F0116">
        <w:rPr>
          <w:rFonts w:ascii="Tahoma" w:hAnsi="Tahoma" w:cs="Tahoma"/>
        </w:rPr>
        <w:t xml:space="preserve"> puede actuar en nombre de SEDAPAL en los siguientes asuntos:</w:t>
      </w:r>
    </w:p>
    <w:p w14:paraId="670A81A7" w14:textId="77777777" w:rsidR="008117E8" w:rsidRPr="006F0116" w:rsidRDefault="008117E8" w:rsidP="008117E8">
      <w:pPr>
        <w:pStyle w:val="HTMLconformatoprevio"/>
        <w:shd w:val="clear" w:color="auto" w:fill="FFFFFF"/>
        <w:ind w:left="1830" w:hanging="1830"/>
        <w:rPr>
          <w:rFonts w:ascii="Tahoma" w:hAnsi="Tahoma" w:cs="Tahoma"/>
        </w:rPr>
      </w:pPr>
    </w:p>
    <w:tbl>
      <w:tblPr>
        <w:tblStyle w:val="Tablanormal2"/>
        <w:tblW w:w="6605" w:type="dxa"/>
        <w:tblInd w:w="1804" w:type="dxa"/>
        <w:tblLook w:val="04A0" w:firstRow="1" w:lastRow="0" w:firstColumn="1" w:lastColumn="0" w:noHBand="0" w:noVBand="1"/>
      </w:tblPr>
      <w:tblGrid>
        <w:gridCol w:w="6605"/>
      </w:tblGrid>
      <w:tr w:rsidR="008117E8" w:rsidRPr="006F0116" w14:paraId="00CF7CAF" w14:textId="77777777" w:rsidTr="008117E8">
        <w:trPr>
          <w:cnfStyle w:val="100000000000" w:firstRow="1" w:lastRow="0" w:firstColumn="0" w:lastColumn="0" w:oddVBand="0" w:evenVBand="0" w:oddHBand="0"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6605" w:type="dxa"/>
            <w:tcBorders>
              <w:top w:val="single" w:sz="4" w:space="0" w:color="auto"/>
              <w:bottom w:val="single" w:sz="4" w:space="0" w:color="auto"/>
            </w:tcBorders>
          </w:tcPr>
          <w:p w14:paraId="191CCC1F" w14:textId="77777777" w:rsidR="008117E8" w:rsidRPr="006F0116" w:rsidRDefault="008117E8" w:rsidP="008117E8">
            <w:pPr>
              <w:pStyle w:val="HTMLconformatoprevio"/>
              <w:rPr>
                <w:rFonts w:ascii="Tahoma" w:hAnsi="Tahoma" w:cs="Tahoma"/>
                <w:bCs w:val="0"/>
                <w:w w:val="105"/>
                <w:lang w:val="es-419"/>
              </w:rPr>
            </w:pPr>
            <w:r w:rsidRPr="006F0116">
              <w:rPr>
                <w:rFonts w:ascii="Tahoma" w:hAnsi="Tahoma" w:cs="Tahoma"/>
                <w:b w:val="0"/>
                <w:w w:val="105"/>
                <w:lang w:val="es-419"/>
              </w:rPr>
              <w:t>De acuerdo a los Lineamientos de Evaluación y Contratación</w:t>
            </w:r>
          </w:p>
        </w:tc>
      </w:tr>
      <w:tr w:rsidR="008117E8" w:rsidRPr="006F0116" w14:paraId="151196AF" w14:textId="77777777" w:rsidTr="008117E8">
        <w:trPr>
          <w:cnfStyle w:val="000000100000" w:firstRow="0" w:lastRow="0" w:firstColumn="0" w:lastColumn="0" w:oddVBand="0" w:evenVBand="0" w:oddHBand="1"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6605" w:type="dxa"/>
            <w:tcBorders>
              <w:top w:val="single" w:sz="4" w:space="0" w:color="auto"/>
              <w:bottom w:val="single" w:sz="4" w:space="0" w:color="auto"/>
            </w:tcBorders>
          </w:tcPr>
          <w:p w14:paraId="32EEFAA0" w14:textId="77777777" w:rsidR="008117E8" w:rsidRPr="006F0116" w:rsidRDefault="008117E8" w:rsidP="008117E8">
            <w:pPr>
              <w:pStyle w:val="HTMLconformatoprevio"/>
              <w:rPr>
                <w:rFonts w:ascii="Tahoma" w:hAnsi="Tahoma" w:cs="Tahoma"/>
                <w:b w:val="0"/>
                <w:w w:val="105"/>
                <w:lang w:val="es-PE"/>
              </w:rPr>
            </w:pPr>
            <w:r w:rsidRPr="006F0116">
              <w:rPr>
                <w:rFonts w:ascii="Tahoma" w:hAnsi="Tahoma" w:cs="Tahoma"/>
                <w:b w:val="0"/>
                <w:w w:val="105"/>
                <w:lang w:val="es-PE"/>
              </w:rPr>
              <w:t xml:space="preserve"> </w:t>
            </w:r>
          </w:p>
        </w:tc>
      </w:tr>
      <w:tr w:rsidR="008117E8" w:rsidRPr="006F0116" w14:paraId="301D1143" w14:textId="77777777" w:rsidTr="008117E8">
        <w:trPr>
          <w:trHeight w:val="304"/>
        </w:trPr>
        <w:tc>
          <w:tcPr>
            <w:cnfStyle w:val="001000000000" w:firstRow="0" w:lastRow="0" w:firstColumn="1" w:lastColumn="0" w:oddVBand="0" w:evenVBand="0" w:oddHBand="0" w:evenHBand="0" w:firstRowFirstColumn="0" w:firstRowLastColumn="0" w:lastRowFirstColumn="0" w:lastRowLastColumn="0"/>
            <w:tcW w:w="6605" w:type="dxa"/>
            <w:tcBorders>
              <w:top w:val="single" w:sz="4" w:space="0" w:color="auto"/>
              <w:bottom w:val="single" w:sz="4" w:space="0" w:color="auto"/>
            </w:tcBorders>
          </w:tcPr>
          <w:p w14:paraId="5ECE6C49" w14:textId="77777777" w:rsidR="008117E8" w:rsidRPr="006F0116" w:rsidRDefault="008117E8" w:rsidP="008117E8">
            <w:pPr>
              <w:pStyle w:val="HTMLconformatoprevio"/>
              <w:rPr>
                <w:rFonts w:ascii="Tahoma" w:hAnsi="Tahoma" w:cs="Tahoma"/>
                <w:b w:val="0"/>
                <w:w w:val="105"/>
                <w:lang w:val="es-419"/>
              </w:rPr>
            </w:pPr>
          </w:p>
        </w:tc>
      </w:tr>
    </w:tbl>
    <w:p w14:paraId="662C0650" w14:textId="77777777" w:rsidR="008117E8" w:rsidRPr="006F0116" w:rsidRDefault="008117E8" w:rsidP="008117E8">
      <w:pPr>
        <w:pStyle w:val="HTMLconformatoprevio"/>
        <w:shd w:val="clear" w:color="auto" w:fill="FFFFFF"/>
        <w:ind w:left="1830" w:hanging="1830"/>
        <w:rPr>
          <w:rFonts w:ascii="Tahoma" w:hAnsi="Tahoma" w:cs="Tahoma"/>
        </w:rPr>
      </w:pPr>
    </w:p>
    <w:p w14:paraId="41FB1623" w14:textId="77777777" w:rsidR="008117E8" w:rsidRPr="006F0116" w:rsidRDefault="008117E8" w:rsidP="008117E8">
      <w:pPr>
        <w:pStyle w:val="HTMLconformatoprevio"/>
        <w:shd w:val="clear" w:color="auto" w:fill="FFFFFF"/>
        <w:ind w:left="1830" w:hanging="1830"/>
        <w:rPr>
          <w:rFonts w:ascii="Tahoma" w:hAnsi="Tahoma" w:cs="Tahoma"/>
        </w:rPr>
      </w:pPr>
    </w:p>
    <w:p w14:paraId="588D05D8" w14:textId="77777777" w:rsidR="008117E8" w:rsidRPr="006F0116" w:rsidRDefault="008117E8" w:rsidP="008117E8">
      <w:pPr>
        <w:pStyle w:val="HTMLconformatoprevio"/>
        <w:shd w:val="clear" w:color="auto" w:fill="FFFFFF"/>
        <w:tabs>
          <w:tab w:val="clear" w:pos="916"/>
          <w:tab w:val="clear" w:pos="1832"/>
          <w:tab w:val="clear" w:pos="6412"/>
          <w:tab w:val="clear" w:pos="7328"/>
          <w:tab w:val="clear" w:pos="8244"/>
          <w:tab w:val="clear" w:pos="9160"/>
          <w:tab w:val="clear" w:pos="10076"/>
          <w:tab w:val="clear" w:pos="10992"/>
          <w:tab w:val="clear" w:pos="11908"/>
          <w:tab w:val="clear" w:pos="12824"/>
          <w:tab w:val="clear" w:pos="13740"/>
          <w:tab w:val="clear" w:pos="14656"/>
          <w:tab w:val="left" w:pos="2520"/>
          <w:tab w:val="right" w:pos="9540"/>
        </w:tabs>
        <w:ind w:left="1890" w:hanging="1800"/>
        <w:jc w:val="both"/>
        <w:rPr>
          <w:rFonts w:ascii="Tahoma" w:hAnsi="Tahoma" w:cs="Tahoma"/>
          <w:u w:val="single"/>
        </w:rPr>
      </w:pPr>
      <w:r w:rsidRPr="006F0116">
        <w:rPr>
          <w:rFonts w:ascii="Tahoma" w:hAnsi="Tahoma" w:cs="Tahoma"/>
          <w:b/>
          <w:bCs/>
        </w:rPr>
        <w:t>Cláusula 3.3</w:t>
      </w:r>
      <w:r w:rsidRPr="006F0116">
        <w:rPr>
          <w:rFonts w:ascii="Tahoma" w:hAnsi="Tahoma" w:cs="Tahoma"/>
        </w:rPr>
        <w:tab/>
        <w:t xml:space="preserve">El </w:t>
      </w:r>
      <w:r w:rsidRPr="006F0116">
        <w:rPr>
          <w:rFonts w:ascii="Tahoma" w:hAnsi="Tahoma" w:cs="Tahoma"/>
          <w:i/>
          <w:iCs/>
        </w:rPr>
        <w:t>Asesor Independiente</w:t>
      </w:r>
      <w:r w:rsidRPr="006F0116">
        <w:rPr>
          <w:rFonts w:ascii="Tahoma" w:hAnsi="Tahoma" w:cs="Tahoma"/>
        </w:rPr>
        <w:t xml:space="preserve"> es: será elegido por los Miembros de la Alianza facultativamente ante la necesidad de contar con una asesoría constructiva e imparcial por parte del Grupo Central, de conformidad con lo indicado en la Parte 1 de los Lineamientos de Evaluación y Contratación.</w:t>
      </w:r>
      <w:r w:rsidRPr="006F0116">
        <w:rPr>
          <w:rFonts w:ascii="Tahoma" w:hAnsi="Tahoma" w:cs="Tahoma"/>
          <w:u w:val="single"/>
        </w:rPr>
        <w:t xml:space="preserve">         </w:t>
      </w:r>
    </w:p>
    <w:p w14:paraId="35261419" w14:textId="77777777" w:rsidR="008117E8" w:rsidRPr="006F0116" w:rsidRDefault="008117E8" w:rsidP="008117E8">
      <w:pPr>
        <w:pStyle w:val="HTMLconformatoprevio"/>
        <w:shd w:val="clear" w:color="auto" w:fill="FFFFFF"/>
        <w:ind w:left="1830" w:hanging="1830"/>
        <w:rPr>
          <w:rFonts w:ascii="Tahoma" w:hAnsi="Tahoma" w:cs="Tahoma"/>
        </w:rPr>
      </w:pPr>
      <w:r w:rsidRPr="006F0116">
        <w:rPr>
          <w:rFonts w:ascii="Tahoma" w:hAnsi="Tahoma" w:cs="Tahoma"/>
          <w:i/>
          <w:iCs/>
        </w:rPr>
        <w:t xml:space="preserve"> </w:t>
      </w:r>
    </w:p>
    <w:p w14:paraId="10DDDAC0" w14:textId="77777777" w:rsidR="008117E8" w:rsidRPr="006F0116" w:rsidRDefault="008117E8" w:rsidP="008117E8">
      <w:pPr>
        <w:pStyle w:val="HTMLconformatoprevio"/>
        <w:shd w:val="clear" w:color="auto" w:fill="FFFFFF"/>
        <w:ind w:left="1830" w:hanging="1830"/>
        <w:rPr>
          <w:rFonts w:ascii="Tahoma" w:hAnsi="Tahoma" w:cs="Tahoma"/>
        </w:rPr>
      </w:pPr>
    </w:p>
    <w:p w14:paraId="2A1DBF29" w14:textId="77777777" w:rsidR="008117E8" w:rsidRPr="006F0116" w:rsidRDefault="008117E8" w:rsidP="008117E8">
      <w:pPr>
        <w:pStyle w:val="HTMLconformatoprevio"/>
        <w:shd w:val="clear" w:color="auto" w:fill="FFFFFF"/>
        <w:ind w:left="1830" w:hanging="1830"/>
        <w:rPr>
          <w:rFonts w:ascii="Tahoma" w:hAnsi="Tahoma" w:cs="Tahoma"/>
        </w:rPr>
      </w:pPr>
    </w:p>
    <w:tbl>
      <w:tblPr>
        <w:tblStyle w:val="Tablaconcuadrcula"/>
        <w:tblW w:w="9588"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8"/>
        <w:gridCol w:w="7740"/>
      </w:tblGrid>
      <w:tr w:rsidR="008117E8" w:rsidRPr="006F0116" w14:paraId="19B3C95B" w14:textId="77777777" w:rsidTr="008117E8">
        <w:trPr>
          <w:trHeight w:val="954"/>
        </w:trPr>
        <w:tc>
          <w:tcPr>
            <w:tcW w:w="1848" w:type="dxa"/>
          </w:tcPr>
          <w:p w14:paraId="523B3F57" w14:textId="77777777" w:rsidR="008117E8" w:rsidRPr="006F0116" w:rsidRDefault="008117E8" w:rsidP="008117E8">
            <w:pPr>
              <w:pStyle w:val="HTMLconformatoprevio"/>
              <w:shd w:val="clear" w:color="auto" w:fill="FFFFFF"/>
              <w:ind w:right="70"/>
              <w:rPr>
                <w:rFonts w:ascii="Tahoma" w:hAnsi="Tahoma" w:cs="Tahoma"/>
                <w:b/>
                <w:bCs/>
              </w:rPr>
            </w:pPr>
            <w:r w:rsidRPr="006F0116">
              <w:rPr>
                <w:rFonts w:ascii="Tahoma" w:hAnsi="Tahoma" w:cs="Tahoma"/>
                <w:b/>
                <w:bCs/>
              </w:rPr>
              <w:t xml:space="preserve">Cláusula 6.0 </w:t>
            </w:r>
            <w:r w:rsidRPr="006F0116">
              <w:rPr>
                <w:rFonts w:ascii="Tahoma" w:hAnsi="Tahoma" w:cs="Tahoma"/>
                <w:b/>
                <w:bCs/>
              </w:rPr>
              <w:br/>
            </w:r>
            <w:r w:rsidRPr="006F0116">
              <w:rPr>
                <w:rFonts w:ascii="Tahoma" w:hAnsi="Tahoma" w:cs="Tahoma"/>
                <w:i/>
                <w:iCs/>
              </w:rPr>
              <w:t xml:space="preserve"> </w:t>
            </w:r>
          </w:p>
        </w:tc>
        <w:tc>
          <w:tcPr>
            <w:tcW w:w="7740" w:type="dxa"/>
          </w:tcPr>
          <w:tbl>
            <w:tblPr>
              <w:tblStyle w:val="Tablanormal2"/>
              <w:tblpPr w:leftFromText="180" w:rightFromText="180" w:vertAnchor="text" w:horzAnchor="margin" w:tblpX="-142" w:tblpY="1282"/>
              <w:tblOverlap w:val="never"/>
              <w:tblW w:w="6419" w:type="dxa"/>
              <w:tblLook w:val="04A0" w:firstRow="1" w:lastRow="0" w:firstColumn="1" w:lastColumn="0" w:noHBand="0" w:noVBand="1"/>
            </w:tblPr>
            <w:tblGrid>
              <w:gridCol w:w="6419"/>
            </w:tblGrid>
            <w:tr w:rsidR="008117E8" w:rsidRPr="006F0116" w14:paraId="49D13734" w14:textId="77777777" w:rsidTr="008117E8">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419" w:type="dxa"/>
                  <w:tcBorders>
                    <w:top w:val="single" w:sz="4" w:space="0" w:color="auto"/>
                    <w:bottom w:val="single" w:sz="4" w:space="0" w:color="auto"/>
                  </w:tcBorders>
                </w:tcPr>
                <w:p w14:paraId="45F9D654" w14:textId="77777777" w:rsidR="008117E8" w:rsidRPr="006F0116" w:rsidRDefault="008117E8" w:rsidP="008117E8">
                  <w:pPr>
                    <w:pStyle w:val="Textocomentario"/>
                    <w:ind w:left="-105" w:firstLine="0"/>
                    <w:rPr>
                      <w:rFonts w:ascii="Tahoma" w:eastAsia="Times New Roman" w:hAnsi="Tahoma" w:cs="Tahoma"/>
                      <w:b w:val="0"/>
                      <w:bCs w:val="0"/>
                      <w:lang w:val="es-ES" w:eastAsia="es-ES"/>
                    </w:rPr>
                  </w:pPr>
                  <w:r w:rsidRPr="006F0116">
                    <w:rPr>
                      <w:rFonts w:ascii="Tahoma" w:hAnsi="Tahoma" w:cs="Tahoma"/>
                      <w:b w:val="0"/>
                      <w:w w:val="105"/>
                      <w:lang w:val="es-419"/>
                    </w:rPr>
                    <w:t>Los contratistas deberán realizar una p</w:t>
                  </w:r>
                  <w:r w:rsidRPr="006F0116">
                    <w:rPr>
                      <w:rFonts w:ascii="Tahoma" w:eastAsia="Times New Roman" w:hAnsi="Tahoma" w:cs="Tahoma"/>
                      <w:b w:val="0"/>
                      <w:bCs w:val="0"/>
                      <w:lang w:val="es-ES" w:eastAsia="es-ES"/>
                    </w:rPr>
                    <w:t xml:space="preserve">lanificación en su calendario de adquisiciones con la finalidad de llegar a una coordinación y evitar retrasos por falta de materiales. </w:t>
                  </w:r>
                </w:p>
                <w:p w14:paraId="1CA039AC" w14:textId="77777777" w:rsidR="008117E8" w:rsidRPr="006F0116" w:rsidRDefault="008117E8" w:rsidP="008117E8">
                  <w:pPr>
                    <w:pStyle w:val="HTMLconformatoprevio"/>
                    <w:rPr>
                      <w:rFonts w:ascii="Tahoma" w:hAnsi="Tahoma" w:cs="Tahoma"/>
                      <w:b w:val="0"/>
                      <w:w w:val="105"/>
                      <w:lang w:val="es-PE"/>
                    </w:rPr>
                  </w:pPr>
                </w:p>
              </w:tc>
            </w:tr>
            <w:tr w:rsidR="008117E8" w:rsidRPr="006F0116" w14:paraId="748989FE" w14:textId="77777777" w:rsidTr="008117E8">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419" w:type="dxa"/>
                  <w:tcBorders>
                    <w:top w:val="single" w:sz="4" w:space="0" w:color="auto"/>
                    <w:bottom w:val="single" w:sz="4" w:space="0" w:color="auto"/>
                  </w:tcBorders>
                </w:tcPr>
                <w:p w14:paraId="7A3F96CF" w14:textId="77777777" w:rsidR="008117E8" w:rsidRPr="006F0116" w:rsidRDefault="008117E8" w:rsidP="008117E8">
                  <w:pPr>
                    <w:pStyle w:val="HTMLconformatoprevio"/>
                    <w:rPr>
                      <w:rFonts w:ascii="Tahoma" w:hAnsi="Tahoma" w:cs="Tahoma"/>
                      <w:b w:val="0"/>
                      <w:w w:val="105"/>
                      <w:lang w:val="es-419"/>
                    </w:rPr>
                  </w:pPr>
                </w:p>
              </w:tc>
            </w:tr>
            <w:tr w:rsidR="008117E8" w:rsidRPr="006F0116" w14:paraId="50E00A11" w14:textId="77777777" w:rsidTr="008117E8">
              <w:trPr>
                <w:trHeight w:val="284"/>
              </w:trPr>
              <w:tc>
                <w:tcPr>
                  <w:cnfStyle w:val="001000000000" w:firstRow="0" w:lastRow="0" w:firstColumn="1" w:lastColumn="0" w:oddVBand="0" w:evenVBand="0" w:oddHBand="0" w:evenHBand="0" w:firstRowFirstColumn="0" w:firstRowLastColumn="0" w:lastRowFirstColumn="0" w:lastRowLastColumn="0"/>
                  <w:tcW w:w="6419" w:type="dxa"/>
                  <w:tcBorders>
                    <w:top w:val="single" w:sz="4" w:space="0" w:color="auto"/>
                    <w:bottom w:val="single" w:sz="4" w:space="0" w:color="auto"/>
                  </w:tcBorders>
                </w:tcPr>
                <w:p w14:paraId="5B7FCCC8" w14:textId="77777777" w:rsidR="008117E8" w:rsidRPr="006F0116" w:rsidRDefault="008117E8" w:rsidP="008117E8">
                  <w:pPr>
                    <w:pStyle w:val="HTMLconformatoprevio"/>
                    <w:rPr>
                      <w:rFonts w:ascii="Tahoma" w:hAnsi="Tahoma" w:cs="Tahoma"/>
                      <w:b w:val="0"/>
                      <w:w w:val="105"/>
                      <w:lang w:val="es-419"/>
                    </w:rPr>
                  </w:pPr>
                </w:p>
              </w:tc>
            </w:tr>
          </w:tbl>
          <w:p w14:paraId="3DEF2038" w14:textId="77777777" w:rsidR="008117E8" w:rsidRPr="006F0116" w:rsidRDefault="008117E8" w:rsidP="008117E8">
            <w:pPr>
              <w:pStyle w:val="HTMLconformatoprevio"/>
              <w:shd w:val="clear" w:color="auto" w:fill="FFFFFF"/>
              <w:ind w:left="-107" w:right="1095"/>
              <w:jc w:val="both"/>
              <w:rPr>
                <w:rFonts w:ascii="Tahoma" w:hAnsi="Tahoma" w:cs="Tahoma"/>
              </w:rPr>
            </w:pPr>
            <w:r w:rsidRPr="006F0116">
              <w:rPr>
                <w:rFonts w:ascii="Tahoma" w:hAnsi="Tahoma" w:cs="Tahoma"/>
              </w:rPr>
              <w:t xml:space="preserve">Los contratistas </w:t>
            </w:r>
            <w:r w:rsidRPr="006F0116">
              <w:rPr>
                <w:rFonts w:ascii="Tahoma" w:hAnsi="Tahoma" w:cs="Tahoma"/>
                <w:i/>
                <w:iCs/>
              </w:rPr>
              <w:t>Miembros de la Alianza</w:t>
            </w:r>
            <w:r w:rsidRPr="006F0116">
              <w:rPr>
                <w:rFonts w:ascii="Tahoma" w:hAnsi="Tahoma" w:cs="Tahoma"/>
              </w:rPr>
              <w:t xml:space="preserve"> deberán implementar la siguiente </w:t>
            </w:r>
            <w:r w:rsidRPr="006F0116">
              <w:rPr>
                <w:rFonts w:ascii="Tahoma" w:hAnsi="Tahoma" w:cs="Tahoma"/>
                <w:i/>
                <w:iCs/>
              </w:rPr>
              <w:t>Colaboración en la Cadena de Suministro</w:t>
            </w:r>
            <w:r w:rsidRPr="006F0116">
              <w:rPr>
                <w:rFonts w:ascii="Tahoma" w:hAnsi="Tahoma" w:cs="Tahoma"/>
              </w:rPr>
              <w:t xml:space="preserve"> y/u otras </w:t>
            </w:r>
            <w:r w:rsidRPr="006F0116">
              <w:rPr>
                <w:rFonts w:ascii="Tahoma" w:hAnsi="Tahoma" w:cs="Tahoma"/>
                <w:i/>
                <w:iCs/>
              </w:rPr>
              <w:t>Actividades de la Alianza</w:t>
            </w:r>
            <w:r w:rsidRPr="006F0116">
              <w:rPr>
                <w:rFonts w:ascii="Tahoma" w:hAnsi="Tahoma" w:cs="Tahoma"/>
              </w:rPr>
              <w:t xml:space="preserve"> de acuerdo con la cláusula 6 dentro de los plazos establecidos en el </w:t>
            </w:r>
            <w:r w:rsidRPr="006F0116">
              <w:rPr>
                <w:rFonts w:ascii="Tahoma" w:hAnsi="Tahoma" w:cs="Tahoma"/>
                <w:i/>
                <w:iCs/>
              </w:rPr>
              <w:t>Cronograma</w:t>
            </w:r>
            <w:r w:rsidRPr="006F0116">
              <w:rPr>
                <w:rFonts w:ascii="Tahoma" w:hAnsi="Tahoma" w:cs="Tahoma"/>
              </w:rPr>
              <w:t xml:space="preserve"> o según lo acordado:</w:t>
            </w:r>
          </w:p>
        </w:tc>
      </w:tr>
    </w:tbl>
    <w:p w14:paraId="214066B3" w14:textId="77777777" w:rsidR="008117E8" w:rsidRPr="006F0116" w:rsidRDefault="008117E8" w:rsidP="008117E8">
      <w:pPr>
        <w:pStyle w:val="HTMLconformatoprevio"/>
        <w:shd w:val="clear" w:color="auto" w:fill="FFFFFF"/>
        <w:ind w:left="1830" w:hanging="1830"/>
        <w:rPr>
          <w:rFonts w:ascii="Tahoma" w:hAnsi="Tahoma" w:cs="Tahoma"/>
        </w:rPr>
      </w:pPr>
    </w:p>
    <w:p w14:paraId="3EB0B52C" w14:textId="77777777" w:rsidR="008117E8" w:rsidRPr="006F0116" w:rsidDel="00982F8A" w:rsidRDefault="008117E8" w:rsidP="008117E8">
      <w:pPr>
        <w:pStyle w:val="HTMLconformatoprevio"/>
        <w:shd w:val="clear" w:color="auto" w:fill="FFFFFF"/>
        <w:ind w:left="1830" w:hanging="1830"/>
        <w:rPr>
          <w:rFonts w:ascii="Tahoma" w:hAnsi="Tahoma" w:cs="Tahoma"/>
        </w:rPr>
      </w:pPr>
      <w:r w:rsidRPr="006F0116">
        <w:rPr>
          <w:rFonts w:ascii="Tahoma" w:hAnsi="Tahoma" w:cs="Tahoma"/>
        </w:rPr>
        <w:tab/>
      </w:r>
      <w:r w:rsidRPr="006F0116">
        <w:rPr>
          <w:rFonts w:ascii="Tahoma" w:hAnsi="Tahoma" w:cs="Tahoma"/>
        </w:rPr>
        <w:tab/>
      </w:r>
    </w:p>
    <w:p w14:paraId="1C233227" w14:textId="77777777" w:rsidR="008117E8" w:rsidRPr="006F0116" w:rsidRDefault="008117E8" w:rsidP="008117E8">
      <w:pPr>
        <w:pStyle w:val="HTMLconformatoprevio"/>
        <w:shd w:val="clear" w:color="auto" w:fill="FFFFFF"/>
        <w:tabs>
          <w:tab w:val="clear" w:pos="1832"/>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980"/>
          <w:tab w:val="left" w:leader="underscore" w:pos="3240"/>
          <w:tab w:val="right" w:pos="9630"/>
        </w:tabs>
        <w:ind w:right="60"/>
        <w:rPr>
          <w:rFonts w:ascii="Tahoma" w:hAnsi="Tahoma" w:cs="Tahoma"/>
        </w:rPr>
      </w:pPr>
      <w:r w:rsidRPr="006F0116">
        <w:rPr>
          <w:rFonts w:ascii="Tahoma" w:hAnsi="Tahoma" w:cs="Tahoma"/>
        </w:rPr>
        <w:tab/>
      </w:r>
    </w:p>
    <w:p w14:paraId="0D47BB7E" w14:textId="77777777" w:rsidR="008117E8" w:rsidRPr="006F0116" w:rsidRDefault="008117E8" w:rsidP="008117E8">
      <w:pPr>
        <w:pStyle w:val="HTMLconformatoprevio"/>
        <w:shd w:val="clear" w:color="auto" w:fill="FFFFFF"/>
        <w:tabs>
          <w:tab w:val="clear" w:pos="9160"/>
          <w:tab w:val="left" w:pos="9270"/>
        </w:tabs>
        <w:ind w:left="1830" w:right="-80" w:hanging="1830"/>
        <w:rPr>
          <w:rFonts w:ascii="Tahoma" w:hAnsi="Tahoma" w:cs="Tahoma"/>
        </w:rPr>
      </w:pPr>
    </w:p>
    <w:p w14:paraId="13F08287" w14:textId="77777777" w:rsidR="008117E8" w:rsidRPr="006F0116" w:rsidRDefault="008117E8" w:rsidP="008117E8">
      <w:pPr>
        <w:pStyle w:val="HTMLconformatoprevio"/>
        <w:shd w:val="clear" w:color="auto" w:fill="FFFFFF"/>
        <w:tabs>
          <w:tab w:val="clear" w:pos="1832"/>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127"/>
          <w:tab w:val="right" w:pos="9630"/>
        </w:tabs>
        <w:ind w:left="1843" w:right="-80" w:hanging="1843"/>
        <w:jc w:val="both"/>
        <w:rPr>
          <w:rFonts w:ascii="Tahoma" w:hAnsi="Tahoma" w:cs="Tahoma"/>
        </w:rPr>
      </w:pPr>
      <w:r w:rsidRPr="006F0116">
        <w:rPr>
          <w:rFonts w:ascii="Tahoma" w:hAnsi="Tahoma" w:cs="Tahoma"/>
          <w:b/>
          <w:bCs/>
        </w:rPr>
        <w:t>Cláusula 8.11</w:t>
      </w:r>
      <w:r w:rsidRPr="006F0116">
        <w:rPr>
          <w:rFonts w:ascii="Tahoma" w:hAnsi="Tahoma" w:cs="Tahoma"/>
        </w:rPr>
        <w:tab/>
        <w:t>La tasa de interés en el pago atrasado es:</w:t>
      </w:r>
      <w:r w:rsidRPr="006F0116">
        <w:rPr>
          <w:rFonts w:ascii="Tahoma" w:hAnsi="Tahoma" w:cs="Tahoma"/>
          <w:u w:val="single"/>
        </w:rPr>
        <w:t xml:space="preserve"> Según sea establecido por SEDAPAL, para el </w:t>
      </w:r>
      <w:r w:rsidRPr="006F0116">
        <w:rPr>
          <w:rFonts w:ascii="Tahoma" w:hAnsi="Tahoma" w:cs="Tahoma"/>
          <w:u w:val="single"/>
        </w:rPr>
        <w:tab/>
        <w:t>caso en demoras en el pago por parte de SEDAPAL de los precios acordados bajo el contrato EPC correspondiente a cada CONTRATISTA.</w:t>
      </w:r>
    </w:p>
    <w:p w14:paraId="0CCC3FE6" w14:textId="77777777" w:rsidR="008117E8" w:rsidRPr="006F0116" w:rsidRDefault="008117E8" w:rsidP="008117E8">
      <w:pPr>
        <w:pStyle w:val="HTMLconformatoprevio"/>
        <w:shd w:val="clear" w:color="auto" w:fill="FFFFFF"/>
        <w:tabs>
          <w:tab w:val="clear" w:pos="2748"/>
          <w:tab w:val="left" w:pos="1985"/>
        </w:tabs>
        <w:ind w:left="1843" w:hanging="1843"/>
        <w:rPr>
          <w:rFonts w:ascii="Tahoma" w:hAnsi="Tahoma" w:cs="Tahoma"/>
        </w:rPr>
      </w:pPr>
    </w:p>
    <w:p w14:paraId="12BC1FA4" w14:textId="77777777" w:rsidR="008117E8" w:rsidRPr="006F0116" w:rsidRDefault="008117E8" w:rsidP="008117E8">
      <w:pPr>
        <w:pStyle w:val="HTMLconformatoprevio"/>
        <w:shd w:val="clear" w:color="auto" w:fill="FFFFFF"/>
        <w:tabs>
          <w:tab w:val="clear" w:pos="2748"/>
          <w:tab w:val="left" w:pos="1985"/>
        </w:tabs>
        <w:rPr>
          <w:rFonts w:ascii="Tahoma" w:hAnsi="Tahoma" w:cs="Tahoma"/>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49"/>
        <w:gridCol w:w="6955"/>
      </w:tblGrid>
      <w:tr w:rsidR="008117E8" w:rsidRPr="006F0116" w14:paraId="16756169" w14:textId="77777777" w:rsidTr="008117E8">
        <w:tc>
          <w:tcPr>
            <w:tcW w:w="1710" w:type="dxa"/>
          </w:tcPr>
          <w:p w14:paraId="56169C2F" w14:textId="77777777" w:rsidR="008117E8" w:rsidRPr="006F0116" w:rsidRDefault="008117E8" w:rsidP="008117E8">
            <w:pPr>
              <w:pStyle w:val="HTMLconformatoprevio"/>
              <w:shd w:val="clear" w:color="auto" w:fill="FFFFFF"/>
              <w:tabs>
                <w:tab w:val="clear" w:pos="2748"/>
                <w:tab w:val="left" w:pos="1985"/>
              </w:tabs>
              <w:ind w:hanging="530"/>
              <w:rPr>
                <w:rFonts w:ascii="Tahoma" w:hAnsi="Tahoma" w:cs="Tahoma"/>
              </w:rPr>
            </w:pPr>
            <w:r w:rsidRPr="006F0116">
              <w:rPr>
                <w:rFonts w:ascii="Tahoma" w:hAnsi="Tahoma" w:cs="Tahoma"/>
                <w:b/>
                <w:bCs/>
              </w:rPr>
              <w:lastRenderedPageBreak/>
              <w:t>Cláusula 10.6</w:t>
            </w:r>
            <w:r w:rsidRPr="006F0116">
              <w:rPr>
                <w:rFonts w:ascii="Tahoma" w:hAnsi="Tahoma" w:cs="Tahoma"/>
              </w:rPr>
              <w:t xml:space="preserve"> </w:t>
            </w:r>
            <w:r w:rsidRPr="006F0116">
              <w:rPr>
                <w:rFonts w:ascii="Tahoma" w:hAnsi="Tahoma" w:cs="Tahoma"/>
                <w:i/>
                <w:iCs/>
              </w:rPr>
              <w:t xml:space="preserve"> </w:t>
            </w:r>
          </w:p>
        </w:tc>
        <w:tc>
          <w:tcPr>
            <w:tcW w:w="7970" w:type="dxa"/>
          </w:tcPr>
          <w:p w14:paraId="3C72AD76" w14:textId="77777777" w:rsidR="008117E8" w:rsidRPr="006F0116" w:rsidRDefault="008117E8" w:rsidP="008117E8">
            <w:pPr>
              <w:pStyle w:val="HTMLconformatoprevio"/>
              <w:shd w:val="clear" w:color="auto" w:fill="FFFFFF"/>
              <w:tabs>
                <w:tab w:val="clear" w:pos="2748"/>
                <w:tab w:val="left" w:pos="1985"/>
              </w:tabs>
              <w:ind w:left="133"/>
              <w:jc w:val="both"/>
              <w:rPr>
                <w:rFonts w:ascii="Tahoma" w:hAnsi="Tahoma" w:cs="Tahoma"/>
              </w:rPr>
            </w:pPr>
            <w:r w:rsidRPr="006F0116">
              <w:rPr>
                <w:rFonts w:ascii="Tahoma" w:hAnsi="Tahoma" w:cs="Tahoma"/>
              </w:rPr>
              <w:t xml:space="preserve">Los siguientes </w:t>
            </w:r>
            <w:r w:rsidRPr="006F0116">
              <w:rPr>
                <w:rFonts w:ascii="Tahoma" w:hAnsi="Tahoma" w:cs="Tahoma"/>
                <w:i/>
                <w:iCs/>
              </w:rPr>
              <w:t>Miembros de la Alianza</w:t>
            </w:r>
            <w:r w:rsidRPr="006F0116">
              <w:rPr>
                <w:rFonts w:ascii="Tahoma" w:hAnsi="Tahoma" w:cs="Tahoma"/>
              </w:rPr>
              <w:t xml:space="preserve"> extenderán los deberes de cuidado acordados en las cláusulas 10.1 y 10.2 a las siguientes terceras partes mediante los siguientes medios:</w:t>
            </w:r>
          </w:p>
        </w:tc>
      </w:tr>
    </w:tbl>
    <w:p w14:paraId="3026AEF2" w14:textId="77777777" w:rsidR="008117E8" w:rsidRPr="006F0116" w:rsidRDefault="008117E8" w:rsidP="008117E8">
      <w:pPr>
        <w:pStyle w:val="HTMLconformatoprevio"/>
        <w:shd w:val="clear" w:color="auto" w:fill="FFFFFF"/>
        <w:tabs>
          <w:tab w:val="clear" w:pos="1832"/>
          <w:tab w:val="clear" w:pos="2748"/>
          <w:tab w:val="left" w:pos="1843"/>
        </w:tabs>
        <w:ind w:left="1832" w:hanging="1832"/>
        <w:rPr>
          <w:rFonts w:ascii="Tahoma" w:hAnsi="Tahoma" w:cs="Tahoma"/>
        </w:rPr>
      </w:pPr>
      <w:r w:rsidRPr="006F0116">
        <w:rPr>
          <w:rFonts w:ascii="Tahoma" w:hAnsi="Tahoma" w:cs="Tahoma"/>
        </w:rPr>
        <w:tab/>
      </w:r>
    </w:p>
    <w:tbl>
      <w:tblPr>
        <w:tblStyle w:val="Tablanormal2"/>
        <w:tblW w:w="6644" w:type="dxa"/>
        <w:tblInd w:w="1873" w:type="dxa"/>
        <w:tblLook w:val="04A0" w:firstRow="1" w:lastRow="0" w:firstColumn="1" w:lastColumn="0" w:noHBand="0" w:noVBand="1"/>
      </w:tblPr>
      <w:tblGrid>
        <w:gridCol w:w="6644"/>
      </w:tblGrid>
      <w:tr w:rsidR="008117E8" w:rsidRPr="006F0116" w14:paraId="71CB4B52" w14:textId="77777777" w:rsidTr="008117E8">
        <w:trPr>
          <w:cnfStyle w:val="100000000000" w:firstRow="1" w:lastRow="0" w:firstColumn="0" w:lastColumn="0" w:oddVBand="0" w:evenVBand="0" w:oddHBand="0" w:evenHBand="0" w:firstRowFirstColumn="0" w:firstRowLastColumn="0" w:lastRowFirstColumn="0" w:lastRowLastColumn="0"/>
          <w:trHeight w:val="301"/>
        </w:trPr>
        <w:tc>
          <w:tcPr>
            <w:cnfStyle w:val="001000000000" w:firstRow="0" w:lastRow="0" w:firstColumn="1" w:lastColumn="0" w:oddVBand="0" w:evenVBand="0" w:oddHBand="0" w:evenHBand="0" w:firstRowFirstColumn="0" w:firstRowLastColumn="0" w:lastRowFirstColumn="0" w:lastRowLastColumn="0"/>
            <w:tcW w:w="6644" w:type="dxa"/>
            <w:tcBorders>
              <w:top w:val="single" w:sz="4" w:space="0" w:color="auto"/>
              <w:bottom w:val="single" w:sz="4" w:space="0" w:color="auto"/>
            </w:tcBorders>
          </w:tcPr>
          <w:p w14:paraId="57123D6C" w14:textId="77777777" w:rsidR="008117E8" w:rsidRPr="006F0116" w:rsidRDefault="008117E8" w:rsidP="008117E8">
            <w:pPr>
              <w:pStyle w:val="HTMLconformatoprevio"/>
              <w:ind w:left="5" w:hanging="5"/>
              <w:rPr>
                <w:rFonts w:ascii="Tahoma" w:hAnsi="Tahoma" w:cs="Tahoma"/>
                <w:b w:val="0"/>
                <w:w w:val="105"/>
                <w:lang w:val="es-419"/>
              </w:rPr>
            </w:pPr>
            <w:r w:rsidRPr="006F0116">
              <w:rPr>
                <w:rFonts w:ascii="Tahoma" w:hAnsi="Tahoma" w:cs="Tahoma"/>
                <w:b w:val="0"/>
                <w:w w:val="105"/>
                <w:lang w:val="es-419"/>
              </w:rPr>
              <w:t>Los CONTRTISTAS Miembros de la Alianza extenderán su deber de cuidado a sus subcontratistas y/o consultores.</w:t>
            </w:r>
          </w:p>
        </w:tc>
      </w:tr>
    </w:tbl>
    <w:p w14:paraId="1F1588FE" w14:textId="77777777" w:rsidR="008117E8" w:rsidRPr="006F0116" w:rsidRDefault="008117E8" w:rsidP="008117E8">
      <w:pPr>
        <w:pStyle w:val="HTMLconformatoprevio"/>
        <w:shd w:val="clear" w:color="auto" w:fill="FFFFFF"/>
        <w:tabs>
          <w:tab w:val="clear" w:pos="1832"/>
          <w:tab w:val="clear" w:pos="2748"/>
          <w:tab w:val="left" w:pos="1843"/>
        </w:tabs>
        <w:ind w:left="1832" w:hanging="1832"/>
        <w:rPr>
          <w:rFonts w:ascii="Tahoma" w:hAnsi="Tahoma" w:cs="Tahoma"/>
        </w:rPr>
      </w:pPr>
    </w:p>
    <w:p w14:paraId="18354A06" w14:textId="77777777" w:rsidR="008117E8" w:rsidRPr="006F0116" w:rsidRDefault="008117E8" w:rsidP="008117E8">
      <w:pPr>
        <w:pStyle w:val="HTMLconformatoprevio"/>
        <w:shd w:val="clear" w:color="auto" w:fill="FFFFFF"/>
        <w:ind w:left="1832" w:hanging="1832"/>
        <w:rPr>
          <w:rFonts w:ascii="Tahoma" w:hAnsi="Tahoma" w:cs="Tahoma"/>
        </w:rPr>
      </w:pPr>
    </w:p>
    <w:p w14:paraId="4F65822C" w14:textId="77777777" w:rsidR="008117E8" w:rsidRPr="006F0116" w:rsidRDefault="008117E8" w:rsidP="008117E8">
      <w:pPr>
        <w:pStyle w:val="HTMLconformatoprevio"/>
        <w:shd w:val="clear" w:color="auto" w:fill="FFFFFF"/>
        <w:tabs>
          <w:tab w:val="clear" w:pos="1832"/>
          <w:tab w:val="left" w:pos="1843"/>
        </w:tabs>
        <w:ind w:left="1830" w:hanging="1830"/>
        <w:jc w:val="both"/>
        <w:rPr>
          <w:rFonts w:ascii="Tahoma" w:hAnsi="Tahoma" w:cs="Tahoma"/>
        </w:rPr>
      </w:pPr>
      <w:r w:rsidRPr="006F0116">
        <w:rPr>
          <w:rFonts w:ascii="Tahoma" w:hAnsi="Tahoma" w:cs="Tahoma"/>
          <w:b/>
          <w:bCs/>
        </w:rPr>
        <w:t>Cláusula 12</w:t>
      </w:r>
      <w:r w:rsidRPr="006F0116">
        <w:rPr>
          <w:rFonts w:ascii="Tahoma" w:hAnsi="Tahoma" w:cs="Tahoma"/>
        </w:rPr>
        <w:tab/>
        <w:t xml:space="preserve">Los siguientes </w:t>
      </w:r>
      <w:r w:rsidRPr="006F0116">
        <w:rPr>
          <w:rFonts w:ascii="Tahoma" w:hAnsi="Tahoma" w:cs="Tahoma"/>
          <w:i/>
          <w:iCs/>
        </w:rPr>
        <w:t>Miembros de la Alianza</w:t>
      </w:r>
      <w:r w:rsidRPr="006F0116">
        <w:rPr>
          <w:rFonts w:ascii="Tahoma" w:hAnsi="Tahoma" w:cs="Tahoma"/>
        </w:rPr>
        <w:t xml:space="preserve"> sacarán los siguientes tipos y montos de cobertura de seguro de acuerdo con la cláusula 12 con respecto a los asuntos que se tratan en el </w:t>
      </w:r>
      <w:r w:rsidRPr="006F0116">
        <w:rPr>
          <w:rFonts w:ascii="Tahoma" w:hAnsi="Tahoma" w:cs="Tahoma"/>
          <w:i/>
          <w:iCs/>
        </w:rPr>
        <w:t xml:space="preserve">Contrato Marco de la Alianza: </w:t>
      </w:r>
    </w:p>
    <w:p w14:paraId="043FC275" w14:textId="77777777" w:rsidR="008117E8" w:rsidRPr="006F0116" w:rsidRDefault="008117E8" w:rsidP="008117E8">
      <w:pPr>
        <w:pStyle w:val="HTMLconformatoprevio"/>
        <w:shd w:val="clear" w:color="auto" w:fill="FFFFFF"/>
        <w:tabs>
          <w:tab w:val="clear" w:pos="1832"/>
          <w:tab w:val="left" w:pos="1843"/>
        </w:tabs>
        <w:ind w:left="1832" w:hanging="1832"/>
        <w:rPr>
          <w:rFonts w:ascii="Tahoma" w:hAnsi="Tahoma" w:cs="Tahoma"/>
        </w:rPr>
      </w:pPr>
    </w:p>
    <w:p w14:paraId="1D13A845" w14:textId="77777777" w:rsidR="008117E8" w:rsidRPr="006F0116" w:rsidRDefault="008117E8" w:rsidP="008117E8">
      <w:pPr>
        <w:pStyle w:val="HTMLconformatoprevio"/>
        <w:shd w:val="clear" w:color="auto" w:fill="FFFFFF"/>
        <w:ind w:left="1832" w:hanging="1832"/>
        <w:rPr>
          <w:rFonts w:ascii="Tahoma" w:hAnsi="Tahoma" w:cs="Tahoma"/>
        </w:rPr>
      </w:pPr>
      <w:r w:rsidRPr="006F0116">
        <w:rPr>
          <w:rFonts w:ascii="Tahoma" w:hAnsi="Tahoma" w:cs="Tahoma"/>
        </w:rPr>
        <w:tab/>
        <w:t xml:space="preserve">  </w:t>
      </w:r>
      <w:r w:rsidRPr="006F0116">
        <w:rPr>
          <w:rFonts w:ascii="Tahoma" w:hAnsi="Tahoma" w:cs="Tahoma"/>
        </w:rPr>
        <w:tab/>
        <w:t>Aplicarán los seguros indicados en los Lineamientos de Evaluación y Contratación.</w:t>
      </w:r>
    </w:p>
    <w:tbl>
      <w:tblPr>
        <w:tblStyle w:val="Tablanormal2"/>
        <w:tblW w:w="6599" w:type="dxa"/>
        <w:tblInd w:w="1873" w:type="dxa"/>
        <w:tblLook w:val="04A0" w:firstRow="1" w:lastRow="0" w:firstColumn="1" w:lastColumn="0" w:noHBand="0" w:noVBand="1"/>
      </w:tblPr>
      <w:tblGrid>
        <w:gridCol w:w="6599"/>
      </w:tblGrid>
      <w:tr w:rsidR="008117E8" w:rsidRPr="006F0116" w14:paraId="10980BF6" w14:textId="77777777" w:rsidTr="008117E8">
        <w:trPr>
          <w:cnfStyle w:val="100000000000" w:firstRow="1" w:lastRow="0" w:firstColumn="0" w:lastColumn="0" w:oddVBand="0" w:evenVBand="0" w:oddHBand="0"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6599" w:type="dxa"/>
            <w:tcBorders>
              <w:top w:val="single" w:sz="4" w:space="0" w:color="auto"/>
              <w:bottom w:val="single" w:sz="4" w:space="0" w:color="auto"/>
            </w:tcBorders>
          </w:tcPr>
          <w:p w14:paraId="162B2786" w14:textId="77777777" w:rsidR="008117E8" w:rsidRPr="006F0116" w:rsidRDefault="008117E8" w:rsidP="008117E8">
            <w:pPr>
              <w:pStyle w:val="HTMLconformatoprevio"/>
              <w:rPr>
                <w:rFonts w:ascii="Tahoma" w:hAnsi="Tahoma" w:cs="Tahoma"/>
                <w:b w:val="0"/>
                <w:w w:val="105"/>
                <w:lang w:val="es-419"/>
              </w:rPr>
            </w:pPr>
          </w:p>
        </w:tc>
      </w:tr>
    </w:tbl>
    <w:p w14:paraId="340F8C66" w14:textId="77777777" w:rsidR="008117E8" w:rsidRPr="006F0116" w:rsidRDefault="008117E8" w:rsidP="008117E8">
      <w:pPr>
        <w:pStyle w:val="HTMLconformatoprevio"/>
        <w:shd w:val="clear" w:color="auto" w:fill="FFFFFF"/>
        <w:ind w:left="1832" w:hanging="1832"/>
        <w:rPr>
          <w:rFonts w:ascii="Tahoma" w:hAnsi="Tahoma" w:cs="Tahoma"/>
        </w:rPr>
      </w:pPr>
    </w:p>
    <w:p w14:paraId="5389E917" w14:textId="77777777" w:rsidR="008117E8" w:rsidRPr="006F0116" w:rsidRDefault="008117E8" w:rsidP="008117E8">
      <w:pPr>
        <w:pStyle w:val="HTMLconformatoprevio"/>
        <w:shd w:val="clear" w:color="auto" w:fill="FFFFFF"/>
        <w:ind w:left="1843" w:hanging="1843"/>
        <w:jc w:val="both"/>
        <w:rPr>
          <w:rFonts w:ascii="Tahoma" w:hAnsi="Tahoma" w:cs="Tahoma"/>
        </w:rPr>
      </w:pPr>
      <w:r w:rsidRPr="006F0116">
        <w:rPr>
          <w:rFonts w:ascii="Tahoma" w:hAnsi="Tahoma" w:cs="Tahoma"/>
          <w:b/>
          <w:bCs/>
        </w:rPr>
        <w:t>Cláusula 13.2</w:t>
      </w:r>
      <w:r w:rsidRPr="006F0116">
        <w:rPr>
          <w:rFonts w:ascii="Tahoma" w:hAnsi="Tahoma" w:cs="Tahoma"/>
        </w:rPr>
        <w:tab/>
        <w:t xml:space="preserve">Los siguientes derechos de asignación y/o subcontratación se aplican bajo la cláusula 13.2: </w:t>
      </w:r>
    </w:p>
    <w:p w14:paraId="6CBFEE7F" w14:textId="77777777" w:rsidR="008117E8" w:rsidRPr="006F0116" w:rsidRDefault="008117E8" w:rsidP="008117E8">
      <w:pPr>
        <w:pStyle w:val="HTMLconformatoprevio"/>
        <w:shd w:val="clear" w:color="auto" w:fill="FFFFFF"/>
        <w:ind w:left="1832" w:hanging="1832"/>
        <w:jc w:val="both"/>
        <w:rPr>
          <w:rFonts w:ascii="Tahoma" w:hAnsi="Tahoma" w:cs="Tahoma"/>
          <w:iCs/>
        </w:rPr>
      </w:pPr>
      <w:r w:rsidRPr="006F0116">
        <w:rPr>
          <w:rFonts w:ascii="Tahoma" w:hAnsi="Tahoma" w:cs="Tahoma"/>
          <w:i/>
          <w:iCs/>
        </w:rPr>
        <w:t xml:space="preserve"> </w:t>
      </w:r>
      <w:r w:rsidRPr="006F0116">
        <w:rPr>
          <w:rFonts w:ascii="Tahoma" w:hAnsi="Tahoma" w:cs="Tahoma"/>
          <w:i/>
          <w:iCs/>
        </w:rPr>
        <w:tab/>
      </w:r>
      <w:r w:rsidRPr="006F0116">
        <w:rPr>
          <w:rFonts w:ascii="Tahoma" w:hAnsi="Tahoma" w:cs="Tahoma"/>
          <w:i/>
          <w:iCs/>
        </w:rPr>
        <w:tab/>
      </w:r>
      <w:r w:rsidRPr="006F0116">
        <w:rPr>
          <w:rFonts w:ascii="Tahoma" w:hAnsi="Tahoma" w:cs="Tahoma"/>
          <w:iCs/>
        </w:rPr>
        <w:t>Los Contratistas Miembros de la Alianza tendrán el deber de subcontratar hasta en 30%, en lo que se relaciona a cada contrato EPC del Proyecto.</w:t>
      </w:r>
    </w:p>
    <w:p w14:paraId="1A2D617F" w14:textId="77777777" w:rsidR="008117E8" w:rsidRPr="006F0116" w:rsidRDefault="008117E8" w:rsidP="008117E8">
      <w:pPr>
        <w:pStyle w:val="HTMLconformatoprevio"/>
        <w:shd w:val="clear" w:color="auto" w:fill="FFFFFF"/>
        <w:ind w:left="1832" w:hanging="1832"/>
        <w:rPr>
          <w:rFonts w:ascii="Tahoma" w:hAnsi="Tahoma" w:cs="Tahoma"/>
        </w:rPr>
      </w:pPr>
      <w:r w:rsidRPr="006F0116">
        <w:rPr>
          <w:rFonts w:ascii="Tahoma" w:hAnsi="Tahoma" w:cs="Tahoma"/>
        </w:rPr>
        <w:tab/>
      </w:r>
    </w:p>
    <w:p w14:paraId="5A01F337" w14:textId="77777777" w:rsidR="008117E8" w:rsidRPr="006F0116" w:rsidRDefault="008117E8" w:rsidP="008117E8">
      <w:pPr>
        <w:pStyle w:val="HTMLconformatoprevio"/>
        <w:shd w:val="clear" w:color="auto" w:fill="FFFFFF"/>
        <w:ind w:left="1830" w:hanging="1830"/>
        <w:rPr>
          <w:rFonts w:ascii="Tahoma" w:hAnsi="Tahoma" w:cs="Tahoma"/>
        </w:rPr>
      </w:pPr>
      <w:r w:rsidRPr="006F0116">
        <w:rPr>
          <w:rFonts w:ascii="Tahoma" w:hAnsi="Tahoma" w:cs="Tahoma"/>
        </w:rPr>
        <w:tab/>
      </w:r>
      <w:r w:rsidRPr="006F0116">
        <w:rPr>
          <w:rFonts w:ascii="Tahoma" w:hAnsi="Tahoma" w:cs="Tahoma"/>
        </w:rPr>
        <w:tab/>
      </w:r>
    </w:p>
    <w:p w14:paraId="17DC7A05" w14:textId="77777777" w:rsidR="008117E8" w:rsidRPr="006F0116" w:rsidRDefault="008117E8" w:rsidP="008117E8">
      <w:pPr>
        <w:pStyle w:val="HTMLconformatoprevio"/>
        <w:shd w:val="clear" w:color="auto" w:fill="FFFFFF"/>
        <w:ind w:left="1830" w:hanging="1830"/>
        <w:rPr>
          <w:rFonts w:ascii="Tahoma" w:hAnsi="Tahoma" w:cs="Tahoma"/>
        </w:rPr>
      </w:pPr>
    </w:p>
    <w:p w14:paraId="0041E105" w14:textId="77777777" w:rsidR="008117E8" w:rsidRPr="006F0116" w:rsidRDefault="008117E8" w:rsidP="008117E8">
      <w:pPr>
        <w:pStyle w:val="HTMLconformatoprevio"/>
        <w:shd w:val="clear" w:color="auto" w:fill="FFFFFF"/>
        <w:tabs>
          <w:tab w:val="clear" w:pos="5496"/>
          <w:tab w:val="left" w:pos="3240"/>
          <w:tab w:val="left" w:pos="5580"/>
          <w:tab w:val="right" w:pos="9690"/>
        </w:tabs>
        <w:ind w:left="1830" w:hanging="1830"/>
        <w:jc w:val="both"/>
        <w:rPr>
          <w:rFonts w:ascii="Tahoma" w:hAnsi="Tahoma" w:cs="Tahoma"/>
        </w:rPr>
      </w:pPr>
      <w:r w:rsidRPr="006F0116">
        <w:rPr>
          <w:rFonts w:ascii="Tahoma" w:hAnsi="Tahoma" w:cs="Tahoma"/>
          <w:b/>
          <w:bCs/>
        </w:rPr>
        <w:t>Cláusula 14.1</w:t>
      </w:r>
      <w:r w:rsidRPr="006F0116">
        <w:rPr>
          <w:rFonts w:ascii="Tahoma" w:hAnsi="Tahoma" w:cs="Tahoma"/>
        </w:rPr>
        <w:t xml:space="preserve"> </w:t>
      </w:r>
      <w:r w:rsidRPr="006F0116">
        <w:rPr>
          <w:rFonts w:ascii="Tahoma" w:hAnsi="Tahoma" w:cs="Tahoma"/>
        </w:rPr>
        <w:tab/>
        <w:t xml:space="preserve">El </w:t>
      </w:r>
      <w:r w:rsidRPr="006F0116">
        <w:rPr>
          <w:rFonts w:ascii="Tahoma" w:hAnsi="Tahoma" w:cs="Tahoma"/>
          <w:i/>
          <w:iCs/>
        </w:rPr>
        <w:t xml:space="preserve">Contrato Marco de la Alianza </w:t>
      </w:r>
      <w:r w:rsidRPr="006F0116">
        <w:rPr>
          <w:rFonts w:ascii="Tahoma" w:hAnsi="Tahoma" w:cs="Tahoma"/>
        </w:rPr>
        <w:t xml:space="preserve">comienza en: </w:t>
      </w:r>
      <w:r w:rsidRPr="006F0116">
        <w:rPr>
          <w:rFonts w:ascii="Tahoma" w:hAnsi="Tahoma" w:cs="Tahoma"/>
          <w:u w:val="single"/>
        </w:rPr>
        <w:t xml:space="preserve">Con la adjudicación de la Buena Pro al contratista, debiendo cumplirse con los plazos y momento oportuno para la firma de conformidad con los Lineamientos de Evaluación y Contratación </w:t>
      </w:r>
      <w:r w:rsidRPr="006F0116">
        <w:rPr>
          <w:rFonts w:ascii="Tahoma" w:hAnsi="Tahoma" w:cs="Tahoma"/>
          <w:u w:val="single"/>
        </w:rPr>
        <w:br/>
      </w:r>
      <w:r w:rsidRPr="006F0116">
        <w:rPr>
          <w:rFonts w:ascii="Tahoma" w:hAnsi="Tahoma" w:cs="Tahoma"/>
        </w:rPr>
        <w:t>y ​​continuará por:</w:t>
      </w:r>
      <w:r w:rsidRPr="006F0116">
        <w:rPr>
          <w:rFonts w:ascii="Tahoma" w:hAnsi="Tahoma" w:cs="Tahoma"/>
          <w:u w:val="single"/>
        </w:rPr>
        <w:tab/>
        <w:t xml:space="preserve">hasta la recepción definitiva de cada contrato del Proyecto, </w:t>
      </w:r>
      <w:r w:rsidRPr="006F0116">
        <w:rPr>
          <w:rFonts w:ascii="Tahoma" w:hAnsi="Tahoma" w:cs="Tahoma"/>
        </w:rPr>
        <w:t xml:space="preserve">sujeto al resto de la cláusula 14 y sujeto a extensión o terminación anticipada por acuerdo de todos los </w:t>
      </w:r>
      <w:r w:rsidRPr="006F0116">
        <w:rPr>
          <w:rFonts w:ascii="Tahoma" w:hAnsi="Tahoma" w:cs="Tahoma"/>
          <w:i/>
          <w:iCs/>
        </w:rPr>
        <w:t>Miembros de la Alianza</w:t>
      </w:r>
      <w:r w:rsidRPr="006F0116">
        <w:rPr>
          <w:rFonts w:ascii="Tahoma" w:hAnsi="Tahoma" w:cs="Tahoma"/>
        </w:rPr>
        <w:t xml:space="preserve"> o según lo siguiente:</w:t>
      </w:r>
    </w:p>
    <w:p w14:paraId="7A623010" w14:textId="77777777" w:rsidR="008117E8" w:rsidRPr="006F0116" w:rsidDel="00370D2D" w:rsidRDefault="008117E8" w:rsidP="008117E8">
      <w:pPr>
        <w:pStyle w:val="HTMLconformatoprevio"/>
        <w:shd w:val="clear" w:color="auto" w:fill="FFFFFF"/>
        <w:ind w:left="1830" w:hanging="1830"/>
        <w:rPr>
          <w:rFonts w:ascii="Tahoma" w:hAnsi="Tahoma" w:cs="Tahoma"/>
        </w:rPr>
      </w:pPr>
      <w:r w:rsidRPr="006F0116">
        <w:rPr>
          <w:rFonts w:ascii="Tahoma" w:hAnsi="Tahoma" w:cs="Tahoma"/>
        </w:rPr>
        <w:tab/>
      </w:r>
      <w:r w:rsidRPr="006F0116">
        <w:rPr>
          <w:rFonts w:ascii="Tahoma" w:hAnsi="Tahoma" w:cs="Tahoma"/>
        </w:rPr>
        <w:tab/>
      </w:r>
    </w:p>
    <w:tbl>
      <w:tblPr>
        <w:tblStyle w:val="Tablanormal2"/>
        <w:tblW w:w="6632" w:type="dxa"/>
        <w:tblInd w:w="1873" w:type="dxa"/>
        <w:tblLook w:val="04A0" w:firstRow="1" w:lastRow="0" w:firstColumn="1" w:lastColumn="0" w:noHBand="0" w:noVBand="1"/>
      </w:tblPr>
      <w:tblGrid>
        <w:gridCol w:w="6632"/>
      </w:tblGrid>
      <w:tr w:rsidR="008117E8" w:rsidRPr="006F0116" w14:paraId="1EB5A78D" w14:textId="77777777" w:rsidTr="008117E8">
        <w:trPr>
          <w:cnfStyle w:val="100000000000" w:firstRow="1" w:lastRow="0" w:firstColumn="0" w:lastColumn="0" w:oddVBand="0" w:evenVBand="0" w:oddHBand="0" w:evenHBand="0" w:firstRowFirstColumn="0" w:firstRowLastColumn="0" w:lastRowFirstColumn="0" w:lastRowLastColumn="0"/>
          <w:trHeight w:val="325"/>
        </w:trPr>
        <w:tc>
          <w:tcPr>
            <w:cnfStyle w:val="001000000000" w:firstRow="0" w:lastRow="0" w:firstColumn="1" w:lastColumn="0" w:oddVBand="0" w:evenVBand="0" w:oddHBand="0" w:evenHBand="0" w:firstRowFirstColumn="0" w:firstRowLastColumn="0" w:lastRowFirstColumn="0" w:lastRowLastColumn="0"/>
            <w:tcW w:w="6632" w:type="dxa"/>
            <w:tcBorders>
              <w:top w:val="single" w:sz="4" w:space="0" w:color="auto"/>
              <w:bottom w:val="single" w:sz="4" w:space="0" w:color="auto"/>
            </w:tcBorders>
          </w:tcPr>
          <w:p w14:paraId="23DADF4F" w14:textId="77777777" w:rsidR="008117E8" w:rsidRPr="006F0116" w:rsidRDefault="008117E8" w:rsidP="008117E8">
            <w:pPr>
              <w:pStyle w:val="HTMLconformatoprevio"/>
              <w:ind w:left="0" w:firstLine="5"/>
              <w:jc w:val="both"/>
              <w:rPr>
                <w:rFonts w:ascii="Tahoma" w:hAnsi="Tahoma" w:cs="Tahoma"/>
                <w:b w:val="0"/>
                <w:w w:val="105"/>
                <w:lang w:val="es-419"/>
              </w:rPr>
            </w:pPr>
            <w:r w:rsidRPr="006F0116">
              <w:rPr>
                <w:rFonts w:ascii="Tahoma" w:hAnsi="Tahoma" w:cs="Tahoma"/>
                <w:b w:val="0"/>
                <w:w w:val="105"/>
                <w:lang w:val="es-419"/>
              </w:rPr>
              <w:t>Algún cambio normativo que afecte el objetivo del Proyecto descrito en los Lineamientos de Evaluación y Contratación, o en caso fortuito y/o fuerza mayor, para lo cual todas las partes involucradas se pondrán de acuerdo en relación a la vigencia y terminación del presente Contrato Marco, respetando la normativa vigente y aplicable al Proyecto.</w:t>
            </w:r>
          </w:p>
        </w:tc>
      </w:tr>
      <w:tr w:rsidR="008117E8" w:rsidRPr="006F0116" w14:paraId="51FF37B8" w14:textId="77777777" w:rsidTr="008117E8">
        <w:trPr>
          <w:cnfStyle w:val="000000100000" w:firstRow="0" w:lastRow="0" w:firstColumn="0" w:lastColumn="0" w:oddVBand="0" w:evenVBand="0" w:oddHBand="1" w:evenHBand="0" w:firstRowFirstColumn="0" w:firstRowLastColumn="0" w:lastRowFirstColumn="0" w:lastRowLastColumn="0"/>
          <w:trHeight w:val="325"/>
        </w:trPr>
        <w:tc>
          <w:tcPr>
            <w:cnfStyle w:val="001000000000" w:firstRow="0" w:lastRow="0" w:firstColumn="1" w:lastColumn="0" w:oddVBand="0" w:evenVBand="0" w:oddHBand="0" w:evenHBand="0" w:firstRowFirstColumn="0" w:firstRowLastColumn="0" w:lastRowFirstColumn="0" w:lastRowLastColumn="0"/>
            <w:tcW w:w="6632" w:type="dxa"/>
            <w:tcBorders>
              <w:top w:val="single" w:sz="4" w:space="0" w:color="auto"/>
              <w:bottom w:val="single" w:sz="4" w:space="0" w:color="auto"/>
            </w:tcBorders>
          </w:tcPr>
          <w:p w14:paraId="39E99B7F" w14:textId="77777777" w:rsidR="008117E8" w:rsidRPr="006F0116" w:rsidRDefault="008117E8" w:rsidP="008117E8">
            <w:pPr>
              <w:pStyle w:val="HTMLconformatoprevio"/>
              <w:rPr>
                <w:rFonts w:ascii="Tahoma" w:hAnsi="Tahoma" w:cs="Tahoma"/>
                <w:b w:val="0"/>
                <w:w w:val="105"/>
                <w:lang w:val="es-419"/>
              </w:rPr>
            </w:pPr>
          </w:p>
        </w:tc>
      </w:tr>
      <w:tr w:rsidR="008117E8" w:rsidRPr="006F0116" w14:paraId="4FA1CD52" w14:textId="77777777" w:rsidTr="008117E8">
        <w:trPr>
          <w:trHeight w:val="325"/>
        </w:trPr>
        <w:tc>
          <w:tcPr>
            <w:cnfStyle w:val="001000000000" w:firstRow="0" w:lastRow="0" w:firstColumn="1" w:lastColumn="0" w:oddVBand="0" w:evenVBand="0" w:oddHBand="0" w:evenHBand="0" w:firstRowFirstColumn="0" w:firstRowLastColumn="0" w:lastRowFirstColumn="0" w:lastRowLastColumn="0"/>
            <w:tcW w:w="6632" w:type="dxa"/>
            <w:tcBorders>
              <w:top w:val="single" w:sz="4" w:space="0" w:color="auto"/>
              <w:bottom w:val="single" w:sz="4" w:space="0" w:color="auto"/>
            </w:tcBorders>
          </w:tcPr>
          <w:p w14:paraId="47096CDA" w14:textId="77777777" w:rsidR="008117E8" w:rsidRPr="006F0116" w:rsidRDefault="008117E8" w:rsidP="008117E8">
            <w:pPr>
              <w:pStyle w:val="HTMLconformatoprevio"/>
              <w:rPr>
                <w:rFonts w:ascii="Tahoma" w:hAnsi="Tahoma" w:cs="Tahoma"/>
                <w:b w:val="0"/>
                <w:w w:val="105"/>
                <w:lang w:val="es-419"/>
              </w:rPr>
            </w:pPr>
          </w:p>
        </w:tc>
      </w:tr>
    </w:tbl>
    <w:p w14:paraId="0D4EB2BC" w14:textId="77777777" w:rsidR="008117E8" w:rsidRPr="006F0116" w:rsidRDefault="008117E8" w:rsidP="008117E8">
      <w:pPr>
        <w:pStyle w:val="HTMLconformatoprevio"/>
        <w:shd w:val="clear" w:color="auto" w:fill="FFFFFF"/>
        <w:ind w:left="1830" w:hanging="1830"/>
        <w:rPr>
          <w:rFonts w:ascii="Tahoma" w:hAnsi="Tahoma" w:cs="Tahoma"/>
        </w:rPr>
      </w:pPr>
    </w:p>
    <w:p w14:paraId="1F2B9803" w14:textId="77777777" w:rsidR="008117E8" w:rsidRPr="006F0116" w:rsidRDefault="008117E8" w:rsidP="008117E8">
      <w:pPr>
        <w:pStyle w:val="HTMLconformatoprevio"/>
        <w:shd w:val="clear" w:color="auto" w:fill="FFFFFF"/>
        <w:ind w:left="1830" w:hanging="1830"/>
        <w:rPr>
          <w:rFonts w:ascii="Tahoma" w:hAnsi="Tahoma" w:cs="Tahoma"/>
        </w:rPr>
      </w:pPr>
    </w:p>
    <w:tbl>
      <w:tblPr>
        <w:tblStyle w:val="Tablaconcuadrcula"/>
        <w:tblW w:w="8652"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05"/>
        <w:gridCol w:w="6847"/>
      </w:tblGrid>
      <w:tr w:rsidR="008117E8" w:rsidRPr="006F0116" w14:paraId="2E6E4B9B" w14:textId="77777777" w:rsidTr="008117E8">
        <w:tc>
          <w:tcPr>
            <w:tcW w:w="1805" w:type="dxa"/>
          </w:tcPr>
          <w:p w14:paraId="66736A07" w14:textId="77777777" w:rsidR="008117E8" w:rsidRPr="006F0116" w:rsidRDefault="008117E8" w:rsidP="008117E8">
            <w:pPr>
              <w:pStyle w:val="HTMLconformatoprevio"/>
              <w:shd w:val="clear" w:color="auto" w:fill="FFFFFF"/>
              <w:ind w:left="1830" w:hanging="1937"/>
              <w:rPr>
                <w:rFonts w:ascii="Tahoma" w:hAnsi="Tahoma" w:cs="Tahoma"/>
                <w:b/>
                <w:bCs/>
              </w:rPr>
            </w:pPr>
            <w:r w:rsidRPr="006F0116">
              <w:rPr>
                <w:rFonts w:ascii="Tahoma" w:hAnsi="Tahoma" w:cs="Tahoma"/>
                <w:b/>
                <w:bCs/>
              </w:rPr>
              <w:t>Cláusula 15.2</w:t>
            </w:r>
          </w:p>
          <w:p w14:paraId="74B77E8F" w14:textId="77777777" w:rsidR="008117E8" w:rsidRPr="006F0116" w:rsidRDefault="008117E8" w:rsidP="008117E8">
            <w:pPr>
              <w:pStyle w:val="HTMLconformatoprevio"/>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hanging="1937"/>
              <w:rPr>
                <w:rFonts w:ascii="Tahoma" w:hAnsi="Tahoma" w:cs="Tahoma"/>
                <w:shd w:val="clear" w:color="auto" w:fill="FFFFFF"/>
              </w:rPr>
            </w:pPr>
            <w:r w:rsidRPr="006F0116">
              <w:rPr>
                <w:rFonts w:ascii="Tahoma" w:hAnsi="Tahoma" w:cs="Tahoma"/>
              </w:rPr>
              <w:t>[Completar</w:t>
            </w:r>
            <w:r w:rsidRPr="006F0116">
              <w:rPr>
                <w:rFonts w:ascii="Tahoma" w:hAnsi="Tahoma" w:cs="Tahoma"/>
                <w:i/>
                <w:iCs/>
              </w:rPr>
              <w:t xml:space="preserve"> </w:t>
            </w:r>
          </w:p>
        </w:tc>
        <w:tc>
          <w:tcPr>
            <w:tcW w:w="6847" w:type="dxa"/>
          </w:tcPr>
          <w:p w14:paraId="3E7F22FE" w14:textId="77777777" w:rsidR="008117E8" w:rsidRPr="006F0116" w:rsidRDefault="008117E8" w:rsidP="008117E8">
            <w:pPr>
              <w:pStyle w:val="HTMLconformatoprevio"/>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62"/>
              <w:jc w:val="both"/>
              <w:rPr>
                <w:rFonts w:ascii="Tahoma" w:hAnsi="Tahoma" w:cs="Tahoma"/>
                <w:shd w:val="clear" w:color="auto" w:fill="FFFFFF"/>
              </w:rPr>
            </w:pPr>
            <w:r w:rsidRPr="006F0116">
              <w:rPr>
                <w:rFonts w:ascii="Tahoma" w:hAnsi="Tahoma" w:cs="Tahoma"/>
                <w:shd w:val="clear" w:color="auto" w:fill="FFFFFF"/>
              </w:rPr>
              <w:t xml:space="preserve">Cualquier disputa puede ser remitida </w:t>
            </w:r>
            <w:r w:rsidRPr="006F0116">
              <w:rPr>
                <w:rFonts w:ascii="Tahoma" w:hAnsi="Tahoma" w:cs="Tahoma"/>
                <w:i/>
                <w:iCs/>
                <w:shd w:val="clear" w:color="auto" w:fill="FFFFFF"/>
              </w:rPr>
              <w:t>a una Junta de Resolución de Disputas</w:t>
            </w:r>
            <w:r w:rsidRPr="006F0116">
              <w:rPr>
                <w:rFonts w:ascii="Tahoma" w:hAnsi="Tahoma" w:cs="Tahoma"/>
                <w:shd w:val="clear" w:color="auto" w:fill="FFFFFF"/>
              </w:rPr>
              <w:t xml:space="preserve"> de acuerdo con la cláusula 15.2 y las siguientes </w:t>
            </w:r>
            <w:r w:rsidRPr="006F0116">
              <w:rPr>
                <w:rFonts w:ascii="Tahoma" w:hAnsi="Tahoma" w:cs="Tahoma"/>
                <w:i/>
                <w:iCs/>
                <w:shd w:val="clear" w:color="auto" w:fill="FFFFFF"/>
              </w:rPr>
              <w:t>Reglas de la Junta de Resolución de Disputas</w:t>
            </w:r>
            <w:r w:rsidRPr="006F0116">
              <w:rPr>
                <w:rFonts w:ascii="Tahoma" w:hAnsi="Tahoma" w:cs="Tahoma"/>
                <w:shd w:val="clear" w:color="auto" w:fill="FFFFFF"/>
              </w:rPr>
              <w:t>:</w:t>
            </w:r>
          </w:p>
        </w:tc>
      </w:tr>
    </w:tbl>
    <w:p w14:paraId="58575146" w14:textId="77777777" w:rsidR="008117E8" w:rsidRPr="006F0116" w:rsidDel="00370D2D" w:rsidRDefault="008117E8" w:rsidP="008117E8">
      <w:pPr>
        <w:pStyle w:val="HTMLconformatoprevio"/>
        <w:shd w:val="clear" w:color="auto" w:fill="FFFFFF"/>
        <w:ind w:left="1830" w:hanging="1830"/>
        <w:rPr>
          <w:rFonts w:ascii="Tahoma" w:hAnsi="Tahoma" w:cs="Tahoma"/>
          <w:shd w:val="clear" w:color="auto" w:fill="FFFFFF"/>
        </w:rPr>
      </w:pPr>
    </w:p>
    <w:tbl>
      <w:tblPr>
        <w:tblStyle w:val="Tablanormal2"/>
        <w:tblW w:w="6704" w:type="dxa"/>
        <w:tblInd w:w="1873" w:type="dxa"/>
        <w:tblLook w:val="04A0" w:firstRow="1" w:lastRow="0" w:firstColumn="1" w:lastColumn="0" w:noHBand="0" w:noVBand="1"/>
      </w:tblPr>
      <w:tblGrid>
        <w:gridCol w:w="6704"/>
      </w:tblGrid>
      <w:tr w:rsidR="008117E8" w:rsidRPr="006F0116" w14:paraId="2D418C72" w14:textId="77777777" w:rsidTr="008117E8">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6704" w:type="dxa"/>
            <w:tcBorders>
              <w:top w:val="single" w:sz="4" w:space="0" w:color="auto"/>
              <w:bottom w:val="single" w:sz="4" w:space="0" w:color="auto"/>
            </w:tcBorders>
          </w:tcPr>
          <w:p w14:paraId="28D5CDB6" w14:textId="77777777" w:rsidR="008117E8" w:rsidRPr="006F0116" w:rsidRDefault="008117E8" w:rsidP="008117E8">
            <w:pPr>
              <w:pStyle w:val="HTMLconformatoprevio"/>
              <w:ind w:left="5" w:hanging="5"/>
              <w:rPr>
                <w:rFonts w:ascii="Tahoma" w:hAnsi="Tahoma" w:cs="Tahoma"/>
                <w:b w:val="0"/>
                <w:w w:val="105"/>
                <w:lang w:val="es-419"/>
              </w:rPr>
            </w:pPr>
            <w:r w:rsidRPr="006F0116">
              <w:rPr>
                <w:rFonts w:ascii="Tahoma" w:hAnsi="Tahoma" w:cs="Tahoma"/>
                <w:b w:val="0"/>
                <w:w w:val="105"/>
                <w:lang w:val="es-419"/>
              </w:rPr>
              <w:t>De acuerdo a los Lineamientos de Evaluación y Contratación.</w:t>
            </w:r>
          </w:p>
        </w:tc>
      </w:tr>
      <w:tr w:rsidR="008117E8" w:rsidRPr="006F0116" w14:paraId="441E727F" w14:textId="77777777" w:rsidTr="008117E8">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6704" w:type="dxa"/>
            <w:tcBorders>
              <w:top w:val="single" w:sz="4" w:space="0" w:color="auto"/>
              <w:bottom w:val="single" w:sz="4" w:space="0" w:color="auto"/>
            </w:tcBorders>
          </w:tcPr>
          <w:p w14:paraId="46B5B646" w14:textId="77777777" w:rsidR="008117E8" w:rsidRPr="006F0116" w:rsidRDefault="008117E8" w:rsidP="008117E8">
            <w:pPr>
              <w:pStyle w:val="HTMLconformatoprevio"/>
              <w:rPr>
                <w:rFonts w:ascii="Tahoma" w:hAnsi="Tahoma" w:cs="Tahoma"/>
                <w:b w:val="0"/>
                <w:w w:val="105"/>
                <w:lang w:val="es-419"/>
              </w:rPr>
            </w:pPr>
          </w:p>
        </w:tc>
      </w:tr>
    </w:tbl>
    <w:p w14:paraId="5F1B4E86" w14:textId="77777777" w:rsidR="008117E8" w:rsidRPr="006F0116" w:rsidRDefault="008117E8" w:rsidP="008117E8">
      <w:pPr>
        <w:pStyle w:val="HTMLconformatoprevio"/>
        <w:shd w:val="clear" w:color="auto" w:fill="FFFFFF"/>
        <w:ind w:left="1830" w:hanging="1830"/>
        <w:rPr>
          <w:rFonts w:ascii="Tahoma" w:hAnsi="Tahoma" w:cs="Tahoma"/>
          <w:shd w:val="clear" w:color="auto" w:fill="FFFFFF"/>
        </w:rPr>
      </w:pPr>
      <w:r w:rsidRPr="006F0116">
        <w:rPr>
          <w:rFonts w:ascii="Tahoma" w:hAnsi="Tahoma" w:cs="Tahoma"/>
          <w:shd w:val="clear" w:color="auto" w:fill="FFFFFF"/>
        </w:rPr>
        <w:tab/>
      </w:r>
      <w:r w:rsidRPr="006F0116">
        <w:rPr>
          <w:rFonts w:ascii="Tahoma" w:hAnsi="Tahoma" w:cs="Tahoma"/>
          <w:shd w:val="clear" w:color="auto" w:fill="FFFFFF"/>
        </w:rPr>
        <w:tab/>
      </w:r>
      <w:r w:rsidRPr="006F0116">
        <w:rPr>
          <w:rFonts w:ascii="Tahoma" w:hAnsi="Tahoma" w:cs="Tahoma"/>
          <w:shd w:val="clear" w:color="auto" w:fill="FFFFFF"/>
        </w:rPr>
        <w:tab/>
        <w:t xml:space="preserve">La </w:t>
      </w:r>
      <w:r w:rsidRPr="006F0116">
        <w:rPr>
          <w:rFonts w:ascii="Tahoma" w:hAnsi="Tahoma" w:cs="Tahoma"/>
          <w:i/>
          <w:iCs/>
          <w:shd w:val="clear" w:color="auto" w:fill="FFFFFF"/>
        </w:rPr>
        <w:t>Junta de Disputas</w:t>
      </w:r>
      <w:r w:rsidRPr="006F0116">
        <w:rPr>
          <w:rFonts w:ascii="Tahoma" w:hAnsi="Tahoma" w:cs="Tahoma"/>
          <w:shd w:val="clear" w:color="auto" w:fill="FFFFFF"/>
        </w:rPr>
        <w:t xml:space="preserve"> está compuesta por:</w:t>
      </w:r>
    </w:p>
    <w:p w14:paraId="35A04319" w14:textId="77777777" w:rsidR="008117E8" w:rsidRPr="006F0116" w:rsidRDefault="008117E8" w:rsidP="008117E8">
      <w:pPr>
        <w:pStyle w:val="HTMLconformatoprevio"/>
        <w:shd w:val="clear" w:color="auto" w:fill="FFFFFF"/>
        <w:spacing w:after="120"/>
        <w:ind w:left="1831" w:hanging="1831"/>
        <w:rPr>
          <w:rFonts w:ascii="Tahoma" w:hAnsi="Tahoma" w:cs="Tahoma"/>
          <w:shd w:val="clear" w:color="auto" w:fill="FFFFFF"/>
        </w:rPr>
      </w:pPr>
      <w:r w:rsidRPr="006F0116">
        <w:rPr>
          <w:rFonts w:ascii="Tahoma" w:hAnsi="Tahoma" w:cs="Tahoma"/>
          <w:shd w:val="clear" w:color="auto" w:fill="FFFFFF"/>
        </w:rPr>
        <w:lastRenderedPageBreak/>
        <w:tab/>
      </w:r>
      <w:r w:rsidRPr="006F0116">
        <w:rPr>
          <w:rFonts w:ascii="Tahoma" w:hAnsi="Tahoma" w:cs="Tahoma"/>
          <w:shd w:val="clear" w:color="auto" w:fill="FFFFFF"/>
        </w:rPr>
        <w:tab/>
        <w:t>Único Miembro</w:t>
      </w:r>
    </w:p>
    <w:p w14:paraId="603AD672" w14:textId="77777777" w:rsidR="008117E8" w:rsidRPr="006F0116" w:rsidDel="00370D2D" w:rsidRDefault="008117E8" w:rsidP="008117E8">
      <w:pPr>
        <w:pStyle w:val="HTMLconformatoprevio"/>
        <w:shd w:val="clear" w:color="auto" w:fill="FFFFFF"/>
        <w:spacing w:after="120"/>
        <w:ind w:left="1831" w:hanging="1831"/>
        <w:rPr>
          <w:rFonts w:ascii="Tahoma" w:hAnsi="Tahoma" w:cs="Tahoma"/>
          <w:shd w:val="clear" w:color="auto" w:fill="FFFFFF"/>
        </w:rPr>
      </w:pPr>
      <w:r w:rsidRPr="006F0116">
        <w:rPr>
          <w:rFonts w:ascii="Tahoma" w:hAnsi="Tahoma" w:cs="Tahoma"/>
          <w:shd w:val="clear" w:color="auto" w:fill="FFFFFF"/>
        </w:rPr>
        <w:tab/>
      </w:r>
      <w:r w:rsidRPr="006F0116">
        <w:rPr>
          <w:rFonts w:ascii="Tahoma" w:hAnsi="Tahoma" w:cs="Tahoma"/>
          <w:shd w:val="clear" w:color="auto" w:fill="FFFFFF"/>
        </w:rPr>
        <w:tab/>
      </w:r>
    </w:p>
    <w:p w14:paraId="4C41AE60" w14:textId="77777777" w:rsidR="008117E8" w:rsidRPr="006F0116" w:rsidRDefault="008117E8" w:rsidP="008117E8">
      <w:pPr>
        <w:pStyle w:val="HTMLconformatoprevio"/>
        <w:shd w:val="clear" w:color="auto" w:fill="FFFFFF"/>
        <w:ind w:left="1830" w:hanging="1830"/>
        <w:rPr>
          <w:rFonts w:ascii="Tahoma" w:hAnsi="Tahoma" w:cs="Tahoma"/>
          <w:shd w:val="clear" w:color="auto" w:fill="FFFFFF"/>
        </w:rPr>
      </w:pPr>
    </w:p>
    <w:tbl>
      <w:tblPr>
        <w:tblStyle w:val="Tablaconcuadrcula"/>
        <w:tblW w:w="88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6833"/>
      </w:tblGrid>
      <w:tr w:rsidR="008117E8" w:rsidRPr="006F0116" w14:paraId="12B4864D" w14:textId="77777777" w:rsidTr="008117E8">
        <w:trPr>
          <w:trHeight w:val="1500"/>
        </w:trPr>
        <w:tc>
          <w:tcPr>
            <w:tcW w:w="1985" w:type="dxa"/>
          </w:tcPr>
          <w:p w14:paraId="0ECB8659" w14:textId="77777777" w:rsidR="008117E8" w:rsidRPr="006F0116" w:rsidRDefault="008117E8" w:rsidP="008117E8">
            <w:pPr>
              <w:pStyle w:val="HTMLconformatoprevio"/>
              <w:shd w:val="clear" w:color="auto" w:fill="FFFFFF"/>
              <w:ind w:hanging="395"/>
              <w:rPr>
                <w:rFonts w:ascii="Tahoma" w:hAnsi="Tahoma" w:cs="Tahoma"/>
                <w:shd w:val="clear" w:color="auto" w:fill="FFFFFF"/>
              </w:rPr>
            </w:pPr>
            <w:r w:rsidRPr="006F0116">
              <w:rPr>
                <w:rFonts w:ascii="Tahoma" w:hAnsi="Tahoma" w:cs="Tahoma"/>
                <w:b/>
                <w:bCs/>
                <w:shd w:val="clear" w:color="auto" w:fill="FFFFFF"/>
              </w:rPr>
              <w:t>Cláusula 15.3</w:t>
            </w:r>
            <w:r w:rsidRPr="006F0116">
              <w:rPr>
                <w:rFonts w:ascii="Tahoma" w:hAnsi="Tahoma" w:cs="Tahoma"/>
                <w:shd w:val="clear" w:color="auto" w:fill="FFFFFF"/>
              </w:rPr>
              <w:br/>
            </w:r>
            <w:r w:rsidRPr="006F0116">
              <w:rPr>
                <w:rFonts w:ascii="Tahoma" w:hAnsi="Tahoma" w:cs="Tahoma"/>
                <w:i/>
                <w:iCs/>
              </w:rPr>
              <w:t xml:space="preserve"> </w:t>
            </w:r>
          </w:p>
        </w:tc>
        <w:tc>
          <w:tcPr>
            <w:tcW w:w="6833" w:type="dxa"/>
          </w:tcPr>
          <w:p w14:paraId="30EDC645" w14:textId="77777777" w:rsidR="008117E8" w:rsidRPr="006F0116" w:rsidRDefault="008117E8" w:rsidP="008117E8">
            <w:pPr>
              <w:pStyle w:val="HTMLconformatoprevio"/>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62" w:right="-22"/>
              <w:jc w:val="both"/>
              <w:rPr>
                <w:rFonts w:ascii="Tahoma" w:hAnsi="Tahoma" w:cs="Tahoma"/>
              </w:rPr>
            </w:pPr>
            <w:r w:rsidRPr="006F0116">
              <w:rPr>
                <w:rFonts w:ascii="Tahoma" w:hAnsi="Tahoma" w:cs="Tahoma"/>
              </w:rPr>
              <w:t xml:space="preserve">Cualquier disputa puede ser referida a una Junta de Disputas - </w:t>
            </w:r>
            <w:r w:rsidRPr="008E61C5">
              <w:rPr>
                <w:rFonts w:ascii="Tahoma" w:hAnsi="Tahoma" w:cs="Tahoma"/>
                <w:shd w:val="clear" w:color="auto" w:fill="FFFFFF"/>
              </w:rPr>
              <w:t>conducida</w:t>
            </w:r>
            <w:r w:rsidRPr="006F0116">
              <w:rPr>
                <w:rFonts w:ascii="Tahoma" w:hAnsi="Tahoma" w:cs="Tahoma"/>
              </w:rPr>
              <w:t xml:space="preserve"> de acuerdo con la cláusula 15.3 y la Parte 2 del Anexo 4 por la Junta de Resolución de Disputas, llevado a cabo por un </w:t>
            </w:r>
            <w:r w:rsidRPr="006F0116">
              <w:rPr>
                <w:rFonts w:ascii="Tahoma" w:hAnsi="Tahoma" w:cs="Tahoma"/>
                <w:i/>
                <w:iCs/>
              </w:rPr>
              <w:t>Adjudicador</w:t>
            </w:r>
            <w:r w:rsidRPr="006F0116">
              <w:rPr>
                <w:rFonts w:ascii="Tahoma" w:hAnsi="Tahoma" w:cs="Tahoma"/>
              </w:rPr>
              <w:t xml:space="preserve">, quien será designado de acuerdo a: </w:t>
            </w:r>
          </w:p>
          <w:p w14:paraId="2CDC18EA" w14:textId="77777777" w:rsidR="008117E8" w:rsidRPr="006F0116" w:rsidRDefault="008117E8" w:rsidP="008117E8">
            <w:pPr>
              <w:pStyle w:val="HTMLconformatoprevio"/>
              <w:shd w:val="clear" w:color="auto" w:fill="FFFFFF"/>
              <w:ind w:left="-108"/>
              <w:rPr>
                <w:rFonts w:ascii="Tahoma" w:hAnsi="Tahoma" w:cs="Tahoma"/>
              </w:rPr>
            </w:pPr>
          </w:p>
        </w:tc>
      </w:tr>
    </w:tbl>
    <w:p w14:paraId="329101C7" w14:textId="77777777" w:rsidR="008117E8" w:rsidRPr="006F0116" w:rsidRDefault="008117E8" w:rsidP="008117E8">
      <w:pPr>
        <w:pStyle w:val="HTMLconformatoprevio"/>
        <w:shd w:val="clear" w:color="auto" w:fill="FFFFFF"/>
        <w:ind w:left="1830"/>
        <w:rPr>
          <w:rFonts w:ascii="Tahoma" w:hAnsi="Tahoma" w:cs="Tahoma"/>
        </w:rPr>
      </w:pPr>
    </w:p>
    <w:tbl>
      <w:tblPr>
        <w:tblStyle w:val="Tablanormal2"/>
        <w:tblW w:w="6659" w:type="dxa"/>
        <w:tblInd w:w="1873" w:type="dxa"/>
        <w:tblLook w:val="04A0" w:firstRow="1" w:lastRow="0" w:firstColumn="1" w:lastColumn="0" w:noHBand="0" w:noVBand="1"/>
      </w:tblPr>
      <w:tblGrid>
        <w:gridCol w:w="6659"/>
      </w:tblGrid>
      <w:tr w:rsidR="008117E8" w:rsidRPr="006F0116" w14:paraId="4F359495" w14:textId="77777777" w:rsidTr="008117E8">
        <w:trPr>
          <w:cnfStyle w:val="100000000000" w:firstRow="1" w:lastRow="0" w:firstColumn="0" w:lastColumn="0" w:oddVBand="0" w:evenVBand="0" w:oddHBand="0" w:evenHBand="0" w:firstRowFirstColumn="0" w:firstRowLastColumn="0" w:lastRowFirstColumn="0" w:lastRowLastColumn="0"/>
          <w:trHeight w:val="325"/>
        </w:trPr>
        <w:tc>
          <w:tcPr>
            <w:cnfStyle w:val="001000000000" w:firstRow="0" w:lastRow="0" w:firstColumn="1" w:lastColumn="0" w:oddVBand="0" w:evenVBand="0" w:oddHBand="0" w:evenHBand="0" w:firstRowFirstColumn="0" w:firstRowLastColumn="0" w:lastRowFirstColumn="0" w:lastRowLastColumn="0"/>
            <w:tcW w:w="6659" w:type="dxa"/>
            <w:tcBorders>
              <w:top w:val="single" w:sz="4" w:space="0" w:color="auto"/>
              <w:bottom w:val="single" w:sz="4" w:space="0" w:color="auto"/>
            </w:tcBorders>
          </w:tcPr>
          <w:p w14:paraId="7FFE05E8" w14:textId="77777777" w:rsidR="008117E8" w:rsidRPr="006F0116" w:rsidRDefault="008117E8" w:rsidP="008117E8">
            <w:pPr>
              <w:pStyle w:val="HTMLconformatoprevio"/>
              <w:ind w:left="5" w:hanging="5"/>
              <w:rPr>
                <w:rFonts w:ascii="Tahoma" w:hAnsi="Tahoma" w:cs="Tahoma"/>
                <w:b w:val="0"/>
                <w:w w:val="105"/>
                <w:lang w:val="es-419"/>
              </w:rPr>
            </w:pPr>
            <w:r w:rsidRPr="006F0116">
              <w:rPr>
                <w:rFonts w:ascii="Tahoma" w:hAnsi="Tahoma" w:cs="Tahoma"/>
                <w:b w:val="0"/>
                <w:w w:val="105"/>
                <w:lang w:val="es-419"/>
              </w:rPr>
              <w:t>El Reglamento de la Junta de Resolución de Disputas del Centro de Análisis y Resolución de Conflictos de la PUCP.</w:t>
            </w:r>
          </w:p>
        </w:tc>
      </w:tr>
    </w:tbl>
    <w:p w14:paraId="55920958" w14:textId="77777777" w:rsidR="008117E8" w:rsidRPr="006F0116" w:rsidRDefault="008117E8" w:rsidP="008117E8">
      <w:pPr>
        <w:pStyle w:val="HTMLconformatoprevio"/>
        <w:shd w:val="clear" w:color="auto" w:fill="FFFFFF"/>
        <w:ind w:left="1830"/>
        <w:rPr>
          <w:rFonts w:ascii="Tahoma" w:hAnsi="Tahoma" w:cs="Tahoma"/>
        </w:rPr>
      </w:pPr>
    </w:p>
    <w:p w14:paraId="5E7D606A" w14:textId="77777777" w:rsidR="008117E8" w:rsidRPr="006F0116" w:rsidRDefault="008117E8" w:rsidP="008117E8">
      <w:pPr>
        <w:pStyle w:val="HTMLconformatoprevio"/>
        <w:shd w:val="clear" w:color="auto" w:fill="FFFFFF"/>
        <w:ind w:left="1830" w:hanging="1830"/>
        <w:rPr>
          <w:rFonts w:ascii="Tahoma" w:hAnsi="Tahoma" w:cs="Tahoma"/>
        </w:rPr>
      </w:pPr>
    </w:p>
    <w:p w14:paraId="0AE8AE7C" w14:textId="77777777" w:rsidR="008117E8" w:rsidRPr="006F0116" w:rsidRDefault="008117E8" w:rsidP="008117E8">
      <w:pPr>
        <w:pStyle w:val="HTMLconformatoprevio"/>
        <w:shd w:val="clear" w:color="auto" w:fill="FFFFFF"/>
        <w:ind w:left="1832" w:hanging="1832"/>
        <w:rPr>
          <w:rFonts w:ascii="Tahoma" w:hAnsi="Tahoma" w:cs="Tahoma"/>
        </w:rPr>
      </w:pPr>
    </w:p>
    <w:tbl>
      <w:tblPr>
        <w:tblStyle w:val="Tablaconcuadrcula"/>
        <w:tblW w:w="84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63"/>
        <w:gridCol w:w="6804"/>
      </w:tblGrid>
      <w:tr w:rsidR="008117E8" w:rsidRPr="006F0116" w14:paraId="73DD2419" w14:textId="77777777" w:rsidTr="008117E8">
        <w:trPr>
          <w:trHeight w:val="3765"/>
        </w:trPr>
        <w:tc>
          <w:tcPr>
            <w:tcW w:w="1663" w:type="dxa"/>
            <w:shd w:val="clear" w:color="auto" w:fill="auto"/>
          </w:tcPr>
          <w:p w14:paraId="1B7A74B6" w14:textId="77777777" w:rsidR="008117E8" w:rsidRPr="006F0116" w:rsidRDefault="008117E8" w:rsidP="008117E8">
            <w:pPr>
              <w:pStyle w:val="HTMLconformatoprevio"/>
              <w:shd w:val="clear" w:color="auto" w:fill="FFFFFF"/>
              <w:ind w:hanging="530"/>
              <w:rPr>
                <w:rFonts w:ascii="Tahoma" w:hAnsi="Tahoma" w:cs="Tahoma"/>
              </w:rPr>
            </w:pPr>
            <w:r w:rsidRPr="006F0116">
              <w:rPr>
                <w:rFonts w:ascii="Tahoma" w:hAnsi="Tahoma" w:cs="Tahoma"/>
                <w:b/>
                <w:bCs/>
              </w:rPr>
              <w:t>Cláusula 15.</w:t>
            </w:r>
            <w:r w:rsidRPr="006F0116">
              <w:rPr>
                <w:rFonts w:ascii="Tahoma" w:hAnsi="Tahoma" w:cs="Tahoma"/>
              </w:rPr>
              <w:t>4</w:t>
            </w:r>
            <w:r w:rsidRPr="006F0116">
              <w:rPr>
                <w:rFonts w:ascii="Tahoma" w:hAnsi="Tahoma" w:cs="Tahoma"/>
              </w:rPr>
              <w:br/>
            </w:r>
            <w:r w:rsidRPr="006F0116">
              <w:rPr>
                <w:rFonts w:ascii="Tahoma" w:hAnsi="Tahoma" w:cs="Tahoma"/>
                <w:i/>
                <w:iCs/>
              </w:rPr>
              <w:t xml:space="preserve"> </w:t>
            </w:r>
          </w:p>
        </w:tc>
        <w:tc>
          <w:tcPr>
            <w:tcW w:w="6804" w:type="dxa"/>
          </w:tcPr>
          <w:p w14:paraId="43DC1D4B"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right" w:pos="9687"/>
              </w:tabs>
              <w:spacing w:after="120"/>
              <w:ind w:left="215" w:right="729"/>
              <w:jc w:val="both"/>
              <w:rPr>
                <w:rFonts w:ascii="Tahoma" w:hAnsi="Tahoma" w:cs="Tahoma"/>
              </w:rPr>
            </w:pPr>
            <w:r w:rsidRPr="006F0116">
              <w:rPr>
                <w:rFonts w:ascii="Tahoma" w:hAnsi="Tahoma" w:cs="Tahoma"/>
              </w:rPr>
              <w:t>Cualquier disputa puede ser referida a arbitraje se llevará a cabo de acuerdo con la cláusula 15.4 y parte 3 del Anexo 4.</w:t>
            </w:r>
          </w:p>
          <w:p w14:paraId="6E5CA268"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right" w:leader="underscore" w:pos="9687"/>
              </w:tabs>
              <w:spacing w:after="120"/>
              <w:ind w:left="215" w:right="729"/>
              <w:jc w:val="both"/>
              <w:rPr>
                <w:rFonts w:ascii="Tahoma" w:hAnsi="Tahoma" w:cs="Tahoma"/>
              </w:rPr>
            </w:pPr>
            <w:r w:rsidRPr="006F0116">
              <w:rPr>
                <w:rFonts w:ascii="Tahoma" w:hAnsi="Tahoma" w:cs="Tahoma"/>
              </w:rPr>
              <w:t>El número de árbitros será: TRES</w:t>
            </w:r>
          </w:p>
          <w:p w14:paraId="72CF59A7"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right" w:leader="underscore" w:pos="9687"/>
              </w:tabs>
              <w:spacing w:after="120"/>
              <w:ind w:left="215" w:right="729"/>
              <w:jc w:val="both"/>
              <w:rPr>
                <w:rFonts w:ascii="Tahoma" w:hAnsi="Tahoma" w:cs="Tahoma"/>
              </w:rPr>
            </w:pPr>
            <w:r w:rsidRPr="006F0116">
              <w:rPr>
                <w:rFonts w:ascii="Tahoma" w:hAnsi="Tahoma" w:cs="Tahoma"/>
              </w:rPr>
              <w:t xml:space="preserve">A falta de acuerdo entre los </w:t>
            </w:r>
            <w:r w:rsidRPr="006F0116">
              <w:rPr>
                <w:rFonts w:ascii="Tahoma" w:hAnsi="Tahoma" w:cs="Tahoma"/>
                <w:i/>
                <w:iCs/>
              </w:rPr>
              <w:t>Miembros de la Alianza</w:t>
            </w:r>
            <w:r w:rsidRPr="006F0116">
              <w:rPr>
                <w:rFonts w:ascii="Tahoma" w:hAnsi="Tahoma" w:cs="Tahoma"/>
              </w:rPr>
              <w:t xml:space="preserve"> en disputa, el nombramiento de autoridad o equivalente será: </w:t>
            </w:r>
          </w:p>
          <w:p w14:paraId="17AF4ED6"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right" w:leader="underscore" w:pos="9687"/>
              </w:tabs>
              <w:spacing w:after="120"/>
              <w:ind w:left="215" w:right="729"/>
              <w:jc w:val="both"/>
              <w:rPr>
                <w:rFonts w:ascii="Tahoma" w:hAnsi="Tahoma" w:cs="Tahoma"/>
              </w:rPr>
            </w:pPr>
            <w:r w:rsidRPr="006F0116">
              <w:rPr>
                <w:rFonts w:ascii="Tahoma" w:hAnsi="Tahoma" w:cs="Tahoma"/>
              </w:rPr>
              <w:t>De acuerdo a los Lineamientos de Evaluación y Contratación.</w:t>
            </w:r>
          </w:p>
          <w:p w14:paraId="3B702243"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right" w:pos="9687"/>
              </w:tabs>
              <w:ind w:left="215" w:hanging="142"/>
              <w:rPr>
                <w:rFonts w:ascii="Tahoma" w:hAnsi="Tahoma" w:cs="Tahoma"/>
              </w:rPr>
            </w:pPr>
            <w:r w:rsidRPr="006F0116">
              <w:rPr>
                <w:rFonts w:ascii="Tahoma" w:hAnsi="Tahoma" w:cs="Tahoma"/>
              </w:rPr>
              <w:t xml:space="preserve"> ________________________</w:t>
            </w:r>
            <w:r w:rsidRPr="006F0116">
              <w:rPr>
                <w:rFonts w:ascii="Tahoma" w:hAnsi="Tahoma" w:cs="Tahoma"/>
                <w:u w:val="single"/>
              </w:rPr>
              <w:tab/>
            </w:r>
          </w:p>
          <w:p w14:paraId="57DF38DC" w14:textId="77777777" w:rsidR="008117E8" w:rsidRPr="006F0116" w:rsidRDefault="008117E8" w:rsidP="008117E8">
            <w:pPr>
              <w:pStyle w:val="HTMLconformatoprevio"/>
              <w:shd w:val="clear" w:color="auto" w:fill="FFFFFF"/>
              <w:tabs>
                <w:tab w:val="right" w:pos="9687"/>
              </w:tabs>
              <w:ind w:left="-18"/>
              <w:rPr>
                <w:rFonts w:ascii="Tahoma" w:hAnsi="Tahoma" w:cs="Tahoma"/>
              </w:rPr>
            </w:pPr>
          </w:p>
          <w:p w14:paraId="29952591" w14:textId="77777777" w:rsidR="008117E8" w:rsidRPr="006F0116" w:rsidRDefault="008117E8" w:rsidP="008117E8">
            <w:pPr>
              <w:pStyle w:val="HTMLconformatoprevio"/>
              <w:shd w:val="clear" w:color="auto" w:fill="FFFFFF"/>
              <w:tabs>
                <w:tab w:val="right" w:pos="9687"/>
              </w:tabs>
              <w:ind w:left="215"/>
              <w:rPr>
                <w:rFonts w:ascii="Tahoma" w:hAnsi="Tahoma" w:cs="Tahoma"/>
              </w:rPr>
            </w:pPr>
            <w:r w:rsidRPr="006F0116">
              <w:rPr>
                <w:rFonts w:ascii="Tahoma" w:hAnsi="Tahoma" w:cs="Tahoma"/>
              </w:rPr>
              <w:t>El arbitraje se llevará a cabo en español y de acuerdo con las siguientes reglas:</w:t>
            </w:r>
          </w:p>
          <w:p w14:paraId="59CEF6C1" w14:textId="77777777" w:rsidR="008117E8" w:rsidRPr="006F0116" w:rsidRDefault="008117E8" w:rsidP="008117E8">
            <w:pPr>
              <w:pStyle w:val="HTMLconformatoprevio"/>
              <w:shd w:val="clear" w:color="auto" w:fill="FFFFFF"/>
              <w:rPr>
                <w:rFonts w:ascii="Tahoma" w:hAnsi="Tahoma" w:cs="Tahoma"/>
              </w:rPr>
            </w:pPr>
          </w:p>
        </w:tc>
      </w:tr>
    </w:tbl>
    <w:tbl>
      <w:tblPr>
        <w:tblStyle w:val="Tablanormal2"/>
        <w:tblpPr w:leftFromText="180" w:rightFromText="180" w:vertAnchor="text" w:horzAnchor="margin" w:tblpXSpec="right" w:tblpY="39"/>
        <w:tblW w:w="6584" w:type="dxa"/>
        <w:tblLook w:val="04A0" w:firstRow="1" w:lastRow="0" w:firstColumn="1" w:lastColumn="0" w:noHBand="0" w:noVBand="1"/>
      </w:tblPr>
      <w:tblGrid>
        <w:gridCol w:w="6584"/>
      </w:tblGrid>
      <w:tr w:rsidR="008117E8" w:rsidRPr="006F0116" w14:paraId="0599BF3D" w14:textId="77777777" w:rsidTr="008117E8">
        <w:trPr>
          <w:cnfStyle w:val="100000000000" w:firstRow="1" w:lastRow="0" w:firstColumn="0" w:lastColumn="0" w:oddVBand="0" w:evenVBand="0" w:oddHBand="0" w:evenHBand="0" w:firstRowFirstColumn="0" w:firstRowLastColumn="0" w:lastRowFirstColumn="0" w:lastRowLastColumn="0"/>
          <w:trHeight w:val="371"/>
        </w:trPr>
        <w:tc>
          <w:tcPr>
            <w:cnfStyle w:val="001000000000" w:firstRow="0" w:lastRow="0" w:firstColumn="1" w:lastColumn="0" w:oddVBand="0" w:evenVBand="0" w:oddHBand="0" w:evenHBand="0" w:firstRowFirstColumn="0" w:firstRowLastColumn="0" w:lastRowFirstColumn="0" w:lastRowLastColumn="0"/>
            <w:tcW w:w="6584" w:type="dxa"/>
            <w:tcBorders>
              <w:top w:val="single" w:sz="4" w:space="0" w:color="auto"/>
              <w:bottom w:val="single" w:sz="4" w:space="0" w:color="auto"/>
            </w:tcBorders>
          </w:tcPr>
          <w:p w14:paraId="05BED90F" w14:textId="77777777" w:rsidR="008117E8" w:rsidRPr="006F0116" w:rsidRDefault="008117E8" w:rsidP="008117E8">
            <w:pPr>
              <w:pStyle w:val="HTMLconformatoprevio"/>
              <w:rPr>
                <w:rFonts w:ascii="Tahoma" w:hAnsi="Tahoma" w:cs="Tahoma"/>
                <w:b w:val="0"/>
                <w:w w:val="105"/>
                <w:lang w:val="es-419"/>
              </w:rPr>
            </w:pPr>
            <w:r w:rsidRPr="006F0116">
              <w:rPr>
                <w:rFonts w:ascii="Tahoma" w:hAnsi="Tahoma" w:cs="Tahoma"/>
                <w:b w:val="0"/>
                <w:w w:val="105"/>
                <w:lang w:val="es-419"/>
              </w:rPr>
              <w:t>De acuerdo a los Lineamientos de Evaluación y Contratación.</w:t>
            </w:r>
          </w:p>
        </w:tc>
      </w:tr>
    </w:tbl>
    <w:p w14:paraId="764A2FC5" w14:textId="77777777" w:rsidR="008117E8" w:rsidRPr="006F0116" w:rsidRDefault="008117E8" w:rsidP="008117E8">
      <w:pPr>
        <w:pStyle w:val="HTMLconformatoprevio"/>
        <w:shd w:val="clear" w:color="auto" w:fill="FFFFFF"/>
        <w:ind w:left="1830" w:hanging="1830"/>
        <w:rPr>
          <w:rFonts w:ascii="Tahoma" w:hAnsi="Tahoma" w:cs="Tahoma"/>
        </w:rPr>
      </w:pPr>
      <w:r w:rsidRPr="006F0116">
        <w:rPr>
          <w:rFonts w:ascii="Tahoma" w:hAnsi="Tahoma" w:cs="Tahoma"/>
        </w:rPr>
        <w:tab/>
      </w:r>
      <w:r w:rsidRPr="006F0116">
        <w:rPr>
          <w:rFonts w:ascii="Tahoma" w:hAnsi="Tahoma" w:cs="Tahoma"/>
        </w:rPr>
        <w:tab/>
      </w:r>
    </w:p>
    <w:p w14:paraId="171783A4"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right" w:pos="9687"/>
        </w:tabs>
        <w:ind w:left="2127" w:hanging="142"/>
        <w:rPr>
          <w:rFonts w:ascii="Tahoma" w:hAnsi="Tahoma" w:cs="Tahoma"/>
        </w:rPr>
      </w:pPr>
      <w:r w:rsidRPr="006F0116">
        <w:rPr>
          <w:rFonts w:ascii="Tahoma" w:hAnsi="Tahoma" w:cs="Tahoma"/>
        </w:rPr>
        <w:t xml:space="preserve">La ubicación del arbitraje será: </w:t>
      </w:r>
    </w:p>
    <w:p w14:paraId="7C21F3C8" w14:textId="77777777" w:rsidR="008117E8" w:rsidRPr="006F0116" w:rsidDel="000D04B3" w:rsidRDefault="008117E8" w:rsidP="008117E8">
      <w:pPr>
        <w:pStyle w:val="HTMLconformatoprevio"/>
        <w:shd w:val="clear" w:color="auto" w:fill="FFFFFF"/>
        <w:ind w:left="1832"/>
        <w:rPr>
          <w:rFonts w:ascii="Tahoma" w:hAnsi="Tahoma" w:cs="Tahoma"/>
        </w:rPr>
      </w:pPr>
    </w:p>
    <w:tbl>
      <w:tblPr>
        <w:tblStyle w:val="Tablanormal2"/>
        <w:tblW w:w="6734" w:type="dxa"/>
        <w:tblInd w:w="1873" w:type="dxa"/>
        <w:tblLook w:val="04A0" w:firstRow="1" w:lastRow="0" w:firstColumn="1" w:lastColumn="0" w:noHBand="0" w:noVBand="1"/>
      </w:tblPr>
      <w:tblGrid>
        <w:gridCol w:w="6734"/>
      </w:tblGrid>
      <w:tr w:rsidR="008117E8" w:rsidRPr="006F0116" w14:paraId="2B923029" w14:textId="77777777" w:rsidTr="008117E8">
        <w:trPr>
          <w:cnfStyle w:val="100000000000" w:firstRow="1" w:lastRow="0" w:firstColumn="0" w:lastColumn="0" w:oddVBand="0" w:evenVBand="0" w:oddHBand="0"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6734" w:type="dxa"/>
            <w:tcBorders>
              <w:top w:val="single" w:sz="4" w:space="0" w:color="auto"/>
              <w:bottom w:val="single" w:sz="4" w:space="0" w:color="auto"/>
            </w:tcBorders>
          </w:tcPr>
          <w:p w14:paraId="3D922B41" w14:textId="77777777" w:rsidR="008117E8" w:rsidRPr="006F0116" w:rsidRDefault="008117E8" w:rsidP="008117E8">
            <w:pPr>
              <w:pStyle w:val="HTMLconformatoprevio"/>
              <w:rPr>
                <w:rFonts w:ascii="Tahoma" w:hAnsi="Tahoma" w:cs="Tahoma"/>
                <w:b w:val="0"/>
                <w:w w:val="105"/>
                <w:lang w:val="es-419"/>
              </w:rPr>
            </w:pPr>
            <w:r w:rsidRPr="006F0116">
              <w:rPr>
                <w:rFonts w:ascii="Tahoma" w:hAnsi="Tahoma" w:cs="Tahoma"/>
                <w:b w:val="0"/>
                <w:w w:val="105"/>
                <w:lang w:val="es-419"/>
              </w:rPr>
              <w:t>Lima, Perú.</w:t>
            </w:r>
          </w:p>
        </w:tc>
      </w:tr>
    </w:tbl>
    <w:p w14:paraId="224E5CAE" w14:textId="77777777" w:rsidR="008117E8" w:rsidRPr="006F0116" w:rsidRDefault="008117E8" w:rsidP="008117E8">
      <w:pPr>
        <w:pStyle w:val="HTMLconformatoprevio"/>
        <w:shd w:val="clear" w:color="auto" w:fill="FFFFFF"/>
        <w:ind w:left="1832"/>
        <w:rPr>
          <w:rFonts w:ascii="Tahoma" w:hAnsi="Tahoma" w:cs="Tahoma"/>
        </w:rPr>
      </w:pPr>
    </w:p>
    <w:p w14:paraId="33463323" w14:textId="77777777" w:rsidR="008117E8" w:rsidRPr="006F0116" w:rsidRDefault="008117E8" w:rsidP="008117E8">
      <w:pPr>
        <w:pStyle w:val="HTMLconformatoprevio"/>
        <w:shd w:val="clear" w:color="auto" w:fill="FFFFFF"/>
        <w:rPr>
          <w:rFonts w:ascii="Tahoma" w:hAnsi="Tahoma" w:cs="Tahoma"/>
        </w:rPr>
      </w:pPr>
    </w:p>
    <w:tbl>
      <w:tblPr>
        <w:tblStyle w:val="Tablaconcuadrcula"/>
        <w:tblW w:w="9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15"/>
        <w:gridCol w:w="7885"/>
      </w:tblGrid>
      <w:tr w:rsidR="008117E8" w:rsidRPr="006F0116" w14:paraId="10CD8C9A" w14:textId="77777777" w:rsidTr="008117E8">
        <w:tc>
          <w:tcPr>
            <w:tcW w:w="1715" w:type="dxa"/>
          </w:tcPr>
          <w:p w14:paraId="27249AD6" w14:textId="77777777" w:rsidR="008117E8" w:rsidRPr="006F0116" w:rsidRDefault="008117E8" w:rsidP="008117E8">
            <w:pPr>
              <w:pStyle w:val="HTMLconformatoprevio"/>
              <w:shd w:val="clear" w:color="auto" w:fill="FFFFFF"/>
              <w:ind w:hanging="105"/>
              <w:jc w:val="both"/>
              <w:rPr>
                <w:rFonts w:ascii="Tahoma" w:hAnsi="Tahoma" w:cs="Tahoma"/>
                <w:b/>
                <w:bCs/>
              </w:rPr>
            </w:pPr>
            <w:r w:rsidRPr="006F0116">
              <w:rPr>
                <w:rFonts w:ascii="Tahoma" w:hAnsi="Tahoma" w:cs="Tahoma"/>
                <w:b/>
                <w:bCs/>
              </w:rPr>
              <w:t>Cláusula 13.4</w:t>
            </w:r>
            <w:r w:rsidRPr="006F0116">
              <w:rPr>
                <w:rFonts w:ascii="Tahoma" w:hAnsi="Tahoma" w:cs="Tahoma"/>
                <w:b/>
                <w:bCs/>
              </w:rPr>
              <w:br/>
              <w:t xml:space="preserve">y 15.5 </w:t>
            </w:r>
          </w:p>
        </w:tc>
        <w:tc>
          <w:tcPr>
            <w:tcW w:w="7885" w:type="dxa"/>
          </w:tcPr>
          <w:p w14:paraId="4254C468" w14:textId="77777777" w:rsidR="008117E8" w:rsidRPr="006F0116" w:rsidRDefault="008117E8" w:rsidP="008117E8">
            <w:pPr>
              <w:pStyle w:val="HTMLconformatoprevio"/>
              <w:shd w:val="clear" w:color="auto" w:fill="FFFFFF"/>
              <w:tabs>
                <w:tab w:val="clear" w:pos="1832"/>
                <w:tab w:val="left" w:pos="155"/>
              </w:tabs>
              <w:ind w:left="155" w:right="1103"/>
              <w:rPr>
                <w:rFonts w:ascii="Tahoma" w:hAnsi="Tahoma" w:cs="Tahoma"/>
              </w:rPr>
            </w:pPr>
            <w:r w:rsidRPr="006F0116">
              <w:rPr>
                <w:rFonts w:ascii="Tahoma" w:hAnsi="Tahoma" w:cs="Tahoma"/>
              </w:rPr>
              <w:t>Las leyes aplicables en virtud de las cláusulas 13.4 y 15.5 y los tribunales son los de:</w:t>
            </w:r>
          </w:p>
          <w:p w14:paraId="48FF9A41" w14:textId="77777777" w:rsidR="008117E8" w:rsidRPr="006F0116" w:rsidRDefault="008117E8" w:rsidP="008117E8">
            <w:pPr>
              <w:pStyle w:val="HTMLconformatoprevio"/>
              <w:shd w:val="clear" w:color="auto" w:fill="FFFFFF"/>
              <w:rPr>
                <w:rFonts w:ascii="Tahoma" w:hAnsi="Tahoma" w:cs="Tahoma"/>
              </w:rPr>
            </w:pPr>
          </w:p>
        </w:tc>
      </w:tr>
    </w:tbl>
    <w:tbl>
      <w:tblPr>
        <w:tblStyle w:val="Tablanormal2"/>
        <w:tblW w:w="6520" w:type="dxa"/>
        <w:tblInd w:w="1985" w:type="dxa"/>
        <w:tblLook w:val="04A0" w:firstRow="1" w:lastRow="0" w:firstColumn="1" w:lastColumn="0" w:noHBand="0" w:noVBand="1"/>
      </w:tblPr>
      <w:tblGrid>
        <w:gridCol w:w="6520"/>
      </w:tblGrid>
      <w:tr w:rsidR="008117E8" w:rsidRPr="006F0116" w14:paraId="2EC97C5C" w14:textId="77777777" w:rsidTr="008117E8">
        <w:trPr>
          <w:cnfStyle w:val="100000000000" w:firstRow="1" w:lastRow="0" w:firstColumn="0" w:lastColumn="0" w:oddVBand="0" w:evenVBand="0" w:oddHBand="0"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6520" w:type="dxa"/>
            <w:tcBorders>
              <w:top w:val="single" w:sz="4" w:space="0" w:color="auto"/>
              <w:bottom w:val="single" w:sz="4" w:space="0" w:color="auto"/>
            </w:tcBorders>
          </w:tcPr>
          <w:p w14:paraId="3897B362" w14:textId="77777777" w:rsidR="008117E8" w:rsidRPr="006F0116" w:rsidRDefault="008117E8" w:rsidP="008117E8">
            <w:pPr>
              <w:pStyle w:val="HTMLconformatoprevio"/>
              <w:rPr>
                <w:rFonts w:ascii="Tahoma" w:hAnsi="Tahoma" w:cs="Tahoma"/>
                <w:b w:val="0"/>
                <w:w w:val="105"/>
                <w:lang w:val="es-419"/>
              </w:rPr>
            </w:pPr>
            <w:r w:rsidRPr="006F0116">
              <w:rPr>
                <w:rFonts w:ascii="Tahoma" w:hAnsi="Tahoma" w:cs="Tahoma"/>
                <w:b w:val="0"/>
                <w:w w:val="105"/>
                <w:lang w:val="es-419"/>
              </w:rPr>
              <w:t xml:space="preserve"> Perú.</w:t>
            </w:r>
          </w:p>
        </w:tc>
      </w:tr>
    </w:tbl>
    <w:p w14:paraId="02B4B363" w14:textId="77777777" w:rsidR="008117E8" w:rsidRPr="006F0116" w:rsidRDefault="008117E8" w:rsidP="008117E8">
      <w:pPr>
        <w:pStyle w:val="HTMLconformatoprevio"/>
        <w:shd w:val="clear" w:color="auto" w:fill="FFFFFF"/>
        <w:tabs>
          <w:tab w:val="clear" w:pos="916"/>
          <w:tab w:val="left" w:pos="1890"/>
          <w:tab w:val="left" w:pos="4950"/>
        </w:tabs>
        <w:ind w:left="1800"/>
        <w:jc w:val="center"/>
        <w:rPr>
          <w:rFonts w:ascii="Tahoma" w:hAnsi="Tahoma" w:cs="Tahoma"/>
          <w:u w:val="single"/>
        </w:rPr>
      </w:pPr>
    </w:p>
    <w:p w14:paraId="695287E6"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rPr>
          <w:rFonts w:ascii="Tahoma" w:hAnsi="Tahoma" w:cs="Tahoma"/>
        </w:rPr>
      </w:pPr>
      <w:r w:rsidRPr="006F0116">
        <w:rPr>
          <w:rFonts w:ascii="Tahoma" w:hAnsi="Tahoma" w:cs="Tahoma"/>
        </w:rPr>
        <w:tab/>
      </w:r>
      <w:r w:rsidRPr="006F0116">
        <w:rPr>
          <w:rFonts w:ascii="Tahoma" w:hAnsi="Tahoma" w:cs="Tahoma"/>
        </w:rPr>
        <w:tab/>
      </w:r>
      <w:r w:rsidRPr="006F0116">
        <w:rPr>
          <w:rFonts w:ascii="Tahoma" w:hAnsi="Tahoma" w:cs="Tahoma"/>
        </w:rPr>
        <w:tab/>
      </w:r>
    </w:p>
    <w:p w14:paraId="1E345F78"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hanging="1800"/>
        <w:jc w:val="center"/>
        <w:rPr>
          <w:rFonts w:ascii="Tahoma" w:hAnsi="Tahoma" w:cs="Tahoma"/>
        </w:rPr>
      </w:pPr>
      <w:r w:rsidRPr="006F0116">
        <w:rPr>
          <w:rFonts w:ascii="Tahoma" w:hAnsi="Tahoma" w:cs="Tahoma"/>
        </w:rPr>
        <w:t>POR SEDAPAL (El Cliente):</w:t>
      </w:r>
    </w:p>
    <w:p w14:paraId="5A3F5210"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tbl>
      <w:tblPr>
        <w:tblStyle w:val="Tablaconcuadrcula"/>
        <w:tblW w:w="0" w:type="auto"/>
        <w:jc w:val="center"/>
        <w:tblLook w:val="04A0" w:firstRow="1" w:lastRow="0" w:firstColumn="1" w:lastColumn="0" w:noHBand="0" w:noVBand="1"/>
      </w:tblPr>
      <w:tblGrid>
        <w:gridCol w:w="2023"/>
        <w:gridCol w:w="3118"/>
      </w:tblGrid>
      <w:tr w:rsidR="008117E8" w:rsidRPr="006F0116" w14:paraId="15A70C89" w14:textId="77777777" w:rsidTr="008117E8">
        <w:trPr>
          <w:jc w:val="center"/>
        </w:trPr>
        <w:tc>
          <w:tcPr>
            <w:tcW w:w="2023" w:type="dxa"/>
          </w:tcPr>
          <w:p w14:paraId="4A3C16FD"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Nombre:</w:t>
            </w:r>
          </w:p>
        </w:tc>
        <w:tc>
          <w:tcPr>
            <w:tcW w:w="3118" w:type="dxa"/>
          </w:tcPr>
          <w:p w14:paraId="7E4AC651"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69EA77D8" w14:textId="77777777" w:rsidTr="008117E8">
        <w:trPr>
          <w:jc w:val="center"/>
        </w:trPr>
        <w:tc>
          <w:tcPr>
            <w:tcW w:w="2023" w:type="dxa"/>
          </w:tcPr>
          <w:p w14:paraId="4498A807"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Cargo:</w:t>
            </w:r>
          </w:p>
        </w:tc>
        <w:tc>
          <w:tcPr>
            <w:tcW w:w="3118" w:type="dxa"/>
          </w:tcPr>
          <w:p w14:paraId="2F730097"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12FEC960" w14:textId="77777777" w:rsidTr="008117E8">
        <w:trPr>
          <w:jc w:val="center"/>
        </w:trPr>
        <w:tc>
          <w:tcPr>
            <w:tcW w:w="2023" w:type="dxa"/>
          </w:tcPr>
          <w:p w14:paraId="63049540"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lastRenderedPageBreak/>
              <w:t>Documento de Identidad:</w:t>
            </w:r>
          </w:p>
        </w:tc>
        <w:tc>
          <w:tcPr>
            <w:tcW w:w="3118" w:type="dxa"/>
          </w:tcPr>
          <w:p w14:paraId="41DE94C9"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58CF1DC2" w14:textId="77777777" w:rsidTr="008117E8">
        <w:trPr>
          <w:jc w:val="center"/>
        </w:trPr>
        <w:tc>
          <w:tcPr>
            <w:tcW w:w="2023" w:type="dxa"/>
          </w:tcPr>
          <w:p w14:paraId="53801FFF"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Entidad y/o Empresa que representa:</w:t>
            </w:r>
          </w:p>
        </w:tc>
        <w:tc>
          <w:tcPr>
            <w:tcW w:w="3118" w:type="dxa"/>
          </w:tcPr>
          <w:p w14:paraId="75585559"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2741FD6B" w14:textId="77777777" w:rsidTr="008117E8">
        <w:trPr>
          <w:jc w:val="center"/>
        </w:trPr>
        <w:tc>
          <w:tcPr>
            <w:tcW w:w="2023" w:type="dxa"/>
          </w:tcPr>
          <w:p w14:paraId="1CB58102"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Partida Registral N°</w:t>
            </w:r>
          </w:p>
        </w:tc>
        <w:tc>
          <w:tcPr>
            <w:tcW w:w="3118" w:type="dxa"/>
          </w:tcPr>
          <w:p w14:paraId="7A22E1EB"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0E263C4B" w14:textId="77777777" w:rsidTr="008117E8">
        <w:trPr>
          <w:jc w:val="center"/>
        </w:trPr>
        <w:tc>
          <w:tcPr>
            <w:tcW w:w="2023" w:type="dxa"/>
          </w:tcPr>
          <w:p w14:paraId="29A3ADE4"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Asiento de Vigencia de Poderes</w:t>
            </w:r>
          </w:p>
        </w:tc>
        <w:tc>
          <w:tcPr>
            <w:tcW w:w="3118" w:type="dxa"/>
          </w:tcPr>
          <w:p w14:paraId="0752CA44"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55A3EF6A" w14:textId="77777777" w:rsidTr="008117E8">
        <w:trPr>
          <w:trHeight w:val="815"/>
          <w:jc w:val="center"/>
        </w:trPr>
        <w:tc>
          <w:tcPr>
            <w:tcW w:w="2023" w:type="dxa"/>
          </w:tcPr>
          <w:p w14:paraId="6BE3B574"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19B5036D"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Firma</w:t>
            </w:r>
          </w:p>
        </w:tc>
        <w:tc>
          <w:tcPr>
            <w:tcW w:w="3118" w:type="dxa"/>
          </w:tcPr>
          <w:p w14:paraId="50512FCF"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4FD17CF2" w14:textId="77777777" w:rsidTr="008117E8">
        <w:trPr>
          <w:trHeight w:val="968"/>
          <w:jc w:val="center"/>
        </w:trPr>
        <w:tc>
          <w:tcPr>
            <w:tcW w:w="2023" w:type="dxa"/>
          </w:tcPr>
          <w:p w14:paraId="0D249FD6"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51147E8D"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Sello</w:t>
            </w:r>
          </w:p>
        </w:tc>
        <w:tc>
          <w:tcPr>
            <w:tcW w:w="3118" w:type="dxa"/>
          </w:tcPr>
          <w:p w14:paraId="1A47CEB4"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bl>
    <w:p w14:paraId="32B33A8A"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p w14:paraId="20D985D1" w14:textId="77777777" w:rsidR="008117E8" w:rsidRPr="006F0116" w:rsidRDefault="008117E8" w:rsidP="008117E8">
      <w:pPr>
        <w:pStyle w:val="HTMLconformatoprevio"/>
        <w:shd w:val="clear" w:color="auto" w:fill="FFFFFF"/>
        <w:tabs>
          <w:tab w:val="clear" w:pos="916"/>
          <w:tab w:val="clear" w:pos="1832"/>
          <w:tab w:val="left" w:pos="709"/>
          <w:tab w:val="left" w:pos="5130"/>
          <w:tab w:val="right" w:pos="9690"/>
        </w:tabs>
        <w:jc w:val="center"/>
        <w:rPr>
          <w:rFonts w:ascii="Tahoma" w:hAnsi="Tahoma" w:cs="Tahoma"/>
        </w:rPr>
      </w:pPr>
      <w:r w:rsidRPr="006F0116">
        <w:rPr>
          <w:rFonts w:ascii="Tahoma" w:hAnsi="Tahoma" w:cs="Tahoma"/>
        </w:rPr>
        <w:t>POR MIEMBRO DE ALIANZA 1 (Contratista):</w:t>
      </w:r>
    </w:p>
    <w:p w14:paraId="53EF79EB"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tbl>
      <w:tblPr>
        <w:tblStyle w:val="Tablaconcuadrcula"/>
        <w:tblW w:w="0" w:type="auto"/>
        <w:jc w:val="center"/>
        <w:tblLook w:val="04A0" w:firstRow="1" w:lastRow="0" w:firstColumn="1" w:lastColumn="0" w:noHBand="0" w:noVBand="1"/>
      </w:tblPr>
      <w:tblGrid>
        <w:gridCol w:w="2023"/>
        <w:gridCol w:w="3118"/>
      </w:tblGrid>
      <w:tr w:rsidR="008117E8" w:rsidRPr="006F0116" w14:paraId="1B8BE3BA" w14:textId="77777777" w:rsidTr="008117E8">
        <w:trPr>
          <w:jc w:val="center"/>
        </w:trPr>
        <w:tc>
          <w:tcPr>
            <w:tcW w:w="2023" w:type="dxa"/>
          </w:tcPr>
          <w:p w14:paraId="252501CB"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Nombre:</w:t>
            </w:r>
          </w:p>
        </w:tc>
        <w:tc>
          <w:tcPr>
            <w:tcW w:w="3118" w:type="dxa"/>
          </w:tcPr>
          <w:p w14:paraId="17C27EE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3054F185" w14:textId="77777777" w:rsidTr="008117E8">
        <w:trPr>
          <w:jc w:val="center"/>
        </w:trPr>
        <w:tc>
          <w:tcPr>
            <w:tcW w:w="2023" w:type="dxa"/>
          </w:tcPr>
          <w:p w14:paraId="60AC0EB1"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Cargo:</w:t>
            </w:r>
          </w:p>
        </w:tc>
        <w:tc>
          <w:tcPr>
            <w:tcW w:w="3118" w:type="dxa"/>
          </w:tcPr>
          <w:p w14:paraId="43BC7803"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1CEE4651" w14:textId="77777777" w:rsidTr="008117E8">
        <w:trPr>
          <w:jc w:val="center"/>
        </w:trPr>
        <w:tc>
          <w:tcPr>
            <w:tcW w:w="2023" w:type="dxa"/>
          </w:tcPr>
          <w:p w14:paraId="45C23A68"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Documento de Identidad:</w:t>
            </w:r>
          </w:p>
        </w:tc>
        <w:tc>
          <w:tcPr>
            <w:tcW w:w="3118" w:type="dxa"/>
          </w:tcPr>
          <w:p w14:paraId="47477F5F"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3B62DD96" w14:textId="77777777" w:rsidTr="008117E8">
        <w:trPr>
          <w:jc w:val="center"/>
        </w:trPr>
        <w:tc>
          <w:tcPr>
            <w:tcW w:w="2023" w:type="dxa"/>
          </w:tcPr>
          <w:p w14:paraId="7C0C4CFE"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Entidad y/o Empresa que representa:</w:t>
            </w:r>
          </w:p>
        </w:tc>
        <w:tc>
          <w:tcPr>
            <w:tcW w:w="3118" w:type="dxa"/>
          </w:tcPr>
          <w:p w14:paraId="7EF2959E"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3356A70E" w14:textId="77777777" w:rsidTr="008117E8">
        <w:trPr>
          <w:jc w:val="center"/>
        </w:trPr>
        <w:tc>
          <w:tcPr>
            <w:tcW w:w="2023" w:type="dxa"/>
          </w:tcPr>
          <w:p w14:paraId="5ADBA1D3"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Partida Registral N°</w:t>
            </w:r>
          </w:p>
        </w:tc>
        <w:tc>
          <w:tcPr>
            <w:tcW w:w="3118" w:type="dxa"/>
          </w:tcPr>
          <w:p w14:paraId="36DC0FCB"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3EF4B715" w14:textId="77777777" w:rsidTr="008117E8">
        <w:trPr>
          <w:jc w:val="center"/>
        </w:trPr>
        <w:tc>
          <w:tcPr>
            <w:tcW w:w="2023" w:type="dxa"/>
          </w:tcPr>
          <w:p w14:paraId="1E53826E"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Asiento de Vigencia de Poderes</w:t>
            </w:r>
          </w:p>
        </w:tc>
        <w:tc>
          <w:tcPr>
            <w:tcW w:w="3118" w:type="dxa"/>
          </w:tcPr>
          <w:p w14:paraId="04BF6E3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07AF8BC8" w14:textId="77777777" w:rsidTr="008117E8">
        <w:trPr>
          <w:trHeight w:val="815"/>
          <w:jc w:val="center"/>
        </w:trPr>
        <w:tc>
          <w:tcPr>
            <w:tcW w:w="2023" w:type="dxa"/>
          </w:tcPr>
          <w:p w14:paraId="4D207ED0"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72ADD7C3"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Firma</w:t>
            </w:r>
          </w:p>
        </w:tc>
        <w:tc>
          <w:tcPr>
            <w:tcW w:w="3118" w:type="dxa"/>
          </w:tcPr>
          <w:p w14:paraId="123B4AC1"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2F962608" w14:textId="77777777" w:rsidTr="008117E8">
        <w:trPr>
          <w:trHeight w:val="968"/>
          <w:jc w:val="center"/>
        </w:trPr>
        <w:tc>
          <w:tcPr>
            <w:tcW w:w="2023" w:type="dxa"/>
          </w:tcPr>
          <w:p w14:paraId="74923DF0"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295F0890"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Sello</w:t>
            </w:r>
          </w:p>
        </w:tc>
        <w:tc>
          <w:tcPr>
            <w:tcW w:w="3118" w:type="dxa"/>
          </w:tcPr>
          <w:p w14:paraId="3DD85733"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bl>
    <w:p w14:paraId="2E3DC6F7"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p w14:paraId="1306C534" w14:textId="77777777" w:rsidR="008117E8" w:rsidRPr="006F0116" w:rsidRDefault="008117E8" w:rsidP="008117E8">
      <w:pPr>
        <w:pStyle w:val="HTMLconformatoprevio"/>
        <w:shd w:val="clear" w:color="auto" w:fill="FFFFFF"/>
        <w:tabs>
          <w:tab w:val="clear" w:pos="916"/>
          <w:tab w:val="clear" w:pos="1832"/>
          <w:tab w:val="left" w:pos="709"/>
          <w:tab w:val="left" w:pos="5130"/>
          <w:tab w:val="right" w:pos="9690"/>
        </w:tabs>
        <w:jc w:val="center"/>
        <w:rPr>
          <w:rFonts w:ascii="Tahoma" w:hAnsi="Tahoma" w:cs="Tahoma"/>
        </w:rPr>
      </w:pPr>
      <w:r w:rsidRPr="006F0116">
        <w:rPr>
          <w:rFonts w:ascii="Tahoma" w:hAnsi="Tahoma" w:cs="Tahoma"/>
        </w:rPr>
        <w:t>POR MIEMBRO DE ALIANZA 2 (Contratista):</w:t>
      </w:r>
    </w:p>
    <w:p w14:paraId="05C81CB5"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tbl>
      <w:tblPr>
        <w:tblStyle w:val="Tablaconcuadrcula"/>
        <w:tblW w:w="0" w:type="auto"/>
        <w:jc w:val="center"/>
        <w:tblLook w:val="04A0" w:firstRow="1" w:lastRow="0" w:firstColumn="1" w:lastColumn="0" w:noHBand="0" w:noVBand="1"/>
      </w:tblPr>
      <w:tblGrid>
        <w:gridCol w:w="2179"/>
        <w:gridCol w:w="3041"/>
      </w:tblGrid>
      <w:tr w:rsidR="008117E8" w:rsidRPr="006F0116" w14:paraId="1CA0BC88" w14:textId="77777777" w:rsidTr="008117E8">
        <w:trPr>
          <w:jc w:val="center"/>
        </w:trPr>
        <w:tc>
          <w:tcPr>
            <w:tcW w:w="2179" w:type="dxa"/>
          </w:tcPr>
          <w:p w14:paraId="690203C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Nombre:</w:t>
            </w:r>
          </w:p>
        </w:tc>
        <w:tc>
          <w:tcPr>
            <w:tcW w:w="3041" w:type="dxa"/>
          </w:tcPr>
          <w:p w14:paraId="0D58A438"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411C83EB" w14:textId="77777777" w:rsidTr="008117E8">
        <w:trPr>
          <w:jc w:val="center"/>
        </w:trPr>
        <w:tc>
          <w:tcPr>
            <w:tcW w:w="2179" w:type="dxa"/>
          </w:tcPr>
          <w:p w14:paraId="5D6D6C1F"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Cargo:</w:t>
            </w:r>
          </w:p>
        </w:tc>
        <w:tc>
          <w:tcPr>
            <w:tcW w:w="3041" w:type="dxa"/>
          </w:tcPr>
          <w:p w14:paraId="49D9BC60"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564BD245" w14:textId="77777777" w:rsidTr="008117E8">
        <w:trPr>
          <w:jc w:val="center"/>
        </w:trPr>
        <w:tc>
          <w:tcPr>
            <w:tcW w:w="2179" w:type="dxa"/>
          </w:tcPr>
          <w:p w14:paraId="7DFDAE6D"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Documento de Identidad:</w:t>
            </w:r>
          </w:p>
        </w:tc>
        <w:tc>
          <w:tcPr>
            <w:tcW w:w="3041" w:type="dxa"/>
          </w:tcPr>
          <w:p w14:paraId="0819868F"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4FE0586F" w14:textId="77777777" w:rsidTr="008117E8">
        <w:trPr>
          <w:jc w:val="center"/>
        </w:trPr>
        <w:tc>
          <w:tcPr>
            <w:tcW w:w="2179" w:type="dxa"/>
          </w:tcPr>
          <w:p w14:paraId="35CE955B"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Entidad y/o Empresa que representa:</w:t>
            </w:r>
          </w:p>
        </w:tc>
        <w:tc>
          <w:tcPr>
            <w:tcW w:w="3041" w:type="dxa"/>
          </w:tcPr>
          <w:p w14:paraId="51449A4D"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16785FC3" w14:textId="77777777" w:rsidTr="008117E8">
        <w:trPr>
          <w:jc w:val="center"/>
        </w:trPr>
        <w:tc>
          <w:tcPr>
            <w:tcW w:w="2179" w:type="dxa"/>
          </w:tcPr>
          <w:p w14:paraId="6CAD79B5"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Partida Registral N°</w:t>
            </w:r>
          </w:p>
        </w:tc>
        <w:tc>
          <w:tcPr>
            <w:tcW w:w="3041" w:type="dxa"/>
          </w:tcPr>
          <w:p w14:paraId="5622F75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675AAEF6" w14:textId="77777777" w:rsidTr="008117E8">
        <w:trPr>
          <w:jc w:val="center"/>
        </w:trPr>
        <w:tc>
          <w:tcPr>
            <w:tcW w:w="2179" w:type="dxa"/>
          </w:tcPr>
          <w:p w14:paraId="22FE7F6D"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Asiento de Vigencia de Poderes</w:t>
            </w:r>
          </w:p>
        </w:tc>
        <w:tc>
          <w:tcPr>
            <w:tcW w:w="3041" w:type="dxa"/>
          </w:tcPr>
          <w:p w14:paraId="186B4C4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10A0185E" w14:textId="77777777" w:rsidTr="008117E8">
        <w:trPr>
          <w:trHeight w:val="815"/>
          <w:jc w:val="center"/>
        </w:trPr>
        <w:tc>
          <w:tcPr>
            <w:tcW w:w="2179" w:type="dxa"/>
          </w:tcPr>
          <w:p w14:paraId="1CF70BC8"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4C8BA729"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Firma</w:t>
            </w:r>
          </w:p>
        </w:tc>
        <w:tc>
          <w:tcPr>
            <w:tcW w:w="3041" w:type="dxa"/>
          </w:tcPr>
          <w:p w14:paraId="2498AFE1"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25E09662" w14:textId="77777777" w:rsidTr="008117E8">
        <w:trPr>
          <w:trHeight w:val="968"/>
          <w:jc w:val="center"/>
        </w:trPr>
        <w:tc>
          <w:tcPr>
            <w:tcW w:w="2179" w:type="dxa"/>
          </w:tcPr>
          <w:p w14:paraId="68D38884"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16291CE7"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Sello</w:t>
            </w:r>
          </w:p>
        </w:tc>
        <w:tc>
          <w:tcPr>
            <w:tcW w:w="3041" w:type="dxa"/>
          </w:tcPr>
          <w:p w14:paraId="42468171"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bl>
    <w:p w14:paraId="33F5E845"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p w14:paraId="7BDC8185" w14:textId="77777777" w:rsidR="008117E8" w:rsidRPr="006F0116" w:rsidRDefault="008117E8" w:rsidP="008117E8">
      <w:pPr>
        <w:pStyle w:val="HTMLconformatoprevio"/>
        <w:shd w:val="clear" w:color="auto" w:fill="FFFFFF"/>
        <w:tabs>
          <w:tab w:val="clear" w:pos="916"/>
          <w:tab w:val="clear" w:pos="1832"/>
          <w:tab w:val="left" w:pos="709"/>
          <w:tab w:val="left" w:pos="5130"/>
          <w:tab w:val="right" w:pos="9690"/>
        </w:tabs>
        <w:jc w:val="center"/>
        <w:rPr>
          <w:rFonts w:ascii="Tahoma" w:hAnsi="Tahoma" w:cs="Tahoma"/>
        </w:rPr>
      </w:pPr>
      <w:r w:rsidRPr="006F0116">
        <w:rPr>
          <w:rFonts w:ascii="Tahoma" w:hAnsi="Tahoma" w:cs="Tahoma"/>
        </w:rPr>
        <w:t>POR MIEMBRO DE ALIANZA 3 (Contratista):</w:t>
      </w:r>
    </w:p>
    <w:p w14:paraId="5561BF14"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tbl>
      <w:tblPr>
        <w:tblStyle w:val="Tablaconcuadrcula"/>
        <w:tblW w:w="0" w:type="auto"/>
        <w:jc w:val="center"/>
        <w:tblLook w:val="04A0" w:firstRow="1" w:lastRow="0" w:firstColumn="1" w:lastColumn="0" w:noHBand="0" w:noVBand="1"/>
      </w:tblPr>
      <w:tblGrid>
        <w:gridCol w:w="2117"/>
        <w:gridCol w:w="3118"/>
      </w:tblGrid>
      <w:tr w:rsidR="008117E8" w:rsidRPr="006F0116" w14:paraId="2D7F856E" w14:textId="77777777" w:rsidTr="008117E8">
        <w:trPr>
          <w:jc w:val="center"/>
        </w:trPr>
        <w:tc>
          <w:tcPr>
            <w:tcW w:w="2117" w:type="dxa"/>
          </w:tcPr>
          <w:p w14:paraId="21EC5489"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Nombre:</w:t>
            </w:r>
          </w:p>
        </w:tc>
        <w:tc>
          <w:tcPr>
            <w:tcW w:w="3118" w:type="dxa"/>
          </w:tcPr>
          <w:p w14:paraId="0273BF53"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2C3919CD" w14:textId="77777777" w:rsidTr="008117E8">
        <w:trPr>
          <w:jc w:val="center"/>
        </w:trPr>
        <w:tc>
          <w:tcPr>
            <w:tcW w:w="2117" w:type="dxa"/>
          </w:tcPr>
          <w:p w14:paraId="102EA23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Cargo:</w:t>
            </w:r>
          </w:p>
        </w:tc>
        <w:tc>
          <w:tcPr>
            <w:tcW w:w="3118" w:type="dxa"/>
          </w:tcPr>
          <w:p w14:paraId="68129709"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39E541C7" w14:textId="77777777" w:rsidTr="008117E8">
        <w:trPr>
          <w:jc w:val="center"/>
        </w:trPr>
        <w:tc>
          <w:tcPr>
            <w:tcW w:w="2117" w:type="dxa"/>
          </w:tcPr>
          <w:p w14:paraId="259F85A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Documento de Identidad:</w:t>
            </w:r>
          </w:p>
        </w:tc>
        <w:tc>
          <w:tcPr>
            <w:tcW w:w="3118" w:type="dxa"/>
          </w:tcPr>
          <w:p w14:paraId="73D7D3C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7E0D4112" w14:textId="77777777" w:rsidTr="008117E8">
        <w:trPr>
          <w:jc w:val="center"/>
        </w:trPr>
        <w:tc>
          <w:tcPr>
            <w:tcW w:w="2117" w:type="dxa"/>
          </w:tcPr>
          <w:p w14:paraId="2B19551F"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Entidad y/o Empresa que representa:</w:t>
            </w:r>
          </w:p>
        </w:tc>
        <w:tc>
          <w:tcPr>
            <w:tcW w:w="3118" w:type="dxa"/>
          </w:tcPr>
          <w:p w14:paraId="05E35A56"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6C7F7282" w14:textId="77777777" w:rsidTr="008117E8">
        <w:trPr>
          <w:jc w:val="center"/>
        </w:trPr>
        <w:tc>
          <w:tcPr>
            <w:tcW w:w="2117" w:type="dxa"/>
          </w:tcPr>
          <w:p w14:paraId="5D8659B5"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Partida Registral N°</w:t>
            </w:r>
          </w:p>
        </w:tc>
        <w:tc>
          <w:tcPr>
            <w:tcW w:w="3118" w:type="dxa"/>
          </w:tcPr>
          <w:p w14:paraId="062C4C80"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238AF268" w14:textId="77777777" w:rsidTr="008117E8">
        <w:trPr>
          <w:jc w:val="center"/>
        </w:trPr>
        <w:tc>
          <w:tcPr>
            <w:tcW w:w="2117" w:type="dxa"/>
          </w:tcPr>
          <w:p w14:paraId="7058E547"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Asiento de Vigencia de Poderes</w:t>
            </w:r>
          </w:p>
        </w:tc>
        <w:tc>
          <w:tcPr>
            <w:tcW w:w="3118" w:type="dxa"/>
          </w:tcPr>
          <w:p w14:paraId="1D60BEF8"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11EE69F5" w14:textId="77777777" w:rsidTr="008117E8">
        <w:trPr>
          <w:trHeight w:val="815"/>
          <w:jc w:val="center"/>
        </w:trPr>
        <w:tc>
          <w:tcPr>
            <w:tcW w:w="2117" w:type="dxa"/>
          </w:tcPr>
          <w:p w14:paraId="2482501B"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3647EADC"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Firma</w:t>
            </w:r>
          </w:p>
        </w:tc>
        <w:tc>
          <w:tcPr>
            <w:tcW w:w="3118" w:type="dxa"/>
          </w:tcPr>
          <w:p w14:paraId="0009C59B"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r w:rsidR="008117E8" w:rsidRPr="006F0116" w14:paraId="1DA3C8C6" w14:textId="77777777" w:rsidTr="008117E8">
        <w:trPr>
          <w:trHeight w:val="968"/>
          <w:jc w:val="center"/>
        </w:trPr>
        <w:tc>
          <w:tcPr>
            <w:tcW w:w="2117" w:type="dxa"/>
          </w:tcPr>
          <w:p w14:paraId="02639AA6"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p w14:paraId="42308DBE"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r w:rsidRPr="006F0116">
              <w:rPr>
                <w:rFonts w:ascii="Tahoma" w:hAnsi="Tahoma" w:cs="Tahoma"/>
              </w:rPr>
              <w:t>Sello</w:t>
            </w:r>
          </w:p>
        </w:tc>
        <w:tc>
          <w:tcPr>
            <w:tcW w:w="3118" w:type="dxa"/>
          </w:tcPr>
          <w:p w14:paraId="5BBA8597" w14:textId="77777777" w:rsidR="008117E8" w:rsidRPr="006F0116" w:rsidRDefault="008117E8" w:rsidP="008117E8">
            <w:pPr>
              <w:pStyle w:val="HTMLconformatoprevio"/>
              <w:tabs>
                <w:tab w:val="clear" w:pos="916"/>
                <w:tab w:val="left" w:pos="1890"/>
                <w:tab w:val="left" w:pos="5130"/>
                <w:tab w:val="right" w:pos="9690"/>
              </w:tabs>
              <w:jc w:val="center"/>
              <w:rPr>
                <w:rFonts w:ascii="Tahoma" w:hAnsi="Tahoma" w:cs="Tahoma"/>
              </w:rPr>
            </w:pPr>
          </w:p>
        </w:tc>
      </w:tr>
    </w:tbl>
    <w:p w14:paraId="2F5A2262"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p w14:paraId="2FE5C3E6"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p w14:paraId="1C990E2C"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rPr>
      </w:pPr>
    </w:p>
    <w:p w14:paraId="36C169A1" w14:textId="77777777" w:rsidR="008117E8" w:rsidRPr="006F0116" w:rsidRDefault="008117E8" w:rsidP="008117E8">
      <w:pPr>
        <w:pStyle w:val="HTMLconformatoprevio"/>
        <w:shd w:val="clear" w:color="auto" w:fill="FFFFFF"/>
        <w:tabs>
          <w:tab w:val="clear" w:pos="916"/>
          <w:tab w:val="left" w:pos="1890"/>
          <w:tab w:val="left" w:pos="5130"/>
          <w:tab w:val="right" w:pos="9690"/>
        </w:tabs>
        <w:ind w:left="1800"/>
        <w:jc w:val="center"/>
        <w:rPr>
          <w:rFonts w:ascii="Tahoma" w:hAnsi="Tahoma" w:cs="Tahoma"/>
          <w:u w:val="single"/>
        </w:rPr>
      </w:pPr>
    </w:p>
    <w:p w14:paraId="34FE0F72" w14:textId="77777777" w:rsidR="008117E8" w:rsidRPr="006F0116" w:rsidRDefault="008117E8" w:rsidP="008117E8">
      <w:pPr>
        <w:pStyle w:val="HTMLconformatoprevio"/>
        <w:shd w:val="clear" w:color="auto" w:fill="FFFFFF"/>
        <w:ind w:left="1832" w:hanging="1832"/>
        <w:jc w:val="center"/>
        <w:rPr>
          <w:rFonts w:ascii="Tahoma" w:hAnsi="Tahoma" w:cs="Tahoma"/>
          <w:b/>
        </w:rPr>
        <w:sectPr w:rsidR="008117E8" w:rsidRPr="006F0116" w:rsidSect="008117E8">
          <w:pgSz w:w="11906" w:h="16838" w:code="9"/>
          <w:pgMar w:top="1701" w:right="1701" w:bottom="2268" w:left="1701" w:header="720" w:footer="720" w:gutter="0"/>
          <w:cols w:space="720"/>
          <w:titlePg/>
          <w:docGrid w:linePitch="299"/>
        </w:sectPr>
      </w:pPr>
    </w:p>
    <w:p w14:paraId="11A3469C" w14:textId="77777777" w:rsidR="008117E8" w:rsidRPr="006C6ED3" w:rsidRDefault="008117E8" w:rsidP="0033708C">
      <w:pPr>
        <w:pStyle w:val="Ttulo1"/>
        <w:numPr>
          <w:ilvl w:val="0"/>
          <w:numId w:val="0"/>
        </w:numPr>
        <w:spacing w:before="120" w:after="120"/>
        <w:ind w:left="644"/>
        <w:jc w:val="center"/>
        <w:rPr>
          <w:rFonts w:ascii="Tahoma" w:hAnsi="Tahoma" w:cs="Tahoma"/>
          <w:b w:val="0"/>
          <w:color w:val="auto"/>
          <w:w w:val="105"/>
          <w:sz w:val="20"/>
          <w:szCs w:val="20"/>
          <w:lang w:val="es-419"/>
        </w:rPr>
      </w:pPr>
      <w:bookmarkStart w:id="313" w:name="_Toc50558809"/>
      <w:bookmarkStart w:id="314" w:name="_Toc50562035"/>
      <w:r w:rsidRPr="006C6ED3">
        <w:rPr>
          <w:rFonts w:ascii="Tahoma" w:hAnsi="Tahoma" w:cs="Tahoma"/>
          <w:color w:val="auto"/>
          <w:w w:val="105"/>
          <w:sz w:val="20"/>
          <w:szCs w:val="20"/>
          <w:lang w:val="es-419"/>
        </w:rPr>
        <w:lastRenderedPageBreak/>
        <w:t>FORMATO 1</w:t>
      </w:r>
      <w:bookmarkEnd w:id="313"/>
      <w:r w:rsidRPr="006C6ED3">
        <w:rPr>
          <w:rFonts w:ascii="Tahoma" w:hAnsi="Tahoma" w:cs="Tahoma"/>
          <w:color w:val="auto"/>
          <w:w w:val="105"/>
          <w:sz w:val="20"/>
          <w:szCs w:val="20"/>
          <w:lang w:val="es-419"/>
        </w:rPr>
        <w:t xml:space="preserve"> OBJETIVOS</w:t>
      </w:r>
      <w:bookmarkEnd w:id="314"/>
    </w:p>
    <w:p w14:paraId="3FD87902" w14:textId="77777777" w:rsidR="008117E8" w:rsidRPr="00726B57" w:rsidRDefault="008117E8" w:rsidP="008117E8">
      <w:pPr>
        <w:rPr>
          <w:rFonts w:ascii="Tahoma" w:hAnsi="Tahoma" w:cs="Tahoma"/>
        </w:rPr>
      </w:pPr>
    </w:p>
    <w:p w14:paraId="6EA70D40" w14:textId="77777777" w:rsidR="008117E8" w:rsidRPr="00726B57" w:rsidRDefault="008117E8" w:rsidP="008117E8">
      <w:pPr>
        <w:pStyle w:val="HTMLconformatoprevio"/>
        <w:shd w:val="clear" w:color="auto" w:fill="FFFFFF"/>
        <w:ind w:left="1831" w:hanging="1831"/>
        <w:jc w:val="center"/>
        <w:rPr>
          <w:rFonts w:ascii="Tahoma" w:hAnsi="Tahoma" w:cs="Tahoma"/>
          <w:b/>
        </w:rPr>
      </w:pPr>
      <w:r w:rsidRPr="00726B57">
        <w:rPr>
          <w:rFonts w:ascii="Tahoma" w:hAnsi="Tahoma" w:cs="Tahoma"/>
          <w:b/>
        </w:rPr>
        <w:t>PARTE 1</w:t>
      </w:r>
    </w:p>
    <w:p w14:paraId="19B4540D" w14:textId="77777777" w:rsidR="008117E8" w:rsidRPr="00726B57" w:rsidRDefault="008117E8" w:rsidP="008117E8">
      <w:pPr>
        <w:pStyle w:val="HTMLconformatoprevio"/>
        <w:shd w:val="clear" w:color="auto" w:fill="FFFFFF"/>
        <w:ind w:left="1831" w:hanging="1831"/>
        <w:jc w:val="center"/>
        <w:rPr>
          <w:rFonts w:ascii="Tahoma" w:hAnsi="Tahoma" w:cs="Tahoma"/>
          <w:b/>
        </w:rPr>
      </w:pPr>
      <w:r w:rsidRPr="00726B57">
        <w:rPr>
          <w:rFonts w:ascii="Tahoma" w:hAnsi="Tahoma" w:cs="Tahoma"/>
          <w:b/>
        </w:rPr>
        <w:t>OBJETIVOS</w:t>
      </w:r>
    </w:p>
    <w:p w14:paraId="36093DAE" w14:textId="77777777" w:rsidR="008117E8" w:rsidRPr="006F0116" w:rsidRDefault="008117E8" w:rsidP="008117E8">
      <w:pPr>
        <w:pStyle w:val="HTMLconformatoprevio"/>
        <w:shd w:val="clear" w:color="auto" w:fill="FFFFFF"/>
        <w:ind w:left="1831" w:hanging="1831"/>
        <w:jc w:val="center"/>
        <w:rPr>
          <w:rFonts w:ascii="Tahoma" w:hAnsi="Tahoma" w:cs="Tahoma"/>
          <w:b/>
        </w:rPr>
      </w:pPr>
      <w:r w:rsidRPr="006F0116">
        <w:rPr>
          <w:rFonts w:ascii="Tahoma" w:hAnsi="Tahoma" w:cs="Tahoma"/>
          <w:b/>
        </w:rPr>
        <w:t>(ver Cláusula 2.1)</w:t>
      </w:r>
    </w:p>
    <w:p w14:paraId="1B901694" w14:textId="77777777" w:rsidR="008117E8" w:rsidRPr="006F0116" w:rsidRDefault="008117E8" w:rsidP="008117E8">
      <w:pPr>
        <w:pStyle w:val="HTMLconformatoprevio"/>
        <w:shd w:val="clear" w:color="auto" w:fill="FFFFFF"/>
        <w:spacing w:after="120"/>
        <w:ind w:left="1832" w:hanging="1832"/>
        <w:jc w:val="center"/>
        <w:rPr>
          <w:rFonts w:ascii="Tahoma" w:hAnsi="Tahoma" w:cs="Tahoma"/>
          <w:b/>
        </w:rPr>
      </w:pPr>
    </w:p>
    <w:p w14:paraId="01BEE17E" w14:textId="77777777" w:rsidR="008117E8" w:rsidRPr="006F0116" w:rsidRDefault="008117E8" w:rsidP="008117E8">
      <w:pPr>
        <w:pStyle w:val="HTMLconformatoprevio"/>
        <w:shd w:val="clear" w:color="auto" w:fill="FFFFFF"/>
        <w:ind w:left="1832" w:hanging="1832"/>
        <w:rPr>
          <w:rFonts w:ascii="Tahoma" w:hAnsi="Tahoma" w:cs="Tahoma"/>
        </w:rPr>
      </w:pPr>
    </w:p>
    <w:p w14:paraId="12DD5B52" w14:textId="77777777" w:rsidR="008117E8" w:rsidRPr="006F0116" w:rsidRDefault="008117E8" w:rsidP="008117E8">
      <w:pPr>
        <w:pStyle w:val="HTMLconformatoprevio"/>
        <w:shd w:val="clear" w:color="auto" w:fill="FFFFFF"/>
        <w:ind w:left="1832" w:hanging="1832"/>
        <w:rPr>
          <w:rFonts w:ascii="Tahoma" w:hAnsi="Tahoma" w:cs="Tahoma"/>
        </w:rPr>
      </w:pPr>
      <w:r w:rsidRPr="006F0116">
        <w:rPr>
          <w:rFonts w:ascii="Tahoma" w:hAnsi="Tahoma" w:cs="Tahoma"/>
        </w:rPr>
        <w:t>Los objetivos son:</w:t>
      </w:r>
    </w:p>
    <w:p w14:paraId="51050346" w14:textId="77777777" w:rsidR="008117E8" w:rsidRPr="006F0116" w:rsidRDefault="008117E8" w:rsidP="008117E8">
      <w:pPr>
        <w:pStyle w:val="HTMLconformatoprevio"/>
        <w:numPr>
          <w:ilvl w:val="0"/>
          <w:numId w:val="131"/>
        </w:numPr>
        <w:shd w:val="clear" w:color="auto" w:fill="FFFFFF"/>
        <w:ind w:left="851"/>
        <w:rPr>
          <w:rFonts w:ascii="Tahoma" w:hAnsi="Tahoma" w:cs="Tahoma"/>
        </w:rPr>
      </w:pPr>
      <w:r w:rsidRPr="006F0116">
        <w:rPr>
          <w:rFonts w:ascii="Tahoma" w:hAnsi="Tahoma" w:cs="Tahoma"/>
        </w:rPr>
        <w:t>Tiempo: Cumplir con la liberación de interferencias en el plazo establecido según cada contrato (cada estación tiene fechas claves de cumplimiento contractual).</w:t>
      </w:r>
    </w:p>
    <w:tbl>
      <w:tblPr>
        <w:tblStyle w:val="Tablaconcuadrcula"/>
        <w:tblW w:w="8510"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510"/>
      </w:tblGrid>
      <w:tr w:rsidR="008117E8" w:rsidRPr="006F0116" w14:paraId="7A0637AE" w14:textId="77777777" w:rsidTr="008117E8">
        <w:trPr>
          <w:trHeight w:val="297"/>
        </w:trPr>
        <w:tc>
          <w:tcPr>
            <w:tcW w:w="8510" w:type="dxa"/>
            <w:tcBorders>
              <w:bottom w:val="single" w:sz="4" w:space="0" w:color="auto"/>
            </w:tcBorders>
          </w:tcPr>
          <w:p w14:paraId="485B84E6" w14:textId="77777777" w:rsidR="008117E8" w:rsidRPr="006F0116" w:rsidRDefault="008117E8" w:rsidP="008117E8">
            <w:pPr>
              <w:pStyle w:val="HTMLconformatoprevio"/>
              <w:numPr>
                <w:ilvl w:val="0"/>
                <w:numId w:val="131"/>
              </w:numPr>
              <w:rPr>
                <w:rFonts w:ascii="Tahoma" w:hAnsi="Tahoma" w:cs="Tahoma"/>
              </w:rPr>
            </w:pPr>
            <w:r w:rsidRPr="006F0116">
              <w:rPr>
                <w:rFonts w:ascii="Tahoma" w:hAnsi="Tahoma" w:cs="Tahoma"/>
              </w:rPr>
              <w:t>Presupuesto Meta: Cada contrato no debe exceder del presupuesto meta, según corresponda.</w:t>
            </w:r>
          </w:p>
        </w:tc>
      </w:tr>
      <w:tr w:rsidR="008117E8" w:rsidRPr="006F0116" w14:paraId="3101E842" w14:textId="77777777" w:rsidTr="008117E8">
        <w:trPr>
          <w:trHeight w:val="297"/>
        </w:trPr>
        <w:tc>
          <w:tcPr>
            <w:tcW w:w="8510" w:type="dxa"/>
            <w:tcBorders>
              <w:top w:val="single" w:sz="4" w:space="0" w:color="auto"/>
              <w:bottom w:val="single" w:sz="4" w:space="0" w:color="auto"/>
            </w:tcBorders>
          </w:tcPr>
          <w:p w14:paraId="5B92FD07" w14:textId="77777777" w:rsidR="008117E8" w:rsidRPr="006F0116" w:rsidRDefault="008117E8" w:rsidP="008117E8">
            <w:pPr>
              <w:pStyle w:val="HTMLconformatoprevio"/>
              <w:numPr>
                <w:ilvl w:val="0"/>
                <w:numId w:val="131"/>
              </w:numPr>
              <w:rPr>
                <w:rFonts w:ascii="Tahoma" w:hAnsi="Tahoma" w:cs="Tahoma"/>
              </w:rPr>
            </w:pPr>
            <w:r w:rsidRPr="006F0116">
              <w:rPr>
                <w:rFonts w:ascii="Tahoma" w:hAnsi="Tahoma" w:cs="Tahoma"/>
              </w:rPr>
              <w:t>Calidad: Cumplimiento de procedimientos internos de SEDAPAL y cero conflictos en relación a las No Conformidades</w:t>
            </w:r>
          </w:p>
        </w:tc>
      </w:tr>
      <w:tr w:rsidR="008117E8" w:rsidRPr="006F0116" w14:paraId="4DCB0E85" w14:textId="77777777" w:rsidTr="008117E8">
        <w:trPr>
          <w:trHeight w:val="297"/>
        </w:trPr>
        <w:tc>
          <w:tcPr>
            <w:tcW w:w="8510" w:type="dxa"/>
            <w:tcBorders>
              <w:top w:val="single" w:sz="4" w:space="0" w:color="auto"/>
            </w:tcBorders>
          </w:tcPr>
          <w:p w14:paraId="31380957" w14:textId="77777777" w:rsidR="008117E8" w:rsidRPr="006F0116" w:rsidRDefault="008117E8" w:rsidP="008117E8">
            <w:pPr>
              <w:pStyle w:val="HTMLconformatoprevio"/>
              <w:numPr>
                <w:ilvl w:val="0"/>
                <w:numId w:val="131"/>
              </w:numPr>
              <w:rPr>
                <w:rFonts w:ascii="Tahoma" w:hAnsi="Tahoma" w:cs="Tahoma"/>
              </w:rPr>
            </w:pPr>
            <w:r w:rsidRPr="006F0116">
              <w:rPr>
                <w:rFonts w:ascii="Tahoma" w:hAnsi="Tahoma" w:cs="Tahoma"/>
              </w:rPr>
              <w:t>Mantener una constante y continuo trabajo colaborativo entre las partes contractuales involucradas, incluyendo las partes interesadas.</w:t>
            </w:r>
          </w:p>
        </w:tc>
      </w:tr>
    </w:tbl>
    <w:p w14:paraId="01F8DBD6" w14:textId="77777777" w:rsidR="008117E8" w:rsidRPr="006F0116" w:rsidRDefault="008117E8" w:rsidP="008117E8">
      <w:pPr>
        <w:pStyle w:val="HTMLconformatoprevio"/>
        <w:shd w:val="clear" w:color="auto" w:fill="FFFFFF"/>
        <w:ind w:left="1832" w:hanging="1832"/>
        <w:rPr>
          <w:rFonts w:ascii="Tahoma" w:hAnsi="Tahoma" w:cs="Tahoma"/>
        </w:rPr>
      </w:pPr>
    </w:p>
    <w:p w14:paraId="43165A36" w14:textId="77777777" w:rsidR="008117E8" w:rsidRPr="006F0116" w:rsidRDefault="008117E8" w:rsidP="008117E8">
      <w:pPr>
        <w:pStyle w:val="HTMLconformatoprevio"/>
        <w:shd w:val="clear" w:color="auto" w:fill="FFFFFF"/>
        <w:tabs>
          <w:tab w:val="clear" w:pos="916"/>
          <w:tab w:val="clear" w:pos="1832"/>
          <w:tab w:val="left" w:pos="0"/>
        </w:tabs>
        <w:jc w:val="both"/>
        <w:rPr>
          <w:rFonts w:ascii="Tahoma" w:hAnsi="Tahoma" w:cs="Tahoma"/>
          <w:shd w:val="clear" w:color="auto" w:fill="FFFFFF"/>
        </w:rPr>
      </w:pPr>
      <w:r w:rsidRPr="006F0116">
        <w:rPr>
          <w:rFonts w:ascii="Tahoma" w:hAnsi="Tahoma" w:cs="Tahoma"/>
          <w:u w:val="single"/>
          <w:shd w:val="clear" w:color="auto" w:fill="FFFFFF"/>
        </w:rPr>
        <w:t>Nota de orientación</w:t>
      </w:r>
      <w:r w:rsidRPr="006F0116">
        <w:rPr>
          <w:rFonts w:ascii="Tahoma" w:hAnsi="Tahoma" w:cs="Tahoma"/>
          <w:shd w:val="clear" w:color="auto" w:fill="FFFFFF"/>
        </w:rPr>
        <w:t xml:space="preserve">: los </w:t>
      </w:r>
      <w:r w:rsidRPr="006F0116">
        <w:rPr>
          <w:rFonts w:ascii="Tahoma" w:hAnsi="Tahoma" w:cs="Tahoma"/>
          <w:i/>
          <w:iCs/>
          <w:shd w:val="clear" w:color="auto" w:fill="FFFFFF"/>
        </w:rPr>
        <w:t>Objetivos</w:t>
      </w:r>
      <w:r w:rsidRPr="006F0116">
        <w:rPr>
          <w:rFonts w:ascii="Tahoma" w:hAnsi="Tahoma" w:cs="Tahoma"/>
          <w:shd w:val="clear" w:color="auto" w:fill="FFFFFF"/>
        </w:rPr>
        <w:t xml:space="preserve"> establecen los objetivos acordados de la </w:t>
      </w:r>
      <w:r w:rsidRPr="006F0116">
        <w:rPr>
          <w:rFonts w:ascii="Tahoma" w:hAnsi="Tahoma" w:cs="Tahoma"/>
          <w:i/>
          <w:iCs/>
          <w:shd w:val="clear" w:color="auto" w:fill="FFFFFF"/>
        </w:rPr>
        <w:t>Alianza</w:t>
      </w:r>
      <w:r w:rsidRPr="006F0116">
        <w:rPr>
          <w:rFonts w:ascii="Tahoma" w:hAnsi="Tahoma" w:cs="Tahoma"/>
          <w:shd w:val="clear" w:color="auto" w:fill="FFFFFF"/>
        </w:rPr>
        <w:t xml:space="preserve"> y el </w:t>
      </w:r>
      <w:r w:rsidRPr="006F0116">
        <w:rPr>
          <w:rFonts w:ascii="Tahoma" w:hAnsi="Tahoma" w:cs="Tahoma"/>
          <w:i/>
          <w:iCs/>
          <w:shd w:val="clear" w:color="auto" w:fill="FFFFFF"/>
        </w:rPr>
        <w:t>Programa Marco</w:t>
      </w:r>
      <w:r w:rsidRPr="006F0116">
        <w:rPr>
          <w:rFonts w:ascii="Tahoma" w:hAnsi="Tahoma" w:cs="Tahoma"/>
          <w:shd w:val="clear" w:color="auto" w:fill="FFFFFF"/>
        </w:rPr>
        <w:t xml:space="preserve">, y de los </w:t>
      </w:r>
      <w:r w:rsidRPr="006F0116">
        <w:rPr>
          <w:rFonts w:ascii="Tahoma" w:hAnsi="Tahoma" w:cs="Tahoma"/>
          <w:i/>
          <w:iCs/>
          <w:shd w:val="clear" w:color="auto" w:fill="FFFFFF"/>
        </w:rPr>
        <w:t>Miembros de la Alianza</w:t>
      </w:r>
      <w:r w:rsidRPr="006F0116">
        <w:rPr>
          <w:rFonts w:ascii="Tahoma" w:hAnsi="Tahoma" w:cs="Tahoma"/>
          <w:shd w:val="clear" w:color="auto" w:fill="FFFFFF"/>
        </w:rPr>
        <w:t xml:space="preserve"> en relación con la </w:t>
      </w:r>
      <w:r w:rsidRPr="006F0116">
        <w:rPr>
          <w:rFonts w:ascii="Tahoma" w:hAnsi="Tahoma" w:cs="Tahoma"/>
          <w:i/>
          <w:iCs/>
          <w:shd w:val="clear" w:color="auto" w:fill="FFFFFF"/>
        </w:rPr>
        <w:t>Alianza</w:t>
      </w:r>
      <w:r w:rsidRPr="006F0116">
        <w:rPr>
          <w:rFonts w:ascii="Tahoma" w:hAnsi="Tahoma" w:cs="Tahoma"/>
          <w:shd w:val="clear" w:color="auto" w:fill="FFFFFF"/>
        </w:rPr>
        <w:t xml:space="preserve"> y el </w:t>
      </w:r>
      <w:r w:rsidRPr="006F0116">
        <w:rPr>
          <w:rFonts w:ascii="Tahoma" w:hAnsi="Tahoma" w:cs="Tahoma"/>
          <w:i/>
          <w:iCs/>
          <w:shd w:val="clear" w:color="auto" w:fill="FFFFFF"/>
        </w:rPr>
        <w:t>Programa Marco</w:t>
      </w:r>
      <w:r w:rsidRPr="006F0116">
        <w:rPr>
          <w:rFonts w:ascii="Tahoma" w:hAnsi="Tahoma" w:cs="Tahoma"/>
          <w:shd w:val="clear" w:color="auto" w:fill="FFFFFF"/>
        </w:rPr>
        <w:t xml:space="preserve">. Forman la base para las </w:t>
      </w:r>
      <w:r w:rsidRPr="006F0116">
        <w:rPr>
          <w:rFonts w:ascii="Tahoma" w:hAnsi="Tahoma" w:cs="Tahoma"/>
          <w:i/>
          <w:iCs/>
          <w:shd w:val="clear" w:color="auto" w:fill="FFFFFF"/>
        </w:rPr>
        <w:t xml:space="preserve">Medidas de Éxito y Metas </w:t>
      </w:r>
      <w:r w:rsidRPr="006F0116">
        <w:rPr>
          <w:rFonts w:ascii="Tahoma" w:hAnsi="Tahoma" w:cs="Tahoma"/>
          <w:shd w:val="clear" w:color="auto" w:fill="FFFFFF"/>
        </w:rPr>
        <w:t xml:space="preserve">establecidos en la Parte 2 de este Anexo 1 y para buscar un </w:t>
      </w:r>
      <w:r w:rsidRPr="006F0116">
        <w:rPr>
          <w:rFonts w:ascii="Tahoma" w:hAnsi="Tahoma" w:cs="Tahoma"/>
          <w:i/>
          <w:iCs/>
          <w:shd w:val="clear" w:color="auto" w:fill="FFFFFF"/>
        </w:rPr>
        <w:t>Valor Mejorado</w:t>
      </w:r>
      <w:r w:rsidRPr="006F0116">
        <w:rPr>
          <w:rFonts w:ascii="Tahoma" w:hAnsi="Tahoma" w:cs="Tahoma"/>
          <w:shd w:val="clear" w:color="auto" w:fill="FFFFFF"/>
        </w:rPr>
        <w:t xml:space="preserve"> de acuerdo con las cláusulas 2.2, 6.1 y 6.3 de los </w:t>
      </w:r>
      <w:r w:rsidRPr="006F0116">
        <w:rPr>
          <w:rFonts w:ascii="Tahoma" w:hAnsi="Tahoma" w:cs="Tahoma"/>
          <w:i/>
          <w:iCs/>
          <w:shd w:val="clear" w:color="auto" w:fill="FFFFFF"/>
        </w:rPr>
        <w:t>Términos Contractuales</w:t>
      </w:r>
      <w:r w:rsidRPr="006F0116">
        <w:rPr>
          <w:rFonts w:ascii="Tahoma" w:hAnsi="Tahoma" w:cs="Tahoma"/>
          <w:shd w:val="clear" w:color="auto" w:fill="FFFFFF"/>
        </w:rPr>
        <w:t>.</w:t>
      </w:r>
    </w:p>
    <w:p w14:paraId="4B8FAFAC" w14:textId="77777777" w:rsidR="008117E8" w:rsidRPr="006F0116" w:rsidRDefault="008117E8" w:rsidP="008117E8">
      <w:pPr>
        <w:pStyle w:val="HTMLconformatoprevio"/>
        <w:shd w:val="clear" w:color="auto" w:fill="FFFFFF"/>
        <w:tabs>
          <w:tab w:val="left" w:pos="0"/>
        </w:tabs>
        <w:rPr>
          <w:rFonts w:ascii="Tahoma" w:hAnsi="Tahoma" w:cs="Tahoma"/>
          <w:shd w:val="clear" w:color="auto" w:fill="FFFFFF"/>
        </w:rPr>
      </w:pPr>
    </w:p>
    <w:p w14:paraId="62533319" w14:textId="77777777" w:rsidR="008117E8" w:rsidRPr="006F0116" w:rsidRDefault="008117E8" w:rsidP="008117E8">
      <w:pPr>
        <w:pStyle w:val="HTMLconformatoprevio"/>
        <w:shd w:val="clear" w:color="auto" w:fill="FFFFFF"/>
        <w:ind w:left="1832" w:hanging="1832"/>
        <w:rPr>
          <w:rFonts w:ascii="Tahoma" w:hAnsi="Tahoma" w:cs="Tahoma"/>
          <w:b/>
          <w:shd w:val="clear" w:color="auto" w:fill="FFFFFF"/>
        </w:rPr>
      </w:pPr>
    </w:p>
    <w:p w14:paraId="2CDC2937" w14:textId="77777777" w:rsidR="008117E8" w:rsidRPr="006F0116" w:rsidRDefault="008117E8" w:rsidP="008117E8">
      <w:pPr>
        <w:pStyle w:val="HTMLconformatoprevio"/>
        <w:shd w:val="clear" w:color="auto" w:fill="FFFFFF"/>
        <w:ind w:left="1831" w:hanging="1831"/>
        <w:jc w:val="center"/>
        <w:rPr>
          <w:rFonts w:ascii="Tahoma" w:hAnsi="Tahoma" w:cs="Tahoma"/>
          <w:b/>
          <w:shd w:val="clear" w:color="auto" w:fill="FFFFFF"/>
        </w:rPr>
      </w:pPr>
      <w:r w:rsidRPr="006F0116">
        <w:rPr>
          <w:rFonts w:ascii="Tahoma" w:hAnsi="Tahoma" w:cs="Tahoma"/>
          <w:b/>
          <w:shd w:val="clear" w:color="auto" w:fill="FFFFFF"/>
        </w:rPr>
        <w:t>PARTE 2</w:t>
      </w:r>
    </w:p>
    <w:p w14:paraId="1525E25F" w14:textId="77777777" w:rsidR="008117E8" w:rsidRPr="006F0116" w:rsidRDefault="008117E8" w:rsidP="008117E8">
      <w:pPr>
        <w:pStyle w:val="HTMLconformatoprevio"/>
        <w:shd w:val="clear" w:color="auto" w:fill="FFFFFF"/>
        <w:ind w:left="1831" w:hanging="1831"/>
        <w:jc w:val="center"/>
        <w:rPr>
          <w:rFonts w:ascii="Tahoma" w:hAnsi="Tahoma" w:cs="Tahoma"/>
          <w:b/>
          <w:shd w:val="clear" w:color="auto" w:fill="FFFFFF"/>
        </w:rPr>
      </w:pPr>
      <w:r w:rsidRPr="006F0116">
        <w:rPr>
          <w:rFonts w:ascii="Tahoma" w:hAnsi="Tahoma" w:cs="Tahoma"/>
          <w:b/>
          <w:shd w:val="clear" w:color="auto" w:fill="FFFFFF"/>
        </w:rPr>
        <w:t xml:space="preserve">Medidas de Éxito y Metas </w:t>
      </w:r>
    </w:p>
    <w:p w14:paraId="696A239C" w14:textId="77777777" w:rsidR="008117E8" w:rsidRPr="006F0116" w:rsidRDefault="008117E8" w:rsidP="008117E8">
      <w:pPr>
        <w:pStyle w:val="HTMLconformatoprevio"/>
        <w:shd w:val="clear" w:color="auto" w:fill="FFFFFF"/>
        <w:ind w:left="1831" w:hanging="1831"/>
        <w:jc w:val="center"/>
        <w:rPr>
          <w:rFonts w:ascii="Tahoma" w:hAnsi="Tahoma" w:cs="Tahoma"/>
          <w:b/>
          <w:shd w:val="clear" w:color="auto" w:fill="FFFFFF"/>
        </w:rPr>
      </w:pPr>
      <w:r w:rsidRPr="006F0116">
        <w:rPr>
          <w:rFonts w:ascii="Tahoma" w:hAnsi="Tahoma" w:cs="Tahoma"/>
          <w:b/>
          <w:shd w:val="clear" w:color="auto" w:fill="FFFFFF"/>
        </w:rPr>
        <w:t>(ver Cláusulas 2.3, 5.7 y 14.2)</w:t>
      </w:r>
    </w:p>
    <w:p w14:paraId="27E5145B" w14:textId="77777777" w:rsidR="008117E8" w:rsidRPr="006F0116" w:rsidRDefault="008117E8" w:rsidP="008117E8">
      <w:pPr>
        <w:pStyle w:val="HTMLconformatoprevio"/>
        <w:shd w:val="clear" w:color="auto" w:fill="FFFFFF"/>
        <w:ind w:left="1832" w:hanging="1832"/>
        <w:jc w:val="center"/>
        <w:rPr>
          <w:rFonts w:ascii="Tahoma" w:hAnsi="Tahoma" w:cs="Tahoma"/>
          <w:shd w:val="clear" w:color="auto" w:fill="FFFFFF"/>
        </w:rPr>
      </w:pPr>
    </w:p>
    <w:p w14:paraId="1A4AA421" w14:textId="77777777" w:rsidR="008117E8" w:rsidRPr="006F0116" w:rsidRDefault="008117E8" w:rsidP="008117E8">
      <w:pPr>
        <w:pStyle w:val="HTMLconformatoprevio"/>
        <w:shd w:val="clear" w:color="auto" w:fill="FFFFFF"/>
        <w:tabs>
          <w:tab w:val="clear" w:pos="1832"/>
        </w:tabs>
        <w:jc w:val="both"/>
        <w:rPr>
          <w:rFonts w:ascii="Tahoma" w:hAnsi="Tahoma" w:cs="Tahoma"/>
          <w:shd w:val="clear" w:color="auto" w:fill="FFFFFF"/>
        </w:rPr>
      </w:pPr>
      <w:r w:rsidRPr="006F0116">
        <w:rPr>
          <w:rFonts w:ascii="Tahoma" w:hAnsi="Tahoma" w:cs="Tahoma"/>
          <w:shd w:val="clear" w:color="auto" w:fill="FFFFFF"/>
        </w:rPr>
        <w:t>Las Medidas de Éxito (KPI´s) y Metas son:</w:t>
      </w:r>
    </w:p>
    <w:p w14:paraId="3C873AE3" w14:textId="77777777" w:rsidR="008117E8" w:rsidRPr="006F0116" w:rsidRDefault="008117E8" w:rsidP="008117E8">
      <w:pPr>
        <w:pStyle w:val="HTMLconformatoprevio"/>
        <w:numPr>
          <w:ilvl w:val="0"/>
          <w:numId w:val="133"/>
        </w:numPr>
        <w:shd w:val="clear" w:color="auto" w:fill="FFFFFF"/>
        <w:tabs>
          <w:tab w:val="clear" w:pos="1832"/>
        </w:tabs>
        <w:spacing w:before="120"/>
        <w:ind w:left="709" w:hanging="567"/>
        <w:jc w:val="both"/>
        <w:rPr>
          <w:rFonts w:ascii="Tahoma" w:hAnsi="Tahoma" w:cs="Tahoma"/>
          <w:shd w:val="clear" w:color="auto" w:fill="FFFFFF"/>
        </w:rPr>
      </w:pPr>
      <w:r w:rsidRPr="006F0116">
        <w:rPr>
          <w:rFonts w:ascii="Tahoma" w:hAnsi="Tahoma" w:cs="Tahoma"/>
          <w:shd w:val="clear" w:color="auto" w:fill="FFFFFF"/>
        </w:rPr>
        <w:t xml:space="preserve">Cumplir con fechas clave: </w:t>
      </w:r>
    </w:p>
    <w:p w14:paraId="2AEAF972" w14:textId="77777777" w:rsidR="008117E8" w:rsidRPr="006F0116" w:rsidRDefault="008117E8" w:rsidP="008117E8">
      <w:pPr>
        <w:pStyle w:val="HTMLconformatoprevio"/>
        <w:numPr>
          <w:ilvl w:val="0"/>
          <w:numId w:val="132"/>
        </w:numPr>
        <w:shd w:val="clear" w:color="auto" w:fill="FFFFFF"/>
        <w:tabs>
          <w:tab w:val="clear" w:pos="916"/>
          <w:tab w:val="clear" w:pos="1832"/>
          <w:tab w:val="left" w:pos="1134"/>
        </w:tabs>
        <w:spacing w:before="120"/>
        <w:ind w:left="1134" w:hanging="425"/>
        <w:jc w:val="both"/>
        <w:rPr>
          <w:rFonts w:ascii="Tahoma" w:hAnsi="Tahoma" w:cs="Tahoma"/>
          <w:lang w:val="es-MX"/>
        </w:rPr>
      </w:pPr>
      <w:r w:rsidRPr="006F0116">
        <w:rPr>
          <w:rFonts w:ascii="Tahoma" w:hAnsi="Tahoma" w:cs="Tahoma"/>
          <w:lang w:val="es-MX"/>
        </w:rPr>
        <w:t xml:space="preserve">Culminación de expediente técnico en los plazos establecidos por estaciones. </w:t>
      </w:r>
    </w:p>
    <w:p w14:paraId="1370623C" w14:textId="77777777" w:rsidR="008117E8" w:rsidRPr="006F0116" w:rsidRDefault="008117E8" w:rsidP="008117E8">
      <w:pPr>
        <w:pStyle w:val="Prrafodelista"/>
        <w:numPr>
          <w:ilvl w:val="0"/>
          <w:numId w:val="132"/>
        </w:numPr>
        <w:tabs>
          <w:tab w:val="left" w:pos="1134"/>
        </w:tabs>
        <w:spacing w:before="120" w:after="120" w:line="259" w:lineRule="auto"/>
        <w:ind w:left="1134" w:hanging="425"/>
        <w:jc w:val="both"/>
        <w:rPr>
          <w:rFonts w:ascii="Tahoma" w:hAnsi="Tahoma" w:cs="Tahoma"/>
          <w:lang w:val="es-MX"/>
        </w:rPr>
      </w:pPr>
      <w:r w:rsidRPr="006F0116">
        <w:rPr>
          <w:rFonts w:ascii="Tahoma" w:hAnsi="Tahoma" w:cs="Tahoma"/>
          <w:lang w:val="es-MX"/>
        </w:rPr>
        <w:t>Culminación de la obra 10 días antes del plazo contractual establecido.</w:t>
      </w:r>
    </w:p>
    <w:p w14:paraId="597546C7" w14:textId="77777777" w:rsidR="008117E8" w:rsidRPr="006F0116" w:rsidRDefault="008117E8" w:rsidP="008117E8">
      <w:pPr>
        <w:pStyle w:val="Prrafodelista"/>
        <w:numPr>
          <w:ilvl w:val="0"/>
          <w:numId w:val="134"/>
        </w:numPr>
        <w:spacing w:before="120" w:after="120" w:line="259" w:lineRule="auto"/>
        <w:ind w:left="709" w:hanging="567"/>
        <w:jc w:val="both"/>
        <w:rPr>
          <w:rFonts w:ascii="Tahoma" w:hAnsi="Tahoma" w:cs="Tahoma"/>
          <w:lang w:val="es-MX"/>
        </w:rPr>
      </w:pPr>
      <w:r w:rsidRPr="006F0116">
        <w:rPr>
          <w:rFonts w:ascii="Tahoma" w:hAnsi="Tahoma" w:cs="Tahoma"/>
          <w:lang w:val="es-MX"/>
        </w:rPr>
        <w:t xml:space="preserve">Llegar al Target Cost o Presupuesto Meta </w:t>
      </w:r>
    </w:p>
    <w:p w14:paraId="032915DD" w14:textId="77777777" w:rsidR="008117E8" w:rsidRPr="006F0116" w:rsidRDefault="008117E8" w:rsidP="008117E8">
      <w:pPr>
        <w:pStyle w:val="Prrafodelista"/>
        <w:numPr>
          <w:ilvl w:val="0"/>
          <w:numId w:val="134"/>
        </w:numPr>
        <w:spacing w:before="120" w:after="120" w:line="259" w:lineRule="auto"/>
        <w:ind w:left="709" w:hanging="567"/>
        <w:jc w:val="both"/>
        <w:rPr>
          <w:rFonts w:ascii="Tahoma" w:eastAsia="Times New Roman" w:hAnsi="Tahoma" w:cs="Tahoma"/>
          <w:lang w:val="es-MX" w:eastAsia="es-ES"/>
        </w:rPr>
      </w:pPr>
      <w:r w:rsidRPr="006F0116">
        <w:rPr>
          <w:rFonts w:ascii="Tahoma" w:hAnsi="Tahoma" w:cs="Tahoma"/>
          <w:lang w:val="es-MX"/>
        </w:rPr>
        <w:t>Completar el diseño al 100% para la fecha establecida de cada estación y aceptar todo el riesgo del diseño después</w:t>
      </w:r>
      <w:r w:rsidRPr="006F0116">
        <w:rPr>
          <w:rFonts w:ascii="Tahoma" w:eastAsia="Times New Roman" w:hAnsi="Tahoma" w:cs="Tahoma"/>
          <w:lang w:val="es-MX" w:eastAsia="es-ES"/>
        </w:rPr>
        <w:t xml:space="preserve"> de esa fecha.</w:t>
      </w:r>
    </w:p>
    <w:p w14:paraId="5A388365" w14:textId="77777777" w:rsidR="008117E8" w:rsidRPr="006F0116" w:rsidRDefault="008117E8" w:rsidP="008117E8">
      <w:pPr>
        <w:pStyle w:val="Prrafodelista"/>
        <w:numPr>
          <w:ilvl w:val="0"/>
          <w:numId w:val="134"/>
        </w:numPr>
        <w:spacing w:before="120" w:after="120" w:line="259" w:lineRule="auto"/>
        <w:ind w:left="709" w:hanging="567"/>
        <w:jc w:val="both"/>
        <w:rPr>
          <w:rFonts w:ascii="Tahoma" w:eastAsia="Times New Roman" w:hAnsi="Tahoma" w:cs="Tahoma"/>
          <w:lang w:val="es-MX" w:eastAsia="es-ES"/>
        </w:rPr>
      </w:pPr>
      <w:r w:rsidRPr="006F0116">
        <w:rPr>
          <w:rFonts w:ascii="Tahoma" w:eastAsia="Times New Roman" w:hAnsi="Tahoma" w:cs="Tahoma"/>
          <w:lang w:val="es-MX" w:eastAsia="es-ES"/>
        </w:rPr>
        <w:t>Coordinación de trabajos con cero conflictos entre ejecución de obra y vecinos.</w:t>
      </w:r>
    </w:p>
    <w:p w14:paraId="451597CE" w14:textId="77777777" w:rsidR="008117E8" w:rsidRPr="006F0116" w:rsidRDefault="008117E8" w:rsidP="008117E8">
      <w:pPr>
        <w:pStyle w:val="Prrafodelista"/>
        <w:numPr>
          <w:ilvl w:val="0"/>
          <w:numId w:val="134"/>
        </w:numPr>
        <w:spacing w:before="120" w:after="120" w:line="259" w:lineRule="auto"/>
        <w:ind w:left="709" w:hanging="567"/>
        <w:jc w:val="both"/>
        <w:rPr>
          <w:rFonts w:ascii="Tahoma" w:eastAsia="Times New Roman" w:hAnsi="Tahoma" w:cs="Tahoma"/>
          <w:lang w:val="es-MX" w:eastAsia="es-ES"/>
        </w:rPr>
      </w:pPr>
      <w:r w:rsidRPr="006F0116">
        <w:rPr>
          <w:rFonts w:ascii="Tahoma" w:eastAsia="Times New Roman" w:hAnsi="Tahoma" w:cs="Tahoma"/>
          <w:lang w:val="es-MX" w:eastAsia="es-ES"/>
        </w:rPr>
        <w:t>Coordinación de trabajos con cero conflictos entre contratistas</w:t>
      </w:r>
    </w:p>
    <w:p w14:paraId="686D89B5" w14:textId="77777777" w:rsidR="008117E8" w:rsidRPr="006F0116" w:rsidRDefault="008117E8" w:rsidP="008117E8">
      <w:pPr>
        <w:pStyle w:val="Prrafodelista"/>
        <w:numPr>
          <w:ilvl w:val="0"/>
          <w:numId w:val="134"/>
        </w:numPr>
        <w:spacing w:before="120" w:after="120" w:line="259" w:lineRule="auto"/>
        <w:ind w:left="709" w:hanging="567"/>
        <w:jc w:val="both"/>
        <w:rPr>
          <w:rFonts w:ascii="Tahoma" w:eastAsia="Times New Roman" w:hAnsi="Tahoma" w:cs="Tahoma"/>
          <w:lang w:val="es-MX" w:eastAsia="es-ES"/>
        </w:rPr>
      </w:pPr>
      <w:r w:rsidRPr="006F0116">
        <w:rPr>
          <w:rFonts w:ascii="Tahoma" w:eastAsia="Times New Roman" w:hAnsi="Tahoma" w:cs="Tahoma"/>
          <w:lang w:val="es-MX" w:eastAsia="es-ES"/>
        </w:rPr>
        <w:t>0 Incidencias en ejecución de plan de seguridad.</w:t>
      </w:r>
    </w:p>
    <w:p w14:paraId="4D48D6B8" w14:textId="77777777" w:rsidR="008117E8" w:rsidRPr="006F0116" w:rsidRDefault="008117E8" w:rsidP="008117E8">
      <w:pPr>
        <w:pStyle w:val="HTMLconformatoprevio"/>
        <w:shd w:val="clear" w:color="auto" w:fill="FFFFFF"/>
        <w:tabs>
          <w:tab w:val="clear" w:pos="1832"/>
        </w:tabs>
        <w:rPr>
          <w:rFonts w:ascii="Tahoma" w:hAnsi="Tahoma" w:cs="Tahoma"/>
          <w:shd w:val="clear" w:color="auto" w:fill="FFFFFF"/>
          <w:lang w:val="es-MX"/>
        </w:rPr>
      </w:pPr>
    </w:p>
    <w:p w14:paraId="7E62353F" w14:textId="77777777" w:rsidR="008117E8" w:rsidRPr="006F0116" w:rsidRDefault="008117E8" w:rsidP="008117E8">
      <w:pPr>
        <w:pStyle w:val="HTMLconformatoprevio"/>
        <w:shd w:val="clear" w:color="auto" w:fill="FFFFFF"/>
        <w:jc w:val="both"/>
        <w:rPr>
          <w:rFonts w:ascii="Tahoma" w:hAnsi="Tahoma" w:cs="Tahoma"/>
        </w:rPr>
      </w:pPr>
      <w:r w:rsidRPr="006F0116">
        <w:rPr>
          <w:rFonts w:ascii="Tahoma" w:hAnsi="Tahoma" w:cs="Tahoma"/>
          <w:b/>
          <w:bCs/>
          <w:u w:val="single"/>
        </w:rPr>
        <w:t>Nota de orientación</w:t>
      </w:r>
      <w:r w:rsidRPr="006F0116">
        <w:rPr>
          <w:rFonts w:ascii="Tahoma" w:hAnsi="Tahoma" w:cs="Tahoma"/>
        </w:rPr>
        <w:t xml:space="preserve">: las Medidas de Éxito son la base acordada para determinar el logro de los </w:t>
      </w:r>
      <w:r w:rsidRPr="006F0116">
        <w:rPr>
          <w:rFonts w:ascii="Tahoma" w:hAnsi="Tahoma" w:cs="Tahoma"/>
          <w:i/>
          <w:iCs/>
        </w:rPr>
        <w:t>Objetivos</w:t>
      </w:r>
      <w:r w:rsidRPr="006F0116">
        <w:rPr>
          <w:rFonts w:ascii="Tahoma" w:hAnsi="Tahoma" w:cs="Tahoma"/>
        </w:rPr>
        <w:t xml:space="preserve"> y para medir el desempeño de los </w:t>
      </w:r>
      <w:r w:rsidRPr="006F0116">
        <w:rPr>
          <w:rFonts w:ascii="Tahoma" w:hAnsi="Tahoma" w:cs="Tahoma"/>
          <w:i/>
          <w:iCs/>
        </w:rPr>
        <w:t>Miembros de la Alianza</w:t>
      </w:r>
      <w:r w:rsidRPr="006F0116">
        <w:rPr>
          <w:rFonts w:ascii="Tahoma" w:hAnsi="Tahoma" w:cs="Tahoma"/>
        </w:rPr>
        <w:t>. Establecen las Metas determinadas para cada Medida de Éxito.</w:t>
      </w:r>
    </w:p>
    <w:p w14:paraId="18A19B04" w14:textId="77777777" w:rsidR="008117E8" w:rsidRPr="006F0116" w:rsidRDefault="008117E8" w:rsidP="008117E8">
      <w:pPr>
        <w:pStyle w:val="HTMLconformatoprevio"/>
        <w:shd w:val="clear" w:color="auto" w:fill="FFFFFF"/>
        <w:rPr>
          <w:rFonts w:ascii="Tahoma" w:hAnsi="Tahoma" w:cs="Tahoma"/>
        </w:rPr>
      </w:pPr>
    </w:p>
    <w:p w14:paraId="0AC495F0" w14:textId="77777777" w:rsidR="008117E8" w:rsidRPr="006F0116" w:rsidRDefault="008117E8" w:rsidP="008117E8">
      <w:pPr>
        <w:pStyle w:val="HTMLconformatoprevio"/>
        <w:shd w:val="clear" w:color="auto" w:fill="FFFFFF"/>
        <w:rPr>
          <w:rFonts w:ascii="Tahoma" w:hAnsi="Tahoma" w:cs="Tahoma"/>
        </w:rPr>
        <w:sectPr w:rsidR="008117E8" w:rsidRPr="006F0116" w:rsidSect="008117E8">
          <w:pgSz w:w="11906" w:h="16838" w:code="9"/>
          <w:pgMar w:top="1701" w:right="1701" w:bottom="2268" w:left="1701" w:header="720" w:footer="720" w:gutter="0"/>
          <w:pgNumType w:fmt="upperRoman"/>
          <w:cols w:space="720"/>
          <w:docGrid w:linePitch="299"/>
        </w:sectPr>
      </w:pPr>
      <w:r w:rsidRPr="006F0116">
        <w:rPr>
          <w:rFonts w:ascii="Tahoma" w:hAnsi="Tahoma" w:cs="Tahoma"/>
        </w:rPr>
        <w:t xml:space="preserve"> </w:t>
      </w:r>
    </w:p>
    <w:p w14:paraId="32B8D57B" w14:textId="77777777" w:rsidR="008117E8" w:rsidRPr="006F0116" w:rsidRDefault="008117E8" w:rsidP="008117E8">
      <w:pPr>
        <w:pStyle w:val="HTMLconformatoprevio"/>
        <w:shd w:val="clear" w:color="auto" w:fill="FFFFFF"/>
        <w:jc w:val="center"/>
        <w:rPr>
          <w:rFonts w:ascii="Tahoma" w:hAnsi="Tahoma" w:cs="Tahoma"/>
          <w:b/>
          <w:shd w:val="clear" w:color="auto" w:fill="FFFFFF"/>
        </w:rPr>
      </w:pPr>
      <w:r w:rsidRPr="006F0116">
        <w:rPr>
          <w:rFonts w:ascii="Tahoma" w:hAnsi="Tahoma" w:cs="Tahoma"/>
          <w:b/>
          <w:shd w:val="clear" w:color="auto" w:fill="FFFFFF"/>
        </w:rPr>
        <w:lastRenderedPageBreak/>
        <w:t>PARTE 3</w:t>
      </w:r>
    </w:p>
    <w:p w14:paraId="77E2997C" w14:textId="77777777" w:rsidR="008117E8" w:rsidRPr="006F0116" w:rsidRDefault="008117E8" w:rsidP="008117E8">
      <w:pPr>
        <w:pStyle w:val="HTMLconformatoprevio"/>
        <w:shd w:val="clear" w:color="auto" w:fill="FFFFFF"/>
        <w:jc w:val="center"/>
        <w:rPr>
          <w:rFonts w:ascii="Tahoma" w:hAnsi="Tahoma" w:cs="Tahoma"/>
          <w:b/>
          <w:shd w:val="clear" w:color="auto" w:fill="FFFFFF"/>
        </w:rPr>
      </w:pPr>
      <w:r w:rsidRPr="006F0116">
        <w:rPr>
          <w:rFonts w:ascii="Tahoma" w:hAnsi="Tahoma" w:cs="Tahoma"/>
          <w:b/>
          <w:shd w:val="clear" w:color="auto" w:fill="FFFFFF"/>
        </w:rPr>
        <w:t>INCENTIVOS</w:t>
      </w:r>
    </w:p>
    <w:p w14:paraId="4B272707" w14:textId="77777777" w:rsidR="008117E8" w:rsidRPr="006F0116" w:rsidRDefault="008117E8" w:rsidP="008117E8">
      <w:pPr>
        <w:pStyle w:val="HTMLconformatoprevio"/>
        <w:shd w:val="clear" w:color="auto" w:fill="FFFFFF"/>
        <w:jc w:val="center"/>
        <w:rPr>
          <w:rFonts w:ascii="Tahoma" w:hAnsi="Tahoma" w:cs="Tahoma"/>
          <w:b/>
          <w:shd w:val="clear" w:color="auto" w:fill="FFFFFF"/>
        </w:rPr>
      </w:pPr>
      <w:r w:rsidRPr="006F0116">
        <w:rPr>
          <w:rFonts w:ascii="Tahoma" w:hAnsi="Tahoma" w:cs="Tahoma"/>
          <w:b/>
          <w:shd w:val="clear" w:color="auto" w:fill="FFFFFF"/>
        </w:rPr>
        <w:t>(ver cláusula 2.4)</w:t>
      </w:r>
    </w:p>
    <w:p w14:paraId="3811107C" w14:textId="77777777" w:rsidR="008117E8" w:rsidRPr="006F0116" w:rsidRDefault="008117E8" w:rsidP="008117E8">
      <w:pPr>
        <w:pStyle w:val="HTMLconformatoprevio"/>
        <w:shd w:val="clear" w:color="auto" w:fill="FFFFFF"/>
        <w:rPr>
          <w:rFonts w:ascii="Tahoma" w:hAnsi="Tahoma" w:cs="Tahoma"/>
          <w:shd w:val="clear" w:color="auto" w:fill="FFFFFF"/>
        </w:rPr>
      </w:pPr>
    </w:p>
    <w:p w14:paraId="01B22FD4" w14:textId="77777777" w:rsidR="008117E8" w:rsidRPr="006F0116" w:rsidRDefault="008117E8" w:rsidP="008117E8">
      <w:pPr>
        <w:pStyle w:val="HTMLconformatoprevio"/>
        <w:shd w:val="clear" w:color="auto" w:fill="FFFFFF"/>
        <w:jc w:val="both"/>
        <w:rPr>
          <w:rFonts w:ascii="Tahoma" w:hAnsi="Tahoma" w:cs="Tahoma"/>
          <w:shd w:val="clear" w:color="auto" w:fill="FFFFFF"/>
        </w:rPr>
      </w:pPr>
      <w:bookmarkStart w:id="315" w:name="_Hlk48871111"/>
      <w:r w:rsidRPr="006F0116">
        <w:rPr>
          <w:rFonts w:ascii="Tahoma" w:hAnsi="Tahoma" w:cs="Tahoma"/>
          <w:shd w:val="clear" w:color="auto" w:fill="FFFFFF"/>
        </w:rPr>
        <w:t xml:space="preserve">Los </w:t>
      </w:r>
      <w:r w:rsidRPr="006F0116">
        <w:rPr>
          <w:rFonts w:ascii="Tahoma" w:hAnsi="Tahoma" w:cs="Tahoma"/>
          <w:i/>
          <w:iCs/>
          <w:shd w:val="clear" w:color="auto" w:fill="FFFFFF"/>
        </w:rPr>
        <w:t>Incentivos</w:t>
      </w:r>
      <w:r w:rsidRPr="006F0116">
        <w:rPr>
          <w:rFonts w:ascii="Tahoma" w:hAnsi="Tahoma" w:cs="Tahoma"/>
          <w:shd w:val="clear" w:color="auto" w:fill="FFFFFF"/>
        </w:rPr>
        <w:t xml:space="preserve"> para lograr los siguientes </w:t>
      </w:r>
      <w:r w:rsidRPr="006F0116">
        <w:rPr>
          <w:rFonts w:ascii="Tahoma" w:hAnsi="Tahoma" w:cs="Tahoma"/>
          <w:i/>
          <w:iCs/>
          <w:shd w:val="clear" w:color="auto" w:fill="FFFFFF"/>
        </w:rPr>
        <w:t>Objetivos</w:t>
      </w:r>
      <w:r w:rsidRPr="006F0116">
        <w:rPr>
          <w:rFonts w:ascii="Tahoma" w:hAnsi="Tahoma" w:cs="Tahoma"/>
          <w:shd w:val="clear" w:color="auto" w:fill="FFFFFF"/>
        </w:rPr>
        <w:t xml:space="preserve"> y/o las siguiente Metas son: </w:t>
      </w:r>
    </w:p>
    <w:p w14:paraId="2BE19622" w14:textId="77777777" w:rsidR="008117E8" w:rsidRDefault="008117E8" w:rsidP="008117E8">
      <w:pPr>
        <w:pStyle w:val="HTMLconformatoprevio"/>
        <w:shd w:val="clear" w:color="auto" w:fill="FFFFFF"/>
        <w:rPr>
          <w:rFonts w:ascii="Tahoma" w:hAnsi="Tahoma" w:cs="Tahoma"/>
          <w:shd w:val="clear" w:color="auto" w:fill="FFFFFF"/>
        </w:rPr>
      </w:pPr>
    </w:p>
    <w:tbl>
      <w:tblPr>
        <w:tblW w:w="8657" w:type="dxa"/>
        <w:tblCellMar>
          <w:left w:w="70" w:type="dxa"/>
          <w:right w:w="70" w:type="dxa"/>
        </w:tblCellMar>
        <w:tblLook w:val="04A0" w:firstRow="1" w:lastRow="0" w:firstColumn="1" w:lastColumn="0" w:noHBand="0" w:noVBand="1"/>
      </w:tblPr>
      <w:tblGrid>
        <w:gridCol w:w="988"/>
        <w:gridCol w:w="5953"/>
        <w:gridCol w:w="1716"/>
      </w:tblGrid>
      <w:tr w:rsidR="008117E8" w:rsidRPr="006F0116" w14:paraId="1CFF5567" w14:textId="77777777" w:rsidTr="008117E8">
        <w:trPr>
          <w:trHeight w:val="747"/>
        </w:trPr>
        <w:tc>
          <w:tcPr>
            <w:tcW w:w="98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8496016" w14:textId="77777777" w:rsidR="008117E8" w:rsidRPr="00387B51" w:rsidRDefault="008117E8" w:rsidP="008117E8">
            <w:pPr>
              <w:ind w:left="67"/>
              <w:jc w:val="center"/>
              <w:rPr>
                <w:rFonts w:ascii="Tahoma" w:eastAsia="Times New Roman" w:hAnsi="Tahoma" w:cs="Tahoma"/>
                <w:b/>
                <w:bCs/>
              </w:rPr>
            </w:pPr>
            <w:r w:rsidRPr="00387B51">
              <w:rPr>
                <w:rFonts w:ascii="Tahoma" w:eastAsia="Times New Roman" w:hAnsi="Tahoma" w:cs="Tahoma"/>
                <w:b/>
                <w:bCs/>
              </w:rPr>
              <w:t>Nro.</w:t>
            </w:r>
          </w:p>
        </w:tc>
        <w:tc>
          <w:tcPr>
            <w:tcW w:w="595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1F7EC49" w14:textId="77777777" w:rsidR="008117E8" w:rsidRPr="00387B51" w:rsidRDefault="008117E8" w:rsidP="008117E8">
            <w:pPr>
              <w:jc w:val="center"/>
              <w:rPr>
                <w:rFonts w:ascii="Tahoma" w:eastAsia="Times New Roman" w:hAnsi="Tahoma" w:cs="Tahoma"/>
                <w:b/>
                <w:bCs/>
              </w:rPr>
            </w:pPr>
            <w:r w:rsidRPr="00387B51">
              <w:rPr>
                <w:rFonts w:ascii="Tahoma" w:eastAsia="Times New Roman" w:hAnsi="Tahoma" w:cs="Tahoma"/>
                <w:b/>
                <w:bCs/>
              </w:rPr>
              <w:t>KPI´s</w:t>
            </w:r>
          </w:p>
        </w:tc>
        <w:tc>
          <w:tcPr>
            <w:tcW w:w="171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F305A27" w14:textId="77777777" w:rsidR="008117E8" w:rsidRPr="00387B51" w:rsidRDefault="008117E8" w:rsidP="008117E8">
            <w:pPr>
              <w:jc w:val="center"/>
              <w:rPr>
                <w:rFonts w:ascii="Tahoma" w:eastAsia="Times New Roman" w:hAnsi="Tahoma" w:cs="Tahoma"/>
                <w:b/>
                <w:bCs/>
              </w:rPr>
            </w:pPr>
            <w:r w:rsidRPr="00387B51">
              <w:rPr>
                <w:rFonts w:ascii="Tahoma" w:eastAsia="Times New Roman" w:hAnsi="Tahoma" w:cs="Tahoma"/>
                <w:b/>
                <w:bCs/>
              </w:rPr>
              <w:t>Monto de Incentivo</w:t>
            </w:r>
          </w:p>
        </w:tc>
      </w:tr>
      <w:tr w:rsidR="008117E8" w:rsidRPr="006F0116" w14:paraId="2751E3A1" w14:textId="77777777" w:rsidTr="008117E8">
        <w:trPr>
          <w:trHeight w:val="655"/>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0A7C02A0"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1</w:t>
            </w:r>
          </w:p>
        </w:tc>
        <w:tc>
          <w:tcPr>
            <w:tcW w:w="5953" w:type="dxa"/>
            <w:tcBorders>
              <w:top w:val="nil"/>
              <w:left w:val="nil"/>
              <w:bottom w:val="single" w:sz="4" w:space="0" w:color="auto"/>
              <w:right w:val="single" w:sz="4" w:space="0" w:color="auto"/>
            </w:tcBorders>
            <w:shd w:val="clear" w:color="auto" w:fill="auto"/>
            <w:noWrap/>
            <w:vAlign w:val="center"/>
            <w:hideMark/>
          </w:tcPr>
          <w:p w14:paraId="527D5C10" w14:textId="77777777" w:rsidR="008117E8" w:rsidRPr="006F0116" w:rsidRDefault="008117E8" w:rsidP="008117E8">
            <w:pPr>
              <w:rPr>
                <w:rFonts w:ascii="Tahoma" w:eastAsia="Times New Roman" w:hAnsi="Tahoma" w:cs="Tahoma"/>
              </w:rPr>
            </w:pPr>
            <w:r w:rsidRPr="006F0116">
              <w:rPr>
                <w:rFonts w:ascii="Tahoma" w:eastAsia="Times New Roman" w:hAnsi="Tahoma" w:cs="Tahoma"/>
                <w:lang w:val="es-MX"/>
              </w:rPr>
              <w:t>La aprobación del expediente técnico de toda la ejecución contractual (incluido todas las estaciones y pozos, según corresponda en cada paquete) consolidado y sin observaciones, cumplirá con las debidas formalidades y deberá emitirse 10 días calendario antes de la fecha establecida en el cronograma contractual aprobado</w:t>
            </w:r>
          </w:p>
        </w:tc>
        <w:tc>
          <w:tcPr>
            <w:tcW w:w="1716" w:type="dxa"/>
            <w:tcBorders>
              <w:top w:val="nil"/>
              <w:left w:val="nil"/>
              <w:bottom w:val="single" w:sz="4" w:space="0" w:color="auto"/>
              <w:right w:val="single" w:sz="4" w:space="0" w:color="auto"/>
            </w:tcBorders>
            <w:shd w:val="clear" w:color="auto" w:fill="auto"/>
            <w:noWrap/>
            <w:vAlign w:val="center"/>
            <w:hideMark/>
          </w:tcPr>
          <w:p w14:paraId="2E41A489"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S/ 100 000.00</w:t>
            </w:r>
          </w:p>
        </w:tc>
      </w:tr>
      <w:tr w:rsidR="008117E8" w:rsidRPr="006F0116" w14:paraId="1EC5AE80" w14:textId="77777777" w:rsidTr="008117E8">
        <w:trPr>
          <w:trHeight w:val="632"/>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0B965263"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2</w:t>
            </w:r>
          </w:p>
        </w:tc>
        <w:tc>
          <w:tcPr>
            <w:tcW w:w="5953" w:type="dxa"/>
            <w:tcBorders>
              <w:top w:val="nil"/>
              <w:left w:val="nil"/>
              <w:bottom w:val="single" w:sz="4" w:space="0" w:color="auto"/>
              <w:right w:val="single" w:sz="4" w:space="0" w:color="auto"/>
            </w:tcBorders>
            <w:shd w:val="clear" w:color="auto" w:fill="auto"/>
            <w:noWrap/>
            <w:vAlign w:val="center"/>
            <w:hideMark/>
          </w:tcPr>
          <w:p w14:paraId="20E34A9A" w14:textId="77777777" w:rsidR="008117E8" w:rsidRPr="006F0116" w:rsidRDefault="008117E8" w:rsidP="008117E8">
            <w:pPr>
              <w:rPr>
                <w:rFonts w:ascii="Tahoma" w:eastAsia="Times New Roman" w:hAnsi="Tahoma" w:cs="Tahoma"/>
                <w:lang w:val="es-MX"/>
              </w:rPr>
            </w:pPr>
            <w:r w:rsidRPr="006F0116">
              <w:rPr>
                <w:rFonts w:ascii="Tahoma" w:eastAsia="Times New Roman" w:hAnsi="Tahoma" w:cs="Tahoma"/>
                <w:lang w:val="es-MX"/>
              </w:rPr>
              <w:t>Ahorro en el tiempo de los hitos contractuales de Recepción Total, dependiendo de la siguiente propuesta:</w:t>
            </w:r>
          </w:p>
        </w:tc>
        <w:tc>
          <w:tcPr>
            <w:tcW w:w="1716" w:type="dxa"/>
            <w:tcBorders>
              <w:top w:val="nil"/>
              <w:left w:val="nil"/>
              <w:bottom w:val="single" w:sz="4" w:space="0" w:color="auto"/>
              <w:right w:val="single" w:sz="4" w:space="0" w:color="auto"/>
            </w:tcBorders>
            <w:shd w:val="clear" w:color="auto" w:fill="auto"/>
            <w:noWrap/>
            <w:vAlign w:val="center"/>
            <w:hideMark/>
          </w:tcPr>
          <w:p w14:paraId="4AB1B6FC"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S/ 150 000.00</w:t>
            </w:r>
          </w:p>
        </w:tc>
      </w:tr>
      <w:tr w:rsidR="008117E8" w:rsidRPr="006F0116" w14:paraId="3FF66C0E" w14:textId="77777777" w:rsidTr="008117E8">
        <w:trPr>
          <w:trHeight w:val="182"/>
        </w:trPr>
        <w:tc>
          <w:tcPr>
            <w:tcW w:w="988" w:type="dxa"/>
            <w:tcBorders>
              <w:top w:val="nil"/>
              <w:left w:val="single" w:sz="4" w:space="0" w:color="auto"/>
              <w:bottom w:val="single" w:sz="4" w:space="0" w:color="auto"/>
              <w:right w:val="single" w:sz="4" w:space="0" w:color="auto"/>
            </w:tcBorders>
            <w:shd w:val="clear" w:color="auto" w:fill="auto"/>
            <w:noWrap/>
            <w:vAlign w:val="center"/>
          </w:tcPr>
          <w:p w14:paraId="20C42CE2" w14:textId="77777777" w:rsidR="008117E8" w:rsidRPr="006F0116" w:rsidRDefault="008117E8" w:rsidP="008117E8">
            <w:pPr>
              <w:jc w:val="center"/>
              <w:rPr>
                <w:rFonts w:ascii="Tahoma" w:eastAsia="Times New Roman" w:hAnsi="Tahoma" w:cs="Tahoma"/>
              </w:rPr>
            </w:pPr>
          </w:p>
        </w:tc>
        <w:tc>
          <w:tcPr>
            <w:tcW w:w="5953" w:type="dxa"/>
            <w:tcBorders>
              <w:top w:val="nil"/>
              <w:left w:val="nil"/>
              <w:bottom w:val="single" w:sz="4" w:space="0" w:color="auto"/>
              <w:right w:val="single" w:sz="4" w:space="0" w:color="auto"/>
            </w:tcBorders>
            <w:shd w:val="clear" w:color="auto" w:fill="auto"/>
            <w:noWrap/>
            <w:vAlign w:val="center"/>
          </w:tcPr>
          <w:p w14:paraId="20FA9F6A" w14:textId="77777777" w:rsidR="008117E8" w:rsidRPr="006F0116" w:rsidDel="00D101B4" w:rsidRDefault="008117E8" w:rsidP="008117E8">
            <w:pPr>
              <w:jc w:val="right"/>
              <w:rPr>
                <w:rFonts w:ascii="Tahoma" w:eastAsia="Times New Roman" w:hAnsi="Tahoma" w:cs="Tahoma"/>
                <w:i/>
                <w:lang w:val="es-MX"/>
              </w:rPr>
            </w:pPr>
            <w:r w:rsidRPr="006F0116">
              <w:rPr>
                <w:rFonts w:ascii="Tahoma" w:eastAsia="Times New Roman" w:hAnsi="Tahoma" w:cs="Tahoma"/>
                <w:i/>
                <w:lang w:val="es-MX"/>
              </w:rPr>
              <w:t xml:space="preserve"> 6 días a 10 días </w:t>
            </w:r>
          </w:p>
        </w:tc>
        <w:tc>
          <w:tcPr>
            <w:tcW w:w="1716" w:type="dxa"/>
            <w:tcBorders>
              <w:top w:val="nil"/>
              <w:left w:val="nil"/>
              <w:bottom w:val="single" w:sz="4" w:space="0" w:color="auto"/>
              <w:right w:val="single" w:sz="4" w:space="0" w:color="auto"/>
            </w:tcBorders>
            <w:shd w:val="clear" w:color="auto" w:fill="auto"/>
            <w:noWrap/>
            <w:vAlign w:val="center"/>
          </w:tcPr>
          <w:p w14:paraId="49C259A8"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50 000.00</w:t>
            </w:r>
          </w:p>
        </w:tc>
      </w:tr>
      <w:tr w:rsidR="008117E8" w:rsidRPr="006F0116" w14:paraId="6284A054" w14:textId="77777777" w:rsidTr="008117E8">
        <w:trPr>
          <w:trHeight w:val="262"/>
        </w:trPr>
        <w:tc>
          <w:tcPr>
            <w:tcW w:w="988" w:type="dxa"/>
            <w:tcBorders>
              <w:top w:val="nil"/>
              <w:left w:val="single" w:sz="4" w:space="0" w:color="auto"/>
              <w:bottom w:val="single" w:sz="4" w:space="0" w:color="auto"/>
              <w:right w:val="single" w:sz="4" w:space="0" w:color="auto"/>
            </w:tcBorders>
            <w:shd w:val="clear" w:color="auto" w:fill="auto"/>
            <w:noWrap/>
            <w:vAlign w:val="center"/>
          </w:tcPr>
          <w:p w14:paraId="6B9C2FBF" w14:textId="77777777" w:rsidR="008117E8" w:rsidRPr="006F0116" w:rsidRDefault="008117E8" w:rsidP="008117E8">
            <w:pPr>
              <w:jc w:val="center"/>
              <w:rPr>
                <w:rFonts w:ascii="Tahoma" w:eastAsia="Times New Roman" w:hAnsi="Tahoma" w:cs="Tahoma"/>
              </w:rPr>
            </w:pPr>
          </w:p>
        </w:tc>
        <w:tc>
          <w:tcPr>
            <w:tcW w:w="5953" w:type="dxa"/>
            <w:tcBorders>
              <w:top w:val="nil"/>
              <w:left w:val="nil"/>
              <w:bottom w:val="single" w:sz="4" w:space="0" w:color="auto"/>
              <w:right w:val="single" w:sz="4" w:space="0" w:color="auto"/>
            </w:tcBorders>
            <w:shd w:val="clear" w:color="auto" w:fill="auto"/>
            <w:noWrap/>
            <w:vAlign w:val="center"/>
          </w:tcPr>
          <w:p w14:paraId="61E0AA58" w14:textId="77777777" w:rsidR="008117E8" w:rsidRPr="006F0116" w:rsidDel="00D101B4" w:rsidRDefault="008117E8" w:rsidP="008117E8">
            <w:pPr>
              <w:jc w:val="right"/>
              <w:rPr>
                <w:rFonts w:ascii="Tahoma" w:eastAsia="Times New Roman" w:hAnsi="Tahoma" w:cs="Tahoma"/>
                <w:i/>
                <w:lang w:val="es-MX"/>
              </w:rPr>
            </w:pPr>
            <w:r w:rsidRPr="006F0116">
              <w:rPr>
                <w:rFonts w:ascii="Tahoma" w:eastAsia="Times New Roman" w:hAnsi="Tahoma" w:cs="Tahoma"/>
                <w:i/>
                <w:lang w:val="es-MX"/>
              </w:rPr>
              <w:t xml:space="preserve"> 11 días a 15 días</w:t>
            </w:r>
          </w:p>
        </w:tc>
        <w:tc>
          <w:tcPr>
            <w:tcW w:w="1716" w:type="dxa"/>
            <w:tcBorders>
              <w:top w:val="nil"/>
              <w:left w:val="nil"/>
              <w:bottom w:val="single" w:sz="4" w:space="0" w:color="auto"/>
              <w:right w:val="single" w:sz="4" w:space="0" w:color="auto"/>
            </w:tcBorders>
            <w:shd w:val="clear" w:color="auto" w:fill="auto"/>
            <w:noWrap/>
            <w:vAlign w:val="center"/>
          </w:tcPr>
          <w:p w14:paraId="02F3EAD5"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100 000.00</w:t>
            </w:r>
          </w:p>
        </w:tc>
      </w:tr>
      <w:tr w:rsidR="008117E8" w:rsidRPr="006F0116" w14:paraId="0C3ED758" w14:textId="77777777" w:rsidTr="008117E8">
        <w:trPr>
          <w:trHeight w:val="262"/>
        </w:trPr>
        <w:tc>
          <w:tcPr>
            <w:tcW w:w="988" w:type="dxa"/>
            <w:tcBorders>
              <w:top w:val="nil"/>
              <w:left w:val="single" w:sz="4" w:space="0" w:color="auto"/>
              <w:bottom w:val="single" w:sz="4" w:space="0" w:color="auto"/>
              <w:right w:val="single" w:sz="4" w:space="0" w:color="auto"/>
            </w:tcBorders>
            <w:shd w:val="clear" w:color="auto" w:fill="auto"/>
            <w:noWrap/>
            <w:vAlign w:val="center"/>
          </w:tcPr>
          <w:p w14:paraId="1507A424" w14:textId="77777777" w:rsidR="008117E8" w:rsidRPr="006F0116" w:rsidRDefault="008117E8" w:rsidP="008117E8">
            <w:pPr>
              <w:jc w:val="center"/>
              <w:rPr>
                <w:rFonts w:ascii="Tahoma" w:eastAsia="Times New Roman" w:hAnsi="Tahoma" w:cs="Tahoma"/>
              </w:rPr>
            </w:pPr>
          </w:p>
        </w:tc>
        <w:tc>
          <w:tcPr>
            <w:tcW w:w="5953" w:type="dxa"/>
            <w:tcBorders>
              <w:top w:val="nil"/>
              <w:left w:val="nil"/>
              <w:bottom w:val="single" w:sz="4" w:space="0" w:color="auto"/>
              <w:right w:val="single" w:sz="4" w:space="0" w:color="auto"/>
            </w:tcBorders>
            <w:shd w:val="clear" w:color="auto" w:fill="auto"/>
            <w:noWrap/>
            <w:vAlign w:val="center"/>
          </w:tcPr>
          <w:p w14:paraId="6130B997" w14:textId="77777777" w:rsidR="008117E8" w:rsidRPr="006F0116" w:rsidRDefault="008117E8" w:rsidP="008117E8">
            <w:pPr>
              <w:jc w:val="right"/>
              <w:rPr>
                <w:rFonts w:ascii="Tahoma" w:eastAsia="Times New Roman" w:hAnsi="Tahoma" w:cs="Tahoma"/>
                <w:i/>
                <w:lang w:val="es-MX"/>
              </w:rPr>
            </w:pPr>
            <w:r w:rsidRPr="006F0116">
              <w:rPr>
                <w:rFonts w:ascii="Tahoma" w:eastAsia="Times New Roman" w:hAnsi="Tahoma" w:cs="Tahoma"/>
                <w:i/>
                <w:lang w:val="es-MX"/>
              </w:rPr>
              <w:t xml:space="preserve">  16 días a 20 días</w:t>
            </w:r>
          </w:p>
        </w:tc>
        <w:tc>
          <w:tcPr>
            <w:tcW w:w="1716" w:type="dxa"/>
            <w:tcBorders>
              <w:top w:val="nil"/>
              <w:left w:val="nil"/>
              <w:bottom w:val="single" w:sz="4" w:space="0" w:color="auto"/>
              <w:right w:val="single" w:sz="4" w:space="0" w:color="auto"/>
            </w:tcBorders>
            <w:shd w:val="clear" w:color="auto" w:fill="auto"/>
            <w:noWrap/>
            <w:vAlign w:val="center"/>
          </w:tcPr>
          <w:p w14:paraId="254CBEC2"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150 000.00</w:t>
            </w:r>
          </w:p>
        </w:tc>
      </w:tr>
      <w:tr w:rsidR="008117E8" w:rsidRPr="006F0116" w14:paraId="2BA7DCFD" w14:textId="77777777" w:rsidTr="008117E8">
        <w:trPr>
          <w:trHeight w:val="633"/>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61D80DA7"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3</w:t>
            </w:r>
          </w:p>
        </w:tc>
        <w:tc>
          <w:tcPr>
            <w:tcW w:w="5953" w:type="dxa"/>
            <w:tcBorders>
              <w:top w:val="nil"/>
              <w:left w:val="nil"/>
              <w:bottom w:val="single" w:sz="4" w:space="0" w:color="auto"/>
              <w:right w:val="single" w:sz="4" w:space="0" w:color="auto"/>
            </w:tcBorders>
            <w:shd w:val="clear" w:color="auto" w:fill="auto"/>
            <w:noWrap/>
            <w:vAlign w:val="center"/>
            <w:hideMark/>
          </w:tcPr>
          <w:p w14:paraId="3890B2D5" w14:textId="77777777" w:rsidR="008117E8" w:rsidRPr="006F0116" w:rsidRDefault="008117E8" w:rsidP="008117E8">
            <w:pPr>
              <w:rPr>
                <w:rFonts w:ascii="Tahoma" w:eastAsia="Times New Roman" w:hAnsi="Tahoma" w:cs="Tahoma"/>
              </w:rPr>
            </w:pPr>
            <w:r w:rsidRPr="006F0116">
              <w:rPr>
                <w:rFonts w:ascii="Tahoma" w:eastAsia="Times New Roman" w:hAnsi="Tahoma" w:cs="Tahoma"/>
                <w:lang w:val="es-MX"/>
              </w:rPr>
              <w:t>Coordinación de trabajos con cero conflictos durante la ejecución contractual (con vecinos, otros contratistas y demás entidades)</w:t>
            </w:r>
          </w:p>
        </w:tc>
        <w:tc>
          <w:tcPr>
            <w:tcW w:w="1716" w:type="dxa"/>
            <w:tcBorders>
              <w:top w:val="nil"/>
              <w:left w:val="nil"/>
              <w:bottom w:val="single" w:sz="4" w:space="0" w:color="auto"/>
              <w:right w:val="single" w:sz="4" w:space="0" w:color="auto"/>
            </w:tcBorders>
            <w:shd w:val="clear" w:color="auto" w:fill="auto"/>
            <w:noWrap/>
            <w:vAlign w:val="center"/>
            <w:hideMark/>
          </w:tcPr>
          <w:p w14:paraId="22297630"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S/ 50 000.00</w:t>
            </w:r>
          </w:p>
        </w:tc>
      </w:tr>
      <w:tr w:rsidR="008117E8" w:rsidRPr="006F0116" w14:paraId="089B5A27" w14:textId="77777777" w:rsidTr="008117E8">
        <w:trPr>
          <w:trHeight w:val="734"/>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61D5AFAC"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4</w:t>
            </w:r>
          </w:p>
        </w:tc>
        <w:tc>
          <w:tcPr>
            <w:tcW w:w="5953" w:type="dxa"/>
            <w:tcBorders>
              <w:top w:val="nil"/>
              <w:left w:val="nil"/>
              <w:bottom w:val="single" w:sz="4" w:space="0" w:color="auto"/>
              <w:right w:val="single" w:sz="4" w:space="0" w:color="auto"/>
            </w:tcBorders>
            <w:shd w:val="clear" w:color="auto" w:fill="auto"/>
            <w:noWrap/>
            <w:vAlign w:val="center"/>
            <w:hideMark/>
          </w:tcPr>
          <w:p w14:paraId="5DC14A8D" w14:textId="77777777" w:rsidR="008117E8" w:rsidRPr="006F0116" w:rsidRDefault="008117E8" w:rsidP="008117E8">
            <w:pPr>
              <w:rPr>
                <w:rFonts w:ascii="Tahoma" w:eastAsia="Times New Roman" w:hAnsi="Tahoma" w:cs="Tahoma"/>
              </w:rPr>
            </w:pPr>
            <w:r w:rsidRPr="006F0116">
              <w:rPr>
                <w:rFonts w:ascii="Tahoma" w:eastAsia="Times New Roman" w:hAnsi="Tahoma" w:cs="Tahoma"/>
              </w:rPr>
              <w:t>Cero</w:t>
            </w:r>
            <w:r w:rsidRPr="006F0116">
              <w:rPr>
                <w:rFonts w:ascii="Tahoma" w:eastAsia="Times New Roman" w:hAnsi="Tahoma" w:cs="Tahoma"/>
                <w:lang w:val="es-MX"/>
              </w:rPr>
              <w:t xml:space="preserve"> Incidencias y cero accidentes en ejecución de plan de seguridad.</w:t>
            </w:r>
          </w:p>
        </w:tc>
        <w:tc>
          <w:tcPr>
            <w:tcW w:w="1716" w:type="dxa"/>
            <w:tcBorders>
              <w:top w:val="nil"/>
              <w:left w:val="nil"/>
              <w:bottom w:val="single" w:sz="4" w:space="0" w:color="auto"/>
              <w:right w:val="single" w:sz="4" w:space="0" w:color="auto"/>
            </w:tcBorders>
            <w:shd w:val="clear" w:color="auto" w:fill="auto"/>
            <w:noWrap/>
            <w:vAlign w:val="center"/>
            <w:hideMark/>
          </w:tcPr>
          <w:p w14:paraId="5B55E0BB" w14:textId="77777777" w:rsidR="008117E8" w:rsidRPr="006F0116" w:rsidRDefault="008117E8" w:rsidP="008117E8">
            <w:pPr>
              <w:jc w:val="center"/>
              <w:rPr>
                <w:rFonts w:ascii="Tahoma" w:eastAsia="Times New Roman" w:hAnsi="Tahoma" w:cs="Tahoma"/>
              </w:rPr>
            </w:pPr>
            <w:r w:rsidRPr="006F0116">
              <w:rPr>
                <w:rFonts w:ascii="Tahoma" w:eastAsia="Times New Roman" w:hAnsi="Tahoma" w:cs="Tahoma"/>
              </w:rPr>
              <w:t>S/ 50 000.00</w:t>
            </w:r>
          </w:p>
        </w:tc>
      </w:tr>
      <w:bookmarkEnd w:id="315"/>
    </w:tbl>
    <w:p w14:paraId="4ADE3314" w14:textId="77777777" w:rsidR="008117E8" w:rsidRPr="006F0116" w:rsidRDefault="008117E8" w:rsidP="008117E8">
      <w:pPr>
        <w:pStyle w:val="HTMLconformatoprevio"/>
        <w:shd w:val="clear" w:color="auto" w:fill="FFFFFF"/>
        <w:rPr>
          <w:rFonts w:ascii="Tahoma" w:hAnsi="Tahoma" w:cs="Tahoma"/>
          <w:shd w:val="clear" w:color="auto" w:fill="FFFFFF"/>
        </w:rPr>
      </w:pPr>
    </w:p>
    <w:p w14:paraId="495A66D9" w14:textId="77777777" w:rsidR="008117E8" w:rsidRPr="006F0116" w:rsidRDefault="008117E8" w:rsidP="008117E8">
      <w:pPr>
        <w:pStyle w:val="HTMLconformatoprevio"/>
        <w:shd w:val="clear" w:color="auto" w:fill="FFFFFF"/>
        <w:ind w:left="284" w:hanging="284"/>
        <w:jc w:val="both"/>
        <w:rPr>
          <w:rFonts w:ascii="Tahoma" w:hAnsi="Tahoma" w:cs="Tahoma"/>
          <w:shd w:val="clear" w:color="auto" w:fill="FFFFFF"/>
        </w:rPr>
      </w:pPr>
      <w:bookmarkStart w:id="316" w:name="_Hlk48871136"/>
      <w:r w:rsidRPr="006F0116">
        <w:rPr>
          <w:rFonts w:ascii="Tahoma" w:hAnsi="Tahoma" w:cs="Tahoma"/>
          <w:b/>
          <w:bCs/>
          <w:u w:val="single"/>
          <w:shd w:val="clear" w:color="auto" w:fill="FFFFFF"/>
        </w:rPr>
        <w:t>Nota de orientación</w:t>
      </w:r>
      <w:r w:rsidRPr="006F0116">
        <w:rPr>
          <w:rFonts w:ascii="Tahoma" w:hAnsi="Tahoma" w:cs="Tahoma"/>
          <w:shd w:val="clear" w:color="auto" w:fill="FFFFFF"/>
        </w:rPr>
        <w:t xml:space="preserve">: los </w:t>
      </w:r>
      <w:r w:rsidRPr="006F0116">
        <w:rPr>
          <w:rFonts w:ascii="Tahoma" w:hAnsi="Tahoma" w:cs="Tahoma"/>
          <w:i/>
          <w:iCs/>
          <w:shd w:val="clear" w:color="auto" w:fill="FFFFFF"/>
        </w:rPr>
        <w:t>Incentivos</w:t>
      </w:r>
      <w:r w:rsidRPr="006F0116">
        <w:rPr>
          <w:rFonts w:ascii="Tahoma" w:hAnsi="Tahoma" w:cs="Tahoma"/>
          <w:shd w:val="clear" w:color="auto" w:fill="FFFFFF"/>
        </w:rPr>
        <w:t xml:space="preserve"> pueden incluir, por ejemplo: </w:t>
      </w:r>
    </w:p>
    <w:p w14:paraId="2C2871D8" w14:textId="77777777" w:rsidR="008117E8" w:rsidRPr="006F0116" w:rsidRDefault="008117E8" w:rsidP="008117E8">
      <w:pPr>
        <w:pStyle w:val="HTMLconformatoprevio"/>
        <w:numPr>
          <w:ilvl w:val="0"/>
          <w:numId w:val="142"/>
        </w:numPr>
        <w:shd w:val="clear" w:color="auto" w:fill="FFFFFF"/>
        <w:spacing w:before="120"/>
        <w:ind w:left="426" w:hanging="284"/>
        <w:jc w:val="both"/>
        <w:rPr>
          <w:rFonts w:ascii="Tahoma" w:hAnsi="Tahoma" w:cs="Tahoma"/>
          <w:shd w:val="clear" w:color="auto" w:fill="FFFFFF"/>
        </w:rPr>
      </w:pPr>
      <w:r>
        <w:rPr>
          <w:rFonts w:ascii="Tahoma" w:hAnsi="Tahoma" w:cs="Tahoma"/>
          <w:shd w:val="clear" w:color="auto" w:fill="FFFFFF"/>
        </w:rPr>
        <w:t>C</w:t>
      </w:r>
      <w:r w:rsidRPr="006F0116">
        <w:rPr>
          <w:rFonts w:ascii="Tahoma" w:hAnsi="Tahoma" w:cs="Tahoma"/>
          <w:shd w:val="clear" w:color="auto" w:fill="FFFFFF"/>
        </w:rPr>
        <w:t xml:space="preserve">uotas de ahorro logradas a través de Colaboración de las actividades de la Alianza descritas en el Contrato Marco de la Alianza y la cláusula 6 de los Términos Contractuales (indicando si se deben pagar en virtud de un Proyecto de Contrato o en la cláusula 8 de los Términos Contractuales); </w:t>
      </w:r>
    </w:p>
    <w:p w14:paraId="26A42B3C" w14:textId="77777777" w:rsidR="008117E8" w:rsidRPr="006F0116" w:rsidRDefault="008117E8" w:rsidP="008117E8">
      <w:pPr>
        <w:pStyle w:val="HTMLconformatoprevio"/>
        <w:numPr>
          <w:ilvl w:val="0"/>
          <w:numId w:val="142"/>
        </w:numPr>
        <w:shd w:val="clear" w:color="auto" w:fill="FFFFFF"/>
        <w:spacing w:before="120"/>
        <w:ind w:left="426" w:hanging="284"/>
        <w:jc w:val="both"/>
        <w:rPr>
          <w:rFonts w:ascii="Tahoma" w:hAnsi="Tahoma" w:cs="Tahoma"/>
          <w:color w:val="212121"/>
          <w:shd w:val="clear" w:color="auto" w:fill="FFFFFF"/>
        </w:rPr>
        <w:sectPr w:rsidR="008117E8" w:rsidRPr="006F0116" w:rsidSect="008117E8">
          <w:pgSz w:w="11906" w:h="16838" w:code="9"/>
          <w:pgMar w:top="1701" w:right="1701" w:bottom="2268" w:left="1701" w:header="720" w:footer="720" w:gutter="0"/>
          <w:pgNumType w:fmt="upperRoman"/>
          <w:cols w:space="720"/>
          <w:docGrid w:linePitch="299"/>
        </w:sectPr>
      </w:pPr>
      <w:r>
        <w:rPr>
          <w:rFonts w:ascii="Tahoma" w:hAnsi="Tahoma" w:cs="Tahoma"/>
          <w:color w:val="212121"/>
          <w:shd w:val="clear" w:color="auto" w:fill="FFFFFF"/>
        </w:rPr>
        <w:t>E</w:t>
      </w:r>
      <w:r w:rsidRPr="006F0116">
        <w:rPr>
          <w:rFonts w:ascii="Tahoma" w:hAnsi="Tahoma" w:cs="Tahoma"/>
          <w:color w:val="212121"/>
          <w:shd w:val="clear" w:color="auto" w:fill="FFFFFF"/>
        </w:rPr>
        <w:t>xtensión del alcance del Programa Marco y/o la duración del Contrato Marco de la Alianza (vinculado a la cláusula 9.1 y la cláusula 14.1 de otros Términos Contractuales)</w:t>
      </w:r>
      <w:bookmarkEnd w:id="316"/>
    </w:p>
    <w:p w14:paraId="031B6661" w14:textId="77777777" w:rsidR="008117E8" w:rsidRPr="00FD3801" w:rsidRDefault="008117E8" w:rsidP="0033708C">
      <w:pPr>
        <w:pStyle w:val="Ttulo1"/>
        <w:numPr>
          <w:ilvl w:val="0"/>
          <w:numId w:val="0"/>
        </w:numPr>
        <w:ind w:left="644"/>
        <w:jc w:val="center"/>
        <w:rPr>
          <w:rFonts w:ascii="Tahoma" w:hAnsi="Tahoma" w:cs="Tahoma"/>
          <w:b w:val="0"/>
          <w:color w:val="auto"/>
          <w:w w:val="105"/>
          <w:sz w:val="20"/>
          <w:szCs w:val="20"/>
          <w:lang w:val="es-419"/>
        </w:rPr>
      </w:pPr>
      <w:bookmarkStart w:id="317" w:name="_Toc50558810"/>
      <w:bookmarkStart w:id="318" w:name="_Toc50562036"/>
      <w:r w:rsidRPr="00FD3801">
        <w:rPr>
          <w:rFonts w:ascii="Tahoma" w:hAnsi="Tahoma" w:cs="Tahoma"/>
          <w:color w:val="auto"/>
          <w:w w:val="105"/>
          <w:sz w:val="20"/>
          <w:szCs w:val="20"/>
          <w:lang w:val="es-419"/>
        </w:rPr>
        <w:lastRenderedPageBreak/>
        <w:t>FORMATO 2</w:t>
      </w:r>
      <w:bookmarkStart w:id="319" w:name="_Toc50558811"/>
      <w:bookmarkEnd w:id="317"/>
      <w:r w:rsidRPr="00FD3801">
        <w:rPr>
          <w:rFonts w:ascii="Tahoma" w:hAnsi="Tahoma" w:cs="Tahoma"/>
          <w:color w:val="auto"/>
          <w:w w:val="105"/>
          <w:sz w:val="20"/>
          <w:szCs w:val="20"/>
          <w:lang w:val="es-419"/>
        </w:rPr>
        <w:t xml:space="preserve"> CRONOGRAMA</w:t>
      </w:r>
      <w:bookmarkEnd w:id="318"/>
      <w:bookmarkEnd w:id="319"/>
    </w:p>
    <w:p w14:paraId="4D3358F3" w14:textId="77777777" w:rsidR="008117E8" w:rsidRPr="00FD3801" w:rsidRDefault="008117E8" w:rsidP="008117E8">
      <w:pPr>
        <w:pStyle w:val="HTMLconformatoprevio"/>
        <w:shd w:val="clear" w:color="auto" w:fill="FFFFFF"/>
        <w:ind w:left="1830" w:hanging="1830"/>
        <w:jc w:val="center"/>
        <w:rPr>
          <w:rFonts w:ascii="Tahoma" w:hAnsi="Tahoma" w:cs="Tahoma"/>
          <w:b/>
        </w:rPr>
      </w:pPr>
      <w:r w:rsidRPr="00FD3801">
        <w:rPr>
          <w:rFonts w:ascii="Tahoma" w:hAnsi="Tahoma" w:cs="Tahoma"/>
          <w:b/>
        </w:rPr>
        <w:t>ver Cláusula 6.1</w:t>
      </w:r>
    </w:p>
    <w:p w14:paraId="45E84795" w14:textId="77777777" w:rsidR="008117E8" w:rsidRPr="006F0116" w:rsidRDefault="008117E8" w:rsidP="008117E8">
      <w:pPr>
        <w:pStyle w:val="HTMLconformatoprevio"/>
        <w:shd w:val="clear" w:color="auto" w:fill="FFFFFF"/>
        <w:ind w:left="1830" w:hanging="1830"/>
        <w:rPr>
          <w:rFonts w:ascii="Tahoma" w:hAnsi="Tahoma" w:cs="Tahoma"/>
          <w:color w:val="212121"/>
        </w:rPr>
      </w:pPr>
      <w:r w:rsidRPr="006F0116">
        <w:rPr>
          <w:rFonts w:ascii="Tahoma" w:hAnsi="Tahoma" w:cs="Tahoma"/>
          <w:color w:val="212121"/>
        </w:rPr>
        <w:t>Ejemplo:</w:t>
      </w:r>
    </w:p>
    <w:p w14:paraId="7B0EFFC8" w14:textId="77777777" w:rsidR="008117E8" w:rsidRPr="006F0116" w:rsidRDefault="008117E8" w:rsidP="008117E8">
      <w:pPr>
        <w:pStyle w:val="HTMLconformatoprevio"/>
        <w:shd w:val="clear" w:color="auto" w:fill="FFFFFF"/>
        <w:ind w:left="1830" w:hanging="1830"/>
        <w:rPr>
          <w:rFonts w:ascii="Tahoma" w:hAnsi="Tahoma" w:cs="Tahoma"/>
          <w:color w:val="212121"/>
        </w:rPr>
      </w:pPr>
    </w:p>
    <w:tbl>
      <w:tblPr>
        <w:tblW w:w="13240" w:type="dxa"/>
        <w:tblCellMar>
          <w:left w:w="70" w:type="dxa"/>
          <w:right w:w="70" w:type="dxa"/>
        </w:tblCellMar>
        <w:tblLook w:val="04A0" w:firstRow="1" w:lastRow="0" w:firstColumn="1" w:lastColumn="0" w:noHBand="0" w:noVBand="1"/>
      </w:tblPr>
      <w:tblGrid>
        <w:gridCol w:w="3055"/>
        <w:gridCol w:w="3690"/>
        <w:gridCol w:w="3510"/>
        <w:gridCol w:w="2985"/>
      </w:tblGrid>
      <w:tr w:rsidR="008117E8" w:rsidRPr="006F0116" w14:paraId="5DBB5953" w14:textId="77777777" w:rsidTr="008117E8">
        <w:trPr>
          <w:trHeight w:val="842"/>
        </w:trPr>
        <w:tc>
          <w:tcPr>
            <w:tcW w:w="3055" w:type="dxa"/>
            <w:tcBorders>
              <w:top w:val="single" w:sz="4" w:space="0" w:color="auto"/>
              <w:left w:val="single" w:sz="4" w:space="0" w:color="auto"/>
              <w:bottom w:val="single" w:sz="4" w:space="0" w:color="auto"/>
              <w:right w:val="single" w:sz="4" w:space="0" w:color="auto"/>
            </w:tcBorders>
            <w:shd w:val="clear" w:color="auto" w:fill="auto"/>
            <w:hideMark/>
          </w:tcPr>
          <w:p w14:paraId="0977A800" w14:textId="77777777" w:rsidR="008117E8" w:rsidRPr="00FD3801" w:rsidRDefault="008117E8" w:rsidP="008117E8">
            <w:pPr>
              <w:contextualSpacing/>
              <w:jc w:val="center"/>
              <w:rPr>
                <w:rFonts w:ascii="Tahoma" w:eastAsia="Times New Roman" w:hAnsi="Tahoma" w:cs="Tahoma"/>
                <w:b/>
                <w:bCs/>
                <w:lang w:val="es-ES" w:eastAsia="es-ES"/>
              </w:rPr>
            </w:pPr>
          </w:p>
          <w:p w14:paraId="4E74C3B8" w14:textId="77777777" w:rsidR="008117E8" w:rsidRPr="00FD3801" w:rsidRDefault="008117E8" w:rsidP="008117E8">
            <w:pPr>
              <w:contextualSpacing/>
              <w:jc w:val="center"/>
              <w:rPr>
                <w:rFonts w:ascii="Tahoma" w:eastAsia="Times New Roman" w:hAnsi="Tahoma" w:cs="Tahoma"/>
                <w:b/>
                <w:bCs/>
                <w:lang w:val="es-ES" w:eastAsia="es-ES"/>
              </w:rPr>
            </w:pPr>
            <w:r w:rsidRPr="00FD3801">
              <w:rPr>
                <w:rFonts w:ascii="Tahoma" w:eastAsia="Times New Roman" w:hAnsi="Tahoma" w:cs="Tahoma"/>
                <w:b/>
                <w:bCs/>
                <w:lang w:val="es-ES" w:eastAsia="es-ES"/>
              </w:rPr>
              <w:t>Descripción de la acción / consentimiento / aprobación</w:t>
            </w:r>
          </w:p>
        </w:tc>
        <w:tc>
          <w:tcPr>
            <w:tcW w:w="3690" w:type="dxa"/>
            <w:tcBorders>
              <w:top w:val="single" w:sz="4" w:space="0" w:color="auto"/>
              <w:left w:val="nil"/>
              <w:bottom w:val="single" w:sz="4" w:space="0" w:color="auto"/>
              <w:right w:val="single" w:sz="4" w:space="0" w:color="auto"/>
            </w:tcBorders>
          </w:tcPr>
          <w:p w14:paraId="70853AC3" w14:textId="77777777" w:rsidR="008117E8" w:rsidRPr="00FD3801" w:rsidRDefault="008117E8" w:rsidP="008117E8">
            <w:pPr>
              <w:contextualSpacing/>
              <w:jc w:val="center"/>
              <w:rPr>
                <w:rFonts w:ascii="Tahoma" w:eastAsia="Times New Roman" w:hAnsi="Tahoma" w:cs="Tahoma"/>
                <w:b/>
                <w:bCs/>
                <w:lang w:val="es-ES" w:eastAsia="es-ES"/>
              </w:rPr>
            </w:pPr>
          </w:p>
          <w:p w14:paraId="422C51A3" w14:textId="77777777" w:rsidR="008117E8" w:rsidRPr="00FD3801" w:rsidRDefault="008117E8" w:rsidP="008117E8">
            <w:pPr>
              <w:contextualSpacing/>
              <w:rPr>
                <w:rFonts w:ascii="Tahoma" w:eastAsia="Times New Roman" w:hAnsi="Tahoma" w:cs="Tahoma"/>
                <w:b/>
                <w:bCs/>
                <w:lang w:val="es-ES" w:eastAsia="es-ES"/>
              </w:rPr>
            </w:pPr>
            <w:r w:rsidRPr="00FD3801">
              <w:rPr>
                <w:rFonts w:ascii="Tahoma" w:eastAsia="Times New Roman" w:hAnsi="Tahoma" w:cs="Tahoma"/>
                <w:b/>
                <w:bCs/>
                <w:lang w:val="es-ES" w:eastAsia="es-ES"/>
              </w:rPr>
              <w:t>Miembro (s) de la Alianza responsable(s) de la acción / consentimiento / aprobación</w:t>
            </w:r>
          </w:p>
        </w:tc>
        <w:tc>
          <w:tcPr>
            <w:tcW w:w="3510" w:type="dxa"/>
            <w:tcBorders>
              <w:top w:val="single" w:sz="4" w:space="0" w:color="auto"/>
              <w:left w:val="nil"/>
              <w:bottom w:val="single" w:sz="4" w:space="0" w:color="auto"/>
              <w:right w:val="single" w:sz="4" w:space="0" w:color="auto"/>
            </w:tcBorders>
            <w:shd w:val="clear" w:color="auto" w:fill="auto"/>
            <w:hideMark/>
          </w:tcPr>
          <w:p w14:paraId="3944AB5D" w14:textId="77777777" w:rsidR="008117E8" w:rsidRPr="00FD3801" w:rsidRDefault="008117E8" w:rsidP="008117E8">
            <w:pPr>
              <w:contextualSpacing/>
              <w:jc w:val="center"/>
              <w:rPr>
                <w:rFonts w:ascii="Tahoma" w:eastAsia="Times New Roman" w:hAnsi="Tahoma" w:cs="Tahoma"/>
                <w:b/>
                <w:bCs/>
                <w:lang w:val="es-ES" w:eastAsia="es-ES"/>
              </w:rPr>
            </w:pPr>
          </w:p>
          <w:p w14:paraId="1A6EDDC3" w14:textId="77777777" w:rsidR="008117E8" w:rsidRPr="00FD3801" w:rsidRDefault="008117E8" w:rsidP="008117E8">
            <w:pPr>
              <w:contextualSpacing/>
              <w:jc w:val="center"/>
              <w:rPr>
                <w:rFonts w:ascii="Tahoma" w:eastAsia="Times New Roman" w:hAnsi="Tahoma" w:cs="Tahoma"/>
                <w:b/>
                <w:bCs/>
                <w:lang w:val="es-ES" w:eastAsia="es-ES"/>
              </w:rPr>
            </w:pPr>
            <w:r w:rsidRPr="00FD3801">
              <w:rPr>
                <w:rFonts w:ascii="Tahoma" w:eastAsia="Times New Roman" w:hAnsi="Tahoma" w:cs="Tahoma"/>
                <w:b/>
                <w:bCs/>
                <w:lang w:val="es-ES" w:eastAsia="es-ES"/>
              </w:rPr>
              <w:t>Periodo / fecha límite para</w:t>
            </w:r>
            <w:r w:rsidRPr="00FD3801">
              <w:rPr>
                <w:rFonts w:ascii="Tahoma" w:eastAsia="Times New Roman" w:hAnsi="Tahoma" w:cs="Tahoma"/>
                <w:b/>
                <w:bCs/>
                <w:lang w:val="es-ES" w:eastAsia="es-ES"/>
              </w:rPr>
              <w:br/>
              <w:t>acción / consentimiento / aprobación</w:t>
            </w:r>
          </w:p>
        </w:tc>
        <w:tc>
          <w:tcPr>
            <w:tcW w:w="2985" w:type="dxa"/>
            <w:tcBorders>
              <w:top w:val="single" w:sz="4" w:space="0" w:color="auto"/>
              <w:left w:val="nil"/>
              <w:bottom w:val="single" w:sz="4" w:space="0" w:color="auto"/>
              <w:right w:val="single" w:sz="4" w:space="0" w:color="auto"/>
            </w:tcBorders>
            <w:shd w:val="clear" w:color="auto" w:fill="auto"/>
            <w:hideMark/>
          </w:tcPr>
          <w:p w14:paraId="2A3E468D" w14:textId="77777777" w:rsidR="008117E8" w:rsidRPr="00FD3801" w:rsidRDefault="008117E8" w:rsidP="008117E8">
            <w:pPr>
              <w:contextualSpacing/>
              <w:jc w:val="center"/>
              <w:rPr>
                <w:rFonts w:ascii="Tahoma" w:eastAsia="Times New Roman" w:hAnsi="Tahoma" w:cs="Tahoma"/>
                <w:b/>
                <w:bCs/>
                <w:lang w:val="es-ES" w:eastAsia="es-ES"/>
              </w:rPr>
            </w:pPr>
          </w:p>
          <w:p w14:paraId="3225585B" w14:textId="77777777" w:rsidR="008117E8" w:rsidRPr="00FD3801" w:rsidRDefault="008117E8" w:rsidP="008117E8">
            <w:pPr>
              <w:contextualSpacing/>
              <w:jc w:val="center"/>
              <w:rPr>
                <w:rFonts w:ascii="Tahoma" w:eastAsia="Times New Roman" w:hAnsi="Tahoma" w:cs="Tahoma"/>
                <w:b/>
                <w:bCs/>
                <w:lang w:val="es-ES" w:eastAsia="es-ES"/>
              </w:rPr>
            </w:pPr>
            <w:r w:rsidRPr="00FD3801">
              <w:rPr>
                <w:rFonts w:ascii="Tahoma" w:eastAsia="Times New Roman" w:hAnsi="Tahoma" w:cs="Tahoma"/>
                <w:b/>
                <w:bCs/>
                <w:lang w:val="es-ES" w:eastAsia="es-ES"/>
              </w:rPr>
              <w:t>Comentarios adicionales</w:t>
            </w:r>
          </w:p>
        </w:tc>
      </w:tr>
      <w:tr w:rsidR="008117E8" w:rsidRPr="006F0116" w14:paraId="035A5243" w14:textId="77777777" w:rsidTr="008117E8">
        <w:trPr>
          <w:trHeight w:val="300"/>
        </w:trPr>
        <w:tc>
          <w:tcPr>
            <w:tcW w:w="3055" w:type="dxa"/>
            <w:tcBorders>
              <w:top w:val="nil"/>
              <w:left w:val="single" w:sz="4" w:space="0" w:color="auto"/>
              <w:bottom w:val="single" w:sz="4" w:space="0" w:color="auto"/>
              <w:right w:val="single" w:sz="4" w:space="0" w:color="auto"/>
            </w:tcBorders>
            <w:shd w:val="clear" w:color="auto" w:fill="auto"/>
            <w:hideMark/>
          </w:tcPr>
          <w:p w14:paraId="775E9CD1"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Suscripción de los contratos del proyecto</w:t>
            </w:r>
          </w:p>
        </w:tc>
        <w:tc>
          <w:tcPr>
            <w:tcW w:w="3690" w:type="dxa"/>
            <w:tcBorders>
              <w:top w:val="nil"/>
              <w:left w:val="nil"/>
              <w:bottom w:val="single" w:sz="4" w:space="0" w:color="auto"/>
              <w:right w:val="single" w:sz="4" w:space="0" w:color="auto"/>
            </w:tcBorders>
          </w:tcPr>
          <w:p w14:paraId="03B2EBB3" w14:textId="77777777" w:rsidR="008117E8" w:rsidRPr="00FD3801" w:rsidRDefault="008117E8" w:rsidP="008117E8">
            <w:pPr>
              <w:ind w:hanging="15"/>
              <w:contextualSpacing/>
              <w:rPr>
                <w:rFonts w:ascii="Tahoma" w:eastAsia="Times New Roman" w:hAnsi="Tahoma" w:cs="Tahoma"/>
                <w:lang w:val="es-ES" w:eastAsia="es-ES"/>
              </w:rPr>
            </w:pPr>
            <w:r w:rsidRPr="00FD3801">
              <w:rPr>
                <w:rFonts w:ascii="Tahoma" w:eastAsia="Times New Roman" w:hAnsi="Tahoma" w:cs="Tahoma"/>
                <w:lang w:val="es-ES" w:eastAsia="es-ES"/>
              </w:rPr>
              <w:t> Miembro responsable: SEDAPAL /Contratistas</w:t>
            </w:r>
          </w:p>
        </w:tc>
        <w:tc>
          <w:tcPr>
            <w:tcW w:w="3510" w:type="dxa"/>
            <w:tcBorders>
              <w:top w:val="nil"/>
              <w:left w:val="nil"/>
              <w:bottom w:val="single" w:sz="4" w:space="0" w:color="auto"/>
              <w:right w:val="single" w:sz="4" w:space="0" w:color="auto"/>
            </w:tcBorders>
            <w:shd w:val="clear" w:color="auto" w:fill="auto"/>
            <w:hideMark/>
          </w:tcPr>
          <w:p w14:paraId="0208E98E" w14:textId="77777777" w:rsidR="008117E8" w:rsidRPr="00FD3801" w:rsidRDefault="008117E8" w:rsidP="008117E8">
            <w:pPr>
              <w:ind w:left="122"/>
              <w:contextualSpacing/>
              <w:rPr>
                <w:rFonts w:ascii="Tahoma" w:eastAsia="Times New Roman" w:hAnsi="Tahoma" w:cs="Tahoma"/>
                <w:lang w:val="es-ES" w:eastAsia="es-ES"/>
              </w:rPr>
            </w:pPr>
            <w:r w:rsidRPr="00FD3801">
              <w:rPr>
                <w:rFonts w:ascii="Tahoma" w:eastAsia="Times New Roman" w:hAnsi="Tahoma" w:cs="Tahoma"/>
                <w:lang w:val="es-ES" w:eastAsia="es-ES"/>
              </w:rPr>
              <w:t> El periodo que debe cumplirse se indica en los lineamientos y/o proceso de selección de cada paquete.</w:t>
            </w:r>
          </w:p>
        </w:tc>
        <w:tc>
          <w:tcPr>
            <w:tcW w:w="2985" w:type="dxa"/>
            <w:tcBorders>
              <w:top w:val="nil"/>
              <w:left w:val="nil"/>
              <w:bottom w:val="single" w:sz="4" w:space="0" w:color="auto"/>
              <w:right w:val="single" w:sz="4" w:space="0" w:color="auto"/>
            </w:tcBorders>
            <w:shd w:val="clear" w:color="auto" w:fill="auto"/>
            <w:hideMark/>
          </w:tcPr>
          <w:p w14:paraId="2AF4908E" w14:textId="77777777" w:rsidR="008117E8" w:rsidRPr="00FD3801" w:rsidRDefault="008117E8" w:rsidP="008117E8">
            <w:pPr>
              <w:ind w:left="14" w:hanging="14"/>
              <w:contextualSpacing/>
              <w:rPr>
                <w:rFonts w:ascii="Tahoma" w:eastAsia="Times New Roman" w:hAnsi="Tahoma" w:cs="Tahoma"/>
                <w:lang w:val="es-ES" w:eastAsia="es-ES"/>
              </w:rPr>
            </w:pPr>
            <w:r w:rsidRPr="00FD3801">
              <w:rPr>
                <w:rFonts w:ascii="Tahoma" w:eastAsia="Times New Roman" w:hAnsi="Tahoma" w:cs="Tahoma"/>
                <w:lang w:val="es-ES" w:eastAsia="es-ES"/>
              </w:rPr>
              <w:t> Se adjudica quien gane la Buena Pro de acuerdo al proceso de selección descrito en los lineamientos.</w:t>
            </w:r>
          </w:p>
        </w:tc>
      </w:tr>
      <w:tr w:rsidR="008117E8" w:rsidRPr="006F0116" w14:paraId="55458DC1" w14:textId="77777777" w:rsidTr="008117E8">
        <w:trPr>
          <w:trHeight w:val="300"/>
        </w:trPr>
        <w:tc>
          <w:tcPr>
            <w:tcW w:w="3055" w:type="dxa"/>
            <w:tcBorders>
              <w:top w:val="nil"/>
              <w:left w:val="single" w:sz="4" w:space="0" w:color="auto"/>
              <w:bottom w:val="single" w:sz="4" w:space="0" w:color="auto"/>
              <w:right w:val="single" w:sz="4" w:space="0" w:color="auto"/>
            </w:tcBorders>
            <w:shd w:val="clear" w:color="auto" w:fill="auto"/>
            <w:hideMark/>
          </w:tcPr>
          <w:p w14:paraId="3B128113"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 xml:space="preserve"> Análisis de Interferencias realizado por cada estación </w:t>
            </w:r>
          </w:p>
        </w:tc>
        <w:tc>
          <w:tcPr>
            <w:tcW w:w="3690" w:type="dxa"/>
            <w:tcBorders>
              <w:top w:val="nil"/>
              <w:left w:val="nil"/>
              <w:bottom w:val="single" w:sz="4" w:space="0" w:color="auto"/>
              <w:right w:val="single" w:sz="4" w:space="0" w:color="auto"/>
            </w:tcBorders>
          </w:tcPr>
          <w:p w14:paraId="4FEE7A3C"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 Miembro responsable: Contratistas 1,2 y 3</w:t>
            </w:r>
          </w:p>
          <w:p w14:paraId="0AD442D1"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Consentimiento: Grupo Central.</w:t>
            </w:r>
          </w:p>
          <w:p w14:paraId="0C13F870"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Aprobación: Administrador de la Alianza</w:t>
            </w:r>
          </w:p>
        </w:tc>
        <w:tc>
          <w:tcPr>
            <w:tcW w:w="3510" w:type="dxa"/>
            <w:tcBorders>
              <w:top w:val="nil"/>
              <w:left w:val="nil"/>
              <w:bottom w:val="single" w:sz="4" w:space="0" w:color="auto"/>
              <w:right w:val="single" w:sz="4" w:space="0" w:color="auto"/>
            </w:tcBorders>
            <w:shd w:val="clear" w:color="auto" w:fill="auto"/>
            <w:hideMark/>
          </w:tcPr>
          <w:p w14:paraId="752E901D"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 A los XX días de la entrega formal del terreno.</w:t>
            </w:r>
          </w:p>
        </w:tc>
        <w:tc>
          <w:tcPr>
            <w:tcW w:w="2985" w:type="dxa"/>
            <w:tcBorders>
              <w:top w:val="nil"/>
              <w:left w:val="nil"/>
              <w:bottom w:val="single" w:sz="4" w:space="0" w:color="auto"/>
              <w:right w:val="single" w:sz="4" w:space="0" w:color="auto"/>
            </w:tcBorders>
            <w:shd w:val="clear" w:color="auto" w:fill="auto"/>
            <w:hideMark/>
          </w:tcPr>
          <w:p w14:paraId="165BA7EB"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 Es necesario contar con una planificación para acotar fechas límites para acción.</w:t>
            </w:r>
          </w:p>
        </w:tc>
      </w:tr>
      <w:tr w:rsidR="008117E8" w:rsidRPr="006F0116" w14:paraId="625AE9E7" w14:textId="77777777" w:rsidTr="008117E8">
        <w:trPr>
          <w:trHeight w:val="300"/>
        </w:trPr>
        <w:tc>
          <w:tcPr>
            <w:tcW w:w="3055" w:type="dxa"/>
            <w:tcBorders>
              <w:top w:val="nil"/>
              <w:left w:val="single" w:sz="4" w:space="0" w:color="auto"/>
              <w:bottom w:val="single" w:sz="4" w:space="0" w:color="auto"/>
              <w:right w:val="single" w:sz="4" w:space="0" w:color="auto"/>
            </w:tcBorders>
            <w:shd w:val="clear" w:color="auto" w:fill="auto"/>
            <w:hideMark/>
          </w:tcPr>
          <w:p w14:paraId="685C0578"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 Entrega de terreno</w:t>
            </w:r>
          </w:p>
        </w:tc>
        <w:tc>
          <w:tcPr>
            <w:tcW w:w="3690" w:type="dxa"/>
            <w:tcBorders>
              <w:top w:val="nil"/>
              <w:left w:val="nil"/>
              <w:bottom w:val="single" w:sz="4" w:space="0" w:color="auto"/>
              <w:right w:val="single" w:sz="4" w:space="0" w:color="auto"/>
            </w:tcBorders>
          </w:tcPr>
          <w:p w14:paraId="2D4ABD10"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Miembro responsable de la acción: Adminstrador de la Alianza</w:t>
            </w:r>
          </w:p>
          <w:p w14:paraId="2743DAF1"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Consentimiento: El contratista da su conformidad a la entrega</w:t>
            </w:r>
          </w:p>
        </w:tc>
        <w:tc>
          <w:tcPr>
            <w:tcW w:w="3510" w:type="dxa"/>
            <w:tcBorders>
              <w:top w:val="nil"/>
              <w:left w:val="nil"/>
              <w:bottom w:val="single" w:sz="4" w:space="0" w:color="auto"/>
              <w:right w:val="single" w:sz="4" w:space="0" w:color="auto"/>
            </w:tcBorders>
            <w:shd w:val="clear" w:color="auto" w:fill="auto"/>
            <w:hideMark/>
          </w:tcPr>
          <w:p w14:paraId="71331801"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 Antes de que culminen los alcances de trabajo del expediente técnico.</w:t>
            </w:r>
          </w:p>
        </w:tc>
        <w:tc>
          <w:tcPr>
            <w:tcW w:w="2985" w:type="dxa"/>
            <w:tcBorders>
              <w:top w:val="nil"/>
              <w:left w:val="nil"/>
              <w:bottom w:val="single" w:sz="4" w:space="0" w:color="auto"/>
              <w:right w:val="single" w:sz="4" w:space="0" w:color="auto"/>
            </w:tcBorders>
            <w:shd w:val="clear" w:color="auto" w:fill="auto"/>
            <w:hideMark/>
          </w:tcPr>
          <w:p w14:paraId="502CD101" w14:textId="77777777" w:rsidR="008117E8" w:rsidRPr="00FD3801" w:rsidRDefault="008117E8" w:rsidP="008117E8">
            <w:pPr>
              <w:contextualSpacing/>
              <w:rPr>
                <w:rFonts w:ascii="Tahoma" w:eastAsia="Times New Roman" w:hAnsi="Tahoma" w:cs="Tahoma"/>
                <w:lang w:val="es-ES" w:eastAsia="es-ES"/>
              </w:rPr>
            </w:pPr>
            <w:r w:rsidRPr="00FD3801">
              <w:rPr>
                <w:rFonts w:ascii="Tahoma" w:eastAsia="Times New Roman" w:hAnsi="Tahoma" w:cs="Tahoma"/>
                <w:lang w:val="es-ES" w:eastAsia="es-ES"/>
              </w:rPr>
              <w:t> </w:t>
            </w:r>
          </w:p>
        </w:tc>
      </w:tr>
      <w:tr w:rsidR="008117E8" w:rsidRPr="006F0116" w14:paraId="2D803E43" w14:textId="77777777" w:rsidTr="008117E8">
        <w:trPr>
          <w:trHeight w:val="300"/>
        </w:trPr>
        <w:tc>
          <w:tcPr>
            <w:tcW w:w="3055" w:type="dxa"/>
            <w:tcBorders>
              <w:top w:val="nil"/>
              <w:left w:val="single" w:sz="4" w:space="0" w:color="auto"/>
              <w:bottom w:val="single" w:sz="4" w:space="0" w:color="auto"/>
              <w:right w:val="single" w:sz="4" w:space="0" w:color="auto"/>
            </w:tcBorders>
            <w:shd w:val="clear" w:color="auto" w:fill="auto"/>
            <w:hideMark/>
          </w:tcPr>
          <w:p w14:paraId="54CC3B40"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690" w:type="dxa"/>
            <w:tcBorders>
              <w:top w:val="nil"/>
              <w:left w:val="nil"/>
              <w:bottom w:val="single" w:sz="4" w:space="0" w:color="auto"/>
              <w:right w:val="single" w:sz="4" w:space="0" w:color="auto"/>
            </w:tcBorders>
          </w:tcPr>
          <w:p w14:paraId="3A09FB83"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510" w:type="dxa"/>
            <w:tcBorders>
              <w:top w:val="nil"/>
              <w:left w:val="nil"/>
              <w:bottom w:val="single" w:sz="4" w:space="0" w:color="auto"/>
              <w:right w:val="single" w:sz="4" w:space="0" w:color="auto"/>
            </w:tcBorders>
            <w:shd w:val="clear" w:color="auto" w:fill="auto"/>
            <w:hideMark/>
          </w:tcPr>
          <w:p w14:paraId="2C02B4B2"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2985" w:type="dxa"/>
            <w:tcBorders>
              <w:top w:val="nil"/>
              <w:left w:val="nil"/>
              <w:bottom w:val="single" w:sz="4" w:space="0" w:color="auto"/>
              <w:right w:val="single" w:sz="4" w:space="0" w:color="auto"/>
            </w:tcBorders>
            <w:shd w:val="clear" w:color="auto" w:fill="auto"/>
            <w:hideMark/>
          </w:tcPr>
          <w:p w14:paraId="7EDADDE9"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r>
      <w:tr w:rsidR="008117E8" w:rsidRPr="006F0116" w14:paraId="56656AB6" w14:textId="77777777" w:rsidTr="008117E8">
        <w:trPr>
          <w:trHeight w:val="300"/>
        </w:trPr>
        <w:tc>
          <w:tcPr>
            <w:tcW w:w="3055" w:type="dxa"/>
            <w:tcBorders>
              <w:top w:val="nil"/>
              <w:left w:val="single" w:sz="4" w:space="0" w:color="auto"/>
              <w:bottom w:val="single" w:sz="4" w:space="0" w:color="auto"/>
              <w:right w:val="single" w:sz="4" w:space="0" w:color="auto"/>
            </w:tcBorders>
            <w:shd w:val="clear" w:color="auto" w:fill="auto"/>
            <w:hideMark/>
          </w:tcPr>
          <w:p w14:paraId="2BE16BAE"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690" w:type="dxa"/>
            <w:tcBorders>
              <w:top w:val="nil"/>
              <w:left w:val="nil"/>
              <w:bottom w:val="single" w:sz="4" w:space="0" w:color="auto"/>
              <w:right w:val="single" w:sz="4" w:space="0" w:color="auto"/>
            </w:tcBorders>
          </w:tcPr>
          <w:p w14:paraId="01ECB5CD"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510" w:type="dxa"/>
            <w:tcBorders>
              <w:top w:val="nil"/>
              <w:left w:val="nil"/>
              <w:bottom w:val="single" w:sz="4" w:space="0" w:color="auto"/>
              <w:right w:val="single" w:sz="4" w:space="0" w:color="auto"/>
            </w:tcBorders>
            <w:shd w:val="clear" w:color="auto" w:fill="auto"/>
            <w:hideMark/>
          </w:tcPr>
          <w:p w14:paraId="710726CD"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2985" w:type="dxa"/>
            <w:tcBorders>
              <w:top w:val="nil"/>
              <w:left w:val="nil"/>
              <w:bottom w:val="single" w:sz="4" w:space="0" w:color="auto"/>
              <w:right w:val="single" w:sz="4" w:space="0" w:color="auto"/>
            </w:tcBorders>
            <w:shd w:val="clear" w:color="auto" w:fill="auto"/>
            <w:hideMark/>
          </w:tcPr>
          <w:p w14:paraId="3A68828F"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r>
      <w:tr w:rsidR="008117E8" w:rsidRPr="006F0116" w14:paraId="4AE8F5D4" w14:textId="77777777" w:rsidTr="008117E8">
        <w:trPr>
          <w:trHeight w:val="300"/>
        </w:trPr>
        <w:tc>
          <w:tcPr>
            <w:tcW w:w="3055" w:type="dxa"/>
            <w:tcBorders>
              <w:top w:val="nil"/>
              <w:left w:val="single" w:sz="4" w:space="0" w:color="auto"/>
              <w:bottom w:val="single" w:sz="4" w:space="0" w:color="auto"/>
              <w:right w:val="single" w:sz="4" w:space="0" w:color="auto"/>
            </w:tcBorders>
            <w:shd w:val="clear" w:color="auto" w:fill="auto"/>
            <w:hideMark/>
          </w:tcPr>
          <w:p w14:paraId="0BBB9BE4"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690" w:type="dxa"/>
            <w:tcBorders>
              <w:top w:val="nil"/>
              <w:left w:val="nil"/>
              <w:bottom w:val="single" w:sz="4" w:space="0" w:color="auto"/>
              <w:right w:val="single" w:sz="4" w:space="0" w:color="auto"/>
            </w:tcBorders>
          </w:tcPr>
          <w:p w14:paraId="37583027"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510" w:type="dxa"/>
            <w:tcBorders>
              <w:top w:val="nil"/>
              <w:left w:val="nil"/>
              <w:bottom w:val="single" w:sz="4" w:space="0" w:color="auto"/>
              <w:right w:val="single" w:sz="4" w:space="0" w:color="auto"/>
            </w:tcBorders>
            <w:shd w:val="clear" w:color="auto" w:fill="auto"/>
            <w:hideMark/>
          </w:tcPr>
          <w:p w14:paraId="4D3C1618"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2985" w:type="dxa"/>
            <w:tcBorders>
              <w:top w:val="nil"/>
              <w:left w:val="nil"/>
              <w:bottom w:val="single" w:sz="4" w:space="0" w:color="auto"/>
              <w:right w:val="single" w:sz="4" w:space="0" w:color="auto"/>
            </w:tcBorders>
            <w:shd w:val="clear" w:color="auto" w:fill="auto"/>
            <w:hideMark/>
          </w:tcPr>
          <w:p w14:paraId="15286CF7"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r>
      <w:tr w:rsidR="008117E8" w:rsidRPr="006F0116" w14:paraId="72A12ECB" w14:textId="77777777" w:rsidTr="008117E8">
        <w:trPr>
          <w:trHeight w:val="300"/>
        </w:trPr>
        <w:tc>
          <w:tcPr>
            <w:tcW w:w="3055" w:type="dxa"/>
            <w:tcBorders>
              <w:top w:val="nil"/>
              <w:left w:val="single" w:sz="4" w:space="0" w:color="auto"/>
              <w:bottom w:val="single" w:sz="4" w:space="0" w:color="auto"/>
              <w:right w:val="single" w:sz="4" w:space="0" w:color="auto"/>
            </w:tcBorders>
            <w:shd w:val="clear" w:color="auto" w:fill="auto"/>
            <w:hideMark/>
          </w:tcPr>
          <w:p w14:paraId="662BA566"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690" w:type="dxa"/>
            <w:tcBorders>
              <w:top w:val="nil"/>
              <w:left w:val="nil"/>
              <w:bottom w:val="single" w:sz="4" w:space="0" w:color="auto"/>
              <w:right w:val="single" w:sz="4" w:space="0" w:color="auto"/>
            </w:tcBorders>
          </w:tcPr>
          <w:p w14:paraId="33751CA9"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3510" w:type="dxa"/>
            <w:tcBorders>
              <w:top w:val="nil"/>
              <w:left w:val="nil"/>
              <w:bottom w:val="single" w:sz="4" w:space="0" w:color="auto"/>
              <w:right w:val="single" w:sz="4" w:space="0" w:color="auto"/>
            </w:tcBorders>
            <w:shd w:val="clear" w:color="auto" w:fill="auto"/>
            <w:hideMark/>
          </w:tcPr>
          <w:p w14:paraId="2ED95ABC"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c>
          <w:tcPr>
            <w:tcW w:w="2985" w:type="dxa"/>
            <w:tcBorders>
              <w:top w:val="nil"/>
              <w:left w:val="nil"/>
              <w:bottom w:val="single" w:sz="4" w:space="0" w:color="auto"/>
              <w:right w:val="single" w:sz="4" w:space="0" w:color="auto"/>
            </w:tcBorders>
            <w:shd w:val="clear" w:color="auto" w:fill="auto"/>
            <w:hideMark/>
          </w:tcPr>
          <w:p w14:paraId="637AA1E1" w14:textId="77777777" w:rsidR="008117E8" w:rsidRPr="006F0116" w:rsidRDefault="008117E8" w:rsidP="008117E8">
            <w:pPr>
              <w:contextualSpacing/>
              <w:rPr>
                <w:rFonts w:ascii="Tahoma" w:eastAsia="Times New Roman" w:hAnsi="Tahoma" w:cs="Tahoma"/>
                <w:color w:val="0033CC"/>
                <w:lang w:val="es-ES" w:eastAsia="es-ES"/>
              </w:rPr>
            </w:pPr>
            <w:r w:rsidRPr="006F0116">
              <w:rPr>
                <w:rFonts w:ascii="Tahoma" w:eastAsia="Times New Roman" w:hAnsi="Tahoma" w:cs="Tahoma"/>
                <w:color w:val="0033CC"/>
                <w:lang w:val="es-ES" w:eastAsia="es-ES"/>
              </w:rPr>
              <w:t> </w:t>
            </w:r>
          </w:p>
        </w:tc>
      </w:tr>
    </w:tbl>
    <w:p w14:paraId="2C8D1DD4" w14:textId="77777777" w:rsidR="008117E8" w:rsidRPr="006F0116" w:rsidRDefault="008117E8" w:rsidP="008117E8">
      <w:pPr>
        <w:pStyle w:val="HTMLconformatoprevio"/>
        <w:shd w:val="clear" w:color="auto" w:fill="FFFFFF"/>
        <w:ind w:left="1830" w:hanging="1830"/>
        <w:rPr>
          <w:rFonts w:ascii="Tahoma" w:hAnsi="Tahoma" w:cs="Tahoma"/>
          <w:color w:val="212121"/>
        </w:rPr>
      </w:pPr>
    </w:p>
    <w:p w14:paraId="3CBE2010" w14:textId="77777777" w:rsidR="008117E8" w:rsidRPr="006F0116" w:rsidRDefault="008117E8" w:rsidP="008117E8">
      <w:pPr>
        <w:pStyle w:val="HTMLconformatoprevio"/>
        <w:shd w:val="clear" w:color="auto" w:fill="FFFFFF"/>
        <w:contextualSpacing/>
        <w:jc w:val="both"/>
        <w:rPr>
          <w:rFonts w:ascii="Tahoma" w:hAnsi="Tahoma" w:cs="Tahoma"/>
          <w:color w:val="212121"/>
        </w:rPr>
      </w:pPr>
      <w:r w:rsidRPr="006F0116">
        <w:rPr>
          <w:rFonts w:ascii="Tahoma" w:hAnsi="Tahoma" w:cs="Tahoma"/>
          <w:color w:val="212121"/>
          <w:u w:val="single"/>
        </w:rPr>
        <w:t>Nota de orientación</w:t>
      </w:r>
      <w:r w:rsidRPr="006F0116">
        <w:rPr>
          <w:rFonts w:ascii="Tahoma" w:hAnsi="Tahoma" w:cs="Tahoma"/>
          <w:color w:val="212121"/>
        </w:rPr>
        <w:t>: el Cronograma establece los plazos, hitos acordados con respecto al Programa Marco y el logro de los Objetivos, así como los plazos para las Actividades de la Alianza, incluida la naturaleza, la secuencia y la duración de las acciones acordadas de cada Miembro de la Alianza y cualquier consentimiento o aprobaciones (ya sean requeridas de los Miembros de la Alianza o de terceros) que son condiciones previas para acciones posteriores.</w:t>
      </w:r>
    </w:p>
    <w:p w14:paraId="64E0DBAE" w14:textId="77777777" w:rsidR="008117E8" w:rsidRPr="006F0116" w:rsidRDefault="008117E8" w:rsidP="008117E8">
      <w:pPr>
        <w:pStyle w:val="HTMLconformatoprevio"/>
        <w:shd w:val="clear" w:color="auto" w:fill="FFFFFF"/>
        <w:contextualSpacing/>
        <w:jc w:val="both"/>
        <w:rPr>
          <w:rFonts w:ascii="Tahoma" w:hAnsi="Tahoma" w:cs="Tahoma"/>
          <w:color w:val="212121"/>
        </w:rPr>
      </w:pPr>
    </w:p>
    <w:p w14:paraId="21588232" w14:textId="77777777" w:rsidR="008117E8" w:rsidRPr="006F0116" w:rsidRDefault="008117E8" w:rsidP="008117E8">
      <w:pPr>
        <w:pStyle w:val="HTMLconformatoprevio"/>
        <w:shd w:val="clear" w:color="auto" w:fill="FFFFFF"/>
        <w:contextualSpacing/>
        <w:jc w:val="both"/>
        <w:rPr>
          <w:rFonts w:ascii="Tahoma" w:hAnsi="Tahoma" w:cs="Tahoma"/>
          <w:color w:val="212121"/>
        </w:rPr>
      </w:pPr>
      <w:r w:rsidRPr="006F0116">
        <w:rPr>
          <w:rFonts w:ascii="Tahoma" w:hAnsi="Tahoma" w:cs="Tahoma"/>
          <w:color w:val="212121"/>
        </w:rPr>
        <w:lastRenderedPageBreak/>
        <w:t>El presente formato se trabajará conjuntamente con todos los Miembros de la Alianza, para el respectivo control, seguimiento y monitoreo del Administrador de la Alianza.</w:t>
      </w:r>
    </w:p>
    <w:p w14:paraId="5B8785CA" w14:textId="77777777" w:rsidR="008117E8" w:rsidRPr="006F0116" w:rsidRDefault="008117E8" w:rsidP="008117E8">
      <w:pPr>
        <w:pStyle w:val="HTMLconformatoprevio"/>
        <w:shd w:val="clear" w:color="auto" w:fill="FFFFFF"/>
        <w:ind w:left="1830" w:hanging="1830"/>
        <w:rPr>
          <w:rFonts w:ascii="Tahoma" w:hAnsi="Tahoma" w:cs="Tahoma"/>
          <w:color w:val="212121"/>
        </w:rPr>
      </w:pPr>
    </w:p>
    <w:p w14:paraId="7924771D" w14:textId="77777777" w:rsidR="008117E8" w:rsidRPr="00FD3801" w:rsidRDefault="008117E8" w:rsidP="0033708C">
      <w:pPr>
        <w:pStyle w:val="Ttulo1"/>
        <w:numPr>
          <w:ilvl w:val="0"/>
          <w:numId w:val="0"/>
        </w:numPr>
        <w:ind w:left="644"/>
        <w:jc w:val="center"/>
        <w:rPr>
          <w:rFonts w:ascii="Tahoma" w:hAnsi="Tahoma" w:cs="Tahoma"/>
          <w:b w:val="0"/>
          <w:color w:val="auto"/>
          <w:w w:val="105"/>
          <w:sz w:val="20"/>
          <w:szCs w:val="20"/>
          <w:lang w:val="es-419"/>
        </w:rPr>
      </w:pPr>
      <w:r w:rsidRPr="00FD3801">
        <w:rPr>
          <w:rFonts w:ascii="Tahoma" w:hAnsi="Tahoma" w:cs="Tahoma"/>
          <w:color w:val="auto"/>
          <w:w w:val="105"/>
          <w:sz w:val="20"/>
          <w:szCs w:val="20"/>
          <w:lang w:val="es-419"/>
        </w:rPr>
        <w:t>FORMATO 3 REGISTRO DE RIESGOS</w:t>
      </w:r>
    </w:p>
    <w:p w14:paraId="06FA807C" w14:textId="77777777" w:rsidR="008117E8" w:rsidRPr="00FD3801" w:rsidRDefault="008117E8" w:rsidP="008117E8">
      <w:pPr>
        <w:pStyle w:val="HTMLconformatoprevio"/>
        <w:shd w:val="clear" w:color="auto" w:fill="FFFFFF"/>
        <w:ind w:left="1830" w:hanging="1830"/>
        <w:jc w:val="center"/>
        <w:rPr>
          <w:rFonts w:ascii="Tahoma" w:hAnsi="Tahoma" w:cs="Tahoma"/>
          <w:b/>
        </w:rPr>
      </w:pPr>
      <w:r w:rsidRPr="00FD3801">
        <w:rPr>
          <w:rFonts w:ascii="Tahoma" w:hAnsi="Tahoma" w:cs="Tahoma"/>
          <w:b/>
        </w:rPr>
        <w:t>(ver cláusulas 9.3 y 9.4)</w:t>
      </w:r>
    </w:p>
    <w:p w14:paraId="531FCCB8" w14:textId="77777777" w:rsidR="008117E8" w:rsidRPr="006F0116" w:rsidRDefault="008117E8" w:rsidP="008117E8">
      <w:pPr>
        <w:pStyle w:val="HTMLconformatoprevio"/>
        <w:shd w:val="clear" w:color="auto" w:fill="FFFFFF"/>
        <w:ind w:left="1830" w:hanging="1830"/>
        <w:jc w:val="center"/>
        <w:rPr>
          <w:rFonts w:ascii="Tahoma" w:hAnsi="Tahoma" w:cs="Tahoma"/>
          <w:b/>
          <w:color w:val="212121"/>
        </w:rPr>
      </w:pPr>
    </w:p>
    <w:tbl>
      <w:tblPr>
        <w:tblW w:w="13135" w:type="dxa"/>
        <w:tblCellMar>
          <w:left w:w="70" w:type="dxa"/>
          <w:right w:w="70" w:type="dxa"/>
        </w:tblCellMar>
        <w:tblLook w:val="04A0" w:firstRow="1" w:lastRow="0" w:firstColumn="1" w:lastColumn="0" w:noHBand="0" w:noVBand="1"/>
      </w:tblPr>
      <w:tblGrid>
        <w:gridCol w:w="1148"/>
        <w:gridCol w:w="1669"/>
        <w:gridCol w:w="2403"/>
        <w:gridCol w:w="2875"/>
        <w:gridCol w:w="2610"/>
        <w:gridCol w:w="2430"/>
      </w:tblGrid>
      <w:tr w:rsidR="008117E8" w:rsidRPr="006F0116" w14:paraId="1EDACE18" w14:textId="77777777" w:rsidTr="008117E8">
        <w:trPr>
          <w:trHeight w:val="1596"/>
        </w:trPr>
        <w:tc>
          <w:tcPr>
            <w:tcW w:w="11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FD871D" w14:textId="77777777" w:rsidR="008117E8" w:rsidRPr="006F0116" w:rsidRDefault="008117E8" w:rsidP="008117E8">
            <w:pPr>
              <w:jc w:val="center"/>
              <w:rPr>
                <w:rFonts w:ascii="Tahoma" w:eastAsia="Times New Roman" w:hAnsi="Tahoma" w:cs="Tahoma"/>
                <w:b/>
                <w:bCs/>
                <w:color w:val="212121"/>
                <w:lang w:val="es-ES" w:eastAsia="es-ES"/>
              </w:rPr>
            </w:pPr>
            <w:r w:rsidRPr="006F0116">
              <w:rPr>
                <w:rFonts w:ascii="Tahoma" w:eastAsia="Times New Roman" w:hAnsi="Tahoma" w:cs="Tahoma"/>
                <w:b/>
                <w:bCs/>
                <w:color w:val="212121"/>
                <w:lang w:val="es-ES" w:eastAsia="es-ES"/>
              </w:rPr>
              <w:t>Riesgo</w:t>
            </w:r>
          </w:p>
        </w:tc>
        <w:tc>
          <w:tcPr>
            <w:tcW w:w="1669" w:type="dxa"/>
            <w:tcBorders>
              <w:top w:val="single" w:sz="4" w:space="0" w:color="auto"/>
              <w:left w:val="nil"/>
              <w:bottom w:val="single" w:sz="4" w:space="0" w:color="auto"/>
              <w:right w:val="single" w:sz="4" w:space="0" w:color="auto"/>
            </w:tcBorders>
            <w:shd w:val="clear" w:color="auto" w:fill="auto"/>
            <w:vAlign w:val="center"/>
            <w:hideMark/>
          </w:tcPr>
          <w:p w14:paraId="6A3515F6" w14:textId="77777777" w:rsidR="008117E8" w:rsidRPr="006F0116" w:rsidRDefault="008117E8" w:rsidP="008117E8">
            <w:pPr>
              <w:jc w:val="center"/>
              <w:rPr>
                <w:rFonts w:ascii="Tahoma" w:eastAsia="Times New Roman" w:hAnsi="Tahoma" w:cs="Tahoma"/>
                <w:b/>
                <w:bCs/>
                <w:lang w:val="es-ES" w:eastAsia="es-ES"/>
              </w:rPr>
            </w:pPr>
            <w:r w:rsidRPr="006F0116">
              <w:rPr>
                <w:rFonts w:ascii="Tahoma" w:eastAsia="Times New Roman" w:hAnsi="Tahoma" w:cs="Tahoma"/>
                <w:b/>
                <w:bCs/>
                <w:lang w:val="es-ES" w:eastAsia="es-ES"/>
              </w:rPr>
              <w:t>Probabilidad de Riesgo</w:t>
            </w:r>
          </w:p>
        </w:tc>
        <w:tc>
          <w:tcPr>
            <w:tcW w:w="2403" w:type="dxa"/>
            <w:tcBorders>
              <w:top w:val="single" w:sz="4" w:space="0" w:color="auto"/>
              <w:left w:val="nil"/>
              <w:bottom w:val="single" w:sz="4" w:space="0" w:color="auto"/>
              <w:right w:val="single" w:sz="4" w:space="0" w:color="auto"/>
            </w:tcBorders>
            <w:shd w:val="clear" w:color="auto" w:fill="auto"/>
            <w:vAlign w:val="center"/>
            <w:hideMark/>
          </w:tcPr>
          <w:p w14:paraId="11986193" w14:textId="77777777" w:rsidR="008117E8" w:rsidRPr="006F0116" w:rsidRDefault="008117E8" w:rsidP="008117E8">
            <w:pPr>
              <w:jc w:val="center"/>
              <w:rPr>
                <w:rFonts w:ascii="Tahoma" w:eastAsia="Times New Roman" w:hAnsi="Tahoma" w:cs="Tahoma"/>
                <w:b/>
                <w:bCs/>
                <w:color w:val="212121"/>
                <w:lang w:val="es-ES" w:eastAsia="es-ES"/>
              </w:rPr>
            </w:pPr>
            <w:r w:rsidRPr="006F0116">
              <w:rPr>
                <w:rFonts w:ascii="Tahoma" w:eastAsia="Times New Roman" w:hAnsi="Tahoma" w:cs="Tahoma"/>
                <w:b/>
                <w:bCs/>
                <w:color w:val="212121"/>
                <w:lang w:val="es-ES" w:eastAsia="es-ES"/>
              </w:rPr>
              <w:t>Impacto del riesgo en</w:t>
            </w:r>
            <w:r w:rsidRPr="006F0116">
              <w:rPr>
                <w:rFonts w:ascii="Tahoma" w:eastAsia="Times New Roman" w:hAnsi="Tahoma" w:cs="Tahoma"/>
                <w:b/>
                <w:bCs/>
                <w:color w:val="212121"/>
                <w:lang w:val="es-ES" w:eastAsia="es-ES"/>
              </w:rPr>
              <w:br/>
              <w:t>Programa Marco</w:t>
            </w:r>
            <w:r w:rsidRPr="006F0116">
              <w:rPr>
                <w:rFonts w:ascii="Tahoma" w:eastAsia="Times New Roman" w:hAnsi="Tahoma" w:cs="Tahoma"/>
                <w:b/>
                <w:bCs/>
                <w:color w:val="212121"/>
                <w:lang w:val="es-ES" w:eastAsia="es-ES"/>
              </w:rPr>
              <w:br/>
              <w:t>y/u Objetivos y/o</w:t>
            </w:r>
            <w:r w:rsidRPr="006F0116">
              <w:rPr>
                <w:rFonts w:ascii="Tahoma" w:eastAsia="Times New Roman" w:hAnsi="Tahoma" w:cs="Tahoma"/>
                <w:b/>
                <w:bCs/>
                <w:color w:val="212121"/>
                <w:lang w:val="es-ES" w:eastAsia="es-ES"/>
              </w:rPr>
              <w:br/>
              <w:t>Actividades de la Alianza</w:t>
            </w:r>
          </w:p>
        </w:tc>
        <w:tc>
          <w:tcPr>
            <w:tcW w:w="2875" w:type="dxa"/>
            <w:tcBorders>
              <w:top w:val="single" w:sz="4" w:space="0" w:color="auto"/>
              <w:left w:val="nil"/>
              <w:bottom w:val="single" w:sz="4" w:space="0" w:color="auto"/>
              <w:right w:val="single" w:sz="4" w:space="0" w:color="auto"/>
            </w:tcBorders>
            <w:shd w:val="clear" w:color="auto" w:fill="auto"/>
            <w:vAlign w:val="center"/>
            <w:hideMark/>
          </w:tcPr>
          <w:p w14:paraId="1DE40AC3" w14:textId="77777777" w:rsidR="008117E8" w:rsidRPr="006F0116" w:rsidRDefault="008117E8" w:rsidP="008117E8">
            <w:pPr>
              <w:jc w:val="center"/>
              <w:rPr>
                <w:rFonts w:ascii="Tahoma" w:eastAsia="Times New Roman" w:hAnsi="Tahoma" w:cs="Tahoma"/>
                <w:b/>
                <w:bCs/>
                <w:lang w:val="es-ES" w:eastAsia="es-ES"/>
              </w:rPr>
            </w:pPr>
            <w:r w:rsidRPr="006F0116">
              <w:rPr>
                <w:rFonts w:ascii="Tahoma" w:eastAsia="Times New Roman" w:hAnsi="Tahoma" w:cs="Tahoma"/>
                <w:b/>
                <w:bCs/>
                <w:lang w:val="es-ES" w:eastAsia="es-ES"/>
              </w:rPr>
              <w:t>Miembro (s) de la Alianza</w:t>
            </w:r>
            <w:r w:rsidRPr="006F0116">
              <w:rPr>
                <w:rFonts w:ascii="Tahoma" w:eastAsia="Times New Roman" w:hAnsi="Tahoma" w:cs="Tahoma"/>
                <w:b/>
                <w:bCs/>
                <w:lang w:val="es-ES" w:eastAsia="es-ES"/>
              </w:rPr>
              <w:br/>
              <w:t>responsable(s) de la</w:t>
            </w:r>
            <w:r w:rsidRPr="006F0116">
              <w:rPr>
                <w:rFonts w:ascii="Tahoma" w:eastAsia="Times New Roman" w:hAnsi="Tahoma" w:cs="Tahoma"/>
                <w:b/>
                <w:bCs/>
                <w:lang w:val="es-ES" w:eastAsia="es-ES"/>
              </w:rPr>
              <w:br/>
              <w:t>Acción de Gestión de Riesgos</w:t>
            </w:r>
          </w:p>
        </w:tc>
        <w:tc>
          <w:tcPr>
            <w:tcW w:w="2610" w:type="dxa"/>
            <w:tcBorders>
              <w:top w:val="single" w:sz="4" w:space="0" w:color="auto"/>
              <w:left w:val="nil"/>
              <w:bottom w:val="single" w:sz="4" w:space="0" w:color="auto"/>
              <w:right w:val="single" w:sz="4" w:space="0" w:color="auto"/>
            </w:tcBorders>
            <w:shd w:val="clear" w:color="auto" w:fill="auto"/>
            <w:vAlign w:val="center"/>
            <w:hideMark/>
          </w:tcPr>
          <w:p w14:paraId="507DA3D2" w14:textId="77777777" w:rsidR="008117E8" w:rsidRPr="006F0116" w:rsidRDefault="008117E8" w:rsidP="008117E8">
            <w:pPr>
              <w:jc w:val="center"/>
              <w:rPr>
                <w:rFonts w:ascii="Tahoma" w:eastAsia="Times New Roman" w:hAnsi="Tahoma" w:cs="Tahoma"/>
                <w:b/>
                <w:bCs/>
                <w:lang w:val="es-ES" w:eastAsia="es-ES"/>
              </w:rPr>
            </w:pPr>
            <w:r w:rsidRPr="006F0116">
              <w:rPr>
                <w:rFonts w:ascii="Tahoma" w:eastAsia="Times New Roman" w:hAnsi="Tahoma" w:cs="Tahoma"/>
                <w:b/>
                <w:bCs/>
                <w:lang w:val="es-ES" w:eastAsia="es-ES"/>
              </w:rPr>
              <w:t>Acción de Gestión de Riesgos</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7F0285FA" w14:textId="77777777" w:rsidR="008117E8" w:rsidRPr="006F0116" w:rsidRDefault="008117E8" w:rsidP="008117E8">
            <w:pPr>
              <w:jc w:val="center"/>
              <w:rPr>
                <w:rFonts w:ascii="Tahoma" w:eastAsia="Times New Roman" w:hAnsi="Tahoma" w:cs="Tahoma"/>
                <w:b/>
                <w:bCs/>
                <w:lang w:val="es-ES" w:eastAsia="es-ES"/>
              </w:rPr>
            </w:pPr>
            <w:r w:rsidRPr="006F0116">
              <w:rPr>
                <w:rFonts w:ascii="Tahoma" w:eastAsia="Times New Roman" w:hAnsi="Tahoma" w:cs="Tahoma"/>
                <w:b/>
                <w:bCs/>
                <w:lang w:val="es-ES" w:eastAsia="es-ES"/>
              </w:rPr>
              <w:t>Período / Fecha límite de la Acción de Gestión de Riesgos</w:t>
            </w:r>
            <w:r w:rsidRPr="006F0116">
              <w:rPr>
                <w:rFonts w:ascii="Tahoma" w:eastAsia="Times New Roman" w:hAnsi="Tahoma" w:cs="Tahoma"/>
                <w:b/>
                <w:bCs/>
                <w:lang w:val="es-ES" w:eastAsia="es-ES"/>
              </w:rPr>
              <w:br/>
            </w:r>
          </w:p>
        </w:tc>
      </w:tr>
      <w:tr w:rsidR="008117E8" w:rsidRPr="006F0116" w14:paraId="1E9226D2"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4B213560"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540988BA" w14:textId="77777777" w:rsidR="008117E8" w:rsidRPr="00FD3801" w:rsidRDefault="008117E8" w:rsidP="008117E8">
            <w:pPr>
              <w:jc w:val="both"/>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noWrap/>
            <w:vAlign w:val="center"/>
            <w:hideMark/>
          </w:tcPr>
          <w:p w14:paraId="0CCF3425" w14:textId="77777777" w:rsidR="008117E8" w:rsidRPr="00FD3801" w:rsidRDefault="008117E8" w:rsidP="008117E8">
            <w:pPr>
              <w:rPr>
                <w:rFonts w:ascii="Tahoma" w:eastAsia="Times New Roman" w:hAnsi="Tahoma" w:cs="Tahoma"/>
                <w:color w:val="212121"/>
                <w:sz w:val="10"/>
                <w:szCs w:val="10"/>
                <w:lang w:val="es-ES" w:eastAsia="es-ES"/>
              </w:rPr>
            </w:pPr>
            <w:r w:rsidRPr="00FD3801">
              <w:rPr>
                <w:rFonts w:ascii="Tahoma" w:eastAsia="Times New Roman" w:hAnsi="Tahoma" w:cs="Tahoma"/>
                <w:color w:val="212121"/>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04102A7D"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7B3AB5FA"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16643D58"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1E55E56F"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67E81590"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4D9015E5"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noWrap/>
            <w:vAlign w:val="center"/>
            <w:hideMark/>
          </w:tcPr>
          <w:p w14:paraId="2BA4D134" w14:textId="77777777" w:rsidR="008117E8" w:rsidRPr="00FD3801" w:rsidRDefault="008117E8" w:rsidP="008117E8">
            <w:pPr>
              <w:rPr>
                <w:rFonts w:ascii="Tahoma" w:eastAsia="Times New Roman" w:hAnsi="Tahoma" w:cs="Tahoma"/>
                <w:color w:val="212121"/>
                <w:sz w:val="10"/>
                <w:szCs w:val="10"/>
                <w:lang w:val="es-ES" w:eastAsia="es-ES"/>
              </w:rPr>
            </w:pPr>
            <w:r w:rsidRPr="00FD3801">
              <w:rPr>
                <w:rFonts w:ascii="Tahoma" w:eastAsia="Times New Roman" w:hAnsi="Tahoma" w:cs="Tahoma"/>
                <w:color w:val="212121"/>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6CFA77A7"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5FCD319C"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5DF515E5"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02B53EDE"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604F94BC"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6809E016"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000000" w:fill="FFFFFF"/>
            <w:noWrap/>
            <w:vAlign w:val="center"/>
            <w:hideMark/>
          </w:tcPr>
          <w:p w14:paraId="5DE6AC7E" w14:textId="77777777" w:rsidR="008117E8" w:rsidRPr="00FD3801" w:rsidRDefault="008117E8" w:rsidP="008117E8">
            <w:pPr>
              <w:rPr>
                <w:rFonts w:ascii="Tahoma" w:eastAsia="Times New Roman" w:hAnsi="Tahoma" w:cs="Tahoma"/>
                <w:color w:val="212121"/>
                <w:sz w:val="10"/>
                <w:szCs w:val="10"/>
                <w:lang w:val="es-ES" w:eastAsia="es-ES"/>
              </w:rPr>
            </w:pPr>
            <w:r w:rsidRPr="00FD3801">
              <w:rPr>
                <w:rFonts w:ascii="Tahoma" w:eastAsia="Times New Roman" w:hAnsi="Tahoma" w:cs="Tahoma"/>
                <w:color w:val="212121"/>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75744B51"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097A51B3"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349CE977"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112A8373"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7E398CCF"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00DBC9F5"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hideMark/>
          </w:tcPr>
          <w:p w14:paraId="0ADF5DA6"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36187223"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62DF7CF8"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32CA2CEE"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6A87D1ED"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27019637"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02EC81BE"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hideMark/>
          </w:tcPr>
          <w:p w14:paraId="463A0D9F"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3C295E10"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1A0A595E"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1A131E8D"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283CF50E"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778D4E9B"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030D8487"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hideMark/>
          </w:tcPr>
          <w:p w14:paraId="38A1D808"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33E96C19"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1CE4C69D"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0FA42C1C"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4A6CDD1B"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4591ED7B"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0A5067E5"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hideMark/>
          </w:tcPr>
          <w:p w14:paraId="49AE785C"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454C35CB"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17B87475"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1A585977"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7A923AC2"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4D6B3B76"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25D4F1DD"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hideMark/>
          </w:tcPr>
          <w:p w14:paraId="754F7683"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04826785"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19CA0A66"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76FD9D8E"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r w:rsidR="008117E8" w:rsidRPr="006F0116" w14:paraId="5D598FA5" w14:textId="77777777" w:rsidTr="008117E8">
        <w:trPr>
          <w:cantSplit/>
          <w:trHeight w:val="20"/>
        </w:trPr>
        <w:tc>
          <w:tcPr>
            <w:tcW w:w="1148" w:type="dxa"/>
            <w:tcBorders>
              <w:top w:val="nil"/>
              <w:left w:val="single" w:sz="4" w:space="0" w:color="auto"/>
              <w:bottom w:val="single" w:sz="4" w:space="0" w:color="auto"/>
              <w:right w:val="single" w:sz="4" w:space="0" w:color="auto"/>
            </w:tcBorders>
            <w:shd w:val="clear" w:color="auto" w:fill="auto"/>
            <w:hideMark/>
          </w:tcPr>
          <w:p w14:paraId="56E50D26"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1669" w:type="dxa"/>
            <w:tcBorders>
              <w:top w:val="nil"/>
              <w:left w:val="nil"/>
              <w:bottom w:val="single" w:sz="4" w:space="0" w:color="auto"/>
              <w:right w:val="single" w:sz="4" w:space="0" w:color="auto"/>
            </w:tcBorders>
            <w:shd w:val="clear" w:color="auto" w:fill="auto"/>
            <w:hideMark/>
          </w:tcPr>
          <w:p w14:paraId="2C366191"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03" w:type="dxa"/>
            <w:tcBorders>
              <w:top w:val="nil"/>
              <w:left w:val="nil"/>
              <w:bottom w:val="single" w:sz="4" w:space="0" w:color="auto"/>
              <w:right w:val="single" w:sz="4" w:space="0" w:color="auto"/>
            </w:tcBorders>
            <w:shd w:val="clear" w:color="auto" w:fill="auto"/>
            <w:hideMark/>
          </w:tcPr>
          <w:p w14:paraId="3D49CDB2"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875" w:type="dxa"/>
            <w:tcBorders>
              <w:top w:val="nil"/>
              <w:left w:val="nil"/>
              <w:bottom w:val="single" w:sz="4" w:space="0" w:color="auto"/>
              <w:right w:val="single" w:sz="4" w:space="0" w:color="auto"/>
            </w:tcBorders>
            <w:shd w:val="clear" w:color="auto" w:fill="auto"/>
            <w:hideMark/>
          </w:tcPr>
          <w:p w14:paraId="5364ED38"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610" w:type="dxa"/>
            <w:tcBorders>
              <w:top w:val="nil"/>
              <w:left w:val="nil"/>
              <w:bottom w:val="single" w:sz="4" w:space="0" w:color="auto"/>
              <w:right w:val="single" w:sz="4" w:space="0" w:color="auto"/>
            </w:tcBorders>
            <w:shd w:val="clear" w:color="auto" w:fill="auto"/>
            <w:hideMark/>
          </w:tcPr>
          <w:p w14:paraId="61ED6917"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c>
          <w:tcPr>
            <w:tcW w:w="2430" w:type="dxa"/>
            <w:tcBorders>
              <w:top w:val="nil"/>
              <w:left w:val="nil"/>
              <w:bottom w:val="single" w:sz="4" w:space="0" w:color="auto"/>
              <w:right w:val="single" w:sz="4" w:space="0" w:color="auto"/>
            </w:tcBorders>
            <w:shd w:val="clear" w:color="auto" w:fill="auto"/>
            <w:hideMark/>
          </w:tcPr>
          <w:p w14:paraId="6BE578D6" w14:textId="77777777" w:rsidR="008117E8" w:rsidRPr="00FD3801" w:rsidRDefault="008117E8" w:rsidP="008117E8">
            <w:pPr>
              <w:rPr>
                <w:rFonts w:ascii="Tahoma" w:eastAsia="Times New Roman" w:hAnsi="Tahoma" w:cs="Tahoma"/>
                <w:sz w:val="10"/>
                <w:szCs w:val="10"/>
                <w:lang w:val="es-ES" w:eastAsia="es-ES"/>
              </w:rPr>
            </w:pPr>
            <w:r w:rsidRPr="00FD3801">
              <w:rPr>
                <w:rFonts w:ascii="Tahoma" w:eastAsia="Times New Roman" w:hAnsi="Tahoma" w:cs="Tahoma"/>
                <w:sz w:val="10"/>
                <w:szCs w:val="10"/>
                <w:lang w:val="es-ES" w:eastAsia="es-ES"/>
              </w:rPr>
              <w:t> </w:t>
            </w:r>
          </w:p>
        </w:tc>
      </w:tr>
    </w:tbl>
    <w:p w14:paraId="4FE887FB" w14:textId="77777777" w:rsidR="008117E8" w:rsidRPr="006F0116" w:rsidRDefault="008117E8" w:rsidP="008117E8">
      <w:pPr>
        <w:rPr>
          <w:rFonts w:ascii="Tahoma" w:hAnsi="Tahoma" w:cs="Tahoma"/>
          <w:lang w:val="es-ES"/>
        </w:rPr>
      </w:pPr>
    </w:p>
    <w:p w14:paraId="26B57643" w14:textId="77777777" w:rsidR="008117E8" w:rsidRPr="006F0116" w:rsidRDefault="008117E8" w:rsidP="008117E8">
      <w:pPr>
        <w:jc w:val="both"/>
        <w:rPr>
          <w:rFonts w:ascii="Tahoma" w:hAnsi="Tahoma" w:cs="Tahoma"/>
          <w:lang w:val="es-ES"/>
        </w:rPr>
      </w:pPr>
      <w:r w:rsidRPr="006F0116">
        <w:rPr>
          <w:rFonts w:ascii="Tahoma" w:hAnsi="Tahoma" w:cs="Tahoma"/>
          <w:lang w:val="es-ES"/>
        </w:rPr>
        <w:t>*</w:t>
      </w:r>
      <w:r>
        <w:rPr>
          <w:rFonts w:ascii="Tahoma" w:hAnsi="Tahoma" w:cs="Tahoma"/>
          <w:lang w:val="es-ES"/>
        </w:rPr>
        <w:t>I</w:t>
      </w:r>
      <w:r w:rsidRPr="006F0116">
        <w:rPr>
          <w:rFonts w:ascii="Tahoma" w:hAnsi="Tahoma" w:cs="Tahoma"/>
          <w:lang w:val="es-ES"/>
        </w:rPr>
        <w:t>ncluyen temas de riesgos indicados por SEDAPAL en su Proceso de selección que forma parte de los Lineamientos de Evaluación y Contratación para que el contratista postor formule su REGISTRO DE RIESGOS según su propia metodología y siguiendo el FORMATO 3 expuesto en el presento Acuerdo.</w:t>
      </w:r>
    </w:p>
    <w:p w14:paraId="1A86A629" w14:textId="77777777" w:rsidR="008117E8" w:rsidRPr="006F0116" w:rsidRDefault="008117E8" w:rsidP="008117E8">
      <w:pPr>
        <w:jc w:val="both"/>
        <w:rPr>
          <w:rFonts w:ascii="Tahoma" w:hAnsi="Tahoma" w:cs="Tahoma"/>
          <w:lang w:val="es-ES"/>
        </w:rPr>
      </w:pPr>
    </w:p>
    <w:p w14:paraId="3AA120C0" w14:textId="77777777" w:rsidR="008117E8" w:rsidRPr="006F0116" w:rsidRDefault="008117E8" w:rsidP="008117E8">
      <w:pPr>
        <w:pStyle w:val="HTMLconformatoprevio"/>
        <w:shd w:val="clear" w:color="auto" w:fill="FFFFFF"/>
        <w:jc w:val="both"/>
        <w:rPr>
          <w:rFonts w:ascii="Tahoma" w:hAnsi="Tahoma" w:cs="Tahoma"/>
          <w:color w:val="212121"/>
        </w:rPr>
      </w:pPr>
      <w:r w:rsidRPr="006F0116">
        <w:rPr>
          <w:rFonts w:ascii="Tahoma" w:hAnsi="Tahoma" w:cs="Tahoma"/>
          <w:u w:val="single"/>
        </w:rPr>
        <w:t>Nota de orientación</w:t>
      </w:r>
      <w:r w:rsidRPr="006F0116">
        <w:rPr>
          <w:rFonts w:ascii="Tahoma" w:hAnsi="Tahoma" w:cs="Tahoma"/>
        </w:rPr>
        <w:t>: el Registro de Riesgos indica la naturaleza de ca</w:t>
      </w:r>
      <w:r w:rsidRPr="006F0116">
        <w:rPr>
          <w:rFonts w:ascii="Tahoma" w:hAnsi="Tahoma" w:cs="Tahoma"/>
          <w:color w:val="212121"/>
        </w:rPr>
        <w:t xml:space="preserve">da riesgo, su probabilidad e impacto en el Programa Marco y/o el logro de los Objetivos y/o cualquier Actividad de la Alianza </w:t>
      </w:r>
      <w:r w:rsidRPr="006F0116">
        <w:rPr>
          <w:rFonts w:ascii="Tahoma" w:hAnsi="Tahoma" w:cs="Tahoma"/>
          <w:b/>
          <w:color w:val="212121"/>
        </w:rPr>
        <w:t xml:space="preserve">(incluyendo cualquier impacto financiero anticipado), </w:t>
      </w:r>
      <w:r w:rsidRPr="006F0116">
        <w:rPr>
          <w:rFonts w:ascii="Tahoma" w:hAnsi="Tahoma" w:cs="Tahoma"/>
          <w:color w:val="212121"/>
        </w:rPr>
        <w:t>los Miembro(s)s de la Alianza responsable(s) de cada acción de Gestión de Riesgos, las acciones acordadas de Gestión de Riesgos (incluidas las acciones para reducir la probabilidad de cada riesgo y para reducir sus riesgos financieros y otro impacto) y los períodos/fechas límite acordados para completar esas acciones.</w:t>
      </w:r>
    </w:p>
    <w:p w14:paraId="527245E2" w14:textId="77777777" w:rsidR="008117E8" w:rsidRPr="006F0116" w:rsidRDefault="008117E8" w:rsidP="008117E8">
      <w:pPr>
        <w:rPr>
          <w:rFonts w:ascii="Tahoma" w:eastAsia="Times New Roman" w:hAnsi="Tahoma" w:cs="Tahoma"/>
          <w:color w:val="212121"/>
          <w:lang w:val="es-ES" w:eastAsia="es-ES"/>
        </w:rPr>
        <w:sectPr w:rsidR="008117E8" w:rsidRPr="006F0116" w:rsidSect="008117E8">
          <w:pgSz w:w="15500" w:h="11900" w:orient="landscape"/>
          <w:pgMar w:top="840" w:right="1276" w:bottom="1370" w:left="1135" w:header="720" w:footer="720" w:gutter="0"/>
          <w:pgNumType w:fmt="upperRoman"/>
          <w:cols w:space="720"/>
          <w:docGrid w:linePitch="299"/>
        </w:sectPr>
      </w:pPr>
    </w:p>
    <w:p w14:paraId="04EFCAAB" w14:textId="77777777" w:rsidR="008117E8" w:rsidRPr="00764ECB" w:rsidRDefault="008117E8" w:rsidP="0033708C">
      <w:pPr>
        <w:pStyle w:val="Ttulo1"/>
        <w:numPr>
          <w:ilvl w:val="0"/>
          <w:numId w:val="0"/>
        </w:numPr>
        <w:spacing w:before="0" w:after="0"/>
        <w:ind w:left="644"/>
        <w:jc w:val="center"/>
        <w:rPr>
          <w:rFonts w:ascii="Tahoma" w:hAnsi="Tahoma" w:cs="Tahoma"/>
          <w:b w:val="0"/>
          <w:color w:val="auto"/>
          <w:w w:val="105"/>
          <w:sz w:val="20"/>
          <w:szCs w:val="20"/>
          <w:lang w:val="es-419"/>
        </w:rPr>
      </w:pPr>
      <w:bookmarkStart w:id="320" w:name="_Toc50558813"/>
      <w:bookmarkStart w:id="321" w:name="_Toc50562038"/>
      <w:r w:rsidRPr="00764ECB">
        <w:rPr>
          <w:rFonts w:ascii="Tahoma" w:hAnsi="Tahoma" w:cs="Tahoma"/>
          <w:color w:val="auto"/>
          <w:w w:val="105"/>
          <w:sz w:val="20"/>
          <w:szCs w:val="20"/>
          <w:lang w:val="es-419"/>
        </w:rPr>
        <w:lastRenderedPageBreak/>
        <w:t>FORMATO 4</w:t>
      </w:r>
      <w:bookmarkEnd w:id="320"/>
      <w:r w:rsidRPr="00764ECB">
        <w:rPr>
          <w:rFonts w:ascii="Tahoma" w:hAnsi="Tahoma" w:cs="Tahoma"/>
          <w:color w:val="auto"/>
          <w:w w:val="105"/>
          <w:sz w:val="20"/>
          <w:szCs w:val="20"/>
          <w:lang w:val="es-419"/>
        </w:rPr>
        <w:t xml:space="preserve"> PROCESO DE LISTA CORTA</w:t>
      </w:r>
      <w:bookmarkEnd w:id="321"/>
    </w:p>
    <w:p w14:paraId="7E3EB43F" w14:textId="77777777" w:rsidR="008117E8" w:rsidRPr="00764ECB" w:rsidRDefault="008117E8" w:rsidP="008117E8">
      <w:pPr>
        <w:pStyle w:val="HTMLconformatoprevio"/>
        <w:shd w:val="clear" w:color="auto" w:fill="FFFFFF"/>
        <w:jc w:val="center"/>
        <w:rPr>
          <w:rFonts w:ascii="Tahoma" w:hAnsi="Tahoma" w:cs="Tahoma"/>
          <w:b/>
        </w:rPr>
      </w:pPr>
    </w:p>
    <w:p w14:paraId="4695C295" w14:textId="77777777" w:rsidR="008117E8" w:rsidRPr="00764ECB" w:rsidRDefault="008117E8" w:rsidP="008117E8">
      <w:pPr>
        <w:pStyle w:val="HTMLconformatoprevio"/>
        <w:shd w:val="clear" w:color="auto" w:fill="FFFFFF"/>
        <w:jc w:val="center"/>
        <w:rPr>
          <w:rFonts w:ascii="Tahoma" w:hAnsi="Tahoma" w:cs="Tahoma"/>
          <w:b/>
        </w:rPr>
      </w:pPr>
      <w:r w:rsidRPr="00764ECB">
        <w:rPr>
          <w:rFonts w:ascii="Tahoma" w:hAnsi="Tahoma" w:cs="Tahoma"/>
          <w:b/>
        </w:rPr>
        <w:t>PARTE 1</w:t>
      </w:r>
    </w:p>
    <w:p w14:paraId="7A56A4F8" w14:textId="77777777" w:rsidR="008117E8" w:rsidRPr="00764ECB" w:rsidRDefault="008117E8" w:rsidP="008117E8">
      <w:pPr>
        <w:pStyle w:val="HTMLconformatoprevio"/>
        <w:shd w:val="clear" w:color="auto" w:fill="FFFFFF"/>
        <w:jc w:val="center"/>
        <w:rPr>
          <w:rFonts w:ascii="Tahoma" w:hAnsi="Tahoma" w:cs="Tahoma"/>
          <w:b/>
        </w:rPr>
      </w:pPr>
      <w:r w:rsidRPr="00764ECB">
        <w:rPr>
          <w:rFonts w:ascii="Tahoma" w:hAnsi="Tahoma" w:cs="Tahoma"/>
          <w:b/>
        </w:rPr>
        <w:t>PROCESO DE LISTA CORTA</w:t>
      </w:r>
    </w:p>
    <w:p w14:paraId="6903ABF0" w14:textId="77777777" w:rsidR="008117E8" w:rsidRPr="00764ECB" w:rsidRDefault="008117E8" w:rsidP="008117E8">
      <w:pPr>
        <w:pStyle w:val="HTMLconformatoprevio"/>
        <w:shd w:val="clear" w:color="auto" w:fill="FFFFFF"/>
        <w:jc w:val="center"/>
        <w:rPr>
          <w:rFonts w:ascii="Tahoma" w:hAnsi="Tahoma" w:cs="Tahoma"/>
          <w:b/>
        </w:rPr>
      </w:pPr>
      <w:r w:rsidRPr="00764ECB">
        <w:rPr>
          <w:rFonts w:ascii="Tahoma" w:hAnsi="Tahoma" w:cs="Tahoma"/>
          <w:b/>
        </w:rPr>
        <w:t>(ver cláusula 5.1)</w:t>
      </w:r>
    </w:p>
    <w:p w14:paraId="4CE7FB1E" w14:textId="77777777" w:rsidR="008117E8" w:rsidRPr="006F0116" w:rsidRDefault="008117E8" w:rsidP="008117E8">
      <w:pPr>
        <w:pStyle w:val="HTMLconformatoprevio"/>
        <w:shd w:val="clear" w:color="auto" w:fill="FFFFFF"/>
        <w:jc w:val="center"/>
        <w:rPr>
          <w:rFonts w:ascii="Tahoma" w:hAnsi="Tahoma" w:cs="Tahoma"/>
        </w:rPr>
      </w:pPr>
    </w:p>
    <w:p w14:paraId="7A997B12"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ahoma" w:hAnsi="Tahoma" w:cs="Tahoma"/>
        </w:rPr>
      </w:pPr>
      <w:r w:rsidRPr="006F0116">
        <w:rPr>
          <w:rFonts w:ascii="Tahoma" w:hAnsi="Tahoma" w:cs="Tahoma"/>
        </w:rPr>
        <w:t>Siempre y cuando sea indicado por SEDAPAL para los futuros Acuerdos de Unión, el siguiente Procedimiento regirá a la adjudicación de Contratos de Proyecto:</w:t>
      </w:r>
    </w:p>
    <w:p w14:paraId="6D136530" w14:textId="77777777" w:rsidR="008117E8" w:rsidRPr="006F0116" w:rsidRDefault="008117E8" w:rsidP="008117E8">
      <w:pPr>
        <w:pStyle w:val="HTMLconformatoprevio"/>
        <w:shd w:val="clear" w:color="auto" w:fill="FFFFFF"/>
        <w:contextualSpacing/>
        <w:rPr>
          <w:rFonts w:ascii="Tahoma" w:hAnsi="Tahoma" w:cs="Tahoma"/>
        </w:rPr>
      </w:pPr>
    </w:p>
    <w:tbl>
      <w:tblPr>
        <w:tblStyle w:val="Tablaconcuadrcula"/>
        <w:tblW w:w="8794"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794"/>
      </w:tblGrid>
      <w:tr w:rsidR="008117E8" w:rsidRPr="006F0116" w14:paraId="55A42B79" w14:textId="77777777" w:rsidTr="008117E8">
        <w:trPr>
          <w:trHeight w:val="540"/>
        </w:trPr>
        <w:tc>
          <w:tcPr>
            <w:tcW w:w="8794" w:type="dxa"/>
            <w:tcBorders>
              <w:bottom w:val="single" w:sz="4" w:space="0" w:color="auto"/>
            </w:tcBorders>
          </w:tcPr>
          <w:p w14:paraId="1C1DC1D3" w14:textId="77777777" w:rsidR="008117E8" w:rsidRPr="006F0116" w:rsidRDefault="008117E8" w:rsidP="008117E8">
            <w:pPr>
              <w:tabs>
                <w:tab w:val="left" w:pos="175"/>
              </w:tabs>
              <w:spacing w:line="276" w:lineRule="auto"/>
              <w:ind w:left="468" w:hanging="6"/>
              <w:contextualSpacing/>
              <w:rPr>
                <w:rFonts w:ascii="Tahoma" w:eastAsia="Arial" w:hAnsi="Tahoma" w:cs="Tahoma"/>
                <w:b/>
                <w:u w:val="single"/>
                <w:lang w:val="es-ES"/>
              </w:rPr>
            </w:pPr>
            <w:r w:rsidRPr="006F0116">
              <w:rPr>
                <w:rFonts w:ascii="Tahoma" w:eastAsia="Arial" w:hAnsi="Tahoma" w:cs="Tahoma"/>
                <w:b/>
                <w:u w:val="single"/>
                <w:lang w:val="es-ES"/>
              </w:rPr>
              <w:t>Antecedentes:</w:t>
            </w:r>
          </w:p>
          <w:p w14:paraId="3CA177F8" w14:textId="77777777" w:rsidR="008117E8" w:rsidRPr="006F0116" w:rsidRDefault="008117E8" w:rsidP="008117E8">
            <w:pPr>
              <w:tabs>
                <w:tab w:val="left" w:pos="428"/>
              </w:tabs>
              <w:spacing w:line="276" w:lineRule="auto"/>
              <w:ind w:left="462"/>
              <w:contextualSpacing/>
              <w:rPr>
                <w:rFonts w:ascii="Tahoma" w:eastAsia="Arial" w:hAnsi="Tahoma" w:cs="Tahoma"/>
              </w:rPr>
            </w:pPr>
            <w:r>
              <w:rPr>
                <w:rFonts w:ascii="Tahoma" w:eastAsia="Arial" w:hAnsi="Tahoma" w:cs="Tahoma"/>
              </w:rPr>
              <w:t xml:space="preserve">1. </w:t>
            </w:r>
            <w:r w:rsidRPr="006F0116">
              <w:rPr>
                <w:rFonts w:ascii="Tahoma" w:eastAsia="Arial" w:hAnsi="Tahoma" w:cs="Tahoma"/>
              </w:rPr>
              <w:t>Área técnica (AT) define términos de referencia/ expediente técnico de obra.</w:t>
            </w:r>
          </w:p>
          <w:p w14:paraId="19844767" w14:textId="77777777" w:rsidR="008117E8" w:rsidRPr="006F0116" w:rsidRDefault="008117E8" w:rsidP="008117E8">
            <w:pPr>
              <w:tabs>
                <w:tab w:val="left" w:pos="428"/>
              </w:tabs>
              <w:spacing w:line="276" w:lineRule="auto"/>
              <w:ind w:left="462"/>
              <w:contextualSpacing/>
              <w:rPr>
                <w:rFonts w:ascii="Tahoma" w:eastAsia="Arial" w:hAnsi="Tahoma" w:cs="Tahoma"/>
              </w:rPr>
            </w:pPr>
            <w:r w:rsidRPr="006F0116">
              <w:rPr>
                <w:rFonts w:ascii="Tahoma" w:eastAsia="Arial" w:hAnsi="Tahoma" w:cs="Tahoma"/>
              </w:rPr>
              <w:t>2. Los evaluadores elaboran los lineamientos de evaluación y contratación.</w:t>
            </w:r>
          </w:p>
          <w:p w14:paraId="02B3F9E3" w14:textId="77777777" w:rsidR="008117E8" w:rsidRPr="006F0116" w:rsidRDefault="008117E8" w:rsidP="008117E8">
            <w:pPr>
              <w:spacing w:line="276" w:lineRule="auto"/>
              <w:ind w:left="462"/>
              <w:contextualSpacing/>
              <w:rPr>
                <w:rFonts w:ascii="Tahoma" w:eastAsia="Arial" w:hAnsi="Tahoma" w:cs="Tahoma"/>
              </w:rPr>
            </w:pPr>
            <w:r w:rsidRPr="006F0116">
              <w:rPr>
                <w:rFonts w:ascii="Tahoma" w:eastAsia="Arial" w:hAnsi="Tahoma" w:cs="Tahoma"/>
              </w:rPr>
              <w:t>3. Los evaluadores publican en el SEACE:</w:t>
            </w:r>
          </w:p>
          <w:p w14:paraId="4D86272C" w14:textId="77777777" w:rsidR="008117E8" w:rsidRPr="006F0116" w:rsidRDefault="008117E8" w:rsidP="008117E8">
            <w:pPr>
              <w:tabs>
                <w:tab w:val="left" w:pos="471"/>
              </w:tabs>
              <w:spacing w:line="276" w:lineRule="auto"/>
              <w:ind w:left="468"/>
              <w:contextualSpacing/>
              <w:rPr>
                <w:rFonts w:ascii="Tahoma" w:eastAsia="Arial" w:hAnsi="Tahoma" w:cs="Tahoma"/>
                <w:b/>
              </w:rPr>
            </w:pPr>
          </w:p>
          <w:p w14:paraId="2E99952F" w14:textId="77777777" w:rsidR="008117E8" w:rsidRPr="006F0116" w:rsidRDefault="008117E8" w:rsidP="008117E8">
            <w:pPr>
              <w:pStyle w:val="Prrafodelista"/>
              <w:tabs>
                <w:tab w:val="left" w:pos="428"/>
              </w:tabs>
              <w:spacing w:line="276" w:lineRule="auto"/>
              <w:ind w:left="468" w:hanging="8"/>
              <w:rPr>
                <w:rFonts w:ascii="Tahoma" w:eastAsia="Arial" w:hAnsi="Tahoma" w:cs="Tahoma"/>
                <w:b/>
                <w:u w:val="single"/>
              </w:rPr>
            </w:pPr>
            <w:r w:rsidRPr="006F0116">
              <w:rPr>
                <w:rFonts w:ascii="Tahoma" w:eastAsia="Arial" w:hAnsi="Tahoma" w:cs="Tahoma"/>
                <w:b/>
                <w:u w:val="single"/>
              </w:rPr>
              <w:t xml:space="preserve">Proceso por lista corta: </w:t>
            </w:r>
          </w:p>
          <w:p w14:paraId="54FD0084" w14:textId="77777777" w:rsidR="008117E8" w:rsidRPr="006F0116" w:rsidRDefault="008117E8" w:rsidP="008117E8">
            <w:pPr>
              <w:spacing w:line="276" w:lineRule="auto"/>
              <w:ind w:left="468" w:hanging="6"/>
              <w:contextualSpacing/>
              <w:jc w:val="both"/>
              <w:rPr>
                <w:rFonts w:ascii="Tahoma" w:eastAsia="Arial" w:hAnsi="Tahoma" w:cs="Tahoma"/>
              </w:rPr>
            </w:pPr>
            <w:r w:rsidRPr="006F0116">
              <w:rPr>
                <w:rFonts w:ascii="Tahoma" w:eastAsia="Times New Roman" w:hAnsi="Tahoma" w:cs="Tahoma"/>
                <w:lang w:val="es-ES" w:eastAsia="es-ES"/>
              </w:rPr>
              <w:t xml:space="preserve">De conformidad con la Resolución Ministerial 045-2020-VIVIENDA que incluye </w:t>
            </w:r>
            <w:r w:rsidRPr="006F0116">
              <w:rPr>
                <w:rFonts w:ascii="Tahoma" w:eastAsia="Arial" w:hAnsi="Tahoma" w:cs="Tahoma"/>
              </w:rPr>
              <w:t>la manifestación de interés, lista de cinco (5) proveedores como mínimo (que se seleccionan a partir de quienes manifestaron interés en participar del proceso), a quienes se les remite los lineamientos de evaluación y contratación.</w:t>
            </w:r>
          </w:p>
          <w:p w14:paraId="0909BCFF" w14:textId="77777777" w:rsidR="008117E8" w:rsidRPr="006F0116" w:rsidRDefault="008117E8" w:rsidP="008117E8">
            <w:pPr>
              <w:pStyle w:val="HTMLconformatoprevio"/>
              <w:contextualSpacing/>
              <w:rPr>
                <w:rFonts w:ascii="Tahoma" w:hAnsi="Tahoma" w:cs="Tahoma"/>
              </w:rPr>
            </w:pPr>
          </w:p>
        </w:tc>
      </w:tr>
    </w:tbl>
    <w:p w14:paraId="16249A93" w14:textId="77777777" w:rsidR="008117E8" w:rsidRPr="006F0116" w:rsidRDefault="008117E8" w:rsidP="008117E8">
      <w:pPr>
        <w:contextualSpacing/>
        <w:rPr>
          <w:rFonts w:ascii="Tahoma" w:hAnsi="Tahoma" w:cs="Tahoma"/>
          <w:lang w:val="es-ES"/>
        </w:rPr>
      </w:pPr>
    </w:p>
    <w:p w14:paraId="154AB62C" w14:textId="77777777" w:rsidR="008117E8" w:rsidRDefault="008117E8" w:rsidP="008117E8">
      <w:pPr>
        <w:pStyle w:val="HTMLconformatoprevio"/>
        <w:shd w:val="clear" w:color="auto" w:fill="FFFFFF"/>
        <w:contextualSpacing/>
        <w:jc w:val="center"/>
        <w:rPr>
          <w:rFonts w:ascii="Tahoma" w:hAnsi="Tahoma" w:cs="Tahoma"/>
          <w:b/>
        </w:rPr>
      </w:pPr>
    </w:p>
    <w:p w14:paraId="6E3B755F" w14:textId="77777777" w:rsidR="008117E8" w:rsidRPr="006F0116" w:rsidRDefault="008117E8" w:rsidP="008117E8">
      <w:pPr>
        <w:pStyle w:val="HTMLconformatoprevio"/>
        <w:shd w:val="clear" w:color="auto" w:fill="FFFFFF"/>
        <w:contextualSpacing/>
        <w:jc w:val="center"/>
        <w:rPr>
          <w:rFonts w:ascii="Tahoma" w:hAnsi="Tahoma" w:cs="Tahoma"/>
          <w:b/>
        </w:rPr>
      </w:pPr>
      <w:r w:rsidRPr="006F0116">
        <w:rPr>
          <w:rFonts w:ascii="Tahoma" w:hAnsi="Tahoma" w:cs="Tahoma"/>
          <w:b/>
        </w:rPr>
        <w:t>PARTE 2</w:t>
      </w:r>
    </w:p>
    <w:p w14:paraId="7A12B0F9" w14:textId="77777777" w:rsidR="008117E8" w:rsidRPr="006F0116" w:rsidRDefault="008117E8" w:rsidP="008117E8">
      <w:pPr>
        <w:pStyle w:val="HTMLconformatoprevio"/>
        <w:shd w:val="clear" w:color="auto" w:fill="FFFFFF"/>
        <w:ind w:left="916" w:hanging="916"/>
        <w:contextualSpacing/>
        <w:jc w:val="center"/>
        <w:rPr>
          <w:rFonts w:ascii="Tahoma" w:hAnsi="Tahoma" w:cs="Tahoma"/>
          <w:b/>
        </w:rPr>
      </w:pPr>
      <w:r w:rsidRPr="006F0116">
        <w:rPr>
          <w:rFonts w:ascii="Tahoma" w:hAnsi="Tahoma" w:cs="Tahoma"/>
          <w:b/>
        </w:rPr>
        <w:t xml:space="preserve">PROCESO ABIERTO </w:t>
      </w:r>
    </w:p>
    <w:p w14:paraId="3A1C3D37" w14:textId="77777777" w:rsidR="008117E8" w:rsidRPr="006F0116" w:rsidRDefault="008117E8" w:rsidP="008117E8">
      <w:pPr>
        <w:pStyle w:val="HTMLconformatoprevio"/>
        <w:shd w:val="clear" w:color="auto" w:fill="FFFFFF"/>
        <w:contextualSpacing/>
        <w:jc w:val="center"/>
        <w:rPr>
          <w:rFonts w:ascii="Tahoma" w:hAnsi="Tahoma" w:cs="Tahoma"/>
          <w:b/>
        </w:rPr>
      </w:pPr>
      <w:r w:rsidRPr="006F0116">
        <w:rPr>
          <w:rFonts w:ascii="Tahoma" w:hAnsi="Tahoma" w:cs="Tahoma"/>
          <w:b/>
        </w:rPr>
        <w:t>(ver cláusula 5.2)</w:t>
      </w:r>
    </w:p>
    <w:p w14:paraId="68652B17" w14:textId="77777777" w:rsidR="008117E8" w:rsidRPr="006F0116" w:rsidRDefault="008117E8" w:rsidP="008117E8">
      <w:pPr>
        <w:pStyle w:val="HTMLconformatoprevio"/>
        <w:shd w:val="clear" w:color="auto" w:fill="FFFFFF"/>
        <w:contextualSpacing/>
        <w:rPr>
          <w:rFonts w:ascii="Tahoma" w:hAnsi="Tahoma" w:cs="Tahoma"/>
        </w:rPr>
      </w:pPr>
    </w:p>
    <w:p w14:paraId="0C32EF78" w14:textId="77777777" w:rsidR="008117E8" w:rsidRPr="006F0116" w:rsidRDefault="008117E8" w:rsidP="008117E8">
      <w:pPr>
        <w:pStyle w:val="HTMLconformatoprevio"/>
        <w:shd w:val="clear" w:color="auto" w:fill="FFFFFF"/>
        <w:contextualSpacing/>
        <w:rPr>
          <w:rFonts w:ascii="Tahoma" w:hAnsi="Tahoma" w:cs="Tahoma"/>
        </w:rPr>
      </w:pPr>
    </w:p>
    <w:p w14:paraId="19198778"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ahoma" w:hAnsi="Tahoma" w:cs="Tahoma"/>
        </w:rPr>
      </w:pPr>
      <w:r w:rsidRPr="006F0116">
        <w:rPr>
          <w:rFonts w:ascii="Tahoma" w:hAnsi="Tahoma" w:cs="Tahoma"/>
        </w:rPr>
        <w:t>SEDAPAL, opta por el siguiente Procedimiento que regirá la adjudicación de los Contratos del Proyecto:</w:t>
      </w:r>
    </w:p>
    <w:p w14:paraId="036EB4E7" w14:textId="77777777" w:rsidR="008117E8" w:rsidRPr="006F0116" w:rsidRDefault="008117E8" w:rsidP="008117E8">
      <w:pPr>
        <w:pStyle w:val="HTMLconformatoprevio"/>
        <w:shd w:val="clear" w:color="auto" w:fill="FFFFFF"/>
        <w:contextualSpacing/>
        <w:rPr>
          <w:rFonts w:ascii="Tahoma" w:hAnsi="Tahoma" w:cs="Tahoma"/>
        </w:rPr>
      </w:pPr>
    </w:p>
    <w:tbl>
      <w:tblPr>
        <w:tblStyle w:val="Tablaconcuadrcula"/>
        <w:tblW w:w="8794"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794"/>
      </w:tblGrid>
      <w:tr w:rsidR="008117E8" w:rsidRPr="006F0116" w14:paraId="278B748A" w14:textId="77777777" w:rsidTr="008117E8">
        <w:trPr>
          <w:trHeight w:val="557"/>
        </w:trPr>
        <w:tc>
          <w:tcPr>
            <w:tcW w:w="8794" w:type="dxa"/>
            <w:tcBorders>
              <w:bottom w:val="single" w:sz="4" w:space="0" w:color="auto"/>
            </w:tcBorders>
          </w:tcPr>
          <w:p w14:paraId="491EBF22" w14:textId="77777777" w:rsidR="008117E8" w:rsidRPr="006F0116" w:rsidRDefault="008117E8" w:rsidP="008117E8">
            <w:pPr>
              <w:tabs>
                <w:tab w:val="left" w:pos="490"/>
              </w:tabs>
              <w:spacing w:line="276" w:lineRule="auto"/>
              <w:ind w:left="317"/>
              <w:contextualSpacing/>
              <w:rPr>
                <w:rFonts w:ascii="Tahoma" w:eastAsia="Times New Roman" w:hAnsi="Tahoma" w:cs="Tahoma"/>
                <w:lang w:val="es-ES" w:eastAsia="es-ES"/>
              </w:rPr>
            </w:pPr>
          </w:p>
          <w:p w14:paraId="3B97648D" w14:textId="77777777" w:rsidR="008117E8" w:rsidRPr="006F0116" w:rsidRDefault="008117E8" w:rsidP="008117E8">
            <w:pPr>
              <w:tabs>
                <w:tab w:val="left" w:pos="175"/>
              </w:tabs>
              <w:spacing w:line="276" w:lineRule="auto"/>
              <w:ind w:left="468" w:hanging="6"/>
              <w:contextualSpacing/>
              <w:rPr>
                <w:rFonts w:ascii="Tahoma" w:eastAsia="Times New Roman" w:hAnsi="Tahoma" w:cs="Tahoma"/>
                <w:b/>
                <w:u w:val="single"/>
                <w:lang w:val="es-ES" w:eastAsia="es-ES"/>
              </w:rPr>
            </w:pPr>
            <w:r w:rsidRPr="00E62D6F">
              <w:rPr>
                <w:rFonts w:ascii="Tahoma" w:eastAsia="Arial" w:hAnsi="Tahoma" w:cs="Tahoma"/>
                <w:b/>
                <w:u w:val="single"/>
                <w:lang w:val="es-ES"/>
              </w:rPr>
              <w:t>Antecedentes</w:t>
            </w:r>
            <w:r w:rsidRPr="006F0116">
              <w:rPr>
                <w:rFonts w:ascii="Tahoma" w:eastAsia="Times New Roman" w:hAnsi="Tahoma" w:cs="Tahoma"/>
                <w:b/>
                <w:u w:val="single"/>
                <w:lang w:val="es-ES" w:eastAsia="es-ES"/>
              </w:rPr>
              <w:t>:</w:t>
            </w:r>
          </w:p>
          <w:p w14:paraId="39F94FF6" w14:textId="77777777" w:rsidR="008117E8" w:rsidRPr="006F0116" w:rsidRDefault="008117E8" w:rsidP="008117E8">
            <w:pPr>
              <w:tabs>
                <w:tab w:val="left" w:pos="428"/>
              </w:tabs>
              <w:spacing w:line="276" w:lineRule="auto"/>
              <w:ind w:left="462"/>
              <w:contextualSpacing/>
              <w:rPr>
                <w:rFonts w:ascii="Tahoma" w:eastAsia="Arial" w:hAnsi="Tahoma" w:cs="Tahoma"/>
              </w:rPr>
            </w:pPr>
            <w:r>
              <w:rPr>
                <w:rFonts w:ascii="Tahoma" w:eastAsia="Arial" w:hAnsi="Tahoma" w:cs="Tahoma"/>
              </w:rPr>
              <w:t xml:space="preserve">1. </w:t>
            </w:r>
            <w:r w:rsidRPr="006F0116">
              <w:rPr>
                <w:rFonts w:ascii="Tahoma" w:eastAsia="Arial" w:hAnsi="Tahoma" w:cs="Tahoma"/>
              </w:rPr>
              <w:t>Área técnica (AT) define términos de referencia/ expediente técnico de obra.</w:t>
            </w:r>
          </w:p>
          <w:p w14:paraId="2C7D68EF" w14:textId="77777777" w:rsidR="008117E8" w:rsidRPr="006F0116" w:rsidRDefault="008117E8" w:rsidP="008117E8">
            <w:pPr>
              <w:tabs>
                <w:tab w:val="left" w:pos="428"/>
              </w:tabs>
              <w:spacing w:line="276" w:lineRule="auto"/>
              <w:ind w:left="462"/>
              <w:contextualSpacing/>
              <w:rPr>
                <w:rFonts w:ascii="Tahoma" w:eastAsia="Arial" w:hAnsi="Tahoma" w:cs="Tahoma"/>
              </w:rPr>
            </w:pPr>
            <w:r w:rsidRPr="006F0116">
              <w:rPr>
                <w:rFonts w:ascii="Tahoma" w:eastAsia="Arial" w:hAnsi="Tahoma" w:cs="Tahoma"/>
              </w:rPr>
              <w:t>2. Los evaluadores elaboran los lineamientos de evaluación y contratación.</w:t>
            </w:r>
          </w:p>
          <w:p w14:paraId="622F671F" w14:textId="77777777" w:rsidR="008117E8" w:rsidRPr="006F0116" w:rsidRDefault="008117E8" w:rsidP="008117E8">
            <w:pPr>
              <w:spacing w:line="276" w:lineRule="auto"/>
              <w:ind w:left="462"/>
              <w:contextualSpacing/>
              <w:rPr>
                <w:rFonts w:ascii="Tahoma" w:eastAsia="Arial" w:hAnsi="Tahoma" w:cs="Tahoma"/>
              </w:rPr>
            </w:pPr>
            <w:r w:rsidRPr="006F0116">
              <w:rPr>
                <w:rFonts w:ascii="Tahoma" w:eastAsia="Arial" w:hAnsi="Tahoma" w:cs="Tahoma"/>
              </w:rPr>
              <w:t>3. Los evaluadores publican en el SEACE:</w:t>
            </w:r>
          </w:p>
          <w:p w14:paraId="4F940958" w14:textId="77777777" w:rsidR="008117E8" w:rsidRPr="006F0116" w:rsidRDefault="008117E8" w:rsidP="008117E8">
            <w:pPr>
              <w:spacing w:line="276" w:lineRule="auto"/>
              <w:ind w:left="468"/>
              <w:contextualSpacing/>
              <w:rPr>
                <w:rFonts w:ascii="Tahoma" w:eastAsia="Times New Roman" w:hAnsi="Tahoma" w:cs="Tahoma"/>
                <w:b/>
                <w:lang w:val="es-ES" w:eastAsia="es-ES"/>
              </w:rPr>
            </w:pPr>
          </w:p>
          <w:p w14:paraId="7D37632F" w14:textId="77777777" w:rsidR="008117E8" w:rsidRPr="006F0116" w:rsidRDefault="008117E8" w:rsidP="008117E8">
            <w:pPr>
              <w:pStyle w:val="Prrafodelista"/>
              <w:tabs>
                <w:tab w:val="left" w:pos="428"/>
              </w:tabs>
              <w:spacing w:line="276" w:lineRule="auto"/>
              <w:ind w:left="468" w:hanging="8"/>
              <w:rPr>
                <w:rFonts w:ascii="Tahoma" w:eastAsia="Times New Roman" w:hAnsi="Tahoma" w:cs="Tahoma"/>
                <w:b/>
                <w:lang w:val="es-ES" w:eastAsia="es-ES"/>
              </w:rPr>
            </w:pPr>
            <w:r w:rsidRPr="00E62D6F">
              <w:rPr>
                <w:rFonts w:ascii="Tahoma" w:eastAsia="Arial" w:hAnsi="Tahoma" w:cs="Tahoma"/>
                <w:b/>
                <w:u w:val="single"/>
                <w:lang w:val="es-ES"/>
              </w:rPr>
              <w:t>Para proceso abierto</w:t>
            </w:r>
            <w:r w:rsidRPr="006F0116">
              <w:rPr>
                <w:rFonts w:ascii="Tahoma" w:eastAsia="Times New Roman" w:hAnsi="Tahoma" w:cs="Tahoma"/>
                <w:b/>
                <w:lang w:val="es-ES" w:eastAsia="es-ES"/>
              </w:rPr>
              <w:t>:</w:t>
            </w:r>
          </w:p>
          <w:p w14:paraId="50E509B2" w14:textId="77777777" w:rsidR="008117E8" w:rsidRPr="006F0116" w:rsidRDefault="008117E8" w:rsidP="008117E8">
            <w:pPr>
              <w:spacing w:line="276" w:lineRule="auto"/>
              <w:ind w:left="468" w:hanging="6"/>
              <w:contextualSpacing/>
              <w:jc w:val="both"/>
              <w:rPr>
                <w:rFonts w:ascii="Tahoma" w:eastAsia="Times New Roman" w:hAnsi="Tahoma" w:cs="Tahoma"/>
                <w:lang w:val="es-ES" w:eastAsia="es-ES"/>
              </w:rPr>
            </w:pPr>
            <w:r w:rsidRPr="006F0116">
              <w:rPr>
                <w:rFonts w:ascii="Tahoma" w:eastAsia="Times New Roman" w:hAnsi="Tahoma" w:cs="Tahoma"/>
                <w:lang w:val="es-ES" w:eastAsia="es-ES"/>
              </w:rPr>
              <w:t>Se seguirá el procedimiento indicado en el Anexo 01 de los Lineamientos de Evaluación y Contratación (incluye términos de referencia/ expediente técnico de obra).</w:t>
            </w:r>
          </w:p>
          <w:p w14:paraId="7DB1C2CF" w14:textId="77777777" w:rsidR="008117E8" w:rsidRPr="006F0116" w:rsidRDefault="008117E8" w:rsidP="008117E8">
            <w:pPr>
              <w:pStyle w:val="HTMLconformatoprevio"/>
              <w:contextualSpacing/>
              <w:rPr>
                <w:rFonts w:ascii="Tahoma" w:hAnsi="Tahoma" w:cs="Tahoma"/>
              </w:rPr>
            </w:pPr>
          </w:p>
        </w:tc>
      </w:tr>
    </w:tbl>
    <w:p w14:paraId="2C0296FE" w14:textId="77777777" w:rsidR="008117E8" w:rsidRPr="006F0116" w:rsidRDefault="008117E8" w:rsidP="008117E8">
      <w:pPr>
        <w:pStyle w:val="HTMLconformatoprevio"/>
        <w:shd w:val="clear" w:color="auto" w:fill="FFFFFF"/>
        <w:contextualSpacing/>
        <w:rPr>
          <w:rFonts w:ascii="Tahoma" w:hAnsi="Tahoma" w:cs="Tahoma"/>
          <w:color w:val="212121"/>
        </w:rPr>
      </w:pPr>
    </w:p>
    <w:p w14:paraId="7A676556" w14:textId="77777777" w:rsidR="008117E8" w:rsidRPr="006F0116" w:rsidRDefault="008117E8" w:rsidP="008117E8">
      <w:pPr>
        <w:pStyle w:val="HTMLconformatoprevio"/>
        <w:shd w:val="clear" w:color="auto" w:fill="FFFFFF"/>
        <w:contextualSpacing/>
        <w:rPr>
          <w:rFonts w:ascii="Tahoma" w:hAnsi="Tahoma" w:cs="Tahoma"/>
          <w:u w:val="single"/>
        </w:rPr>
      </w:pPr>
    </w:p>
    <w:p w14:paraId="6BA796FD" w14:textId="77777777" w:rsidR="008117E8" w:rsidRPr="006F0116" w:rsidRDefault="008117E8" w:rsidP="008117E8">
      <w:pPr>
        <w:pStyle w:val="HTMLconformatoprevio"/>
        <w:shd w:val="clear" w:color="auto" w:fill="FFFFFF"/>
        <w:contextualSpacing/>
        <w:rPr>
          <w:rFonts w:ascii="Tahoma" w:hAnsi="Tahoma" w:cs="Tahoma"/>
        </w:rPr>
      </w:pPr>
      <w:r w:rsidRPr="006F0116">
        <w:rPr>
          <w:rFonts w:ascii="Tahoma" w:hAnsi="Tahoma" w:cs="Tahoma"/>
          <w:u w:val="single"/>
        </w:rPr>
        <w:t>Nota de orientación</w:t>
      </w:r>
      <w:r w:rsidRPr="006F0116">
        <w:rPr>
          <w:rFonts w:ascii="Tahoma" w:hAnsi="Tahoma" w:cs="Tahoma"/>
        </w:rPr>
        <w:t xml:space="preserve">:  </w:t>
      </w:r>
    </w:p>
    <w:p w14:paraId="175866C4" w14:textId="77777777" w:rsidR="008117E8" w:rsidRPr="006F0116" w:rsidRDefault="008117E8" w:rsidP="008117E8">
      <w:pPr>
        <w:pStyle w:val="HTMLconformatoprevio"/>
        <w:numPr>
          <w:ilvl w:val="0"/>
          <w:numId w:val="143"/>
        </w:numPr>
        <w:shd w:val="clear" w:color="auto" w:fill="FFFFFF"/>
        <w:tabs>
          <w:tab w:val="clear" w:pos="916"/>
          <w:tab w:val="left" w:pos="426"/>
        </w:tabs>
        <w:ind w:left="426" w:hanging="284"/>
        <w:contextualSpacing/>
        <w:jc w:val="both"/>
        <w:rPr>
          <w:rFonts w:ascii="Tahoma" w:hAnsi="Tahoma" w:cs="Tahoma"/>
        </w:rPr>
      </w:pPr>
      <w:r>
        <w:rPr>
          <w:rFonts w:ascii="Tahoma" w:hAnsi="Tahoma" w:cs="Tahoma"/>
        </w:rPr>
        <w:t>I</w:t>
      </w:r>
      <w:r w:rsidRPr="006F0116">
        <w:rPr>
          <w:rFonts w:ascii="Tahoma" w:hAnsi="Tahoma" w:cs="Tahoma"/>
        </w:rPr>
        <w:t xml:space="preserve">ndicar el procedimiento y los plazos acordados para la publicación de cada Resumen de Proyecto, para la presentación de los Precios Acordados propuestos y otras </w:t>
      </w:r>
      <w:r w:rsidRPr="006F0116">
        <w:rPr>
          <w:rFonts w:ascii="Tahoma" w:hAnsi="Tahoma" w:cs="Tahoma"/>
          <w:color w:val="212121"/>
        </w:rPr>
        <w:t xml:space="preserve">Propuestas de Proyectos y para todos los pasos que conducen a </w:t>
      </w:r>
      <w:r w:rsidRPr="006F0116">
        <w:rPr>
          <w:rFonts w:ascii="Tahoma" w:hAnsi="Tahoma" w:cs="Tahoma"/>
        </w:rPr>
        <w:t xml:space="preserve">la adjudicación de los Contratos del </w:t>
      </w:r>
      <w:r w:rsidRPr="006F0116">
        <w:rPr>
          <w:rFonts w:ascii="Tahoma" w:hAnsi="Tahoma" w:cs="Tahoma"/>
        </w:rPr>
        <w:lastRenderedPageBreak/>
        <w:t>Proyecto, incluidos el método, las normas y los criterios para la evaluación de los Precios Acordados propuestos y otras Propuestas de Proyectos y el formato requerido para los Precios Acordados propuestos y otras Propuestas de Proyectos;</w:t>
      </w:r>
    </w:p>
    <w:p w14:paraId="356B349C" w14:textId="77777777" w:rsidR="008117E8" w:rsidRPr="006F0116" w:rsidRDefault="008117E8" w:rsidP="008117E8">
      <w:pPr>
        <w:pStyle w:val="HTMLconformatoprevio"/>
        <w:numPr>
          <w:ilvl w:val="0"/>
          <w:numId w:val="143"/>
        </w:numPr>
        <w:shd w:val="clear" w:color="auto" w:fill="FFFFFF"/>
        <w:tabs>
          <w:tab w:val="clear" w:pos="916"/>
          <w:tab w:val="left" w:pos="426"/>
        </w:tabs>
        <w:ind w:left="426" w:hanging="284"/>
        <w:contextualSpacing/>
        <w:jc w:val="both"/>
        <w:rPr>
          <w:rFonts w:ascii="Tahoma" w:hAnsi="Tahoma" w:cs="Tahoma"/>
        </w:rPr>
      </w:pPr>
      <w:r>
        <w:rPr>
          <w:rFonts w:ascii="Tahoma" w:hAnsi="Tahoma" w:cs="Tahoma"/>
        </w:rPr>
        <w:t>E</w:t>
      </w:r>
      <w:r w:rsidRPr="006F0116">
        <w:rPr>
          <w:rFonts w:ascii="Tahoma" w:hAnsi="Tahoma" w:cs="Tahoma"/>
        </w:rPr>
        <w:t>xplicar cómo se aplicarán las Plantillas de Documentos del Proyecto a cada Proyecto;</w:t>
      </w:r>
    </w:p>
    <w:p w14:paraId="6CCE227B" w14:textId="77777777" w:rsidR="008117E8" w:rsidRPr="006F0116" w:rsidRDefault="008117E8" w:rsidP="008117E8">
      <w:pPr>
        <w:pStyle w:val="HTMLconformatoprevio"/>
        <w:numPr>
          <w:ilvl w:val="0"/>
          <w:numId w:val="143"/>
        </w:numPr>
        <w:shd w:val="clear" w:color="auto" w:fill="FFFFFF"/>
        <w:tabs>
          <w:tab w:val="clear" w:pos="916"/>
          <w:tab w:val="left" w:pos="426"/>
        </w:tabs>
        <w:ind w:left="426" w:hanging="284"/>
        <w:contextualSpacing/>
        <w:jc w:val="both"/>
        <w:rPr>
          <w:rFonts w:ascii="Tahoma" w:hAnsi="Tahoma" w:cs="Tahoma"/>
        </w:rPr>
      </w:pPr>
      <w:r>
        <w:rPr>
          <w:rFonts w:ascii="Tahoma" w:hAnsi="Tahoma" w:cs="Tahoma"/>
        </w:rPr>
        <w:t>E</w:t>
      </w:r>
      <w:r w:rsidRPr="006F0116">
        <w:rPr>
          <w:rFonts w:ascii="Tahoma" w:hAnsi="Tahoma" w:cs="Tahoma"/>
        </w:rPr>
        <w:t>xplicar el proceso de selección, incluidas las fuentes y el calendario de todas las contribuciones al diseño, el compromiso de la Cadena de Suministros, los costos, la programación y la Gestión de Riesgos, e incorporando el enfoque requerido para BIM según corresponda.</w:t>
      </w:r>
    </w:p>
    <w:p w14:paraId="3B0DB268" w14:textId="77777777" w:rsidR="008117E8" w:rsidRPr="006F0116" w:rsidRDefault="008117E8" w:rsidP="008117E8">
      <w:pPr>
        <w:contextualSpacing/>
        <w:rPr>
          <w:rFonts w:ascii="Tahoma" w:eastAsia="Times New Roman" w:hAnsi="Tahoma" w:cs="Tahoma"/>
          <w:lang w:val="es-ES" w:eastAsia="es-ES"/>
        </w:rPr>
      </w:pPr>
      <w:r w:rsidRPr="006F0116">
        <w:rPr>
          <w:rFonts w:ascii="Tahoma" w:hAnsi="Tahoma" w:cs="Tahoma"/>
        </w:rPr>
        <w:br w:type="page"/>
      </w:r>
    </w:p>
    <w:p w14:paraId="17822503" w14:textId="77777777" w:rsidR="008117E8" w:rsidRPr="00764ECB" w:rsidRDefault="008117E8" w:rsidP="0033708C">
      <w:pPr>
        <w:pStyle w:val="Ttulo1"/>
        <w:numPr>
          <w:ilvl w:val="0"/>
          <w:numId w:val="0"/>
        </w:numPr>
        <w:ind w:left="644"/>
        <w:rPr>
          <w:rFonts w:ascii="Tahoma" w:hAnsi="Tahoma" w:cs="Tahoma"/>
          <w:b w:val="0"/>
          <w:color w:val="auto"/>
          <w:w w:val="105"/>
          <w:sz w:val="20"/>
          <w:szCs w:val="20"/>
          <w:lang w:val="es-419"/>
        </w:rPr>
      </w:pPr>
      <w:bookmarkStart w:id="322" w:name="_Toc50558814"/>
      <w:bookmarkStart w:id="323" w:name="_Toc50562039"/>
      <w:r w:rsidRPr="00764ECB">
        <w:rPr>
          <w:rFonts w:ascii="Tahoma" w:hAnsi="Tahoma" w:cs="Tahoma"/>
          <w:color w:val="auto"/>
          <w:w w:val="105"/>
          <w:sz w:val="20"/>
          <w:szCs w:val="20"/>
          <w:lang w:val="es-419"/>
        </w:rPr>
        <w:lastRenderedPageBreak/>
        <w:t>FORMATO 5</w:t>
      </w:r>
      <w:bookmarkEnd w:id="322"/>
      <w:r w:rsidRPr="00764ECB">
        <w:rPr>
          <w:rFonts w:ascii="Tahoma" w:hAnsi="Tahoma" w:cs="Tahoma"/>
          <w:color w:val="auto"/>
          <w:w w:val="105"/>
          <w:sz w:val="20"/>
          <w:szCs w:val="20"/>
          <w:lang w:val="es-419"/>
        </w:rPr>
        <w:t xml:space="preserve"> PLANTILLA DE DOCUMENTOS DEL PROYECTO</w:t>
      </w:r>
      <w:bookmarkEnd w:id="323"/>
    </w:p>
    <w:p w14:paraId="76D2A6C6" w14:textId="77777777" w:rsidR="008117E8" w:rsidRPr="00764ECB" w:rsidRDefault="008117E8" w:rsidP="008117E8">
      <w:pPr>
        <w:pStyle w:val="HTMLconformatoprevio"/>
        <w:shd w:val="clear" w:color="auto" w:fill="FFFFFF"/>
        <w:jc w:val="center"/>
        <w:rPr>
          <w:rFonts w:ascii="Tahoma" w:hAnsi="Tahoma" w:cs="Tahoma"/>
          <w:b/>
        </w:rPr>
      </w:pPr>
      <w:r w:rsidRPr="00764ECB">
        <w:rPr>
          <w:rFonts w:ascii="Tahoma" w:hAnsi="Tahoma" w:cs="Tahoma"/>
          <w:b/>
        </w:rPr>
        <w:t>(ver cláusula 5.3)</w:t>
      </w:r>
    </w:p>
    <w:p w14:paraId="0A54ED19" w14:textId="77777777" w:rsidR="008117E8" w:rsidRPr="006F0116" w:rsidRDefault="008117E8" w:rsidP="008117E8">
      <w:pPr>
        <w:pStyle w:val="HTMLconformatoprevio"/>
        <w:shd w:val="clear" w:color="auto" w:fill="FFFFFF"/>
        <w:jc w:val="center"/>
        <w:rPr>
          <w:rFonts w:ascii="Tahoma" w:hAnsi="Tahoma" w:cs="Tahoma"/>
          <w:b/>
          <w:color w:val="212121"/>
        </w:rPr>
      </w:pPr>
    </w:p>
    <w:p w14:paraId="77189299" w14:textId="77777777" w:rsidR="008117E8" w:rsidRPr="006F0116" w:rsidRDefault="008117E8" w:rsidP="008117E8">
      <w:pPr>
        <w:pStyle w:val="HTMLconformatoprevio"/>
        <w:shd w:val="clear" w:color="auto" w:fill="FFFFFF"/>
        <w:jc w:val="center"/>
        <w:rPr>
          <w:rFonts w:ascii="Tahoma" w:hAnsi="Tahoma" w:cs="Tahoma"/>
          <w:b/>
          <w:color w:val="212121"/>
        </w:rPr>
      </w:pPr>
    </w:p>
    <w:p w14:paraId="04BCF278" w14:textId="77777777" w:rsidR="008117E8" w:rsidRPr="006F0116" w:rsidRDefault="008117E8" w:rsidP="008117E8">
      <w:pPr>
        <w:pStyle w:val="HTMLconformatoprevio"/>
        <w:shd w:val="clear" w:color="auto" w:fill="FFFFFF"/>
        <w:rPr>
          <w:rFonts w:ascii="Tahoma" w:hAnsi="Tahoma" w:cs="Tahoma"/>
        </w:rPr>
      </w:pPr>
    </w:p>
    <w:p w14:paraId="5FAE94DF"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6F0116">
        <w:rPr>
          <w:rFonts w:ascii="Tahoma" w:hAnsi="Tahoma" w:cs="Tahoma"/>
        </w:rPr>
        <w:t>Cada Proceso de Lista Corta y cada Proceso Abierto y todos los Contratos de Proyecto utilizarán la siguiente Plantilla y/o Lineamientos como Documentos del Proyecto:</w:t>
      </w:r>
    </w:p>
    <w:p w14:paraId="47922074" w14:textId="77777777" w:rsidR="008117E8" w:rsidRPr="006F0116" w:rsidRDefault="008117E8" w:rsidP="008117E8">
      <w:pPr>
        <w:pStyle w:val="HTMLconformatoprevio"/>
        <w:shd w:val="clear" w:color="auto" w:fill="FFFFFF"/>
        <w:rPr>
          <w:rFonts w:ascii="Tahoma" w:hAnsi="Tahoma" w:cs="Tahoma"/>
        </w:rPr>
      </w:pPr>
      <w:r w:rsidRPr="006F0116">
        <w:rPr>
          <w:rFonts w:ascii="Tahoma" w:hAnsi="Tahoma" w:cs="Tahoma"/>
        </w:rPr>
        <w:t xml:space="preserve"> </w:t>
      </w:r>
    </w:p>
    <w:tbl>
      <w:tblPr>
        <w:tblStyle w:val="Tablaconcuadrcula"/>
        <w:tblW w:w="8641"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641"/>
      </w:tblGrid>
      <w:tr w:rsidR="008117E8" w:rsidRPr="006F0116" w14:paraId="70463FE8" w14:textId="77777777" w:rsidTr="008117E8">
        <w:trPr>
          <w:trHeight w:val="554"/>
        </w:trPr>
        <w:tc>
          <w:tcPr>
            <w:tcW w:w="8641" w:type="dxa"/>
            <w:tcBorders>
              <w:bottom w:val="single" w:sz="4" w:space="0" w:color="auto"/>
            </w:tcBorders>
          </w:tcPr>
          <w:p w14:paraId="4BF3DC21" w14:textId="77777777" w:rsidR="008117E8" w:rsidRPr="006F0116" w:rsidRDefault="008117E8" w:rsidP="008117E8">
            <w:pPr>
              <w:pStyle w:val="HTMLconformatoprevio"/>
              <w:ind w:left="1800"/>
              <w:rPr>
                <w:rFonts w:ascii="Tahoma" w:hAnsi="Tahoma" w:cs="Tahoma"/>
              </w:rPr>
            </w:pPr>
            <w:r w:rsidRPr="006F0116">
              <w:rPr>
                <w:rFonts w:ascii="Tahoma" w:hAnsi="Tahoma" w:cs="Tahoma"/>
              </w:rPr>
              <w:t xml:space="preserve"> </w:t>
            </w:r>
          </w:p>
          <w:p w14:paraId="6550BD98" w14:textId="77777777" w:rsidR="008117E8" w:rsidRPr="006F0116" w:rsidRDefault="008117E8" w:rsidP="008117E8">
            <w:pPr>
              <w:pStyle w:val="HTMLconformatoprevio"/>
              <w:numPr>
                <w:ilvl w:val="0"/>
                <w:numId w:val="126"/>
              </w:numPr>
              <w:spacing w:before="120"/>
              <w:rPr>
                <w:rFonts w:ascii="Tahoma" w:hAnsi="Tahoma" w:cs="Tahoma"/>
              </w:rPr>
            </w:pPr>
            <w:r w:rsidRPr="006F0116">
              <w:rPr>
                <w:rFonts w:ascii="Tahoma" w:hAnsi="Tahoma" w:cs="Tahoma"/>
              </w:rPr>
              <w:t>Lineamientos de Evaluación y Contratación y anexos.</w:t>
            </w:r>
          </w:p>
          <w:p w14:paraId="658667BA" w14:textId="77777777" w:rsidR="008117E8" w:rsidRPr="006F0116" w:rsidRDefault="008117E8" w:rsidP="008117E8">
            <w:pPr>
              <w:pStyle w:val="HTMLconformatoprevio"/>
              <w:ind w:left="1800"/>
              <w:rPr>
                <w:rFonts w:ascii="Tahoma" w:hAnsi="Tahoma" w:cs="Tahoma"/>
              </w:rPr>
            </w:pPr>
            <w:r w:rsidRPr="006F0116">
              <w:rPr>
                <w:rFonts w:ascii="Tahoma" w:hAnsi="Tahoma" w:cs="Tahoma"/>
              </w:rPr>
              <w:t xml:space="preserve"> </w:t>
            </w:r>
          </w:p>
        </w:tc>
      </w:tr>
    </w:tbl>
    <w:p w14:paraId="520E925A" w14:textId="77777777" w:rsidR="008117E8" w:rsidRPr="006F0116" w:rsidRDefault="008117E8" w:rsidP="008117E8">
      <w:pPr>
        <w:pStyle w:val="HTMLconformatoprevio"/>
        <w:shd w:val="clear" w:color="auto" w:fill="FFFFFF"/>
        <w:rPr>
          <w:rFonts w:ascii="Tahoma" w:hAnsi="Tahoma" w:cs="Tahoma"/>
        </w:rPr>
      </w:pPr>
    </w:p>
    <w:p w14:paraId="14117644" w14:textId="77777777" w:rsidR="008117E8" w:rsidRPr="006F0116" w:rsidRDefault="008117E8" w:rsidP="008117E8">
      <w:pPr>
        <w:pStyle w:val="HTMLconformatoprevio"/>
        <w:shd w:val="clear" w:color="auto" w:fill="FFFFFF"/>
        <w:rPr>
          <w:rFonts w:ascii="Tahoma" w:hAnsi="Tahoma" w:cs="Tahoma"/>
          <w:b/>
          <w:bCs/>
          <w:color w:val="212121"/>
          <w:u w:val="single"/>
        </w:rPr>
      </w:pPr>
    </w:p>
    <w:p w14:paraId="7CF2D3EF" w14:textId="77777777" w:rsidR="008117E8" w:rsidRPr="006F0116" w:rsidRDefault="008117E8" w:rsidP="008117E8">
      <w:pPr>
        <w:pStyle w:val="HTMLconformatoprevio"/>
        <w:shd w:val="clear" w:color="auto" w:fill="FFFFFF"/>
        <w:rPr>
          <w:rFonts w:ascii="Tahoma" w:hAnsi="Tahoma" w:cs="Tahoma"/>
          <w:color w:val="212121"/>
        </w:rPr>
      </w:pPr>
      <w:r w:rsidRPr="006F0116">
        <w:rPr>
          <w:rFonts w:ascii="Tahoma" w:hAnsi="Tahoma" w:cs="Tahoma"/>
          <w:b/>
          <w:bCs/>
          <w:color w:val="212121"/>
          <w:u w:val="single"/>
        </w:rPr>
        <w:t>Nota de orientación</w:t>
      </w:r>
      <w:r w:rsidRPr="006F0116">
        <w:rPr>
          <w:rFonts w:ascii="Tahoma" w:hAnsi="Tahoma" w:cs="Tahoma"/>
          <w:color w:val="212121"/>
        </w:rPr>
        <w:t>: las Plantillas de Documentos del Proyecto incluyen:</w:t>
      </w:r>
    </w:p>
    <w:p w14:paraId="0AB971BC" w14:textId="77777777" w:rsidR="008117E8" w:rsidRPr="006F0116" w:rsidRDefault="008117E8" w:rsidP="008117E8">
      <w:pPr>
        <w:pStyle w:val="HTMLconformatoprevio"/>
        <w:numPr>
          <w:ilvl w:val="0"/>
          <w:numId w:val="128"/>
        </w:numPr>
        <w:shd w:val="clear" w:color="auto" w:fill="FFFFFF"/>
        <w:tabs>
          <w:tab w:val="clear" w:pos="916"/>
          <w:tab w:val="clear" w:pos="1832"/>
          <w:tab w:val="left" w:pos="426"/>
        </w:tabs>
        <w:spacing w:before="120"/>
        <w:ind w:left="426" w:hanging="284"/>
        <w:jc w:val="both"/>
        <w:rPr>
          <w:rFonts w:ascii="Tahoma" w:hAnsi="Tahoma" w:cs="Tahoma"/>
          <w:color w:val="212121"/>
        </w:rPr>
      </w:pPr>
      <w:r>
        <w:rPr>
          <w:rFonts w:ascii="Tahoma" w:hAnsi="Tahoma" w:cs="Tahoma"/>
          <w:color w:val="212121"/>
        </w:rPr>
        <w:t>L</w:t>
      </w:r>
      <w:r w:rsidRPr="006F0116">
        <w:rPr>
          <w:rFonts w:ascii="Tahoma" w:hAnsi="Tahoma" w:cs="Tahoma"/>
          <w:color w:val="212121"/>
        </w:rPr>
        <w:t>as Condiciones del Contrato del Proyecto que se utilizarán para cada Contrato del Proyecto, que comprenden las formas estándar de contrato aplicables y cualquier modificación;</w:t>
      </w:r>
    </w:p>
    <w:p w14:paraId="074D0128" w14:textId="77777777" w:rsidR="008117E8" w:rsidRPr="006F0116" w:rsidRDefault="008117E8" w:rsidP="008117E8">
      <w:pPr>
        <w:pStyle w:val="HTMLconformatoprevio"/>
        <w:numPr>
          <w:ilvl w:val="0"/>
          <w:numId w:val="128"/>
        </w:numPr>
        <w:shd w:val="clear" w:color="auto" w:fill="FFFFFF"/>
        <w:tabs>
          <w:tab w:val="clear" w:pos="916"/>
          <w:tab w:val="clear" w:pos="1832"/>
          <w:tab w:val="left" w:pos="426"/>
        </w:tabs>
        <w:spacing w:before="120"/>
        <w:ind w:left="426" w:hanging="284"/>
        <w:jc w:val="both"/>
        <w:rPr>
          <w:rFonts w:ascii="Tahoma" w:hAnsi="Tahoma" w:cs="Tahoma"/>
          <w:color w:val="212121"/>
        </w:rPr>
      </w:pPr>
      <w:r>
        <w:rPr>
          <w:rFonts w:ascii="Tahoma" w:hAnsi="Tahoma" w:cs="Tahoma"/>
          <w:color w:val="212121"/>
        </w:rPr>
        <w:t>L</w:t>
      </w:r>
      <w:r w:rsidRPr="006F0116">
        <w:rPr>
          <w:rFonts w:ascii="Tahoma" w:hAnsi="Tahoma" w:cs="Tahoma"/>
          <w:color w:val="212121"/>
        </w:rPr>
        <w:t>a estructura y los componentes estándar del Resumen de Proyecto que forma parte de cada Contrato de Proyecto que describe el alcance y la naturaleza de un Proyecto, que establece los requisitos técnicos, de gestión y comerciales SEDAPAL y los resultados esperados con respecto al Proyecto, e incluye todos los estándares de calidad y garantías requeridos;</w:t>
      </w:r>
    </w:p>
    <w:p w14:paraId="3032166D" w14:textId="77777777" w:rsidR="008117E8" w:rsidRPr="006F0116" w:rsidRDefault="008117E8" w:rsidP="008117E8">
      <w:pPr>
        <w:pStyle w:val="HTMLconformatoprevio"/>
        <w:numPr>
          <w:ilvl w:val="0"/>
          <w:numId w:val="128"/>
        </w:numPr>
        <w:shd w:val="clear" w:color="auto" w:fill="FFFFFF"/>
        <w:tabs>
          <w:tab w:val="clear" w:pos="916"/>
          <w:tab w:val="clear" w:pos="1832"/>
          <w:tab w:val="left" w:pos="426"/>
        </w:tabs>
        <w:spacing w:before="120"/>
        <w:ind w:left="426" w:hanging="284"/>
        <w:jc w:val="both"/>
        <w:rPr>
          <w:rFonts w:ascii="Tahoma" w:hAnsi="Tahoma" w:cs="Tahoma"/>
          <w:color w:val="212121"/>
        </w:rPr>
      </w:pPr>
      <w:r>
        <w:rPr>
          <w:rFonts w:ascii="Tahoma" w:hAnsi="Tahoma" w:cs="Tahoma"/>
          <w:color w:val="212121"/>
        </w:rPr>
        <w:t>T</w:t>
      </w:r>
      <w:r w:rsidRPr="006F0116">
        <w:rPr>
          <w:rFonts w:ascii="Tahoma" w:hAnsi="Tahoma" w:cs="Tahoma"/>
          <w:color w:val="212121"/>
        </w:rPr>
        <w:t>odos los requisitos estándar en cada resumen del proyecto con respecto a seguros y valores, y todos los procesos y procedimientos estándar en cada resumen del proyecto para la gestión de la comunicación, el rendimiento, la calidad, el diseño, el compromiso de la cadena de suministro, el costo, el pago, la hora, el cambio, el riesgo, la salud y la seguridad y todos los demás procesos y procedimientos de gestión de proyectos, en cada caso, incluido el enfoque requerido para BIM según corresponda;</w:t>
      </w:r>
    </w:p>
    <w:p w14:paraId="0C932499" w14:textId="77777777" w:rsidR="008117E8" w:rsidRPr="006F0116" w:rsidRDefault="008117E8" w:rsidP="008117E8">
      <w:pPr>
        <w:pStyle w:val="HTMLconformatoprevio"/>
        <w:numPr>
          <w:ilvl w:val="0"/>
          <w:numId w:val="128"/>
        </w:numPr>
        <w:shd w:val="clear" w:color="auto" w:fill="FFFFFF"/>
        <w:tabs>
          <w:tab w:val="clear" w:pos="916"/>
          <w:tab w:val="clear" w:pos="1832"/>
          <w:tab w:val="left" w:pos="426"/>
        </w:tabs>
        <w:spacing w:before="120"/>
        <w:ind w:left="426" w:hanging="284"/>
        <w:jc w:val="both"/>
        <w:rPr>
          <w:rFonts w:ascii="Tahoma" w:hAnsi="Tahoma" w:cs="Tahoma"/>
          <w:color w:val="212121"/>
        </w:rPr>
      </w:pPr>
      <w:r>
        <w:rPr>
          <w:rFonts w:ascii="Tahoma" w:hAnsi="Tahoma" w:cs="Tahoma"/>
          <w:color w:val="212121"/>
        </w:rPr>
        <w:t>C</w:t>
      </w:r>
      <w:r w:rsidRPr="006F0116">
        <w:rPr>
          <w:rFonts w:ascii="Tahoma" w:hAnsi="Tahoma" w:cs="Tahoma"/>
          <w:color w:val="212121"/>
        </w:rPr>
        <w:t xml:space="preserve">ualquier requisito estándar en cada Resumen de Proyecto con respecto a la Sostenibilidad, la Operación y el compromiso con las </w:t>
      </w:r>
      <w:r w:rsidRPr="006F0116">
        <w:rPr>
          <w:rFonts w:ascii="Tahoma" w:hAnsi="Tahoma" w:cs="Tahoma"/>
          <w:i/>
          <w:iCs/>
          <w:color w:val="212121"/>
        </w:rPr>
        <w:t>Partes Interesadas (stakeholders) ​​y Usuarios</w:t>
      </w:r>
      <w:r w:rsidRPr="006F0116">
        <w:rPr>
          <w:rFonts w:ascii="Tahoma" w:hAnsi="Tahoma" w:cs="Tahoma"/>
          <w:color w:val="212121"/>
        </w:rPr>
        <w:t>;</w:t>
      </w:r>
    </w:p>
    <w:p w14:paraId="03EFC2A0" w14:textId="77777777" w:rsidR="008117E8" w:rsidRPr="006F0116" w:rsidRDefault="008117E8" w:rsidP="008117E8">
      <w:pPr>
        <w:pStyle w:val="HTMLconformatoprevio"/>
        <w:numPr>
          <w:ilvl w:val="0"/>
          <w:numId w:val="128"/>
        </w:numPr>
        <w:shd w:val="clear" w:color="auto" w:fill="FFFFFF"/>
        <w:tabs>
          <w:tab w:val="clear" w:pos="916"/>
          <w:tab w:val="clear" w:pos="1832"/>
          <w:tab w:val="left" w:pos="426"/>
        </w:tabs>
        <w:spacing w:before="120"/>
        <w:ind w:left="426" w:hanging="284"/>
        <w:jc w:val="both"/>
        <w:rPr>
          <w:rFonts w:ascii="Tahoma" w:hAnsi="Tahoma" w:cs="Tahoma"/>
          <w:color w:val="212121"/>
        </w:rPr>
      </w:pPr>
      <w:r>
        <w:rPr>
          <w:rFonts w:ascii="Tahoma" w:hAnsi="Tahoma" w:cs="Tahoma"/>
          <w:color w:val="212121"/>
        </w:rPr>
        <w:t>L</w:t>
      </w:r>
      <w:r w:rsidRPr="006F0116">
        <w:rPr>
          <w:rFonts w:ascii="Tahoma" w:hAnsi="Tahoma" w:cs="Tahoma"/>
          <w:color w:val="212121"/>
        </w:rPr>
        <w:t>a estructura y el contenido requeridos de los Precios Acordados y otras Propuestas de Proyectos que forman parte de cada Contrato de Proyecto.</w:t>
      </w:r>
    </w:p>
    <w:p w14:paraId="200A1AB7" w14:textId="77777777" w:rsidR="008117E8" w:rsidRPr="006F0116" w:rsidRDefault="008117E8" w:rsidP="008117E8">
      <w:pPr>
        <w:pStyle w:val="Prrafodelista"/>
        <w:numPr>
          <w:ilvl w:val="0"/>
          <w:numId w:val="128"/>
        </w:numPr>
        <w:spacing w:before="120" w:after="120" w:line="259" w:lineRule="auto"/>
        <w:ind w:left="900" w:hanging="450"/>
        <w:rPr>
          <w:rFonts w:ascii="Tahoma" w:eastAsia="Times New Roman" w:hAnsi="Tahoma" w:cs="Tahoma"/>
          <w:color w:val="212121"/>
          <w:lang w:val="es-ES" w:eastAsia="es-ES"/>
        </w:rPr>
      </w:pPr>
      <w:r w:rsidRPr="006F0116">
        <w:rPr>
          <w:rFonts w:ascii="Tahoma" w:hAnsi="Tahoma" w:cs="Tahoma"/>
          <w:color w:val="212121"/>
        </w:rPr>
        <w:br w:type="page"/>
      </w:r>
    </w:p>
    <w:p w14:paraId="3EAFA6DD" w14:textId="77777777" w:rsidR="008117E8" w:rsidRPr="00764ECB" w:rsidRDefault="008117E8" w:rsidP="0033708C">
      <w:pPr>
        <w:pStyle w:val="Ttulo1"/>
        <w:numPr>
          <w:ilvl w:val="0"/>
          <w:numId w:val="0"/>
        </w:numPr>
        <w:ind w:left="644"/>
        <w:jc w:val="center"/>
        <w:rPr>
          <w:rFonts w:ascii="Tahoma" w:hAnsi="Tahoma" w:cs="Tahoma"/>
          <w:b w:val="0"/>
          <w:color w:val="auto"/>
          <w:w w:val="105"/>
          <w:sz w:val="20"/>
          <w:szCs w:val="20"/>
          <w:lang w:val="es-419"/>
        </w:rPr>
      </w:pPr>
      <w:bookmarkStart w:id="324" w:name="_Toc50558815"/>
      <w:bookmarkStart w:id="325" w:name="_Toc50562040"/>
      <w:r w:rsidRPr="00764ECB">
        <w:rPr>
          <w:rFonts w:ascii="Tahoma" w:hAnsi="Tahoma" w:cs="Tahoma"/>
          <w:color w:val="auto"/>
          <w:w w:val="105"/>
          <w:sz w:val="20"/>
          <w:szCs w:val="20"/>
          <w:lang w:val="es-419"/>
        </w:rPr>
        <w:lastRenderedPageBreak/>
        <w:t>FORMATO 6</w:t>
      </w:r>
      <w:bookmarkEnd w:id="324"/>
      <w:r w:rsidRPr="00764ECB">
        <w:rPr>
          <w:rFonts w:ascii="Tahoma" w:hAnsi="Tahoma" w:cs="Tahoma"/>
          <w:color w:val="auto"/>
          <w:w w:val="105"/>
          <w:sz w:val="20"/>
          <w:szCs w:val="20"/>
          <w:lang w:val="es-419"/>
        </w:rPr>
        <w:t xml:space="preserve"> REQUERIMIENTOS LEGALES</w:t>
      </w:r>
      <w:bookmarkEnd w:id="325"/>
    </w:p>
    <w:p w14:paraId="73A13197" w14:textId="77777777" w:rsidR="008117E8" w:rsidRPr="00764ECB" w:rsidRDefault="008117E8" w:rsidP="008117E8">
      <w:pPr>
        <w:rPr>
          <w:rFonts w:ascii="Tahoma" w:hAnsi="Tahoma" w:cs="Tahoma"/>
          <w:b/>
          <w:lang w:val="es-ES"/>
        </w:rPr>
      </w:pPr>
    </w:p>
    <w:p w14:paraId="09F86EBC" w14:textId="77777777" w:rsidR="008117E8" w:rsidRPr="00764ECB" w:rsidRDefault="008117E8" w:rsidP="008117E8">
      <w:pPr>
        <w:pStyle w:val="HTMLconformatoprevio"/>
        <w:shd w:val="clear" w:color="auto" w:fill="FFFFFF"/>
        <w:jc w:val="center"/>
        <w:rPr>
          <w:rFonts w:ascii="Tahoma" w:hAnsi="Tahoma" w:cs="Tahoma"/>
          <w:b/>
        </w:rPr>
      </w:pPr>
      <w:r w:rsidRPr="00764ECB">
        <w:rPr>
          <w:rFonts w:ascii="Tahoma" w:hAnsi="Tahoma" w:cs="Tahoma"/>
          <w:b/>
        </w:rPr>
        <w:t>PARTE 1</w:t>
      </w:r>
    </w:p>
    <w:p w14:paraId="1ABCE5F6" w14:textId="77777777" w:rsidR="008117E8" w:rsidRPr="00764ECB" w:rsidRDefault="008117E8" w:rsidP="008117E8">
      <w:pPr>
        <w:pStyle w:val="HTMLconformatoprevio"/>
        <w:shd w:val="clear" w:color="auto" w:fill="FFFFFF"/>
        <w:jc w:val="center"/>
        <w:rPr>
          <w:rFonts w:ascii="Tahoma" w:hAnsi="Tahoma" w:cs="Tahoma"/>
          <w:b/>
        </w:rPr>
      </w:pPr>
      <w:r w:rsidRPr="00764ECB">
        <w:rPr>
          <w:rFonts w:ascii="Tahoma" w:hAnsi="Tahoma" w:cs="Tahoma"/>
          <w:b/>
        </w:rPr>
        <w:t>REQUERIMIENTOS LEGALES</w:t>
      </w:r>
    </w:p>
    <w:p w14:paraId="5BCEC2AA" w14:textId="77777777" w:rsidR="008117E8" w:rsidRPr="00764ECB" w:rsidRDefault="008117E8" w:rsidP="008117E8">
      <w:pPr>
        <w:pStyle w:val="HTMLconformatoprevio"/>
        <w:shd w:val="clear" w:color="auto" w:fill="FFFFFF"/>
        <w:jc w:val="center"/>
        <w:rPr>
          <w:rFonts w:ascii="Tahoma" w:hAnsi="Tahoma" w:cs="Tahoma"/>
          <w:b/>
        </w:rPr>
      </w:pPr>
      <w:r w:rsidRPr="00764ECB">
        <w:rPr>
          <w:rFonts w:ascii="Tahoma" w:hAnsi="Tahoma" w:cs="Tahoma"/>
          <w:b/>
        </w:rPr>
        <w:t>(ver cláusula 13.4)</w:t>
      </w:r>
    </w:p>
    <w:p w14:paraId="260EEBB8" w14:textId="77777777" w:rsidR="008117E8" w:rsidRPr="006F0116" w:rsidRDefault="008117E8" w:rsidP="008117E8">
      <w:pPr>
        <w:pStyle w:val="HTMLconformatoprevio"/>
        <w:shd w:val="clear" w:color="auto" w:fill="FFFFFF"/>
        <w:rPr>
          <w:rFonts w:ascii="Tahoma" w:hAnsi="Tahoma" w:cs="Tahoma"/>
        </w:rPr>
      </w:pPr>
    </w:p>
    <w:p w14:paraId="2575C444"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6F0116">
        <w:rPr>
          <w:rFonts w:ascii="Tahoma" w:hAnsi="Tahoma" w:cs="Tahoma"/>
        </w:rPr>
        <w:t xml:space="preserve">Los siguientes Requerimientos Legales complementan o modifican los siguientes Términos Contractuales: </w:t>
      </w:r>
    </w:p>
    <w:p w14:paraId="31F7370D"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rPr>
          <w:rFonts w:ascii="Tahoma" w:hAnsi="Tahoma" w:cs="Tahoma"/>
        </w:rPr>
      </w:pPr>
    </w:p>
    <w:tbl>
      <w:tblPr>
        <w:tblStyle w:val="Tablaconcuadrcula"/>
        <w:tblW w:w="8510"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510"/>
      </w:tblGrid>
      <w:tr w:rsidR="008117E8" w:rsidRPr="006F0116" w14:paraId="7C895EBC" w14:textId="77777777" w:rsidTr="008117E8">
        <w:trPr>
          <w:trHeight w:val="613"/>
        </w:trPr>
        <w:tc>
          <w:tcPr>
            <w:tcW w:w="8510" w:type="dxa"/>
          </w:tcPr>
          <w:p w14:paraId="7407B919" w14:textId="77777777" w:rsidR="008117E8" w:rsidRPr="006F0116" w:rsidRDefault="008117E8" w:rsidP="008117E8">
            <w:pPr>
              <w:pStyle w:val="HTMLconformatoprevio"/>
              <w:rPr>
                <w:rFonts w:ascii="Tahoma" w:hAnsi="Tahoma" w:cs="Tahoma"/>
              </w:rPr>
            </w:pPr>
            <w:r w:rsidRPr="006F0116">
              <w:rPr>
                <w:rFonts w:ascii="Tahoma" w:hAnsi="Tahoma" w:cs="Tahoma"/>
              </w:rPr>
              <w:t>El orden de prelación de los documentos legales es el siguiente:</w:t>
            </w:r>
          </w:p>
          <w:p w14:paraId="6754E9F1" w14:textId="77777777" w:rsidR="008117E8" w:rsidRPr="006F0116" w:rsidRDefault="008117E8" w:rsidP="008117E8">
            <w:pPr>
              <w:pStyle w:val="HTMLconformatoprevio"/>
              <w:rPr>
                <w:rFonts w:ascii="Tahoma" w:hAnsi="Tahoma" w:cs="Tahoma"/>
              </w:rPr>
            </w:pPr>
          </w:p>
          <w:p w14:paraId="3F9FB81D" w14:textId="77777777" w:rsidR="008117E8" w:rsidRPr="006F0116" w:rsidRDefault="008117E8" w:rsidP="008117E8">
            <w:pPr>
              <w:pStyle w:val="HTMLconformatoprevio"/>
              <w:numPr>
                <w:ilvl w:val="0"/>
                <w:numId w:val="135"/>
              </w:numPr>
              <w:rPr>
                <w:rFonts w:ascii="Tahoma" w:hAnsi="Tahoma" w:cs="Tahoma"/>
              </w:rPr>
            </w:pPr>
            <w:r w:rsidRPr="006F0116">
              <w:rPr>
                <w:rFonts w:ascii="Tahoma" w:hAnsi="Tahoma" w:cs="Tahoma"/>
              </w:rPr>
              <w:t xml:space="preserve">Lineamientos de Evaluación y Contratación y anexos. </w:t>
            </w:r>
          </w:p>
          <w:p w14:paraId="6D670A26" w14:textId="77777777" w:rsidR="008117E8" w:rsidRPr="006F0116" w:rsidRDefault="008117E8" w:rsidP="008117E8">
            <w:pPr>
              <w:pStyle w:val="HTMLconformatoprevio"/>
              <w:numPr>
                <w:ilvl w:val="0"/>
                <w:numId w:val="135"/>
              </w:numPr>
              <w:rPr>
                <w:rFonts w:ascii="Tahoma" w:hAnsi="Tahoma" w:cs="Tahoma"/>
              </w:rPr>
            </w:pPr>
            <w:r w:rsidRPr="006F0116">
              <w:rPr>
                <w:rFonts w:ascii="Tahoma" w:hAnsi="Tahoma" w:cs="Tahoma"/>
              </w:rPr>
              <w:t>Decretos de Urgencia: 018-2019 y 003-2020.</w:t>
            </w:r>
          </w:p>
          <w:p w14:paraId="24FD36F0" w14:textId="77777777" w:rsidR="008117E8" w:rsidRPr="006F0116" w:rsidRDefault="008117E8" w:rsidP="008117E8">
            <w:pPr>
              <w:pStyle w:val="HTMLconformatoprevio"/>
              <w:numPr>
                <w:ilvl w:val="0"/>
                <w:numId w:val="135"/>
              </w:numPr>
              <w:rPr>
                <w:rFonts w:ascii="Tahoma" w:hAnsi="Tahoma" w:cs="Tahoma"/>
              </w:rPr>
            </w:pPr>
            <w:r w:rsidRPr="006F0116">
              <w:rPr>
                <w:rFonts w:ascii="Tahoma" w:hAnsi="Tahoma" w:cs="Tahoma"/>
              </w:rPr>
              <w:t>Decretos de Urgencia 003-2020</w:t>
            </w:r>
          </w:p>
          <w:p w14:paraId="213154A7" w14:textId="77777777" w:rsidR="008117E8" w:rsidRPr="006F0116" w:rsidRDefault="008117E8" w:rsidP="008117E8">
            <w:pPr>
              <w:pStyle w:val="HTMLconformatoprevio"/>
              <w:ind w:left="720"/>
              <w:rPr>
                <w:rFonts w:ascii="Tahoma" w:hAnsi="Tahoma" w:cs="Tahoma"/>
              </w:rPr>
            </w:pPr>
          </w:p>
        </w:tc>
      </w:tr>
      <w:tr w:rsidR="008117E8" w:rsidRPr="006F0116" w14:paraId="68B89770" w14:textId="77777777" w:rsidTr="008117E8">
        <w:trPr>
          <w:trHeight w:val="613"/>
        </w:trPr>
        <w:tc>
          <w:tcPr>
            <w:tcW w:w="8510" w:type="dxa"/>
            <w:tcBorders>
              <w:bottom w:val="single" w:sz="4" w:space="0" w:color="auto"/>
            </w:tcBorders>
          </w:tcPr>
          <w:p w14:paraId="3D044ADB" w14:textId="77777777" w:rsidR="008117E8" w:rsidRPr="006F0116" w:rsidRDefault="008117E8" w:rsidP="008117E8">
            <w:pPr>
              <w:pStyle w:val="HTMLconformatoprevio"/>
              <w:rPr>
                <w:rFonts w:ascii="Tahoma" w:hAnsi="Tahoma" w:cs="Tahoma"/>
              </w:rPr>
            </w:pPr>
          </w:p>
        </w:tc>
      </w:tr>
    </w:tbl>
    <w:p w14:paraId="0C968266"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6F0116">
        <w:rPr>
          <w:rFonts w:ascii="Tahoma" w:hAnsi="Tahoma" w:cs="Tahoma"/>
          <w:b/>
          <w:bCs/>
          <w:u w:val="single"/>
        </w:rPr>
        <w:t>Nota de orientación</w:t>
      </w:r>
      <w:r w:rsidRPr="006F0116">
        <w:rPr>
          <w:rFonts w:ascii="Tahoma" w:hAnsi="Tahoma" w:cs="Tahoma"/>
        </w:rPr>
        <w:t xml:space="preserve">: Los Requerimientos Legales establecen cualquier Término Contractual adicional o modificado y que sea requerido para que el Contrato Marco de la Alianza cumpla con las leyes específicas de Perú o de cualquier otra jurisdicción establecida en el Acuerdo Marco de la Alianza. </w:t>
      </w:r>
    </w:p>
    <w:p w14:paraId="05154D50" w14:textId="77777777" w:rsidR="008117E8" w:rsidRPr="006F0116" w:rsidRDefault="008117E8" w:rsidP="008117E8">
      <w:pPr>
        <w:pStyle w:val="HTMLconformatoprevio"/>
        <w:shd w:val="clear" w:color="auto" w:fill="FFFFFF"/>
        <w:rPr>
          <w:rFonts w:ascii="Tahoma" w:hAnsi="Tahoma" w:cs="Tahoma"/>
        </w:rPr>
      </w:pPr>
    </w:p>
    <w:p w14:paraId="1D43A9C4" w14:textId="77777777" w:rsidR="008117E8" w:rsidRPr="006F0116" w:rsidRDefault="008117E8" w:rsidP="008117E8">
      <w:pPr>
        <w:pStyle w:val="HTMLconformatoprevio"/>
        <w:shd w:val="clear" w:color="auto" w:fill="FFFFFF"/>
        <w:jc w:val="center"/>
        <w:rPr>
          <w:rFonts w:ascii="Tahoma" w:hAnsi="Tahoma" w:cs="Tahoma"/>
          <w:b/>
        </w:rPr>
      </w:pPr>
      <w:r w:rsidRPr="006F0116">
        <w:rPr>
          <w:rFonts w:ascii="Tahoma" w:hAnsi="Tahoma" w:cs="Tahoma"/>
          <w:b/>
        </w:rPr>
        <w:t>PARTE 2</w:t>
      </w:r>
    </w:p>
    <w:p w14:paraId="47D4846B" w14:textId="77777777" w:rsidR="008117E8" w:rsidRPr="006F0116" w:rsidRDefault="008117E8" w:rsidP="008117E8">
      <w:pPr>
        <w:pStyle w:val="HTMLconformatoprevio"/>
        <w:shd w:val="clear" w:color="auto" w:fill="FFFFFF"/>
        <w:jc w:val="center"/>
        <w:rPr>
          <w:rFonts w:ascii="Tahoma" w:hAnsi="Tahoma" w:cs="Tahoma"/>
          <w:b/>
        </w:rPr>
      </w:pPr>
    </w:p>
    <w:p w14:paraId="3EE8C9E6" w14:textId="77777777" w:rsidR="008117E8" w:rsidRPr="006F0116" w:rsidRDefault="008117E8" w:rsidP="008117E8">
      <w:pPr>
        <w:pStyle w:val="HTMLconformatoprevio"/>
        <w:shd w:val="clear" w:color="auto" w:fill="FFFFFF"/>
        <w:jc w:val="center"/>
        <w:rPr>
          <w:rFonts w:ascii="Tahoma" w:hAnsi="Tahoma" w:cs="Tahoma"/>
          <w:b/>
        </w:rPr>
      </w:pPr>
      <w:r w:rsidRPr="006F0116">
        <w:rPr>
          <w:rFonts w:ascii="Tahoma" w:hAnsi="Tahoma" w:cs="Tahoma"/>
          <w:b/>
        </w:rPr>
        <w:t>TERMINOS ESPECIALES</w:t>
      </w:r>
    </w:p>
    <w:p w14:paraId="03964BE8" w14:textId="77777777" w:rsidR="008117E8" w:rsidRPr="006F0116" w:rsidRDefault="008117E8" w:rsidP="008117E8">
      <w:pPr>
        <w:pStyle w:val="HTMLconformatoprevio"/>
        <w:shd w:val="clear" w:color="auto" w:fill="FFFFFF"/>
        <w:jc w:val="center"/>
        <w:rPr>
          <w:rFonts w:ascii="Tahoma" w:hAnsi="Tahoma" w:cs="Tahoma"/>
          <w:b/>
        </w:rPr>
      </w:pPr>
      <w:r w:rsidRPr="006F0116">
        <w:rPr>
          <w:rFonts w:ascii="Tahoma" w:hAnsi="Tahoma" w:cs="Tahoma"/>
          <w:b/>
        </w:rPr>
        <w:t>(ver cláusula 13.5)</w:t>
      </w:r>
    </w:p>
    <w:p w14:paraId="37EAC478" w14:textId="77777777" w:rsidR="008117E8" w:rsidRPr="006F0116" w:rsidRDefault="008117E8" w:rsidP="008117E8">
      <w:pPr>
        <w:pStyle w:val="HTMLconformatoprevio"/>
        <w:shd w:val="clear" w:color="auto" w:fill="FFFFFF"/>
        <w:jc w:val="center"/>
        <w:rPr>
          <w:rFonts w:ascii="Tahoma" w:hAnsi="Tahoma" w:cs="Tahoma"/>
          <w:b/>
        </w:rPr>
      </w:pPr>
    </w:p>
    <w:p w14:paraId="44800A7B" w14:textId="77777777" w:rsidR="008117E8" w:rsidRPr="006F0116" w:rsidRDefault="008117E8" w:rsidP="008117E8">
      <w:pPr>
        <w:pStyle w:val="HTMLconformatoprevio"/>
        <w:shd w:val="clear" w:color="auto" w:fill="FFFFFF"/>
        <w:rPr>
          <w:rFonts w:ascii="Tahoma" w:hAnsi="Tahoma" w:cs="Tahoma"/>
        </w:rPr>
      </w:pPr>
    </w:p>
    <w:p w14:paraId="7F1EF72F"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6F0116">
        <w:rPr>
          <w:rFonts w:ascii="Tahoma" w:hAnsi="Tahoma" w:cs="Tahoma"/>
        </w:rPr>
        <w:t xml:space="preserve">Los siguientes Términos Especiales complementan o enmiendan los siguientes Términos Contractuales: </w:t>
      </w:r>
    </w:p>
    <w:p w14:paraId="61FDB27E" w14:textId="77777777" w:rsidR="008117E8" w:rsidRPr="006F0116" w:rsidRDefault="008117E8" w:rsidP="008117E8">
      <w:pPr>
        <w:pStyle w:val="HTMLconformatoprevio"/>
        <w:shd w:val="clear" w:color="auto" w:fill="FFFFFF"/>
        <w:rPr>
          <w:rFonts w:ascii="Tahoma" w:hAnsi="Tahoma" w:cs="Tahoma"/>
        </w:rPr>
      </w:pPr>
    </w:p>
    <w:tbl>
      <w:tblPr>
        <w:tblStyle w:val="Tablaconcuadrcula"/>
        <w:tblW w:w="8510"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510"/>
      </w:tblGrid>
      <w:tr w:rsidR="008117E8" w:rsidRPr="006F0116" w14:paraId="1B5680CE" w14:textId="77777777" w:rsidTr="008117E8">
        <w:trPr>
          <w:trHeight w:val="613"/>
        </w:trPr>
        <w:tc>
          <w:tcPr>
            <w:tcW w:w="8510" w:type="dxa"/>
            <w:tcBorders>
              <w:bottom w:val="single" w:sz="4" w:space="0" w:color="auto"/>
            </w:tcBorders>
          </w:tcPr>
          <w:p w14:paraId="5CB585AE" w14:textId="77777777" w:rsidR="008117E8" w:rsidRPr="006F0116" w:rsidRDefault="008117E8" w:rsidP="008117E8">
            <w:pPr>
              <w:pStyle w:val="HTMLconformatoprevio"/>
              <w:ind w:left="37" w:hanging="37"/>
              <w:jc w:val="both"/>
              <w:rPr>
                <w:rFonts w:ascii="Tahoma" w:hAnsi="Tahoma" w:cs="Tahoma"/>
              </w:rPr>
            </w:pPr>
            <w:r w:rsidRPr="006F0116">
              <w:rPr>
                <w:rFonts w:ascii="Tahoma" w:hAnsi="Tahoma" w:cs="Tahoma"/>
              </w:rPr>
              <w:t>Entre el presente Contrato Marco y los Lineamientos de Evaluación y Contratación, prevalecen los Lineamientos.</w:t>
            </w:r>
          </w:p>
          <w:p w14:paraId="3AD6525B" w14:textId="77777777" w:rsidR="008117E8" w:rsidRPr="006F0116" w:rsidRDefault="008117E8" w:rsidP="008117E8">
            <w:pPr>
              <w:pStyle w:val="HTMLconformatoprevio"/>
              <w:ind w:left="37" w:hanging="37"/>
              <w:jc w:val="both"/>
              <w:rPr>
                <w:rFonts w:ascii="Tahoma" w:hAnsi="Tahoma" w:cs="Tahoma"/>
              </w:rPr>
            </w:pPr>
            <w:r w:rsidRPr="006F0116">
              <w:rPr>
                <w:rFonts w:ascii="Tahoma" w:hAnsi="Tahoma" w:cs="Tahoma"/>
              </w:rPr>
              <w:t>Entre el presente Contrato Marco y cada contrato del Proyecto prevalece el Contrato Marco.</w:t>
            </w:r>
          </w:p>
          <w:p w14:paraId="4B224759" w14:textId="77777777" w:rsidR="008117E8" w:rsidRPr="006F0116" w:rsidRDefault="008117E8" w:rsidP="008117E8">
            <w:pPr>
              <w:pStyle w:val="HTMLconformatoprevio"/>
              <w:ind w:left="37" w:hanging="37"/>
              <w:jc w:val="both"/>
              <w:rPr>
                <w:rFonts w:ascii="Tahoma" w:hAnsi="Tahoma" w:cs="Tahoma"/>
              </w:rPr>
            </w:pPr>
            <w:r w:rsidRPr="006F0116">
              <w:rPr>
                <w:rFonts w:ascii="Tahoma" w:hAnsi="Tahoma" w:cs="Tahoma"/>
              </w:rPr>
              <w:t>Entre cada contrato de Proyecto y los Lineamientos prevalecen los Lineamientos.</w:t>
            </w:r>
          </w:p>
          <w:p w14:paraId="7D17F672" w14:textId="77777777" w:rsidR="008117E8" w:rsidRPr="006F0116" w:rsidRDefault="008117E8" w:rsidP="008117E8">
            <w:pPr>
              <w:pStyle w:val="HTMLconformatoprevio"/>
              <w:ind w:left="37" w:hanging="37"/>
              <w:jc w:val="both"/>
              <w:rPr>
                <w:rFonts w:ascii="Tahoma" w:hAnsi="Tahoma" w:cs="Tahoma"/>
              </w:rPr>
            </w:pPr>
            <w:r w:rsidRPr="006F0116">
              <w:rPr>
                <w:rFonts w:ascii="Tahoma" w:hAnsi="Tahoma" w:cs="Tahoma"/>
              </w:rPr>
              <w:t>Otros a discreción de SEDAPAL que incentive la colaboración entre todos los miembros.</w:t>
            </w:r>
          </w:p>
        </w:tc>
      </w:tr>
    </w:tbl>
    <w:p w14:paraId="60982F62" w14:textId="77777777" w:rsidR="008117E8" w:rsidRPr="006F0116" w:rsidRDefault="008117E8" w:rsidP="008117E8">
      <w:pPr>
        <w:pStyle w:val="HTMLconformatoprevio"/>
        <w:shd w:val="clear" w:color="auto" w:fill="FFFFFF"/>
        <w:rPr>
          <w:rFonts w:ascii="Tahoma" w:hAnsi="Tahoma" w:cs="Tahoma"/>
        </w:rPr>
      </w:pPr>
    </w:p>
    <w:p w14:paraId="495EA68E"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6F0116">
        <w:rPr>
          <w:rFonts w:ascii="Tahoma" w:hAnsi="Tahoma" w:cs="Tahoma"/>
          <w:b/>
          <w:bCs/>
          <w:u w:val="single"/>
        </w:rPr>
        <w:t>Nota de orientación</w:t>
      </w:r>
      <w:r w:rsidRPr="006F0116">
        <w:rPr>
          <w:rFonts w:ascii="Tahoma" w:hAnsi="Tahoma" w:cs="Tahoma"/>
        </w:rPr>
        <w:t>: los Términos especiales establecen los Términos Contractuales adicionales o modificados requeridos en función de las necesidades particulares de SEDAPAL u otros Miembros de la Alianza o por la naturaleza del Programa Marco.</w:t>
      </w:r>
      <w:r w:rsidRPr="006F0116">
        <w:rPr>
          <w:rFonts w:ascii="Tahoma" w:hAnsi="Tahoma" w:cs="Tahoma"/>
        </w:rPr>
        <w:tab/>
      </w:r>
      <w:r w:rsidRPr="006F0116">
        <w:rPr>
          <w:rFonts w:ascii="Tahoma" w:hAnsi="Tahoma" w:cs="Tahoma"/>
        </w:rPr>
        <w:tab/>
      </w:r>
    </w:p>
    <w:p w14:paraId="4F287B43" w14:textId="77777777" w:rsidR="008117E8" w:rsidRPr="006F0116" w:rsidRDefault="008117E8" w:rsidP="008117E8">
      <w:pPr>
        <w:pStyle w:val="HTMLconformatoprevio"/>
        <w:shd w:val="clear" w:color="auto" w:fill="FFFFFF"/>
        <w:rPr>
          <w:rFonts w:ascii="Tahoma" w:hAnsi="Tahoma" w:cs="Tahoma"/>
        </w:rPr>
      </w:pPr>
    </w:p>
    <w:p w14:paraId="5F0DA5D6" w14:textId="77777777" w:rsidR="008117E8" w:rsidRPr="006F0116" w:rsidRDefault="008117E8" w:rsidP="008117E8">
      <w:pPr>
        <w:pStyle w:val="HTMLconformatoprevio"/>
        <w:shd w:val="clear" w:color="auto" w:fill="FFFFFF"/>
        <w:rPr>
          <w:rFonts w:ascii="Tahoma" w:hAnsi="Tahoma" w:cs="Tahoma"/>
        </w:rPr>
      </w:pPr>
    </w:p>
    <w:p w14:paraId="299FDD2F" w14:textId="77777777" w:rsidR="008117E8" w:rsidRPr="006F0116" w:rsidRDefault="008117E8" w:rsidP="008117E8">
      <w:pPr>
        <w:pStyle w:val="HTMLconformatoprevio"/>
        <w:shd w:val="clear" w:color="auto" w:fill="FFFFFF"/>
        <w:rPr>
          <w:rFonts w:ascii="Tahoma" w:hAnsi="Tahoma" w:cs="Tahoma"/>
        </w:rPr>
      </w:pPr>
    </w:p>
    <w:p w14:paraId="74F510C3" w14:textId="77777777" w:rsidR="008117E8" w:rsidRPr="006F0116" w:rsidRDefault="008117E8" w:rsidP="008117E8">
      <w:pPr>
        <w:pStyle w:val="HTMLconformatoprevio"/>
        <w:shd w:val="clear" w:color="auto" w:fill="FFFFFF"/>
        <w:ind w:left="1832" w:hanging="1832"/>
        <w:rPr>
          <w:rFonts w:ascii="Tahoma" w:hAnsi="Tahoma" w:cs="Tahoma"/>
          <w:color w:val="212121"/>
        </w:rPr>
        <w:sectPr w:rsidR="008117E8" w:rsidRPr="006F0116" w:rsidSect="008117E8">
          <w:pgSz w:w="11906" w:h="16838" w:code="9"/>
          <w:pgMar w:top="1701" w:right="1701" w:bottom="2268" w:left="1701" w:header="720" w:footer="720" w:gutter="0"/>
          <w:pgNumType w:fmt="upperRoman"/>
          <w:cols w:space="720"/>
          <w:docGrid w:linePitch="299"/>
        </w:sectPr>
      </w:pPr>
    </w:p>
    <w:p w14:paraId="78910DFC" w14:textId="77777777" w:rsidR="008117E8" w:rsidRPr="006F0116" w:rsidRDefault="008117E8" w:rsidP="008117E8">
      <w:pPr>
        <w:pStyle w:val="HTMLconformatoprevio"/>
        <w:shd w:val="clear" w:color="auto" w:fill="FFFFFF"/>
        <w:ind w:left="1832" w:hanging="1832"/>
        <w:jc w:val="center"/>
        <w:rPr>
          <w:rFonts w:ascii="Tahoma" w:hAnsi="Tahoma" w:cs="Tahoma"/>
          <w:b/>
        </w:rPr>
      </w:pPr>
      <w:r w:rsidRPr="006F0116">
        <w:rPr>
          <w:rFonts w:ascii="Tahoma" w:hAnsi="Tahoma" w:cs="Tahoma"/>
          <w:b/>
        </w:rPr>
        <w:lastRenderedPageBreak/>
        <w:t>TÉRMINOS CONTRACTUALES</w:t>
      </w:r>
    </w:p>
    <w:p w14:paraId="6FD27434" w14:textId="77777777" w:rsidR="008117E8" w:rsidRPr="006C6ED3" w:rsidRDefault="008117E8" w:rsidP="008117E8">
      <w:pPr>
        <w:rPr>
          <w:sz w:val="16"/>
          <w:szCs w:val="16"/>
        </w:rPr>
      </w:pPr>
      <w:bookmarkStart w:id="326" w:name="_Toc50562043"/>
    </w:p>
    <w:tbl>
      <w:tblPr>
        <w:tblStyle w:val="Tablaconcuadrcula"/>
        <w:tblW w:w="8647"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53"/>
        <w:gridCol w:w="85"/>
        <w:gridCol w:w="714"/>
        <w:gridCol w:w="6084"/>
        <w:gridCol w:w="11"/>
      </w:tblGrid>
      <w:tr w:rsidR="008117E8" w:rsidRPr="006F0116" w14:paraId="3F4D3E12" w14:textId="77777777" w:rsidTr="008117E8">
        <w:trPr>
          <w:gridAfter w:val="1"/>
          <w:wAfter w:w="11" w:type="dxa"/>
        </w:trPr>
        <w:tc>
          <w:tcPr>
            <w:tcW w:w="2552" w:type="dxa"/>
            <w:gridSpan w:val="3"/>
            <w:shd w:val="clear" w:color="auto" w:fill="auto"/>
          </w:tcPr>
          <w:p w14:paraId="77C0F23D" w14:textId="77777777" w:rsidR="008117E8" w:rsidRPr="0034493F" w:rsidRDefault="008117E8" w:rsidP="008117E8">
            <w:pPr>
              <w:rPr>
                <w:b/>
              </w:rPr>
            </w:pPr>
            <w:r w:rsidRPr="0034493F">
              <w:rPr>
                <w:b/>
              </w:rPr>
              <w:t>CLÁUSULA 1</w:t>
            </w:r>
          </w:p>
        </w:tc>
        <w:tc>
          <w:tcPr>
            <w:tcW w:w="6084" w:type="dxa"/>
            <w:shd w:val="clear" w:color="auto" w:fill="auto"/>
          </w:tcPr>
          <w:p w14:paraId="4019F809" w14:textId="77777777" w:rsidR="008117E8" w:rsidRPr="0034493F" w:rsidRDefault="008117E8" w:rsidP="008117E8">
            <w:pPr>
              <w:rPr>
                <w:b/>
              </w:rPr>
            </w:pPr>
            <w:r w:rsidRPr="0034493F">
              <w:rPr>
                <w:b/>
              </w:rPr>
              <w:t>MIEMBROS DE LA ALIANZA, DOCUMENTOS MARCO Y GRUPO CENTRAL</w:t>
            </w:r>
          </w:p>
        </w:tc>
      </w:tr>
      <w:tr w:rsidR="008117E8" w:rsidRPr="006F0116" w14:paraId="77D48259" w14:textId="77777777" w:rsidTr="008117E8">
        <w:trPr>
          <w:gridAfter w:val="1"/>
          <w:wAfter w:w="11" w:type="dxa"/>
        </w:trPr>
        <w:tc>
          <w:tcPr>
            <w:tcW w:w="1753" w:type="dxa"/>
            <w:shd w:val="clear" w:color="auto" w:fill="auto"/>
          </w:tcPr>
          <w:p w14:paraId="11531959" w14:textId="77777777" w:rsidR="008117E8" w:rsidRPr="006F0116" w:rsidRDefault="008117E8" w:rsidP="008117E8">
            <w:pPr>
              <w:pStyle w:val="HTMLconformatoprevio"/>
              <w:shd w:val="clear" w:color="auto" w:fill="FFFFFF"/>
              <w:rPr>
                <w:rFonts w:ascii="Tahoma" w:hAnsi="Tahoma" w:cs="Tahoma"/>
                <w:w w:val="105"/>
                <w:lang w:val="es-419"/>
              </w:rPr>
            </w:pPr>
            <w:r w:rsidRPr="006F0116">
              <w:rPr>
                <w:rFonts w:ascii="Tahoma" w:hAnsi="Tahoma" w:cs="Tahoma"/>
                <w:w w:val="105"/>
                <w:lang w:val="es-419"/>
              </w:rPr>
              <w:t>Miembros</w:t>
            </w:r>
            <w:r w:rsidRPr="006F0116">
              <w:rPr>
                <w:rFonts w:ascii="Tahoma" w:hAnsi="Tahoma" w:cs="Tahoma"/>
                <w:w w:val="105"/>
                <w:lang w:val="es-419"/>
              </w:rPr>
              <w:br/>
              <w:t>de la Alianza</w:t>
            </w:r>
          </w:p>
        </w:tc>
        <w:tc>
          <w:tcPr>
            <w:tcW w:w="799" w:type="dxa"/>
            <w:gridSpan w:val="2"/>
            <w:shd w:val="clear" w:color="auto" w:fill="auto"/>
          </w:tcPr>
          <w:p w14:paraId="3C0038E2"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21" w:right="-2010"/>
              <w:jc w:val="both"/>
              <w:rPr>
                <w:rFonts w:ascii="Tahoma" w:hAnsi="Tahoma" w:cs="Tahoma"/>
                <w:w w:val="105"/>
                <w:lang w:val="es-419"/>
              </w:rPr>
            </w:pPr>
            <w:r w:rsidRPr="006F0116">
              <w:rPr>
                <w:rFonts w:ascii="Tahoma" w:hAnsi="Tahoma" w:cs="Tahoma"/>
                <w:w w:val="105"/>
                <w:lang w:val="es-419"/>
              </w:rPr>
              <w:tab/>
              <w:t>1.1</w:t>
            </w:r>
          </w:p>
        </w:tc>
        <w:tc>
          <w:tcPr>
            <w:tcW w:w="6084" w:type="dxa"/>
            <w:shd w:val="clear" w:color="auto" w:fill="auto"/>
          </w:tcPr>
          <w:p w14:paraId="6F930FDD"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bookmarkStart w:id="327" w:name="_Hlk48689530"/>
            <w:r w:rsidRPr="006F0116">
              <w:rPr>
                <w:rFonts w:ascii="Tahoma" w:hAnsi="Tahoma" w:cs="Tahoma"/>
                <w:w w:val="105"/>
                <w:lang w:val="es-419"/>
              </w:rPr>
              <w:t xml:space="preserve">Los </w:t>
            </w:r>
            <w:r w:rsidRPr="006F0116">
              <w:rPr>
                <w:rFonts w:ascii="Tahoma" w:hAnsi="Tahoma" w:cs="Tahoma"/>
                <w:i/>
                <w:iCs/>
                <w:w w:val="105"/>
                <w:lang w:val="es-419"/>
              </w:rPr>
              <w:t>Miembros de la Alianza</w:t>
            </w:r>
            <w:r w:rsidRPr="006F0116">
              <w:rPr>
                <w:rFonts w:ascii="Tahoma" w:hAnsi="Tahoma" w:cs="Tahoma"/>
                <w:w w:val="105"/>
                <w:lang w:val="es-419"/>
              </w:rPr>
              <w:t xml:space="preserve"> trabajarán conjunta e individualmente con el ánimo de confianza, equidad y colaboración para el beneficio del </w:t>
            </w:r>
            <w:r w:rsidRPr="006F0116">
              <w:rPr>
                <w:rFonts w:ascii="Tahoma" w:hAnsi="Tahoma" w:cs="Tahoma"/>
                <w:i/>
                <w:iCs/>
                <w:w w:val="105"/>
                <w:lang w:val="es-419"/>
              </w:rPr>
              <w:t>Programa Marco</w:t>
            </w:r>
            <w:r w:rsidRPr="006F0116">
              <w:rPr>
                <w:rFonts w:ascii="Tahoma" w:hAnsi="Tahoma" w:cs="Tahoma"/>
                <w:w w:val="105"/>
                <w:lang w:val="es-419"/>
              </w:rPr>
              <w:t xml:space="preserve">, dentro del alcance de sus roles, pericia y responsabilidades acordados tal como se establecen en los </w:t>
            </w:r>
            <w:r w:rsidRPr="006F0116">
              <w:rPr>
                <w:rFonts w:ascii="Tahoma" w:hAnsi="Tahoma" w:cs="Tahoma"/>
                <w:i/>
                <w:iCs/>
                <w:w w:val="105"/>
                <w:lang w:val="es-419"/>
              </w:rPr>
              <w:t>Documentos Marco</w:t>
            </w:r>
            <w:r w:rsidRPr="006F0116">
              <w:rPr>
                <w:rFonts w:ascii="Tahoma" w:hAnsi="Tahoma" w:cs="Tahoma"/>
                <w:w w:val="105"/>
                <w:lang w:val="es-419"/>
              </w:rPr>
              <w:t xml:space="preserve">. Todas las obligaciones correspondientes a cada parte bajo el </w:t>
            </w:r>
            <w:r w:rsidRPr="006F0116">
              <w:rPr>
                <w:rFonts w:ascii="Tahoma" w:hAnsi="Tahoma" w:cs="Tahoma"/>
                <w:i/>
                <w:iCs/>
                <w:w w:val="105"/>
                <w:lang w:val="es-419"/>
              </w:rPr>
              <w:t xml:space="preserve">Contrato Marco de la Alianza </w:t>
            </w:r>
            <w:r w:rsidRPr="006F0116">
              <w:rPr>
                <w:rFonts w:ascii="Tahoma" w:hAnsi="Tahoma" w:cs="Tahoma"/>
                <w:w w:val="105"/>
                <w:lang w:val="es-419"/>
              </w:rPr>
              <w:t xml:space="preserve">estarán delimitadas por el alcance de dichos roles, pericia y responsabilidades acordados, siendo que actuarán razonable y oportunamente en todos los aspectos bajo el </w:t>
            </w:r>
            <w:r w:rsidRPr="006F0116">
              <w:rPr>
                <w:rFonts w:ascii="Tahoma" w:hAnsi="Tahoma" w:cs="Tahoma"/>
                <w:i/>
                <w:iCs/>
                <w:w w:val="105"/>
                <w:lang w:val="es-419"/>
              </w:rPr>
              <w:t>Contrato Marco de la Alianza</w:t>
            </w:r>
            <w:r w:rsidRPr="006F0116">
              <w:rPr>
                <w:rFonts w:ascii="Tahoma" w:hAnsi="Tahoma" w:cs="Tahoma"/>
                <w:w w:val="105"/>
                <w:lang w:val="es-419"/>
              </w:rPr>
              <w:t>.</w:t>
            </w:r>
            <w:bookmarkEnd w:id="327"/>
          </w:p>
        </w:tc>
      </w:tr>
      <w:tr w:rsidR="008117E8" w:rsidRPr="006F0116" w14:paraId="7130CE32" w14:textId="77777777" w:rsidTr="008117E8">
        <w:trPr>
          <w:gridAfter w:val="1"/>
          <w:wAfter w:w="11" w:type="dxa"/>
        </w:trPr>
        <w:tc>
          <w:tcPr>
            <w:tcW w:w="1753" w:type="dxa"/>
          </w:tcPr>
          <w:p w14:paraId="2E999448" w14:textId="77777777" w:rsidR="008117E8" w:rsidRPr="006F0116" w:rsidRDefault="008117E8" w:rsidP="008117E8">
            <w:pPr>
              <w:pStyle w:val="HTMLconformatoprevio"/>
              <w:shd w:val="clear" w:color="auto" w:fill="FFFFFF"/>
              <w:rPr>
                <w:rFonts w:ascii="Tahoma" w:hAnsi="Tahoma" w:cs="Tahoma"/>
                <w:w w:val="105"/>
                <w:lang w:val="es-419"/>
              </w:rPr>
            </w:pPr>
            <w:r w:rsidRPr="006F0116">
              <w:rPr>
                <w:rFonts w:ascii="Tahoma" w:hAnsi="Tahoma" w:cs="Tahoma"/>
                <w:w w:val="105"/>
                <w:lang w:val="es-419"/>
              </w:rPr>
              <w:t>Definiciones</w:t>
            </w:r>
          </w:p>
          <w:p w14:paraId="54DA630D" w14:textId="77777777" w:rsidR="008117E8" w:rsidRPr="006F0116" w:rsidRDefault="008117E8" w:rsidP="008117E8">
            <w:pPr>
              <w:pStyle w:val="HTMLconformatoprevio"/>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p>
        </w:tc>
        <w:tc>
          <w:tcPr>
            <w:tcW w:w="799" w:type="dxa"/>
            <w:gridSpan w:val="2"/>
          </w:tcPr>
          <w:p w14:paraId="5916BBD8"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21" w:right="-2010"/>
              <w:jc w:val="both"/>
              <w:rPr>
                <w:rFonts w:ascii="Tahoma" w:hAnsi="Tahoma" w:cs="Tahoma"/>
                <w:w w:val="105"/>
                <w:lang w:val="es-419"/>
              </w:rPr>
            </w:pPr>
            <w:r w:rsidRPr="006F0116">
              <w:rPr>
                <w:rFonts w:ascii="Tahoma" w:hAnsi="Tahoma" w:cs="Tahoma"/>
                <w:w w:val="105"/>
                <w:lang w:val="es-419"/>
              </w:rPr>
              <w:t>1.2</w:t>
            </w:r>
          </w:p>
        </w:tc>
        <w:tc>
          <w:tcPr>
            <w:tcW w:w="6084" w:type="dxa"/>
          </w:tcPr>
          <w:p w14:paraId="58312A4E" w14:textId="77777777" w:rsidR="008117E8" w:rsidRPr="006F0116" w:rsidRDefault="008117E8" w:rsidP="008117E8">
            <w:pPr>
              <w:pStyle w:val="HTMLconformatoprevio"/>
              <w:shd w:val="clear" w:color="auto" w:fill="FFFFFF"/>
              <w:jc w:val="both"/>
              <w:rPr>
                <w:rFonts w:ascii="Tahoma" w:hAnsi="Tahoma" w:cs="Tahoma"/>
                <w:w w:val="105"/>
                <w:lang w:val="es-419"/>
              </w:rPr>
            </w:pPr>
            <w:r w:rsidRPr="006F0116">
              <w:rPr>
                <w:rFonts w:ascii="Tahoma" w:hAnsi="Tahoma" w:cs="Tahoma"/>
                <w:w w:val="105"/>
                <w:lang w:val="es-419"/>
              </w:rPr>
              <w:t xml:space="preserve">Todas las palabras y expresiones utilizadas en los </w:t>
            </w:r>
            <w:r w:rsidRPr="006F0116">
              <w:rPr>
                <w:rFonts w:ascii="Tahoma" w:hAnsi="Tahoma" w:cs="Tahoma"/>
                <w:i/>
                <w:iCs/>
                <w:w w:val="105"/>
                <w:lang w:val="es-419"/>
              </w:rPr>
              <w:t>Documentos Marco</w:t>
            </w:r>
            <w:r w:rsidRPr="006F0116">
              <w:rPr>
                <w:rFonts w:ascii="Tahoma" w:hAnsi="Tahoma" w:cs="Tahoma"/>
                <w:w w:val="105"/>
                <w:lang w:val="es-419"/>
              </w:rPr>
              <w:t xml:space="preserve"> tienen los significados establecidos en las </w:t>
            </w:r>
            <w:r w:rsidRPr="006F0116">
              <w:rPr>
                <w:rFonts w:ascii="Tahoma" w:hAnsi="Tahoma" w:cs="Tahoma"/>
                <w:i/>
                <w:iCs/>
                <w:w w:val="105"/>
                <w:lang w:val="es-419"/>
              </w:rPr>
              <w:t>Definiciones</w:t>
            </w:r>
            <w:r w:rsidRPr="006F0116">
              <w:rPr>
                <w:rFonts w:ascii="Tahoma" w:hAnsi="Tahoma" w:cs="Tahoma"/>
                <w:w w:val="105"/>
                <w:lang w:val="es-419"/>
              </w:rPr>
              <w:t xml:space="preserve"> establecidas en el Anexo 1 y los significados establecidos en otras partes de los </w:t>
            </w:r>
            <w:r w:rsidRPr="006F0116">
              <w:rPr>
                <w:rFonts w:ascii="Tahoma" w:hAnsi="Tahoma" w:cs="Tahoma"/>
                <w:i/>
                <w:iCs/>
                <w:w w:val="105"/>
                <w:lang w:val="es-419"/>
              </w:rPr>
              <w:t>Documentos Marco</w:t>
            </w:r>
            <w:r w:rsidRPr="006F0116">
              <w:rPr>
                <w:rFonts w:ascii="Tahoma" w:hAnsi="Tahoma" w:cs="Tahoma"/>
                <w:w w:val="105"/>
                <w:lang w:val="es-419"/>
              </w:rPr>
              <w:t>.</w:t>
            </w:r>
          </w:p>
        </w:tc>
      </w:tr>
      <w:tr w:rsidR="008117E8" w:rsidRPr="006F0116" w14:paraId="3721274C" w14:textId="77777777" w:rsidTr="008117E8">
        <w:trPr>
          <w:gridAfter w:val="1"/>
          <w:wAfter w:w="11" w:type="dxa"/>
        </w:trPr>
        <w:tc>
          <w:tcPr>
            <w:tcW w:w="1753" w:type="dxa"/>
          </w:tcPr>
          <w:p w14:paraId="78634886" w14:textId="77777777" w:rsidR="008117E8" w:rsidRPr="006F0116" w:rsidRDefault="008117E8" w:rsidP="008117E8">
            <w:pPr>
              <w:pStyle w:val="HTMLconformatoprevio"/>
              <w:shd w:val="clear" w:color="auto" w:fill="FFFFFF"/>
              <w:rPr>
                <w:rFonts w:ascii="Tahoma" w:hAnsi="Tahoma" w:cs="Tahoma"/>
                <w:w w:val="105"/>
                <w:lang w:val="es-419"/>
              </w:rPr>
            </w:pPr>
            <w:r w:rsidRPr="006F0116">
              <w:rPr>
                <w:rFonts w:ascii="Tahoma" w:hAnsi="Tahoma" w:cs="Tahoma"/>
                <w:w w:val="105"/>
                <w:lang w:val="es-419"/>
              </w:rPr>
              <w:t>Documentos Marco</w:t>
            </w:r>
          </w:p>
        </w:tc>
        <w:tc>
          <w:tcPr>
            <w:tcW w:w="799" w:type="dxa"/>
            <w:gridSpan w:val="2"/>
          </w:tcPr>
          <w:p w14:paraId="13E24055"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21" w:right="-2010"/>
              <w:jc w:val="both"/>
              <w:rPr>
                <w:rFonts w:ascii="Tahoma" w:hAnsi="Tahoma" w:cs="Tahoma"/>
                <w:w w:val="105"/>
                <w:lang w:val="es-419"/>
              </w:rPr>
            </w:pPr>
            <w:r w:rsidRPr="006F0116">
              <w:rPr>
                <w:rFonts w:ascii="Tahoma" w:hAnsi="Tahoma" w:cs="Tahoma"/>
                <w:w w:val="105"/>
                <w:lang w:val="es-419"/>
              </w:rPr>
              <w:t>1.3</w:t>
            </w:r>
          </w:p>
        </w:tc>
        <w:tc>
          <w:tcPr>
            <w:tcW w:w="6084" w:type="dxa"/>
          </w:tcPr>
          <w:p w14:paraId="69CAB5E6"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Cualquier Documento Marco creado o modificado de acuerdo con estos Términos Contractuales es vinculante para todos los Miembros de la Alianza, con las siguientes excepciones:</w:t>
            </w:r>
          </w:p>
          <w:p w14:paraId="20B11B2A" w14:textId="77777777" w:rsidR="008117E8" w:rsidRPr="006F0116" w:rsidRDefault="008117E8" w:rsidP="008117E8">
            <w:pPr>
              <w:pStyle w:val="HTMLconformatoprevio"/>
              <w:numPr>
                <w:ilvl w:val="2"/>
                <w:numId w:val="129"/>
              </w:numPr>
              <w:shd w:val="clear" w:color="auto" w:fill="FFFFFF"/>
              <w:tabs>
                <w:tab w:val="clear" w:pos="1832"/>
                <w:tab w:val="left" w:pos="1085"/>
              </w:tabs>
              <w:spacing w:before="120" w:after="120"/>
              <w:ind w:left="943" w:hanging="708"/>
              <w:jc w:val="both"/>
              <w:rPr>
                <w:rFonts w:ascii="Tahoma" w:hAnsi="Tahoma" w:cs="Tahoma"/>
                <w:w w:val="105"/>
                <w:lang w:val="es-419"/>
              </w:rPr>
            </w:pPr>
            <w:r>
              <w:rPr>
                <w:rFonts w:ascii="Tahoma" w:hAnsi="Tahoma" w:cs="Tahoma"/>
                <w:w w:val="105"/>
                <w:lang w:val="es-419"/>
              </w:rPr>
              <w:t>A</w:t>
            </w:r>
            <w:r w:rsidRPr="006F0116">
              <w:rPr>
                <w:rFonts w:ascii="Tahoma" w:hAnsi="Tahoma" w:cs="Tahoma"/>
                <w:w w:val="105"/>
                <w:lang w:val="es-419"/>
              </w:rPr>
              <w:t xml:space="preserve"> menos que en los Términos Contractuales se acuerde lo contrario, ningún Documento Marco agregado o modificado después de la fecha del Acuerdo Marco de la Alianza, agregará o modificará el rol, la experiencia, las responsabilidades u otras obligaciones de cualquier Miembro de la Alianza que no esté de acuerdo con ello;</w:t>
            </w:r>
          </w:p>
          <w:p w14:paraId="456BCF3B" w14:textId="77777777" w:rsidR="008117E8" w:rsidRPr="006F0116" w:rsidRDefault="008117E8" w:rsidP="008117E8">
            <w:pPr>
              <w:pStyle w:val="HTMLconformatoprevio"/>
              <w:numPr>
                <w:ilvl w:val="2"/>
                <w:numId w:val="129"/>
              </w:numPr>
              <w:shd w:val="clear" w:color="auto" w:fill="FFFFFF"/>
              <w:tabs>
                <w:tab w:val="clear" w:pos="1832"/>
                <w:tab w:val="left" w:pos="1085"/>
              </w:tabs>
              <w:spacing w:before="120" w:after="120"/>
              <w:ind w:left="943" w:hanging="708"/>
              <w:jc w:val="both"/>
              <w:rPr>
                <w:rFonts w:ascii="Tahoma" w:hAnsi="Tahoma" w:cs="Tahoma"/>
                <w:w w:val="105"/>
                <w:lang w:val="es-419"/>
              </w:rPr>
            </w:pPr>
            <w:r w:rsidRPr="006F0116">
              <w:rPr>
                <w:rFonts w:ascii="Tahoma" w:hAnsi="Tahoma" w:cs="Tahoma"/>
                <w:w w:val="105"/>
                <w:lang w:val="es-419"/>
              </w:rPr>
              <w:t>NO APLICA</w:t>
            </w:r>
          </w:p>
          <w:p w14:paraId="53F9F462" w14:textId="77777777" w:rsidR="008117E8" w:rsidRPr="006F0116" w:rsidRDefault="008117E8" w:rsidP="008117E8">
            <w:pPr>
              <w:pStyle w:val="HTMLconformatoprevio"/>
              <w:numPr>
                <w:ilvl w:val="2"/>
                <w:numId w:val="129"/>
              </w:numPr>
              <w:shd w:val="clear" w:color="auto" w:fill="FFFFFF"/>
              <w:tabs>
                <w:tab w:val="clear" w:pos="1832"/>
                <w:tab w:val="left" w:pos="1085"/>
              </w:tabs>
              <w:spacing w:before="120" w:after="120"/>
              <w:ind w:left="943" w:hanging="708"/>
              <w:jc w:val="both"/>
              <w:rPr>
                <w:rFonts w:ascii="Tahoma" w:hAnsi="Tahoma" w:cs="Tahoma"/>
                <w:w w:val="105"/>
                <w:lang w:val="es-419"/>
              </w:rPr>
            </w:pPr>
            <w:r w:rsidRPr="006F0116">
              <w:rPr>
                <w:rFonts w:ascii="Tahoma" w:hAnsi="Tahoma" w:cs="Tahoma"/>
                <w:w w:val="105"/>
                <w:lang w:val="es-419"/>
              </w:rPr>
              <w:t>Los Precios Marco y las Propuestas Marco de un Miembro de la Alianza obligarán únicamente al Cliente, al Administrador de la Alianza y a ese Miembro de la Alianza.</w:t>
            </w:r>
          </w:p>
        </w:tc>
      </w:tr>
      <w:tr w:rsidR="008117E8" w:rsidRPr="006F0116" w14:paraId="5ACDE2B1" w14:textId="77777777" w:rsidTr="008117E8">
        <w:trPr>
          <w:gridAfter w:val="1"/>
          <w:wAfter w:w="11" w:type="dxa"/>
        </w:trPr>
        <w:tc>
          <w:tcPr>
            <w:tcW w:w="1753" w:type="dxa"/>
          </w:tcPr>
          <w:p w14:paraId="0DED6455" w14:textId="77777777" w:rsidR="008117E8" w:rsidRPr="006F0116" w:rsidRDefault="008117E8" w:rsidP="008117E8">
            <w:pPr>
              <w:pStyle w:val="HTMLconformatoprevio"/>
              <w:shd w:val="clear" w:color="auto" w:fill="FFFFFF"/>
              <w:rPr>
                <w:rFonts w:ascii="Tahoma" w:hAnsi="Tahoma" w:cs="Tahoma"/>
                <w:w w:val="105"/>
                <w:lang w:val="es-419"/>
              </w:rPr>
            </w:pPr>
            <w:r w:rsidRPr="006F0116">
              <w:rPr>
                <w:rFonts w:ascii="Tahoma" w:hAnsi="Tahoma" w:cs="Tahoma"/>
                <w:w w:val="105"/>
                <w:lang w:val="es-419"/>
              </w:rPr>
              <w:t>Responsabilidad</w:t>
            </w:r>
            <w:r w:rsidRPr="006F0116">
              <w:rPr>
                <w:rFonts w:ascii="Tahoma" w:hAnsi="Tahoma" w:cs="Tahoma"/>
                <w:w w:val="105"/>
                <w:lang w:val="es-419"/>
              </w:rPr>
              <w:br/>
              <w:t xml:space="preserve">de los </w:t>
            </w:r>
            <w:r w:rsidRPr="006F0116">
              <w:rPr>
                <w:rFonts w:ascii="Tahoma" w:hAnsi="Tahoma" w:cs="Tahoma"/>
                <w:w w:val="105"/>
                <w:lang w:val="es-419"/>
              </w:rPr>
              <w:br/>
              <w:t>Documentos Marco</w:t>
            </w:r>
            <w:r w:rsidRPr="006F0116">
              <w:rPr>
                <w:rFonts w:ascii="Tahoma" w:hAnsi="Tahoma" w:cs="Tahoma"/>
                <w:w w:val="105"/>
                <w:lang w:val="es-419"/>
              </w:rPr>
              <w:tab/>
              <w:t xml:space="preserve"> </w:t>
            </w:r>
          </w:p>
        </w:tc>
        <w:tc>
          <w:tcPr>
            <w:tcW w:w="799" w:type="dxa"/>
            <w:gridSpan w:val="2"/>
          </w:tcPr>
          <w:p w14:paraId="672EBC8F"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21" w:right="-2010"/>
              <w:jc w:val="both"/>
              <w:rPr>
                <w:rFonts w:ascii="Tahoma" w:hAnsi="Tahoma" w:cs="Tahoma"/>
                <w:w w:val="105"/>
                <w:lang w:val="es-419"/>
              </w:rPr>
            </w:pPr>
            <w:r w:rsidRPr="006F0116">
              <w:rPr>
                <w:rFonts w:ascii="Tahoma" w:hAnsi="Tahoma" w:cs="Tahoma"/>
                <w:w w:val="105"/>
                <w:lang w:val="es-419"/>
              </w:rPr>
              <w:t>1.4</w:t>
            </w:r>
          </w:p>
        </w:tc>
        <w:tc>
          <w:tcPr>
            <w:tcW w:w="6084" w:type="dxa"/>
          </w:tcPr>
          <w:p w14:paraId="0704B62F" w14:textId="77777777" w:rsidR="008117E8" w:rsidRPr="006F0116" w:rsidRDefault="008117E8" w:rsidP="008117E8">
            <w:pPr>
              <w:pStyle w:val="HTMLconformatoprevio"/>
              <w:shd w:val="clear" w:color="auto" w:fill="FFFFFF"/>
              <w:spacing w:after="120"/>
              <w:jc w:val="both"/>
              <w:rPr>
                <w:rFonts w:ascii="Tahoma" w:hAnsi="Tahoma" w:cs="Tahoma"/>
              </w:rPr>
            </w:pPr>
            <w:r w:rsidRPr="006F0116">
              <w:rPr>
                <w:rFonts w:ascii="Tahoma" w:hAnsi="Tahoma" w:cs="Tahoma"/>
              </w:rPr>
              <w:t xml:space="preserve">Cada Miembro de la Alianza que prepare uno o más Documentos Marco será responsable de las consecuencias </w:t>
            </w:r>
            <w:r w:rsidRPr="0079287B">
              <w:rPr>
                <w:rFonts w:ascii="Tahoma" w:hAnsi="Tahoma" w:cs="Tahoma"/>
                <w:w w:val="105"/>
                <w:lang w:val="es-419"/>
              </w:rPr>
              <w:t>de</w:t>
            </w:r>
            <w:r w:rsidRPr="006F0116">
              <w:rPr>
                <w:rFonts w:ascii="Tahoma" w:hAnsi="Tahoma" w:cs="Tahoma"/>
              </w:rPr>
              <w:t xml:space="preserve"> cualquier error u omisión en, o cualquier discrepancia entre, esos Documentos Marco o sus contribuciones a ellos, excepto en la medida de su confianza (si se indica en esos Documentos Marco) sobre cualquier información proporcionada por uno o más Miembros de la Alianza.</w:t>
            </w:r>
          </w:p>
        </w:tc>
      </w:tr>
      <w:tr w:rsidR="008117E8" w:rsidRPr="006F0116" w14:paraId="3A682BAB" w14:textId="77777777" w:rsidTr="008117E8">
        <w:trPr>
          <w:gridAfter w:val="1"/>
          <w:wAfter w:w="11" w:type="dxa"/>
        </w:trPr>
        <w:tc>
          <w:tcPr>
            <w:tcW w:w="1753" w:type="dxa"/>
          </w:tcPr>
          <w:p w14:paraId="277E944B" w14:textId="77777777" w:rsidR="008117E8" w:rsidRPr="006F0116" w:rsidRDefault="008117E8" w:rsidP="008117E8">
            <w:pPr>
              <w:pStyle w:val="HTMLconformatoprevio"/>
              <w:shd w:val="clear" w:color="auto" w:fill="FFFFFF"/>
              <w:rPr>
                <w:rFonts w:ascii="Tahoma" w:hAnsi="Tahoma" w:cs="Tahoma"/>
                <w:w w:val="105"/>
                <w:lang w:val="es-419"/>
              </w:rPr>
            </w:pPr>
            <w:r w:rsidRPr="006F0116">
              <w:rPr>
                <w:rFonts w:ascii="Tahoma" w:hAnsi="Tahoma" w:cs="Tahoma"/>
                <w:w w:val="105"/>
                <w:lang w:val="es-419"/>
              </w:rPr>
              <w:t>Errores,</w:t>
            </w:r>
            <w:r w:rsidRPr="006F0116">
              <w:rPr>
                <w:rFonts w:ascii="Tahoma" w:hAnsi="Tahoma" w:cs="Tahoma"/>
                <w:w w:val="105"/>
                <w:lang w:val="es-419"/>
              </w:rPr>
              <w:br/>
              <w:t xml:space="preserve">Omisiones y Discrepancias   </w:t>
            </w:r>
          </w:p>
        </w:tc>
        <w:tc>
          <w:tcPr>
            <w:tcW w:w="799" w:type="dxa"/>
            <w:gridSpan w:val="2"/>
          </w:tcPr>
          <w:p w14:paraId="3E0BBB9E"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21" w:right="-2010"/>
              <w:jc w:val="both"/>
              <w:rPr>
                <w:rFonts w:ascii="Tahoma" w:hAnsi="Tahoma" w:cs="Tahoma"/>
                <w:w w:val="105"/>
                <w:lang w:val="es-419"/>
              </w:rPr>
            </w:pPr>
            <w:r w:rsidRPr="006F0116">
              <w:rPr>
                <w:rFonts w:ascii="Tahoma" w:hAnsi="Tahoma" w:cs="Tahoma"/>
                <w:w w:val="105"/>
                <w:lang w:val="es-419"/>
              </w:rPr>
              <w:t>1.5</w:t>
            </w:r>
          </w:p>
        </w:tc>
        <w:tc>
          <w:tcPr>
            <w:tcW w:w="6084" w:type="dxa"/>
          </w:tcPr>
          <w:p w14:paraId="632962FB"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Todos los Documentos Marco serán tratados como complementarios y:</w:t>
            </w:r>
          </w:p>
          <w:p w14:paraId="45C71512" w14:textId="77777777" w:rsidR="008117E8" w:rsidRPr="006F0116" w:rsidRDefault="008117E8" w:rsidP="008117E8">
            <w:pPr>
              <w:pStyle w:val="HTMLconformatoprevio"/>
              <w:tabs>
                <w:tab w:val="clear" w:pos="1832"/>
                <w:tab w:val="left" w:pos="943"/>
              </w:tabs>
              <w:spacing w:after="120"/>
              <w:ind w:left="943" w:hanging="708"/>
              <w:jc w:val="both"/>
              <w:rPr>
                <w:rFonts w:ascii="Tahoma" w:hAnsi="Tahoma" w:cs="Tahoma"/>
                <w:w w:val="105"/>
                <w:lang w:val="es-419"/>
              </w:rPr>
            </w:pPr>
            <w:r w:rsidRPr="006F0116">
              <w:rPr>
                <w:rFonts w:ascii="Tahoma" w:hAnsi="Tahoma" w:cs="Tahoma"/>
                <w:w w:val="105"/>
                <w:lang w:val="es-419"/>
              </w:rPr>
              <w:t xml:space="preserve">1.5.1 </w:t>
            </w:r>
            <w:r w:rsidRPr="006F0116">
              <w:rPr>
                <w:rFonts w:ascii="Tahoma" w:hAnsi="Tahoma" w:cs="Tahoma"/>
                <w:w w:val="105"/>
                <w:lang w:val="es-419"/>
              </w:rPr>
              <w:tab/>
            </w:r>
            <w:r>
              <w:rPr>
                <w:rFonts w:ascii="Tahoma" w:hAnsi="Tahoma" w:cs="Tahoma"/>
                <w:w w:val="105"/>
                <w:lang w:val="es-419"/>
              </w:rPr>
              <w:t>U</w:t>
            </w:r>
            <w:r w:rsidRPr="006F0116">
              <w:rPr>
                <w:rFonts w:ascii="Tahoma" w:hAnsi="Tahoma" w:cs="Tahoma"/>
                <w:w w:val="105"/>
                <w:lang w:val="es-419"/>
              </w:rPr>
              <w:t>n Miembro de la Alianza dará una Alerta Temprana de acuerdo con la cláusula 1.8 tan pronto como tenga conocimiento de cualquier error, omisión o discrepancia en o entre los Documentos Marco;</w:t>
            </w:r>
          </w:p>
          <w:p w14:paraId="01801DDF" w14:textId="77777777" w:rsidR="008117E8" w:rsidRPr="006F0116" w:rsidRDefault="008117E8" w:rsidP="008117E8">
            <w:pPr>
              <w:pStyle w:val="HTMLconformatoprevio"/>
              <w:tabs>
                <w:tab w:val="clear" w:pos="1832"/>
                <w:tab w:val="left" w:pos="943"/>
              </w:tabs>
              <w:spacing w:after="120"/>
              <w:ind w:left="943" w:hanging="708"/>
              <w:jc w:val="both"/>
              <w:rPr>
                <w:rFonts w:ascii="Tahoma" w:hAnsi="Tahoma" w:cs="Tahoma"/>
                <w:w w:val="105"/>
                <w:lang w:val="es-419"/>
              </w:rPr>
            </w:pPr>
            <w:r w:rsidRPr="006F0116">
              <w:rPr>
                <w:rFonts w:ascii="Tahoma" w:hAnsi="Tahoma" w:cs="Tahoma"/>
                <w:w w:val="105"/>
                <w:lang w:val="es-419"/>
              </w:rPr>
              <w:t xml:space="preserve">1.5.2   </w:t>
            </w:r>
            <w:r>
              <w:rPr>
                <w:rFonts w:ascii="Tahoma" w:hAnsi="Tahoma" w:cs="Tahoma"/>
                <w:w w:val="105"/>
                <w:lang w:val="es-419"/>
              </w:rPr>
              <w:t>S</w:t>
            </w:r>
            <w:r w:rsidRPr="006F0116">
              <w:rPr>
                <w:rFonts w:ascii="Tahoma" w:hAnsi="Tahoma" w:cs="Tahoma"/>
                <w:w w:val="105"/>
                <w:lang w:val="es-419"/>
              </w:rPr>
              <w:t xml:space="preserve">i cualquier error, omisión o discrepancia no se puede resolver bajo la cláusula 1.5.1, la prioridad entre los Documentos Marco seguirá la secuencia establecida en el Acuerdo Marco de la Alianza en orden </w:t>
            </w:r>
            <w:r w:rsidRPr="006F0116">
              <w:rPr>
                <w:rFonts w:ascii="Tahoma" w:hAnsi="Tahoma" w:cs="Tahoma"/>
                <w:w w:val="105"/>
                <w:lang w:val="es-419"/>
              </w:rPr>
              <w:lastRenderedPageBreak/>
              <w:t>descendente, excepto que los Términos Contractuales tendrán prioridad sobre los Formatos 1 a 5 del Acuerdo Marco de la Alianza y salvo que los Miembros de la Alianza acuerden lo contrario;</w:t>
            </w:r>
          </w:p>
          <w:p w14:paraId="2B06AEAF" w14:textId="77777777" w:rsidR="008117E8" w:rsidRPr="006F0116" w:rsidRDefault="008117E8" w:rsidP="008117E8">
            <w:pPr>
              <w:pStyle w:val="HTMLconformatoprevio"/>
              <w:tabs>
                <w:tab w:val="clear" w:pos="1832"/>
                <w:tab w:val="left" w:pos="943"/>
              </w:tabs>
              <w:spacing w:after="120"/>
              <w:ind w:left="943" w:hanging="708"/>
              <w:jc w:val="both"/>
              <w:rPr>
                <w:rFonts w:ascii="Tahoma" w:hAnsi="Tahoma" w:cs="Tahoma"/>
                <w:w w:val="105"/>
                <w:lang w:val="es-419"/>
              </w:rPr>
            </w:pPr>
            <w:r w:rsidRPr="006F0116">
              <w:rPr>
                <w:rFonts w:ascii="Tahoma" w:hAnsi="Tahoma" w:cs="Tahoma"/>
                <w:w w:val="105"/>
                <w:lang w:val="es-419"/>
              </w:rPr>
              <w:t xml:space="preserve">1.5.3   </w:t>
            </w:r>
            <w:r>
              <w:rPr>
                <w:rFonts w:ascii="Tahoma" w:hAnsi="Tahoma" w:cs="Tahoma"/>
                <w:w w:val="105"/>
                <w:lang w:val="es-419"/>
              </w:rPr>
              <w:t xml:space="preserve"> S</w:t>
            </w:r>
            <w:r w:rsidRPr="006F0116">
              <w:rPr>
                <w:rFonts w:ascii="Tahoma" w:hAnsi="Tahoma" w:cs="Tahoma"/>
                <w:w w:val="105"/>
                <w:lang w:val="es-419"/>
              </w:rPr>
              <w:t>i hay alguna discrepancia entre los Documentos Marco y cualquier Contrato de Proyecto, entonces el Contrato de Proyecto tendrá prioridad.</w:t>
            </w:r>
          </w:p>
        </w:tc>
      </w:tr>
      <w:tr w:rsidR="008117E8" w:rsidRPr="006F0116" w14:paraId="45339FD8" w14:textId="77777777" w:rsidTr="008117E8">
        <w:trPr>
          <w:gridAfter w:val="1"/>
          <w:wAfter w:w="11" w:type="dxa"/>
        </w:trPr>
        <w:tc>
          <w:tcPr>
            <w:tcW w:w="1753" w:type="dxa"/>
          </w:tcPr>
          <w:p w14:paraId="49601806"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lastRenderedPageBreak/>
              <w:t>Grupo Central</w:t>
            </w:r>
          </w:p>
        </w:tc>
        <w:tc>
          <w:tcPr>
            <w:tcW w:w="799" w:type="dxa"/>
            <w:gridSpan w:val="2"/>
          </w:tcPr>
          <w:p w14:paraId="068678B2"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21" w:right="-2010"/>
              <w:jc w:val="both"/>
              <w:rPr>
                <w:rFonts w:ascii="Tahoma" w:hAnsi="Tahoma" w:cs="Tahoma"/>
                <w:lang w:val="es"/>
              </w:rPr>
            </w:pPr>
            <w:r w:rsidRPr="006F0116">
              <w:rPr>
                <w:rFonts w:ascii="Tahoma" w:hAnsi="Tahoma" w:cs="Tahoma"/>
                <w:lang w:val="es"/>
              </w:rPr>
              <w:t>1.6</w:t>
            </w:r>
          </w:p>
        </w:tc>
        <w:tc>
          <w:tcPr>
            <w:tcW w:w="6084" w:type="dxa"/>
          </w:tcPr>
          <w:p w14:paraId="6FD10852" w14:textId="77777777" w:rsidR="008117E8" w:rsidRPr="006F0116" w:rsidRDefault="008117E8" w:rsidP="008117E8">
            <w:pPr>
              <w:pStyle w:val="HTMLconformatoprevio"/>
              <w:shd w:val="clear" w:color="auto" w:fill="FFFFFF"/>
              <w:spacing w:after="120"/>
              <w:jc w:val="both"/>
              <w:rPr>
                <w:rFonts w:ascii="Tahoma" w:hAnsi="Tahoma" w:cs="Tahoma"/>
                <w:lang w:val="es"/>
              </w:rPr>
            </w:pPr>
            <w:r w:rsidRPr="006F0116">
              <w:rPr>
                <w:rFonts w:ascii="Tahoma" w:hAnsi="Tahoma" w:cs="Tahoma"/>
                <w:lang w:val="es"/>
              </w:rPr>
              <w:t>El Grupo Central revisará y apoyará la implementación del Contrato Marco de la Alianza y cumplirá con las otras funciones establecidas en los Documentos Marco o acordadas por los Miembros de la Alianza, y:</w:t>
            </w:r>
          </w:p>
          <w:p w14:paraId="413932D1"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F0116">
              <w:rPr>
                <w:rFonts w:ascii="Tahoma" w:hAnsi="Tahoma" w:cs="Tahoma"/>
                <w:lang w:val="es"/>
              </w:rPr>
              <w:t>1</w:t>
            </w:r>
            <w:r w:rsidRPr="006F0116">
              <w:rPr>
                <w:rFonts w:ascii="Tahoma" w:hAnsi="Tahoma" w:cs="Tahoma"/>
                <w:w w:val="105"/>
                <w:lang w:val="es-419"/>
              </w:rPr>
              <w:t>.6.1</w:t>
            </w:r>
            <w:r w:rsidRPr="006F0116">
              <w:rPr>
                <w:rFonts w:ascii="Tahoma" w:hAnsi="Tahoma" w:cs="Tahoma"/>
                <w:w w:val="105"/>
                <w:lang w:val="es-419"/>
              </w:rPr>
              <w:tab/>
            </w:r>
            <w:r>
              <w:rPr>
                <w:rFonts w:ascii="Tahoma" w:hAnsi="Tahoma" w:cs="Tahoma"/>
                <w:w w:val="105"/>
                <w:lang w:val="es-419"/>
              </w:rPr>
              <w:t>E</w:t>
            </w:r>
            <w:r w:rsidRPr="006F0116">
              <w:rPr>
                <w:rFonts w:ascii="Tahoma" w:hAnsi="Tahoma" w:cs="Tahoma"/>
                <w:w w:val="105"/>
                <w:lang w:val="es-419"/>
              </w:rPr>
              <w:t>l Grupo Central está compuesto por individuos nombrados en el Acuerdo Marco de la Alianza o en cualquier Acuerdo de Unión sujeto a cambios y arreglos para suplentes acordados por los Miembros de la Alianza;</w:t>
            </w:r>
          </w:p>
          <w:p w14:paraId="4A5F4DAC"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419"/>
              </w:rPr>
            </w:pPr>
            <w:r w:rsidRPr="006F0116">
              <w:rPr>
                <w:rFonts w:ascii="Tahoma" w:hAnsi="Tahoma" w:cs="Tahoma"/>
                <w:w w:val="105"/>
                <w:lang w:val="es-419"/>
              </w:rPr>
              <w:t xml:space="preserve"> 1.6.2</w:t>
            </w:r>
            <w:r w:rsidRPr="006F0116">
              <w:rPr>
                <w:rFonts w:ascii="Tahoma" w:hAnsi="Tahoma" w:cs="Tahoma"/>
                <w:w w:val="105"/>
                <w:lang w:val="es-419"/>
              </w:rPr>
              <w:tab/>
            </w:r>
            <w:r>
              <w:rPr>
                <w:rFonts w:ascii="Tahoma" w:hAnsi="Tahoma" w:cs="Tahoma"/>
                <w:w w:val="105"/>
                <w:lang w:val="es-419"/>
              </w:rPr>
              <w:t>C</w:t>
            </w:r>
            <w:r w:rsidRPr="006F0116">
              <w:rPr>
                <w:rFonts w:ascii="Tahoma" w:hAnsi="Tahoma" w:cs="Tahoma"/>
                <w:w w:val="105"/>
                <w:lang w:val="es-419"/>
              </w:rPr>
              <w:t>ada Miembro de la Alianza asegurará por cuenta propia que cualquier empleado ya sea miembro del Grupo Central o un suplente acordado asistirá a las reuniones del Grupo Central y cumplirá las funciones acordadas de un miembro del Grupo Central de acuerdo con los Documentos Marco.</w:t>
            </w:r>
          </w:p>
        </w:tc>
      </w:tr>
      <w:tr w:rsidR="008117E8" w:rsidRPr="006F0116" w14:paraId="1F49521D" w14:textId="77777777" w:rsidTr="008117E8">
        <w:trPr>
          <w:gridAfter w:val="1"/>
          <w:wAfter w:w="11" w:type="dxa"/>
        </w:trPr>
        <w:tc>
          <w:tcPr>
            <w:tcW w:w="1753" w:type="dxa"/>
          </w:tcPr>
          <w:p w14:paraId="6887EB9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Reuniones y Decisiones del Grupo Central</w:t>
            </w:r>
          </w:p>
        </w:tc>
        <w:tc>
          <w:tcPr>
            <w:tcW w:w="799" w:type="dxa"/>
            <w:gridSpan w:val="2"/>
          </w:tcPr>
          <w:p w14:paraId="41653288" w14:textId="77777777" w:rsidR="008117E8" w:rsidRPr="006F0116" w:rsidRDefault="008117E8" w:rsidP="008117E8">
            <w:pPr>
              <w:jc w:val="both"/>
              <w:rPr>
                <w:rFonts w:ascii="Tahoma" w:eastAsia="Times New Roman" w:hAnsi="Tahoma" w:cs="Tahoma"/>
                <w:w w:val="105"/>
                <w:lang w:val="es-419" w:eastAsia="es-ES"/>
              </w:rPr>
            </w:pPr>
            <w:r w:rsidRPr="006F0116">
              <w:rPr>
                <w:rFonts w:ascii="Tahoma" w:hAnsi="Tahoma" w:cs="Tahoma"/>
                <w:lang w:val="es"/>
              </w:rPr>
              <w:t>1</w:t>
            </w:r>
            <w:r w:rsidRPr="006F0116">
              <w:rPr>
                <w:rFonts w:ascii="Tahoma" w:eastAsia="Times New Roman" w:hAnsi="Tahoma" w:cs="Tahoma"/>
                <w:w w:val="105"/>
                <w:lang w:val="es-419" w:eastAsia="es-ES"/>
              </w:rPr>
              <w:t xml:space="preserve">.7 </w:t>
            </w:r>
          </w:p>
          <w:p w14:paraId="625053DC" w14:textId="77777777" w:rsidR="008117E8" w:rsidRPr="006F0116" w:rsidRDefault="008117E8" w:rsidP="008117E8">
            <w:pPr>
              <w:jc w:val="both"/>
              <w:rPr>
                <w:rFonts w:ascii="Tahoma" w:hAnsi="Tahoma" w:cs="Tahoma"/>
                <w:lang w:val="es"/>
              </w:rPr>
            </w:pPr>
          </w:p>
        </w:tc>
        <w:tc>
          <w:tcPr>
            <w:tcW w:w="6084" w:type="dxa"/>
          </w:tcPr>
          <w:p w14:paraId="3EAE1190" w14:textId="77777777" w:rsidR="008117E8" w:rsidRPr="006F0116" w:rsidRDefault="008117E8" w:rsidP="008117E8">
            <w:pPr>
              <w:pStyle w:val="HTMLconformatoprevio"/>
              <w:shd w:val="clear" w:color="auto" w:fill="FFFFFF"/>
              <w:spacing w:after="120"/>
              <w:jc w:val="both"/>
              <w:rPr>
                <w:rFonts w:ascii="Tahoma" w:hAnsi="Tahoma" w:cs="Tahoma"/>
                <w:lang w:val="es"/>
              </w:rPr>
            </w:pPr>
            <w:r w:rsidRPr="006F0116">
              <w:rPr>
                <w:rFonts w:ascii="Tahoma" w:hAnsi="Tahoma" w:cs="Tahoma"/>
                <w:lang w:val="es"/>
              </w:rPr>
              <w:t>Cada reunión del Grupo Central:</w:t>
            </w:r>
          </w:p>
          <w:p w14:paraId="36E497B5"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 xml:space="preserve">1. 7.1 </w:t>
            </w:r>
            <w:r w:rsidRPr="006F0116">
              <w:rPr>
                <w:rFonts w:ascii="Tahoma" w:hAnsi="Tahoma" w:cs="Tahoma"/>
                <w:lang w:val="es"/>
              </w:rPr>
              <w:tab/>
            </w:r>
            <w:r>
              <w:rPr>
                <w:rFonts w:ascii="Tahoma" w:hAnsi="Tahoma" w:cs="Tahoma"/>
                <w:lang w:val="es"/>
              </w:rPr>
              <w:t>S</w:t>
            </w:r>
            <w:r w:rsidRPr="006F0116">
              <w:rPr>
                <w:rFonts w:ascii="Tahoma" w:hAnsi="Tahoma" w:cs="Tahoma"/>
                <w:lang w:val="es"/>
              </w:rPr>
              <w:t>erá convocada por el Administrador de la Alianza a solicitud de cualquier miembro del Grupo Central y, de lo contrario, según lo requerido por los Documentos Marco con un aviso no menor a cinco Días Hábiles (a menos que todos los miembros del Grupo Central acuerden un período más corto) emitido a todos los miembros del Grupo Central indicando la agenda;</w:t>
            </w:r>
          </w:p>
          <w:p w14:paraId="7A9CBEC9"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1.7.2</w:t>
            </w:r>
            <w:r w:rsidRPr="006F0116">
              <w:rPr>
                <w:rFonts w:ascii="Tahoma" w:hAnsi="Tahoma" w:cs="Tahoma"/>
                <w:lang w:val="es"/>
              </w:rPr>
              <w:tab/>
            </w:r>
            <w:r>
              <w:rPr>
                <w:rFonts w:ascii="Tahoma" w:hAnsi="Tahoma" w:cs="Tahoma"/>
                <w:lang w:val="es"/>
              </w:rPr>
              <w:t>E</w:t>
            </w:r>
            <w:r w:rsidRPr="006F0116">
              <w:rPr>
                <w:rFonts w:ascii="Tahoma" w:hAnsi="Tahoma" w:cs="Tahoma"/>
                <w:lang w:val="es"/>
              </w:rPr>
              <w:t>stará presidido por el Administrador de la Alianza y se ocupará solo de los asuntos contemplados en su agenda (a menos que todos los miembros del Grupo Central acuerden lo contrario);</w:t>
            </w:r>
          </w:p>
          <w:p w14:paraId="6A502286"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1.7.3</w:t>
            </w:r>
            <w:r w:rsidRPr="006F0116">
              <w:rPr>
                <w:rFonts w:ascii="Tahoma" w:hAnsi="Tahoma" w:cs="Tahoma"/>
                <w:lang w:val="es"/>
              </w:rPr>
              <w:tab/>
            </w:r>
            <w:r>
              <w:rPr>
                <w:rFonts w:ascii="Tahoma" w:hAnsi="Tahoma" w:cs="Tahoma"/>
                <w:lang w:val="es"/>
              </w:rPr>
              <w:t>S</w:t>
            </w:r>
            <w:r w:rsidRPr="006F0116">
              <w:rPr>
                <w:rFonts w:ascii="Tahoma" w:hAnsi="Tahoma" w:cs="Tahoma"/>
                <w:lang w:val="es"/>
              </w:rPr>
              <w:t>e tomarán decisiones por Consenso de todos los miembros del Grupo Central presentes en esa reunión y los Miembros de la Alianza cumplirán con cualquier decisión tomada por el Grupo Central dentro del alcance de sus funciones acordadas.</w:t>
            </w:r>
          </w:p>
        </w:tc>
      </w:tr>
      <w:tr w:rsidR="008117E8" w:rsidRPr="006F0116" w14:paraId="70017E30" w14:textId="77777777" w:rsidTr="008117E8">
        <w:trPr>
          <w:gridAfter w:val="1"/>
          <w:wAfter w:w="11" w:type="dxa"/>
        </w:trPr>
        <w:tc>
          <w:tcPr>
            <w:tcW w:w="1753" w:type="dxa"/>
          </w:tcPr>
          <w:p w14:paraId="5ADFD76F"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 xml:space="preserve">Alerta </w:t>
            </w:r>
            <w:r w:rsidRPr="00CF61A4">
              <w:rPr>
                <w:rFonts w:ascii="Tahoma" w:hAnsi="Tahoma" w:cs="Tahoma"/>
                <w:w w:val="105"/>
                <w:lang w:val="es-419"/>
              </w:rPr>
              <w:t>Temprana</w:t>
            </w:r>
          </w:p>
        </w:tc>
        <w:tc>
          <w:tcPr>
            <w:tcW w:w="799" w:type="dxa"/>
            <w:gridSpan w:val="2"/>
          </w:tcPr>
          <w:p w14:paraId="5858A04E" w14:textId="77777777" w:rsidR="008117E8" w:rsidRPr="006F0116" w:rsidRDefault="008117E8" w:rsidP="008117E8">
            <w:pPr>
              <w:jc w:val="both"/>
              <w:rPr>
                <w:rFonts w:ascii="Tahoma" w:hAnsi="Tahoma" w:cs="Tahoma"/>
                <w:lang w:val="es"/>
              </w:rPr>
            </w:pPr>
            <w:r w:rsidRPr="006F0116">
              <w:rPr>
                <w:rFonts w:ascii="Tahoma" w:hAnsi="Tahoma" w:cs="Tahoma"/>
                <w:lang w:val="es"/>
              </w:rPr>
              <w:t xml:space="preserve">1.8 </w:t>
            </w:r>
          </w:p>
          <w:p w14:paraId="5B0AA827" w14:textId="77777777" w:rsidR="008117E8" w:rsidRPr="006F0116" w:rsidRDefault="008117E8" w:rsidP="008117E8">
            <w:pPr>
              <w:jc w:val="both"/>
              <w:rPr>
                <w:rFonts w:ascii="Tahoma" w:hAnsi="Tahoma" w:cs="Tahoma"/>
                <w:lang w:val="es"/>
              </w:rPr>
            </w:pPr>
          </w:p>
        </w:tc>
        <w:tc>
          <w:tcPr>
            <w:tcW w:w="6084" w:type="dxa"/>
          </w:tcPr>
          <w:p w14:paraId="42E1B583" w14:textId="77777777" w:rsidR="008117E8" w:rsidRPr="006F0116" w:rsidRDefault="008117E8" w:rsidP="008117E8">
            <w:pPr>
              <w:pStyle w:val="HTMLconformatoprevio"/>
              <w:shd w:val="clear" w:color="auto" w:fill="FFFFFF"/>
              <w:spacing w:after="120"/>
              <w:jc w:val="both"/>
              <w:rPr>
                <w:rFonts w:ascii="Tahoma" w:hAnsi="Tahoma" w:cs="Tahoma"/>
                <w:lang w:val="es"/>
              </w:rPr>
            </w:pPr>
            <w:r w:rsidRPr="006F0116">
              <w:rPr>
                <w:rFonts w:ascii="Tahoma" w:hAnsi="Tahoma" w:cs="Tahoma"/>
                <w:lang w:val="es"/>
              </w:rPr>
              <w:t>Cada Miembro de la Alianza notificará tempranamente a los demás Miembros de la Alianza tan pronto como tenga conocimiento de cualquier asunto que afecte o amenace negativamente a la Alianza o al Programa Marco o su propio desempeño o el desempeño de otro Miembro de la Alianza bajo el Contrato Marco de la Alianza y:</w:t>
            </w:r>
          </w:p>
          <w:p w14:paraId="67FD3828"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1.8.1</w:t>
            </w:r>
            <w:r w:rsidRPr="006F0116">
              <w:rPr>
                <w:rFonts w:ascii="Tahoma" w:hAnsi="Tahoma" w:cs="Tahoma"/>
                <w:lang w:val="es"/>
              </w:rPr>
              <w:tab/>
            </w:r>
            <w:r>
              <w:rPr>
                <w:rFonts w:ascii="Tahoma" w:hAnsi="Tahoma" w:cs="Tahoma"/>
                <w:lang w:val="es"/>
              </w:rPr>
              <w:t>E</w:t>
            </w:r>
            <w:r w:rsidRPr="006F0116">
              <w:rPr>
                <w:rFonts w:ascii="Tahoma" w:hAnsi="Tahoma" w:cs="Tahoma"/>
                <w:lang w:val="es"/>
              </w:rPr>
              <w:t xml:space="preserve">l Miembro notificante de la Alianza presentará como parte de sus notificaciones tempranas (dentro del alcance de su rol, experiencia y responsabilidades </w:t>
            </w:r>
            <w:r w:rsidRPr="006F0116">
              <w:rPr>
                <w:rFonts w:ascii="Tahoma" w:hAnsi="Tahoma" w:cs="Tahoma"/>
                <w:lang w:val="es"/>
              </w:rPr>
              <w:lastRenderedPageBreak/>
              <w:t>acordadas) propuestas para evitar o remediar ese asunto;</w:t>
            </w:r>
          </w:p>
          <w:p w14:paraId="78604100"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1.8.2</w:t>
            </w:r>
            <w:r w:rsidRPr="006F0116">
              <w:rPr>
                <w:rFonts w:ascii="Tahoma" w:hAnsi="Tahoma" w:cs="Tahoma"/>
                <w:lang w:val="es"/>
              </w:rPr>
              <w:tab/>
            </w:r>
            <w:r>
              <w:rPr>
                <w:rFonts w:ascii="Tahoma" w:hAnsi="Tahoma" w:cs="Tahoma"/>
                <w:lang w:val="es"/>
              </w:rPr>
              <w:t>E</w:t>
            </w:r>
            <w:r w:rsidRPr="006F0116">
              <w:rPr>
                <w:rFonts w:ascii="Tahoma" w:hAnsi="Tahoma" w:cs="Tahoma"/>
                <w:lang w:val="es"/>
              </w:rPr>
              <w:t>l Administrador de la Alianza convocará una reunión de Grupo Central dentro de los cinco Días Hábiles a partir de la fecha de la Notificación Temprana (a menos que todos los miembros del Grupo Central acuerden un período más corto) para acordar un curso de acción apropiado (a menos que todos los miembros del Grupo Central acuerden dicho curso de acción sin una reunión).</w:t>
            </w:r>
          </w:p>
          <w:p w14:paraId="1FAAA17A" w14:textId="77777777" w:rsidR="008117E8" w:rsidRPr="006F0116" w:rsidRDefault="008117E8" w:rsidP="008117E8">
            <w:pPr>
              <w:jc w:val="both"/>
              <w:rPr>
                <w:rFonts w:ascii="Tahoma" w:hAnsi="Tahoma" w:cs="Tahoma"/>
                <w:lang w:val="es"/>
              </w:rPr>
            </w:pPr>
          </w:p>
        </w:tc>
      </w:tr>
      <w:tr w:rsidR="008117E8" w:rsidRPr="006F0116" w14:paraId="30CE2583" w14:textId="77777777" w:rsidTr="008117E8">
        <w:trPr>
          <w:gridAfter w:val="1"/>
          <w:wAfter w:w="11" w:type="dxa"/>
        </w:trPr>
        <w:tc>
          <w:tcPr>
            <w:tcW w:w="1753" w:type="dxa"/>
          </w:tcPr>
          <w:p w14:paraId="0452F279" w14:textId="77777777" w:rsidR="008117E8" w:rsidRPr="006F0116" w:rsidRDefault="008117E8" w:rsidP="008117E8">
            <w:pPr>
              <w:pStyle w:val="HTMLconformatoprevio"/>
              <w:shd w:val="clear" w:color="auto" w:fill="FFFFFF"/>
              <w:spacing w:after="120"/>
              <w:rPr>
                <w:rFonts w:ascii="Tahoma" w:hAnsi="Tahoma" w:cs="Tahoma"/>
                <w:lang w:val="es"/>
              </w:rPr>
            </w:pPr>
            <w:r w:rsidRPr="00CF61A4">
              <w:rPr>
                <w:rFonts w:ascii="Tahoma" w:hAnsi="Tahoma" w:cs="Tahoma"/>
                <w:w w:val="105"/>
                <w:lang w:val="es-419"/>
              </w:rPr>
              <w:lastRenderedPageBreak/>
              <w:t>Comunicaciones</w:t>
            </w:r>
          </w:p>
          <w:p w14:paraId="7D2CC952" w14:textId="77777777" w:rsidR="008117E8" w:rsidRPr="006F0116" w:rsidRDefault="008117E8" w:rsidP="008117E8">
            <w:pPr>
              <w:pStyle w:val="HTMLconformatoprevio"/>
              <w:shd w:val="clear" w:color="auto" w:fill="FFFFFF"/>
              <w:ind w:left="-105"/>
              <w:jc w:val="both"/>
              <w:rPr>
                <w:rFonts w:ascii="Tahoma" w:hAnsi="Tahoma" w:cs="Tahoma"/>
                <w:lang w:val="es"/>
              </w:rPr>
            </w:pPr>
          </w:p>
        </w:tc>
        <w:tc>
          <w:tcPr>
            <w:tcW w:w="799" w:type="dxa"/>
            <w:gridSpan w:val="2"/>
          </w:tcPr>
          <w:p w14:paraId="3A3445ED" w14:textId="77777777" w:rsidR="008117E8" w:rsidRPr="006F0116" w:rsidRDefault="008117E8" w:rsidP="008117E8">
            <w:pPr>
              <w:jc w:val="both"/>
              <w:rPr>
                <w:rFonts w:ascii="Tahoma" w:hAnsi="Tahoma" w:cs="Tahoma"/>
                <w:lang w:val="es"/>
              </w:rPr>
            </w:pPr>
            <w:r w:rsidRPr="006F0116">
              <w:rPr>
                <w:rFonts w:ascii="Tahoma" w:hAnsi="Tahoma" w:cs="Tahoma"/>
                <w:lang w:val="es"/>
              </w:rPr>
              <w:t>1.9</w:t>
            </w:r>
          </w:p>
        </w:tc>
        <w:tc>
          <w:tcPr>
            <w:tcW w:w="6084" w:type="dxa"/>
          </w:tcPr>
          <w:p w14:paraId="026B67BF" w14:textId="77777777" w:rsidR="008117E8" w:rsidRPr="006F0116" w:rsidRDefault="008117E8" w:rsidP="008117E8">
            <w:pPr>
              <w:pStyle w:val="HTMLconformatoprevio"/>
              <w:shd w:val="clear" w:color="auto" w:fill="FFFFFF"/>
              <w:spacing w:after="120"/>
              <w:jc w:val="both"/>
              <w:rPr>
                <w:rFonts w:ascii="Tahoma" w:hAnsi="Tahoma" w:cs="Tahoma"/>
              </w:rPr>
            </w:pPr>
            <w:r w:rsidRPr="006F0116">
              <w:rPr>
                <w:rFonts w:ascii="Tahoma" w:hAnsi="Tahoma" w:cs="Tahoma"/>
                <w:lang w:val="es"/>
              </w:rPr>
              <w:t>Salvo que se acuerde lo contrario por escrito, todas las comunicaciones entre los Miembros de la Alianza:</w:t>
            </w:r>
          </w:p>
          <w:p w14:paraId="6D77CB46"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1.9.1</w:t>
            </w:r>
            <w:r w:rsidRPr="006F0116">
              <w:rPr>
                <w:rFonts w:ascii="Tahoma" w:hAnsi="Tahoma" w:cs="Tahoma"/>
                <w:lang w:val="es"/>
              </w:rPr>
              <w:tab/>
            </w:r>
            <w:r>
              <w:rPr>
                <w:rFonts w:ascii="Tahoma" w:hAnsi="Tahoma" w:cs="Tahoma"/>
                <w:lang w:val="es"/>
              </w:rPr>
              <w:t>E</w:t>
            </w:r>
            <w:r w:rsidRPr="006F0116">
              <w:rPr>
                <w:rFonts w:ascii="Tahoma" w:hAnsi="Tahoma" w:cs="Tahoma"/>
                <w:lang w:val="es"/>
              </w:rPr>
              <w:t>starán por escrito con cualquier cargo de recepción y de la autoridad del remitente como se indica en los sistemas de comunicación mencionados en la cláusula 1.9.3;</w:t>
            </w:r>
          </w:p>
          <w:p w14:paraId="27BE21D0"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1.9.2</w:t>
            </w:r>
            <w:r w:rsidRPr="006F0116">
              <w:rPr>
                <w:rFonts w:ascii="Tahoma" w:hAnsi="Tahoma" w:cs="Tahoma"/>
                <w:lang w:val="es"/>
              </w:rPr>
              <w:tab/>
            </w:r>
            <w:r>
              <w:rPr>
                <w:rFonts w:ascii="Tahoma" w:hAnsi="Tahoma" w:cs="Tahoma"/>
                <w:lang w:val="es"/>
              </w:rPr>
              <w:t>E</w:t>
            </w:r>
            <w:r w:rsidRPr="006F0116">
              <w:rPr>
                <w:rFonts w:ascii="Tahoma" w:hAnsi="Tahoma" w:cs="Tahoma"/>
                <w:lang w:val="es"/>
              </w:rPr>
              <w:t>ntrarán en vigor a partir de la fecha de entrega a la dirección (correo electrónico u otro medio establecido por el grupo central) del Miembro de la Alianza correspondiente establecida en el Acuerdo Marco de la Alianza o en cualquier Acuerdo de Unión o en una dirección sustituta que un Miembro de la Alianza notificará a los demás Miembros de la Alianza;</w:t>
            </w:r>
          </w:p>
          <w:p w14:paraId="4423E9D3"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1.9.3</w:t>
            </w:r>
            <w:r w:rsidRPr="006F0116">
              <w:rPr>
                <w:rFonts w:ascii="Tahoma" w:hAnsi="Tahoma" w:cs="Tahoma"/>
                <w:lang w:val="es"/>
              </w:rPr>
              <w:tab/>
            </w:r>
            <w:r>
              <w:rPr>
                <w:rFonts w:ascii="Tahoma" w:hAnsi="Tahoma" w:cs="Tahoma"/>
                <w:lang w:val="es"/>
              </w:rPr>
              <w:t>S</w:t>
            </w:r>
            <w:r w:rsidRPr="006F0116">
              <w:rPr>
                <w:rFonts w:ascii="Tahoma" w:hAnsi="Tahoma" w:cs="Tahoma"/>
                <w:lang w:val="es"/>
              </w:rPr>
              <w:t>e utilizará los sistemas de comunicación establecidos en el Acuerdo Marco de la Alianza.</w:t>
            </w:r>
          </w:p>
        </w:tc>
      </w:tr>
      <w:tr w:rsidR="008117E8" w:rsidRPr="006F0116" w14:paraId="427FC184" w14:textId="77777777" w:rsidTr="008117E8">
        <w:trPr>
          <w:gridAfter w:val="1"/>
          <w:wAfter w:w="11" w:type="dxa"/>
        </w:trPr>
        <w:tc>
          <w:tcPr>
            <w:tcW w:w="1753" w:type="dxa"/>
          </w:tcPr>
          <w:p w14:paraId="6F81CE9B" w14:textId="77777777" w:rsidR="008117E8" w:rsidRPr="006F0116"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Partes</w:t>
            </w:r>
          </w:p>
          <w:p w14:paraId="61DFFD1A" w14:textId="77777777" w:rsidR="008117E8" w:rsidRPr="006F0116" w:rsidRDefault="008117E8" w:rsidP="008117E8">
            <w:pPr>
              <w:pStyle w:val="HTMLconformatoprevio"/>
              <w:shd w:val="clear" w:color="auto" w:fill="FFFFFF"/>
              <w:spacing w:after="120"/>
              <w:rPr>
                <w:rFonts w:ascii="Tahoma" w:hAnsi="Tahoma" w:cs="Tahoma"/>
                <w:lang w:val="es"/>
              </w:rPr>
            </w:pPr>
            <w:r w:rsidRPr="00CF61A4">
              <w:rPr>
                <w:rFonts w:ascii="Tahoma" w:hAnsi="Tahoma" w:cs="Tahoma"/>
                <w:w w:val="105"/>
                <w:lang w:val="es-419"/>
              </w:rPr>
              <w:t>Interesadas</w:t>
            </w:r>
            <w:r w:rsidRPr="006F0116">
              <w:rPr>
                <w:rFonts w:ascii="Tahoma" w:hAnsi="Tahoma" w:cs="Tahoma"/>
                <w:lang w:val="es"/>
              </w:rPr>
              <w:t xml:space="preserve"> </w:t>
            </w:r>
          </w:p>
          <w:p w14:paraId="68FDC4C1" w14:textId="77777777" w:rsidR="008117E8" w:rsidRPr="006F0116" w:rsidRDefault="008117E8" w:rsidP="008117E8">
            <w:pPr>
              <w:pStyle w:val="HTMLconformatoprevio"/>
              <w:shd w:val="clear" w:color="auto" w:fill="FFFFFF"/>
              <w:spacing w:after="120"/>
              <w:rPr>
                <w:rFonts w:ascii="Tahoma" w:hAnsi="Tahoma" w:cs="Tahoma"/>
                <w:lang w:val="es"/>
              </w:rPr>
            </w:pPr>
          </w:p>
        </w:tc>
        <w:tc>
          <w:tcPr>
            <w:tcW w:w="799" w:type="dxa"/>
            <w:gridSpan w:val="2"/>
          </w:tcPr>
          <w:p w14:paraId="6A72190C" w14:textId="77777777" w:rsidR="008117E8" w:rsidRPr="006F0116" w:rsidRDefault="008117E8" w:rsidP="008117E8">
            <w:pPr>
              <w:ind w:right="-120"/>
              <w:jc w:val="both"/>
              <w:rPr>
                <w:rFonts w:ascii="Tahoma" w:hAnsi="Tahoma" w:cs="Tahoma"/>
                <w:lang w:val="es"/>
              </w:rPr>
            </w:pPr>
            <w:r w:rsidRPr="006F0116">
              <w:rPr>
                <w:rFonts w:ascii="Tahoma" w:hAnsi="Tahoma" w:cs="Tahoma"/>
                <w:lang w:val="es"/>
              </w:rPr>
              <w:t>1.10</w:t>
            </w:r>
          </w:p>
          <w:p w14:paraId="3637C1A5" w14:textId="77777777" w:rsidR="008117E8" w:rsidRPr="006F0116" w:rsidRDefault="008117E8" w:rsidP="008117E8">
            <w:pPr>
              <w:ind w:right="-120"/>
              <w:jc w:val="both"/>
              <w:rPr>
                <w:rFonts w:ascii="Tahoma" w:hAnsi="Tahoma" w:cs="Tahoma"/>
                <w:lang w:val="es"/>
              </w:rPr>
            </w:pPr>
          </w:p>
        </w:tc>
        <w:tc>
          <w:tcPr>
            <w:tcW w:w="6084" w:type="dxa"/>
          </w:tcPr>
          <w:p w14:paraId="140C9A15" w14:textId="77777777" w:rsidR="008117E8" w:rsidRPr="006F0116" w:rsidRDefault="008117E8" w:rsidP="008117E8">
            <w:pPr>
              <w:pStyle w:val="HTMLconformatoprevio"/>
              <w:shd w:val="clear" w:color="auto" w:fill="FFFFFF"/>
              <w:spacing w:after="120"/>
              <w:jc w:val="both"/>
              <w:rPr>
                <w:rFonts w:ascii="Tahoma" w:hAnsi="Tahoma" w:cs="Tahoma"/>
                <w:lang w:val="es"/>
              </w:rPr>
            </w:pPr>
            <w:r w:rsidRPr="006F0116">
              <w:rPr>
                <w:rFonts w:ascii="Tahoma" w:hAnsi="Tahoma" w:cs="Tahoma"/>
                <w:lang w:val="es"/>
              </w:rPr>
              <w:t>Los Miembros de la Alianza se comprometerán con las Partes Interesadas como se establece en el Acuerdo Marco de la Alianza, pero ningún Miembro de la Alianza deberá a la parte interesada un deber de cuidado salvo que se acuerde en conformidad a la cláusula 10.6.</w:t>
            </w:r>
          </w:p>
        </w:tc>
      </w:tr>
      <w:tr w:rsidR="008117E8" w:rsidRPr="006F0116" w14:paraId="6917107E" w14:textId="77777777" w:rsidTr="008117E8">
        <w:trPr>
          <w:gridAfter w:val="1"/>
          <w:wAfter w:w="11" w:type="dxa"/>
        </w:trPr>
        <w:tc>
          <w:tcPr>
            <w:tcW w:w="1753" w:type="dxa"/>
          </w:tcPr>
          <w:p w14:paraId="3A2FAD09" w14:textId="77777777" w:rsidR="008117E8" w:rsidRPr="006F0116"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Los Miembros Adicionales de la Alianza</w:t>
            </w:r>
          </w:p>
          <w:p w14:paraId="520E0211" w14:textId="77777777" w:rsidR="008117E8" w:rsidRPr="006F0116" w:rsidRDefault="008117E8" w:rsidP="008117E8">
            <w:pPr>
              <w:ind w:left="-120"/>
              <w:jc w:val="both"/>
              <w:rPr>
                <w:rFonts w:ascii="Tahoma" w:hAnsi="Tahoma" w:cs="Tahoma"/>
                <w:lang w:val="es"/>
              </w:rPr>
            </w:pPr>
          </w:p>
          <w:p w14:paraId="7E72312B" w14:textId="77777777" w:rsidR="008117E8" w:rsidRPr="006F0116" w:rsidRDefault="008117E8" w:rsidP="008117E8">
            <w:pPr>
              <w:ind w:left="-120"/>
              <w:jc w:val="both"/>
              <w:rPr>
                <w:rFonts w:ascii="Tahoma" w:hAnsi="Tahoma" w:cs="Tahoma"/>
                <w:lang w:val="es"/>
              </w:rPr>
            </w:pPr>
          </w:p>
          <w:p w14:paraId="7DD54D82" w14:textId="77777777" w:rsidR="008117E8" w:rsidRPr="006F0116" w:rsidRDefault="008117E8" w:rsidP="008117E8">
            <w:pPr>
              <w:ind w:left="-120"/>
              <w:jc w:val="both"/>
              <w:rPr>
                <w:rFonts w:ascii="Tahoma" w:hAnsi="Tahoma" w:cs="Tahoma"/>
                <w:lang w:val="es"/>
              </w:rPr>
            </w:pPr>
          </w:p>
          <w:p w14:paraId="7B0B5D0C" w14:textId="77777777" w:rsidR="008117E8" w:rsidRPr="006F0116" w:rsidRDefault="008117E8" w:rsidP="008117E8">
            <w:pPr>
              <w:ind w:left="-120"/>
              <w:jc w:val="both"/>
              <w:rPr>
                <w:rFonts w:ascii="Tahoma" w:hAnsi="Tahoma" w:cs="Tahoma"/>
                <w:lang w:val="es"/>
              </w:rPr>
            </w:pPr>
          </w:p>
          <w:p w14:paraId="7DFD9A0E" w14:textId="77777777" w:rsidR="008117E8" w:rsidRPr="006F0116" w:rsidRDefault="008117E8" w:rsidP="008117E8">
            <w:pPr>
              <w:ind w:left="-120"/>
              <w:jc w:val="both"/>
              <w:rPr>
                <w:rFonts w:ascii="Tahoma" w:hAnsi="Tahoma" w:cs="Tahoma"/>
                <w:lang w:val="es"/>
              </w:rPr>
            </w:pPr>
          </w:p>
          <w:p w14:paraId="050BFF4E" w14:textId="77777777" w:rsidR="008117E8" w:rsidRPr="006F0116" w:rsidRDefault="008117E8" w:rsidP="008117E8">
            <w:pPr>
              <w:ind w:left="-120"/>
              <w:jc w:val="both"/>
              <w:rPr>
                <w:rFonts w:ascii="Tahoma" w:hAnsi="Tahoma" w:cs="Tahoma"/>
                <w:lang w:val="es"/>
              </w:rPr>
            </w:pPr>
          </w:p>
        </w:tc>
        <w:tc>
          <w:tcPr>
            <w:tcW w:w="799" w:type="dxa"/>
            <w:gridSpan w:val="2"/>
          </w:tcPr>
          <w:p w14:paraId="384DFC53" w14:textId="77777777" w:rsidR="008117E8" w:rsidRPr="006F0116" w:rsidRDefault="008117E8" w:rsidP="008117E8">
            <w:pPr>
              <w:ind w:right="-120"/>
              <w:jc w:val="both"/>
              <w:rPr>
                <w:rFonts w:ascii="Tahoma" w:hAnsi="Tahoma" w:cs="Tahoma"/>
                <w:lang w:val="es"/>
              </w:rPr>
            </w:pPr>
            <w:r w:rsidRPr="006F0116">
              <w:rPr>
                <w:rFonts w:ascii="Tahoma" w:hAnsi="Tahoma" w:cs="Tahoma"/>
                <w:lang w:val="es"/>
              </w:rPr>
              <w:t>1.11</w:t>
            </w:r>
          </w:p>
        </w:tc>
        <w:tc>
          <w:tcPr>
            <w:tcW w:w="6084" w:type="dxa"/>
          </w:tcPr>
          <w:p w14:paraId="22D5BD58" w14:textId="77777777" w:rsidR="008117E8" w:rsidRPr="006F0116" w:rsidRDefault="008117E8" w:rsidP="008117E8">
            <w:pPr>
              <w:pStyle w:val="HTMLconformatoprevio"/>
              <w:shd w:val="clear" w:color="auto" w:fill="FFFFFF"/>
              <w:spacing w:after="120"/>
              <w:jc w:val="both"/>
              <w:rPr>
                <w:rFonts w:ascii="Tahoma" w:hAnsi="Tahoma" w:cs="Tahoma"/>
                <w:lang w:val="es"/>
              </w:rPr>
            </w:pPr>
            <w:r w:rsidRPr="006F0116">
              <w:rPr>
                <w:rFonts w:ascii="Tahoma" w:hAnsi="Tahoma" w:cs="Tahoma"/>
                <w:lang w:val="es"/>
              </w:rPr>
              <w:t>Los otros Miembros de la Alianza adicionales que figuran en el Acuerdo Marco de la Alianza o según lo acordado por los Miembros de la Alianza pueden unirse a la Alianza y:</w:t>
            </w:r>
          </w:p>
          <w:p w14:paraId="7CCD8D7D"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1.11.1.</w:t>
            </w:r>
            <w:r w:rsidRPr="006F0116">
              <w:rPr>
                <w:rFonts w:ascii="Tahoma" w:hAnsi="Tahoma" w:cs="Tahoma"/>
                <w:lang w:val="es"/>
              </w:rPr>
              <w:tab/>
              <w:t>Una vez recibida la notificación del Administrador de la Alianza, los Miembros actuales de la Alianza celebrarán un Acuerdo de Unión con un Miembro Adicional de la Alianza, según el formulario establecido en el Anexo 2;</w:t>
            </w:r>
          </w:p>
          <w:p w14:paraId="74BA0146"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1.11.2</w:t>
            </w:r>
            <w:r w:rsidRPr="006F0116">
              <w:rPr>
                <w:rFonts w:ascii="Tahoma" w:hAnsi="Tahoma" w:cs="Tahoma"/>
                <w:lang w:val="es"/>
              </w:rPr>
              <w:tab/>
            </w:r>
            <w:r>
              <w:rPr>
                <w:rFonts w:ascii="Tahoma" w:hAnsi="Tahoma" w:cs="Tahoma"/>
                <w:lang w:val="es"/>
              </w:rPr>
              <w:t>L</w:t>
            </w:r>
            <w:r w:rsidRPr="006F0116">
              <w:rPr>
                <w:rFonts w:ascii="Tahoma" w:hAnsi="Tahoma" w:cs="Tahoma"/>
                <w:lang w:val="es"/>
              </w:rPr>
              <w:t>uego de la ejecución de un Acuerdo de Unión, el Miembro Adicional de la Alianza estará obligado y tendrá derecho a implementar y hacer cumplir los términos del Contrato Marco de la Alianza como Miembro de la Alianza con el rol, la experiencia y las responsabilidades establecidas en el Acuerdo de Unión y todas las disposiciones del Contrato Marco de la Alianza se aplicarán a otro Miembro Adicional de la Alianza como si se identificara por separado en el Contrato Marco de la Alianza;</w:t>
            </w:r>
          </w:p>
          <w:p w14:paraId="1ECFC6DA"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lastRenderedPageBreak/>
              <w:t>1.11.3</w:t>
            </w:r>
            <w:r w:rsidRPr="006F0116">
              <w:rPr>
                <w:rFonts w:ascii="Tahoma" w:hAnsi="Tahoma" w:cs="Tahoma"/>
                <w:lang w:val="es"/>
              </w:rPr>
              <w:tab/>
              <w:t>SEDAPAL será responsable ante los demás Miembros de la Alianza de:</w:t>
            </w:r>
          </w:p>
          <w:p w14:paraId="240C6CBE"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756"/>
                <w:tab w:val="left" w:pos="2219"/>
              </w:tabs>
              <w:spacing w:after="120"/>
              <w:ind w:left="1794" w:hanging="850"/>
              <w:jc w:val="both"/>
              <w:rPr>
                <w:rFonts w:ascii="Tahoma" w:hAnsi="Tahoma" w:cs="Tahoma"/>
                <w:lang w:val="es"/>
              </w:rPr>
            </w:pPr>
            <w:r w:rsidRPr="006F0116">
              <w:rPr>
                <w:rFonts w:ascii="Tahoma" w:hAnsi="Tahoma" w:cs="Tahoma"/>
                <w:lang w:val="es"/>
              </w:rPr>
              <w:t xml:space="preserve">1.11.3.1 Según sea el caso, del Proceso de Lista </w:t>
            </w:r>
            <w:r w:rsidRPr="006F0116">
              <w:rPr>
                <w:rFonts w:ascii="Tahoma" w:hAnsi="Tahoma" w:cs="Tahoma"/>
                <w:lang w:val="es"/>
              </w:rPr>
              <w:tab/>
              <w:t>Corta y el Proceso Abierto según la cláusula 5;</w:t>
            </w:r>
          </w:p>
          <w:p w14:paraId="0BB47CCF"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756"/>
                <w:tab w:val="left" w:pos="2219"/>
              </w:tabs>
              <w:spacing w:after="120"/>
              <w:ind w:left="1794" w:hanging="850"/>
              <w:jc w:val="both"/>
              <w:rPr>
                <w:rFonts w:ascii="Tahoma" w:hAnsi="Tahoma" w:cs="Tahoma"/>
                <w:lang w:val="es"/>
              </w:rPr>
            </w:pPr>
            <w:r w:rsidRPr="006F0116">
              <w:rPr>
                <w:rFonts w:ascii="Tahoma" w:hAnsi="Tahoma" w:cs="Tahoma"/>
                <w:lang w:val="es"/>
              </w:rPr>
              <w:t>1.11.3.2</w:t>
            </w:r>
            <w:r w:rsidRPr="006F0116">
              <w:rPr>
                <w:rFonts w:ascii="Tahoma" w:hAnsi="Tahoma" w:cs="Tahoma"/>
                <w:lang w:val="es"/>
              </w:rPr>
              <w:tab/>
              <w:t>la adjudicación de los Contratos del Proyecto bajo la cláusula 5;</w:t>
            </w:r>
          </w:p>
          <w:p w14:paraId="2624C520"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756"/>
                <w:tab w:val="left" w:pos="2219"/>
              </w:tabs>
              <w:spacing w:after="120"/>
              <w:ind w:left="1794" w:hanging="850"/>
              <w:jc w:val="both"/>
              <w:rPr>
                <w:rFonts w:ascii="Tahoma" w:hAnsi="Tahoma" w:cs="Tahoma"/>
                <w:lang w:val="es"/>
              </w:rPr>
            </w:pPr>
            <w:r w:rsidRPr="006F0116">
              <w:rPr>
                <w:rFonts w:ascii="Tahoma" w:hAnsi="Tahoma" w:cs="Tahoma"/>
                <w:lang w:val="es"/>
              </w:rPr>
              <w:t>1.11.3.3</w:t>
            </w:r>
            <w:r w:rsidRPr="006F0116">
              <w:rPr>
                <w:rFonts w:ascii="Tahoma" w:hAnsi="Tahoma" w:cs="Tahoma"/>
                <w:lang w:val="es"/>
              </w:rPr>
              <w:tab/>
              <w:t>la creación de Órdenes bajo la cláusula 7;</w:t>
            </w:r>
          </w:p>
          <w:p w14:paraId="6BAB31BE"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756"/>
                <w:tab w:val="left" w:pos="2219"/>
              </w:tabs>
              <w:spacing w:after="120"/>
              <w:ind w:left="1794" w:hanging="850"/>
              <w:jc w:val="both"/>
              <w:rPr>
                <w:rFonts w:ascii="Tahoma" w:hAnsi="Tahoma" w:cs="Tahoma"/>
                <w:lang w:val="es"/>
              </w:rPr>
            </w:pPr>
            <w:r w:rsidRPr="006F0116">
              <w:rPr>
                <w:rFonts w:ascii="Tahoma" w:hAnsi="Tahoma" w:cs="Tahoma"/>
                <w:lang w:val="es"/>
              </w:rPr>
              <w:t>1.11.3.4</w:t>
            </w:r>
            <w:r w:rsidRPr="006F0116">
              <w:rPr>
                <w:rFonts w:ascii="Tahoma" w:hAnsi="Tahoma" w:cs="Tahoma"/>
                <w:lang w:val="es"/>
              </w:rPr>
              <w:tab/>
              <w:t>el pago de las cantidades acordadas bajo la cláusula 8;</w:t>
            </w:r>
          </w:p>
          <w:p w14:paraId="21A02D0D"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1.11.4</w:t>
            </w:r>
            <w:r w:rsidRPr="006F0116">
              <w:rPr>
                <w:rFonts w:ascii="Tahoma" w:hAnsi="Tahoma" w:cs="Tahoma"/>
                <w:lang w:val="es"/>
              </w:rPr>
              <w:tab/>
              <w:t>Los Documentos Marco adicionales y modificados pueden incluirse en un Acuerdo de Unión si todos los Miembros de la Alianza lo acuerdan para describir el rol, la experiencia y las responsabilidades de cada Miembro Adicional de la Alianza y extender los compromisos descritos en la cláusula 1.3;</w:t>
            </w:r>
          </w:p>
          <w:p w14:paraId="18ED1C46" w14:textId="77777777" w:rsidR="008117E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r w:rsidRPr="006F0116">
              <w:rPr>
                <w:rFonts w:ascii="Tahoma" w:hAnsi="Tahoma" w:cs="Tahoma"/>
                <w:lang w:val="es"/>
              </w:rPr>
              <w:t>1.11.5</w:t>
            </w:r>
            <w:r w:rsidRPr="006F0116">
              <w:rPr>
                <w:rFonts w:ascii="Tahoma" w:hAnsi="Tahoma" w:cs="Tahoma"/>
                <w:lang w:val="es"/>
              </w:rPr>
              <w:tab/>
            </w:r>
            <w:r>
              <w:rPr>
                <w:rFonts w:ascii="Tahoma" w:hAnsi="Tahoma" w:cs="Tahoma"/>
                <w:lang w:val="es"/>
              </w:rPr>
              <w:t>A</w:t>
            </w:r>
            <w:r w:rsidRPr="006F0116">
              <w:rPr>
                <w:rFonts w:ascii="Tahoma" w:hAnsi="Tahoma" w:cs="Tahoma"/>
                <w:lang w:val="es"/>
              </w:rPr>
              <w:t xml:space="preserve"> menos que se acuerde lo contrario, el Miembro Adicional de la Alianza no tendrá derechos ni obligaciones bajo el Contrato Marco de la Alianza en relación con cualquier asunto que surja antes de la fecha de vigencia de su Acuerdo de Unión.</w:t>
            </w:r>
          </w:p>
          <w:p w14:paraId="5B626705"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lang w:val="es"/>
              </w:rPr>
            </w:pPr>
          </w:p>
        </w:tc>
      </w:tr>
      <w:tr w:rsidR="008117E8" w:rsidRPr="006F0116" w14:paraId="1ED512EC" w14:textId="77777777" w:rsidTr="008117E8">
        <w:tc>
          <w:tcPr>
            <w:tcW w:w="2552" w:type="dxa"/>
            <w:gridSpan w:val="3"/>
          </w:tcPr>
          <w:p w14:paraId="34E09E45" w14:textId="77777777" w:rsidR="008117E8" w:rsidRPr="000F3946" w:rsidRDefault="008117E8" w:rsidP="008117E8">
            <w:pPr>
              <w:ind w:right="-120"/>
              <w:jc w:val="both"/>
              <w:rPr>
                <w:rFonts w:ascii="Tahoma" w:hAnsi="Tahoma" w:cs="Tahoma"/>
                <w:b/>
                <w:w w:val="105"/>
                <w:lang w:val="es-419"/>
              </w:rPr>
            </w:pPr>
            <w:r w:rsidRPr="000F3946">
              <w:rPr>
                <w:rFonts w:ascii="Tahoma" w:hAnsi="Tahoma" w:cs="Tahoma"/>
                <w:b/>
                <w:w w:val="105"/>
                <w:lang w:val="es-419"/>
              </w:rPr>
              <w:lastRenderedPageBreak/>
              <w:t>CLÁUSULA</w:t>
            </w:r>
            <w:r w:rsidRPr="000F3946">
              <w:rPr>
                <w:rFonts w:ascii="Tahoma" w:hAnsi="Tahoma" w:cs="Tahoma"/>
                <w:b/>
                <w:lang w:val="es-ES"/>
              </w:rPr>
              <w:t xml:space="preserve"> 2</w:t>
            </w:r>
          </w:p>
        </w:tc>
        <w:tc>
          <w:tcPr>
            <w:tcW w:w="6095" w:type="dxa"/>
            <w:gridSpan w:val="2"/>
          </w:tcPr>
          <w:p w14:paraId="28249782" w14:textId="77777777" w:rsidR="008117E8" w:rsidRPr="000F3946" w:rsidRDefault="008117E8" w:rsidP="008117E8">
            <w:pPr>
              <w:pStyle w:val="HTMLconformatoprevio"/>
              <w:shd w:val="clear" w:color="auto" w:fill="FFFFFF"/>
              <w:spacing w:after="120"/>
              <w:jc w:val="both"/>
              <w:rPr>
                <w:rFonts w:ascii="Tahoma" w:hAnsi="Tahoma" w:cs="Tahoma"/>
                <w:b/>
                <w:w w:val="105"/>
                <w:lang w:val="es-419"/>
              </w:rPr>
            </w:pPr>
            <w:r w:rsidRPr="000F3946">
              <w:rPr>
                <w:rFonts w:ascii="Tahoma" w:hAnsi="Tahoma" w:cs="Tahoma"/>
                <w:b/>
              </w:rPr>
              <w:t>OBJETIVOS, MEDIDAS, METAS DE ÉXITO, INCENTIVOS Y CRONOGRAMA</w:t>
            </w:r>
          </w:p>
        </w:tc>
      </w:tr>
      <w:tr w:rsidR="008117E8" w:rsidRPr="006F0116" w14:paraId="22F0210A" w14:textId="77777777" w:rsidTr="008117E8">
        <w:tc>
          <w:tcPr>
            <w:tcW w:w="1838" w:type="dxa"/>
            <w:gridSpan w:val="2"/>
          </w:tcPr>
          <w:p w14:paraId="6F43A027" w14:textId="77777777" w:rsidR="008117E8" w:rsidRPr="006F0116" w:rsidRDefault="008117E8" w:rsidP="008117E8">
            <w:pPr>
              <w:pStyle w:val="HTMLconformatoprevio"/>
              <w:shd w:val="clear" w:color="auto" w:fill="FFFFFF"/>
              <w:spacing w:after="120"/>
              <w:rPr>
                <w:rFonts w:ascii="Tahoma" w:hAnsi="Tahoma" w:cs="Tahoma"/>
                <w:b/>
                <w:w w:val="105"/>
                <w:lang w:val="es-419"/>
              </w:rPr>
            </w:pPr>
            <w:r w:rsidRPr="006F0116">
              <w:rPr>
                <w:rFonts w:ascii="Tahoma" w:hAnsi="Tahoma" w:cs="Tahoma"/>
                <w:w w:val="105"/>
                <w:lang w:val="es-419"/>
              </w:rPr>
              <w:t>Objetivos</w:t>
            </w:r>
          </w:p>
        </w:tc>
        <w:tc>
          <w:tcPr>
            <w:tcW w:w="714" w:type="dxa"/>
          </w:tcPr>
          <w:p w14:paraId="1063EFC2" w14:textId="77777777" w:rsidR="008117E8" w:rsidRPr="006F0116" w:rsidRDefault="008117E8" w:rsidP="008117E8">
            <w:pPr>
              <w:ind w:right="-120"/>
              <w:jc w:val="both"/>
              <w:rPr>
                <w:rFonts w:ascii="Tahoma" w:hAnsi="Tahoma" w:cs="Tahoma"/>
                <w:b/>
                <w:w w:val="105"/>
                <w:lang w:val="es-419"/>
              </w:rPr>
            </w:pPr>
            <w:r w:rsidRPr="006F0116">
              <w:rPr>
                <w:rFonts w:ascii="Tahoma" w:hAnsi="Tahoma" w:cs="Tahoma"/>
                <w:w w:val="105"/>
                <w:lang w:val="es-419"/>
              </w:rPr>
              <w:t>2.1</w:t>
            </w:r>
          </w:p>
        </w:tc>
        <w:tc>
          <w:tcPr>
            <w:tcW w:w="6095" w:type="dxa"/>
            <w:gridSpan w:val="2"/>
          </w:tcPr>
          <w:p w14:paraId="64F1950E" w14:textId="77777777" w:rsidR="008117E8" w:rsidRPr="006F0116" w:rsidRDefault="008117E8" w:rsidP="008117E8">
            <w:pPr>
              <w:pStyle w:val="HTMLconformatoprevio"/>
              <w:shd w:val="clear" w:color="auto" w:fill="FFFFFF"/>
              <w:spacing w:after="120"/>
              <w:jc w:val="both"/>
              <w:rPr>
                <w:rFonts w:ascii="Tahoma" w:hAnsi="Tahoma" w:cs="Tahoma"/>
                <w:b/>
                <w:w w:val="105"/>
                <w:lang w:val="es-419"/>
              </w:rPr>
            </w:pPr>
            <w:r w:rsidRPr="006F0116">
              <w:rPr>
                <w:rFonts w:ascii="Tahoma" w:hAnsi="Tahoma" w:cs="Tahoma"/>
                <w:w w:val="105"/>
                <w:lang w:val="es-419"/>
              </w:rPr>
              <w:t>Los Miembros de la Alianza, dentro del alcance de sus roles, pericia y responsabilidades acordados, buscarán lograr los Objetivos descritos en la Parte 1 del Formato 1 del Acuerdo Marco de la Alianza.</w:t>
            </w:r>
          </w:p>
        </w:tc>
      </w:tr>
      <w:tr w:rsidR="008117E8" w:rsidRPr="006F0116" w14:paraId="726C27C2" w14:textId="77777777" w:rsidTr="008117E8">
        <w:tc>
          <w:tcPr>
            <w:tcW w:w="1838" w:type="dxa"/>
            <w:gridSpan w:val="2"/>
          </w:tcPr>
          <w:p w14:paraId="71304623" w14:textId="77777777" w:rsidR="008117E8" w:rsidRPr="00247BB1"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Mejora de Valor</w:t>
            </w:r>
          </w:p>
        </w:tc>
        <w:tc>
          <w:tcPr>
            <w:tcW w:w="714" w:type="dxa"/>
          </w:tcPr>
          <w:p w14:paraId="63FF8DD2" w14:textId="77777777" w:rsidR="008117E8" w:rsidRPr="00247BB1" w:rsidRDefault="008117E8" w:rsidP="008117E8">
            <w:pPr>
              <w:ind w:right="-120"/>
              <w:jc w:val="both"/>
              <w:rPr>
                <w:rFonts w:ascii="Tahoma" w:hAnsi="Tahoma" w:cs="Tahoma"/>
                <w:w w:val="105"/>
                <w:lang w:val="es-419"/>
              </w:rPr>
            </w:pPr>
            <w:r w:rsidRPr="006F0116">
              <w:rPr>
                <w:rFonts w:ascii="Tahoma" w:hAnsi="Tahoma" w:cs="Tahoma"/>
                <w:w w:val="105"/>
                <w:lang w:val="es-419"/>
              </w:rPr>
              <w:t>2.2</w:t>
            </w:r>
          </w:p>
        </w:tc>
        <w:tc>
          <w:tcPr>
            <w:tcW w:w="6095" w:type="dxa"/>
            <w:gridSpan w:val="2"/>
          </w:tcPr>
          <w:p w14:paraId="5DF09AB6" w14:textId="77777777" w:rsidR="008117E8" w:rsidRPr="00247BB1"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Cada Miembro de la Alianza, dentro del alcance de sus roles, pericia y responsabilidades acordados, investigará y remitirá al Grupo Central propuestas de Colaboración en Cadena de Suministros y /u otras Actividades de la Alianza para su aprobación, con la intención de lograr una Mejora de Valor consistente con los Objetivos.</w:t>
            </w:r>
          </w:p>
        </w:tc>
      </w:tr>
      <w:tr w:rsidR="008117E8" w:rsidRPr="006F0116" w14:paraId="2E03C4FD" w14:textId="77777777" w:rsidTr="008117E8">
        <w:tc>
          <w:tcPr>
            <w:tcW w:w="1838" w:type="dxa"/>
            <w:gridSpan w:val="2"/>
          </w:tcPr>
          <w:p w14:paraId="3A3E300B" w14:textId="77777777" w:rsidR="008117E8" w:rsidRPr="00247BB1"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Medidas de Éxito y Metas</w:t>
            </w:r>
          </w:p>
        </w:tc>
        <w:tc>
          <w:tcPr>
            <w:tcW w:w="714" w:type="dxa"/>
          </w:tcPr>
          <w:p w14:paraId="7EC5E57E" w14:textId="77777777" w:rsidR="008117E8" w:rsidRPr="00247BB1" w:rsidRDefault="008117E8" w:rsidP="008117E8">
            <w:pPr>
              <w:ind w:right="-120"/>
              <w:jc w:val="both"/>
              <w:rPr>
                <w:rFonts w:ascii="Tahoma" w:hAnsi="Tahoma" w:cs="Tahoma"/>
                <w:w w:val="105"/>
                <w:lang w:val="es-419"/>
              </w:rPr>
            </w:pPr>
            <w:r w:rsidRPr="006F0116">
              <w:rPr>
                <w:rFonts w:ascii="Tahoma" w:hAnsi="Tahoma" w:cs="Tahoma"/>
                <w:w w:val="105"/>
                <w:lang w:val="es-419"/>
              </w:rPr>
              <w:t>2.3</w:t>
            </w:r>
          </w:p>
        </w:tc>
        <w:tc>
          <w:tcPr>
            <w:tcW w:w="6095" w:type="dxa"/>
            <w:gridSpan w:val="2"/>
          </w:tcPr>
          <w:p w14:paraId="09020844" w14:textId="77777777" w:rsidR="008117E8" w:rsidRPr="00247BB1"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El éxito de la Alianza y del Programa Marco, así como el desempeño de los Miembros de la Alianza para lograr los Objetivos, serán evaluados en referencia a las Medidas de Éxito y las Metas establecidas en la Parte 2 del Formato 1 del Acuerdo de la Alianza Marco.</w:t>
            </w:r>
          </w:p>
        </w:tc>
      </w:tr>
      <w:tr w:rsidR="008117E8" w:rsidRPr="006F0116" w14:paraId="543549E9" w14:textId="77777777" w:rsidTr="008117E8">
        <w:tc>
          <w:tcPr>
            <w:tcW w:w="1838" w:type="dxa"/>
            <w:gridSpan w:val="2"/>
          </w:tcPr>
          <w:p w14:paraId="61A8DECC" w14:textId="77777777" w:rsidR="008117E8" w:rsidRPr="006F0116" w:rsidRDefault="008117E8" w:rsidP="008117E8">
            <w:pPr>
              <w:pStyle w:val="HTMLconformatoprevio"/>
              <w:shd w:val="clear" w:color="auto" w:fill="FFFFFF"/>
              <w:spacing w:after="120"/>
              <w:rPr>
                <w:rFonts w:ascii="Tahoma" w:hAnsi="Tahoma" w:cs="Tahoma"/>
                <w:b/>
                <w:w w:val="105"/>
                <w:lang w:val="es-419"/>
              </w:rPr>
            </w:pPr>
            <w:r w:rsidRPr="006F0116">
              <w:rPr>
                <w:rFonts w:ascii="Tahoma" w:hAnsi="Tahoma" w:cs="Tahoma"/>
                <w:w w:val="105"/>
                <w:lang w:val="es-419"/>
              </w:rPr>
              <w:t>Incentivos</w:t>
            </w:r>
          </w:p>
        </w:tc>
        <w:tc>
          <w:tcPr>
            <w:tcW w:w="714" w:type="dxa"/>
          </w:tcPr>
          <w:p w14:paraId="26781D7D" w14:textId="77777777" w:rsidR="008117E8" w:rsidRPr="006F0116" w:rsidRDefault="008117E8" w:rsidP="008117E8">
            <w:pPr>
              <w:ind w:right="-120"/>
              <w:jc w:val="both"/>
              <w:rPr>
                <w:rFonts w:ascii="Tahoma" w:hAnsi="Tahoma" w:cs="Tahoma"/>
                <w:b/>
                <w:w w:val="105"/>
                <w:lang w:val="es-419"/>
              </w:rPr>
            </w:pPr>
            <w:r w:rsidRPr="006F0116">
              <w:rPr>
                <w:rFonts w:ascii="Tahoma" w:hAnsi="Tahoma" w:cs="Tahoma"/>
                <w:w w:val="105"/>
                <w:lang w:val="es-419"/>
              </w:rPr>
              <w:t>2.4</w:t>
            </w:r>
          </w:p>
        </w:tc>
        <w:tc>
          <w:tcPr>
            <w:tcW w:w="6095" w:type="dxa"/>
            <w:gridSpan w:val="2"/>
          </w:tcPr>
          <w:p w14:paraId="69101508" w14:textId="77777777" w:rsidR="008117E8" w:rsidRPr="006F0116" w:rsidRDefault="008117E8" w:rsidP="008117E8">
            <w:pPr>
              <w:pStyle w:val="Ttulo5"/>
              <w:spacing w:before="80"/>
              <w:ind w:left="-44" w:right="142"/>
              <w:jc w:val="both"/>
              <w:rPr>
                <w:rFonts w:ascii="Tahoma" w:hAnsi="Tahoma" w:cs="Tahoma"/>
                <w:b w:val="0"/>
                <w:w w:val="105"/>
                <w:sz w:val="20"/>
                <w:szCs w:val="20"/>
                <w:lang w:val="es-419"/>
              </w:rPr>
            </w:pPr>
            <w:r w:rsidRPr="006F0116">
              <w:rPr>
                <w:rFonts w:ascii="Tahoma" w:hAnsi="Tahoma" w:cs="Tahoma"/>
                <w:w w:val="105"/>
                <w:sz w:val="20"/>
                <w:szCs w:val="20"/>
                <w:lang w:val="es-419"/>
              </w:rPr>
              <w:t>Los Incentivos para lograr los Objetivos y/o Metas se establecen en la Parte 3 del Formato 1 del Acuerdo Marco de la Alianza, que determinará si se pagará algún Incentivo financiero como parte de:</w:t>
            </w:r>
          </w:p>
          <w:p w14:paraId="2903BED5"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b/>
                <w:w w:val="105"/>
                <w:lang w:val="es-419"/>
              </w:rPr>
            </w:pPr>
            <w:r w:rsidRPr="006F0116">
              <w:rPr>
                <w:rFonts w:ascii="Tahoma" w:hAnsi="Tahoma" w:cs="Tahoma"/>
                <w:w w:val="105"/>
                <w:lang w:val="es-419"/>
              </w:rPr>
              <w:t xml:space="preserve">2.4.1     </w:t>
            </w:r>
            <w:r>
              <w:rPr>
                <w:rFonts w:ascii="Tahoma" w:hAnsi="Tahoma" w:cs="Tahoma"/>
                <w:w w:val="105"/>
                <w:lang w:val="es-419"/>
              </w:rPr>
              <w:t>L</w:t>
            </w:r>
            <w:r w:rsidRPr="006F0116">
              <w:rPr>
                <w:rFonts w:ascii="Tahoma" w:hAnsi="Tahoma" w:cs="Tahoma"/>
                <w:w w:val="105"/>
                <w:lang w:val="es-419"/>
              </w:rPr>
              <w:t xml:space="preserve">os </w:t>
            </w:r>
            <w:r w:rsidRPr="008D4895">
              <w:rPr>
                <w:rFonts w:ascii="Tahoma" w:hAnsi="Tahoma" w:cs="Tahoma"/>
                <w:lang w:val="es"/>
              </w:rPr>
              <w:t>Precios</w:t>
            </w:r>
            <w:r w:rsidRPr="006F0116">
              <w:rPr>
                <w:rFonts w:ascii="Tahoma" w:hAnsi="Tahoma" w:cs="Tahoma"/>
                <w:w w:val="105"/>
                <w:lang w:val="es-419"/>
              </w:rPr>
              <w:t xml:space="preserve"> Acordados bajo los Contratos de Proyecto;</w:t>
            </w:r>
          </w:p>
          <w:p w14:paraId="0FBCAC93"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b/>
                <w:w w:val="105"/>
                <w:lang w:val="es-419"/>
              </w:rPr>
            </w:pPr>
            <w:r w:rsidRPr="006F0116">
              <w:rPr>
                <w:rFonts w:ascii="Tahoma" w:hAnsi="Tahoma" w:cs="Tahoma"/>
                <w:w w:val="105"/>
                <w:lang w:val="es-419"/>
              </w:rPr>
              <w:t xml:space="preserve">2.4.2     </w:t>
            </w:r>
            <w:r>
              <w:rPr>
                <w:rFonts w:ascii="Tahoma" w:hAnsi="Tahoma" w:cs="Tahoma"/>
                <w:w w:val="105"/>
                <w:lang w:val="es-419"/>
              </w:rPr>
              <w:t>O</w:t>
            </w:r>
            <w:r w:rsidRPr="006F0116">
              <w:rPr>
                <w:rFonts w:ascii="Tahoma" w:hAnsi="Tahoma" w:cs="Tahoma"/>
                <w:w w:val="105"/>
                <w:lang w:val="es-419"/>
              </w:rPr>
              <w:t xml:space="preserve"> de </w:t>
            </w:r>
            <w:r w:rsidRPr="008D4895">
              <w:rPr>
                <w:rFonts w:ascii="Tahoma" w:hAnsi="Tahoma" w:cs="Tahoma"/>
                <w:lang w:val="es"/>
              </w:rPr>
              <w:t>acuerdo</w:t>
            </w:r>
            <w:r w:rsidRPr="006F0116">
              <w:rPr>
                <w:rFonts w:ascii="Tahoma" w:hAnsi="Tahoma" w:cs="Tahoma"/>
                <w:w w:val="105"/>
                <w:lang w:val="es-419"/>
              </w:rPr>
              <w:t xml:space="preserve"> con la Cláusula 8.</w:t>
            </w:r>
          </w:p>
        </w:tc>
      </w:tr>
      <w:tr w:rsidR="008117E8" w:rsidRPr="006F0116" w14:paraId="41105344" w14:textId="77777777" w:rsidTr="008117E8">
        <w:tc>
          <w:tcPr>
            <w:tcW w:w="1838" w:type="dxa"/>
            <w:gridSpan w:val="2"/>
          </w:tcPr>
          <w:p w14:paraId="1B614690" w14:textId="77777777" w:rsidR="008117E8" w:rsidRPr="00247BB1"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lastRenderedPageBreak/>
              <w:t>Cronograma</w:t>
            </w:r>
          </w:p>
        </w:tc>
        <w:tc>
          <w:tcPr>
            <w:tcW w:w="714" w:type="dxa"/>
          </w:tcPr>
          <w:p w14:paraId="7DDCD0C2" w14:textId="77777777" w:rsidR="008117E8" w:rsidRPr="00247BB1" w:rsidRDefault="008117E8" w:rsidP="008117E8">
            <w:pPr>
              <w:ind w:right="-120"/>
              <w:jc w:val="both"/>
              <w:rPr>
                <w:rFonts w:ascii="Tahoma" w:hAnsi="Tahoma" w:cs="Tahoma"/>
                <w:w w:val="105"/>
                <w:lang w:val="es-419"/>
              </w:rPr>
            </w:pPr>
            <w:r w:rsidRPr="006F0116">
              <w:rPr>
                <w:rFonts w:ascii="Tahoma" w:hAnsi="Tahoma" w:cs="Tahoma"/>
                <w:w w:val="105"/>
                <w:lang w:val="es-419"/>
              </w:rPr>
              <w:t>2.5</w:t>
            </w:r>
          </w:p>
        </w:tc>
        <w:tc>
          <w:tcPr>
            <w:tcW w:w="6095" w:type="dxa"/>
            <w:gridSpan w:val="2"/>
          </w:tcPr>
          <w:p w14:paraId="1B41A980" w14:textId="77777777" w:rsidR="008117E8" w:rsidRPr="00247BB1"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Los plazos, fechas límite, hitos y métodos respecto al Programa Marco y el logro de los Objetivos, así como los plazos para las Actividades de la Alianza bajo la Cláusula 6, serán establecidos en el Formato 2 del Acuerdo Marco de la Alianza.</w:t>
            </w:r>
          </w:p>
        </w:tc>
      </w:tr>
      <w:tr w:rsidR="008117E8" w:rsidRPr="006F0116" w14:paraId="26FC1F1C" w14:textId="77777777" w:rsidTr="008117E8">
        <w:tc>
          <w:tcPr>
            <w:tcW w:w="1838" w:type="dxa"/>
            <w:gridSpan w:val="2"/>
          </w:tcPr>
          <w:p w14:paraId="2A572149" w14:textId="77777777" w:rsidR="008117E8" w:rsidRPr="00247BB1"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Cronograma Actualizado</w:t>
            </w:r>
          </w:p>
        </w:tc>
        <w:tc>
          <w:tcPr>
            <w:tcW w:w="714" w:type="dxa"/>
          </w:tcPr>
          <w:p w14:paraId="6BA4AF3B" w14:textId="77777777" w:rsidR="008117E8" w:rsidRPr="00247BB1"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2.6</w:t>
            </w:r>
          </w:p>
        </w:tc>
        <w:tc>
          <w:tcPr>
            <w:tcW w:w="6095" w:type="dxa"/>
            <w:gridSpan w:val="2"/>
          </w:tcPr>
          <w:p w14:paraId="27E34FBD" w14:textId="77777777" w:rsidR="008117E8"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El Administrador de la Alianza actualizará el Cronograma para el Grupo Central lo apruebe con el fin de reflejar los efectos acordados de las Actividades de la Alianza adicionales bajo la Cláusula 6, de cualquier Acuerdo de Unión, de cambios realizados bajo la Cláusula 9.1, de acciones aprobadas bajo la Cláusula 14.2.1 y de cualquier otro cambio acordado según los Documentos Marco.</w:t>
            </w:r>
          </w:p>
          <w:p w14:paraId="5676CF50" w14:textId="77777777" w:rsidR="008117E8" w:rsidRPr="00247BB1"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23978E7F" w14:textId="77777777" w:rsidTr="008117E8">
        <w:tc>
          <w:tcPr>
            <w:tcW w:w="2552" w:type="dxa"/>
            <w:gridSpan w:val="3"/>
          </w:tcPr>
          <w:p w14:paraId="31422FFE"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w w:val="105"/>
                <w:lang w:val="es-419"/>
              </w:rPr>
              <w:t xml:space="preserve">CLÁUSULA 3                  </w:t>
            </w:r>
          </w:p>
        </w:tc>
        <w:tc>
          <w:tcPr>
            <w:tcW w:w="6095" w:type="dxa"/>
            <w:gridSpan w:val="2"/>
          </w:tcPr>
          <w:p w14:paraId="5337ED4D"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w w:val="105"/>
                <w:lang w:val="es-419"/>
              </w:rPr>
              <w:t>ADMINISTRADOR DE LA ALIANZA</w:t>
            </w:r>
          </w:p>
        </w:tc>
      </w:tr>
      <w:tr w:rsidR="008117E8" w:rsidRPr="006F0116" w14:paraId="73E8EF7C" w14:textId="77777777" w:rsidTr="008117E8">
        <w:tc>
          <w:tcPr>
            <w:tcW w:w="1838" w:type="dxa"/>
            <w:gridSpan w:val="2"/>
          </w:tcPr>
          <w:p w14:paraId="08426AB8"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Funciones del</w:t>
            </w:r>
            <w:r w:rsidRPr="006F0116">
              <w:rPr>
                <w:rFonts w:ascii="Tahoma" w:hAnsi="Tahoma" w:cs="Tahoma"/>
                <w:w w:val="105"/>
                <w:lang w:val="es-419"/>
              </w:rPr>
              <w:br/>
              <w:t>Administrador</w:t>
            </w:r>
            <w:r w:rsidRPr="006F0116">
              <w:rPr>
                <w:rFonts w:ascii="Tahoma" w:hAnsi="Tahoma" w:cs="Tahoma"/>
                <w:w w:val="105"/>
                <w:lang w:val="es-419"/>
              </w:rPr>
              <w:br/>
              <w:t>de la</w:t>
            </w:r>
            <w:r w:rsidRPr="006F0116">
              <w:rPr>
                <w:rFonts w:ascii="Tahoma" w:hAnsi="Tahoma" w:cs="Tahoma"/>
                <w:w w:val="105"/>
                <w:lang w:val="es-419"/>
              </w:rPr>
              <w:br/>
              <w:t>Alianza</w:t>
            </w:r>
          </w:p>
        </w:tc>
        <w:tc>
          <w:tcPr>
            <w:tcW w:w="714" w:type="dxa"/>
          </w:tcPr>
          <w:p w14:paraId="7704BA6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3.1</w:t>
            </w:r>
          </w:p>
        </w:tc>
        <w:tc>
          <w:tcPr>
            <w:tcW w:w="6095" w:type="dxa"/>
            <w:gridSpan w:val="2"/>
          </w:tcPr>
          <w:p w14:paraId="0B6F1B85" w14:textId="77777777" w:rsidR="008117E8" w:rsidRPr="00CB1063"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(de conformidad con lo establecido en los Lineamientos de Evaluación y Contratación)</w:t>
            </w:r>
          </w:p>
          <w:p w14:paraId="407F6F98"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336149CD" w14:textId="77777777" w:rsidTr="008117E8">
        <w:tc>
          <w:tcPr>
            <w:tcW w:w="1838" w:type="dxa"/>
            <w:gridSpan w:val="2"/>
          </w:tcPr>
          <w:p w14:paraId="4A385D0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Representación</w:t>
            </w:r>
            <w:r w:rsidRPr="006F0116">
              <w:rPr>
                <w:rFonts w:ascii="Tahoma" w:hAnsi="Tahoma" w:cs="Tahoma"/>
                <w:w w:val="105"/>
                <w:lang w:val="es-419"/>
              </w:rPr>
              <w:br/>
              <w:t>de SEDAPAL</w:t>
            </w:r>
          </w:p>
        </w:tc>
        <w:tc>
          <w:tcPr>
            <w:tcW w:w="714" w:type="dxa"/>
          </w:tcPr>
          <w:p w14:paraId="6F550465"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3.2</w:t>
            </w:r>
          </w:p>
        </w:tc>
        <w:tc>
          <w:tcPr>
            <w:tcW w:w="6095" w:type="dxa"/>
            <w:gridSpan w:val="2"/>
          </w:tcPr>
          <w:p w14:paraId="2B967B66" w14:textId="77777777" w:rsidR="008117E8" w:rsidRPr="00CB1063"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SEDAPAL autoriza al Administrador de la Alianza a actuar en su nombre y representación en aquellos asuntos establecidos en el Acuerdo Marco de la Alianza o un Acuerdo de Unión.</w:t>
            </w:r>
          </w:p>
          <w:p w14:paraId="4708B053"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69E25269" w14:textId="77777777" w:rsidTr="008117E8">
        <w:tc>
          <w:tcPr>
            <w:tcW w:w="1838" w:type="dxa"/>
            <w:gridSpan w:val="2"/>
          </w:tcPr>
          <w:p w14:paraId="36591BA9"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Asesor</w:t>
            </w:r>
            <w:r w:rsidRPr="006F0116">
              <w:rPr>
                <w:rFonts w:ascii="Tahoma" w:hAnsi="Tahoma" w:cs="Tahoma"/>
                <w:w w:val="105"/>
                <w:lang w:val="es-419"/>
              </w:rPr>
              <w:br/>
              <w:t>Independiente</w:t>
            </w:r>
          </w:p>
        </w:tc>
        <w:tc>
          <w:tcPr>
            <w:tcW w:w="714" w:type="dxa"/>
          </w:tcPr>
          <w:p w14:paraId="1386E23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3.3</w:t>
            </w:r>
          </w:p>
        </w:tc>
        <w:tc>
          <w:tcPr>
            <w:tcW w:w="6095" w:type="dxa"/>
            <w:gridSpan w:val="2"/>
          </w:tcPr>
          <w:p w14:paraId="38A1E858" w14:textId="77777777" w:rsidR="008117E8" w:rsidRPr="00CB1063"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Si está establecido en el Acuerdo Marco de la Alianza, los Miembros de la Alianza podrán designar a un Asesor Independiente para que provea de consejo imparcial y constructivo al Grupo Central.</w:t>
            </w:r>
          </w:p>
          <w:p w14:paraId="365B5BED"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05740E52" w14:textId="77777777" w:rsidTr="008117E8">
        <w:tc>
          <w:tcPr>
            <w:tcW w:w="1838" w:type="dxa"/>
            <w:gridSpan w:val="2"/>
          </w:tcPr>
          <w:p w14:paraId="2A8072A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Trabajadores</w:t>
            </w:r>
          </w:p>
        </w:tc>
        <w:tc>
          <w:tcPr>
            <w:tcW w:w="714" w:type="dxa"/>
          </w:tcPr>
          <w:p w14:paraId="1CBAD805"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3.4</w:t>
            </w:r>
          </w:p>
        </w:tc>
        <w:tc>
          <w:tcPr>
            <w:tcW w:w="6095" w:type="dxa"/>
            <w:gridSpan w:val="2"/>
          </w:tcPr>
          <w:p w14:paraId="46FDF482" w14:textId="77777777" w:rsidR="008117E8"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Cada Miembro de la Alianza contratará, para los propósitos del Contrato Marco de la Alianza, a personas con las habilidades, calificaciones y pericia necesaria y removerá o reemplazará oportunamente a cualquiera de estas personas que interrumpa o afecte negativamente al Programa Marco, las actividades de la Alianza o cualquier Proyecto.</w:t>
            </w:r>
          </w:p>
          <w:p w14:paraId="1799FE03" w14:textId="77777777" w:rsidR="008117E8" w:rsidRDefault="008117E8" w:rsidP="008117E8">
            <w:pPr>
              <w:pStyle w:val="HTMLconformatoprevio"/>
              <w:shd w:val="clear" w:color="auto" w:fill="FFFFFF"/>
              <w:spacing w:after="120"/>
              <w:jc w:val="both"/>
              <w:rPr>
                <w:rFonts w:ascii="Tahoma" w:hAnsi="Tahoma" w:cs="Tahoma"/>
                <w:w w:val="105"/>
                <w:lang w:val="es-419"/>
              </w:rPr>
            </w:pPr>
          </w:p>
          <w:p w14:paraId="09B28A51" w14:textId="77777777" w:rsidR="008117E8" w:rsidRDefault="008117E8" w:rsidP="008117E8">
            <w:pPr>
              <w:pStyle w:val="HTMLconformatoprevio"/>
              <w:shd w:val="clear" w:color="auto" w:fill="FFFFFF"/>
              <w:spacing w:after="120"/>
              <w:jc w:val="both"/>
              <w:rPr>
                <w:rFonts w:ascii="Tahoma" w:hAnsi="Tahoma" w:cs="Tahoma"/>
                <w:w w:val="105"/>
                <w:lang w:val="es-419"/>
              </w:rPr>
            </w:pPr>
          </w:p>
          <w:p w14:paraId="2170F502"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4168B51A" w14:textId="77777777" w:rsidTr="008117E8">
        <w:tc>
          <w:tcPr>
            <w:tcW w:w="2552" w:type="dxa"/>
            <w:gridSpan w:val="3"/>
          </w:tcPr>
          <w:p w14:paraId="505602EE"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w w:val="105"/>
                <w:lang w:val="es-419"/>
              </w:rPr>
              <w:t xml:space="preserve">CLÁUSULA 4                  </w:t>
            </w:r>
          </w:p>
        </w:tc>
        <w:tc>
          <w:tcPr>
            <w:tcW w:w="6095" w:type="dxa"/>
            <w:gridSpan w:val="2"/>
          </w:tcPr>
          <w:p w14:paraId="0EBB4592" w14:textId="77777777" w:rsidR="008117E8" w:rsidRPr="000F3946" w:rsidRDefault="008117E8" w:rsidP="008117E8">
            <w:pPr>
              <w:pStyle w:val="HTMLconformatoprevio"/>
              <w:shd w:val="clear" w:color="auto" w:fill="FFFFFF"/>
              <w:spacing w:after="120"/>
              <w:jc w:val="both"/>
              <w:rPr>
                <w:rFonts w:ascii="Tahoma" w:hAnsi="Tahoma" w:cs="Tahoma"/>
                <w:b/>
                <w:w w:val="105"/>
                <w:lang w:val="es-419"/>
              </w:rPr>
            </w:pPr>
            <w:r w:rsidRPr="000F3946">
              <w:rPr>
                <w:rFonts w:ascii="Tahoma" w:hAnsi="Tahoma" w:cs="Tahoma"/>
                <w:b/>
                <w:w w:val="105"/>
                <w:lang w:val="es-419"/>
              </w:rPr>
              <w:t>PRECIOS ACORDADOS</w:t>
            </w:r>
          </w:p>
        </w:tc>
      </w:tr>
      <w:tr w:rsidR="008117E8" w:rsidRPr="006F0116" w14:paraId="2EE0F264" w14:textId="77777777" w:rsidTr="008117E8">
        <w:tc>
          <w:tcPr>
            <w:tcW w:w="1838" w:type="dxa"/>
            <w:gridSpan w:val="2"/>
          </w:tcPr>
          <w:p w14:paraId="68F86FB9"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Precios</w:t>
            </w:r>
            <w:r w:rsidRPr="006F0116">
              <w:rPr>
                <w:rFonts w:ascii="Tahoma" w:hAnsi="Tahoma" w:cs="Tahoma"/>
                <w:w w:val="105"/>
                <w:lang w:val="es-419"/>
              </w:rPr>
              <w:br/>
              <w:t>Acordados</w:t>
            </w:r>
          </w:p>
        </w:tc>
        <w:tc>
          <w:tcPr>
            <w:tcW w:w="714" w:type="dxa"/>
          </w:tcPr>
          <w:p w14:paraId="1DE2FEC6"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4.1</w:t>
            </w:r>
          </w:p>
        </w:tc>
        <w:tc>
          <w:tcPr>
            <w:tcW w:w="6095" w:type="dxa"/>
            <w:gridSpan w:val="2"/>
          </w:tcPr>
          <w:p w14:paraId="2854C15B" w14:textId="77777777" w:rsidR="008117E8" w:rsidRPr="006F0116" w:rsidRDefault="008117E8" w:rsidP="008117E8">
            <w:pPr>
              <w:pStyle w:val="HTMLconformatoprevio"/>
              <w:shd w:val="clear" w:color="auto" w:fill="FFFFFF"/>
              <w:spacing w:after="120"/>
              <w:jc w:val="both"/>
              <w:rPr>
                <w:rFonts w:ascii="Tahoma" w:hAnsi="Tahoma" w:cs="Tahoma"/>
                <w:b/>
                <w:w w:val="105"/>
                <w:lang w:val="es-419"/>
              </w:rPr>
            </w:pPr>
            <w:r w:rsidRPr="006F0116">
              <w:rPr>
                <w:rFonts w:ascii="Tahoma" w:hAnsi="Tahoma" w:cs="Tahoma"/>
                <w:w w:val="105"/>
                <w:lang w:val="es-419"/>
              </w:rPr>
              <w:t>Los Precios Acordados para todos los aspectos del Proyecto serán desarrollados y acordados:</w:t>
            </w:r>
          </w:p>
          <w:p w14:paraId="568A8837"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b/>
                <w:w w:val="105"/>
                <w:lang w:val="es-419"/>
              </w:rPr>
            </w:pPr>
            <w:r w:rsidRPr="006F0116">
              <w:rPr>
                <w:rFonts w:ascii="Tahoma" w:hAnsi="Tahoma" w:cs="Tahoma"/>
                <w:w w:val="105"/>
                <w:lang w:val="es-419"/>
              </w:rPr>
              <w:t xml:space="preserve">4.1.1 </w:t>
            </w:r>
            <w:r w:rsidRPr="006F0116">
              <w:rPr>
                <w:rFonts w:ascii="Tahoma" w:hAnsi="Tahoma" w:cs="Tahoma"/>
                <w:w w:val="105"/>
                <w:lang w:val="es-419"/>
              </w:rPr>
              <w:tab/>
            </w:r>
            <w:r>
              <w:rPr>
                <w:rFonts w:ascii="Tahoma" w:hAnsi="Tahoma" w:cs="Tahoma"/>
                <w:w w:val="105"/>
                <w:lang w:val="es-419"/>
              </w:rPr>
              <w:t>S</w:t>
            </w:r>
            <w:r w:rsidRPr="006F0116">
              <w:rPr>
                <w:rFonts w:ascii="Tahoma" w:hAnsi="Tahoma" w:cs="Tahoma"/>
                <w:w w:val="105"/>
                <w:lang w:val="es-419"/>
              </w:rPr>
              <w:t xml:space="preserve">egún esta </w:t>
            </w:r>
            <w:r w:rsidRPr="00450224">
              <w:rPr>
                <w:rFonts w:ascii="Tahoma" w:hAnsi="Tahoma" w:cs="Tahoma"/>
                <w:lang w:val="es"/>
              </w:rPr>
              <w:t>Cláusula</w:t>
            </w:r>
            <w:r w:rsidRPr="006F0116">
              <w:rPr>
                <w:rFonts w:ascii="Tahoma" w:hAnsi="Tahoma" w:cs="Tahoma"/>
                <w:w w:val="105"/>
                <w:lang w:val="es-419"/>
              </w:rPr>
              <w:t xml:space="preserve"> 4 y la Cláusula 5</w:t>
            </w:r>
          </w:p>
          <w:p w14:paraId="1B987CC0"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b/>
                <w:w w:val="105"/>
                <w:lang w:val="es-419"/>
              </w:rPr>
            </w:pPr>
            <w:r w:rsidRPr="006F0116">
              <w:rPr>
                <w:rFonts w:ascii="Tahoma" w:hAnsi="Tahoma" w:cs="Tahoma"/>
                <w:w w:val="105"/>
                <w:lang w:val="es-419"/>
              </w:rPr>
              <w:t xml:space="preserve">4.1.2 </w:t>
            </w:r>
            <w:r w:rsidRPr="006F0116">
              <w:rPr>
                <w:rFonts w:ascii="Tahoma" w:hAnsi="Tahoma" w:cs="Tahoma"/>
                <w:w w:val="105"/>
                <w:lang w:val="es-419"/>
              </w:rPr>
              <w:tab/>
            </w:r>
            <w:r>
              <w:rPr>
                <w:rFonts w:ascii="Tahoma" w:hAnsi="Tahoma" w:cs="Tahoma"/>
                <w:w w:val="105"/>
                <w:lang w:val="es-419"/>
              </w:rPr>
              <w:t>S</w:t>
            </w:r>
            <w:r w:rsidRPr="006F0116">
              <w:rPr>
                <w:rFonts w:ascii="Tahoma" w:hAnsi="Tahoma" w:cs="Tahoma"/>
                <w:w w:val="105"/>
                <w:lang w:val="es-419"/>
              </w:rPr>
              <w:t xml:space="preserve">egún el Proceso Lista Corta o Proceso Abierto que se haya completado y emitido para cada contrato correspondiente. </w:t>
            </w:r>
          </w:p>
          <w:p w14:paraId="43F69243"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b/>
                <w:w w:val="105"/>
                <w:lang w:val="es-419"/>
              </w:rPr>
            </w:pPr>
            <w:r w:rsidRPr="006F0116">
              <w:rPr>
                <w:rFonts w:ascii="Tahoma" w:hAnsi="Tahoma" w:cs="Tahoma"/>
                <w:w w:val="105"/>
                <w:lang w:val="es-419"/>
              </w:rPr>
              <w:lastRenderedPageBreak/>
              <w:t>4.1.3</w:t>
            </w:r>
            <w:r w:rsidRPr="006F0116">
              <w:rPr>
                <w:rFonts w:ascii="Tahoma" w:hAnsi="Tahoma" w:cs="Tahoma"/>
                <w:w w:val="105"/>
                <w:lang w:val="es-419"/>
              </w:rPr>
              <w:tab/>
            </w:r>
            <w:r>
              <w:rPr>
                <w:rFonts w:ascii="Tahoma" w:hAnsi="Tahoma" w:cs="Tahoma"/>
                <w:w w:val="105"/>
                <w:lang w:val="es-419"/>
              </w:rPr>
              <w:t>A</w:t>
            </w:r>
            <w:r w:rsidRPr="006F0116">
              <w:rPr>
                <w:rFonts w:ascii="Tahoma" w:hAnsi="Tahoma" w:cs="Tahoma"/>
                <w:w w:val="105"/>
                <w:lang w:val="es-419"/>
              </w:rPr>
              <w:t>plicando los Precios Marco de un Miembro de la Alianza según el Proceso Lista Corta o Proceso Abierto que corresponda a dicho Proyecto</w:t>
            </w:r>
          </w:p>
          <w:p w14:paraId="6555FD3D"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F0116">
              <w:rPr>
                <w:rFonts w:ascii="Tahoma" w:hAnsi="Tahoma" w:cs="Tahoma"/>
                <w:w w:val="105"/>
                <w:lang w:val="es-419"/>
              </w:rPr>
              <w:t>4.1.4</w:t>
            </w:r>
            <w:r w:rsidRPr="006F0116">
              <w:rPr>
                <w:rFonts w:ascii="Tahoma" w:hAnsi="Tahoma" w:cs="Tahoma"/>
                <w:w w:val="105"/>
                <w:lang w:val="es-419"/>
              </w:rPr>
              <w:tab/>
            </w:r>
            <w:r>
              <w:rPr>
                <w:rFonts w:ascii="Tahoma" w:hAnsi="Tahoma" w:cs="Tahoma"/>
                <w:w w:val="105"/>
                <w:lang w:val="es-419"/>
              </w:rPr>
              <w:t>D</w:t>
            </w:r>
            <w:r w:rsidRPr="006F0116">
              <w:rPr>
                <w:rFonts w:ascii="Tahoma" w:hAnsi="Tahoma" w:cs="Tahoma"/>
                <w:w w:val="105"/>
                <w:lang w:val="es-419"/>
              </w:rPr>
              <w:t>entro de cualquier Presupuesto establecido por SEDAPAL en el Proceso Lista Corta o Proceso Abierto.</w:t>
            </w:r>
          </w:p>
        </w:tc>
      </w:tr>
      <w:tr w:rsidR="008117E8" w:rsidRPr="006F0116" w14:paraId="3261C5CA" w14:textId="77777777" w:rsidTr="008117E8">
        <w:tc>
          <w:tcPr>
            <w:tcW w:w="1838" w:type="dxa"/>
            <w:gridSpan w:val="2"/>
          </w:tcPr>
          <w:p w14:paraId="06BFA905"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lastRenderedPageBreak/>
              <w:t>Variaciones</w:t>
            </w:r>
          </w:p>
        </w:tc>
        <w:tc>
          <w:tcPr>
            <w:tcW w:w="714" w:type="dxa"/>
          </w:tcPr>
          <w:p w14:paraId="01C3CB4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4.2</w:t>
            </w:r>
          </w:p>
        </w:tc>
        <w:tc>
          <w:tcPr>
            <w:tcW w:w="6095" w:type="dxa"/>
            <w:gridSpan w:val="2"/>
          </w:tcPr>
          <w:p w14:paraId="4F595D6C"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Los Precios Marco y los Precios Acordados solo podrán ser variados por cualquier provisión establecida en el Resumen Marco o las Plantillas de Documentos del Proyecto o de cualquier otra forma acordada por los Miembros de la Alianza.</w:t>
            </w:r>
          </w:p>
        </w:tc>
      </w:tr>
      <w:tr w:rsidR="008117E8" w:rsidRPr="006F0116" w14:paraId="057ACE39" w14:textId="77777777" w:rsidTr="008117E8">
        <w:tc>
          <w:tcPr>
            <w:tcW w:w="1838" w:type="dxa"/>
            <w:gridSpan w:val="2"/>
          </w:tcPr>
          <w:p w14:paraId="6BEDA0C9"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Ganancias y</w:t>
            </w:r>
            <w:r w:rsidRPr="006F0116">
              <w:rPr>
                <w:rFonts w:ascii="Tahoma" w:hAnsi="Tahoma" w:cs="Tahoma"/>
                <w:w w:val="105"/>
                <w:lang w:val="es-419"/>
              </w:rPr>
              <w:br/>
              <w:t>Gastos</w:t>
            </w:r>
            <w:r w:rsidRPr="006F0116">
              <w:rPr>
                <w:rFonts w:ascii="Tahoma" w:hAnsi="Tahoma" w:cs="Tahoma"/>
                <w:w w:val="105"/>
                <w:lang w:val="es-419"/>
              </w:rPr>
              <w:br/>
              <w:t>Generales</w:t>
            </w:r>
          </w:p>
        </w:tc>
        <w:tc>
          <w:tcPr>
            <w:tcW w:w="714" w:type="dxa"/>
          </w:tcPr>
          <w:p w14:paraId="163E2706"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4.3</w:t>
            </w:r>
          </w:p>
        </w:tc>
        <w:tc>
          <w:tcPr>
            <w:tcW w:w="6095" w:type="dxa"/>
            <w:gridSpan w:val="2"/>
          </w:tcPr>
          <w:p w14:paraId="696BC926" w14:textId="77777777" w:rsidR="008117E8"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En caso se establecieran en el Acuerdo Marco de la Alianza, los Precios Acordados determinarán por separado la Ganancia y los Gastos Generales del Miembro de la Alianza respectivo, siendo que estos se hayan determinado según los Precios Marco y de conformidad con el Proceso Lista Corta o Proceso Abierto aplicable a cada contrato.</w:t>
            </w:r>
          </w:p>
          <w:p w14:paraId="6710AAF1"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64B412EC" w14:textId="77777777" w:rsidTr="008117E8">
        <w:tc>
          <w:tcPr>
            <w:tcW w:w="2552" w:type="dxa"/>
            <w:gridSpan w:val="3"/>
          </w:tcPr>
          <w:p w14:paraId="53461F0C" w14:textId="77777777" w:rsidR="008117E8" w:rsidRPr="006F0116" w:rsidRDefault="008117E8" w:rsidP="008117E8">
            <w:pPr>
              <w:pStyle w:val="HTMLconformatoprevio"/>
              <w:shd w:val="clear" w:color="auto" w:fill="FFFFFF"/>
              <w:spacing w:after="120"/>
              <w:jc w:val="both"/>
              <w:rPr>
                <w:rFonts w:ascii="Tahoma" w:hAnsi="Tahoma" w:cs="Tahoma"/>
                <w:lang w:val="es"/>
              </w:rPr>
            </w:pPr>
            <w:r w:rsidRPr="000F3946">
              <w:rPr>
                <w:rFonts w:ascii="Tahoma" w:hAnsi="Tahoma" w:cs="Tahoma"/>
                <w:b/>
                <w:w w:val="105"/>
                <w:lang w:val="es-419"/>
              </w:rPr>
              <w:t xml:space="preserve">CLÁUSULA </w:t>
            </w:r>
            <w:r>
              <w:rPr>
                <w:rFonts w:ascii="Tahoma" w:hAnsi="Tahoma" w:cs="Tahoma"/>
                <w:b/>
                <w:w w:val="105"/>
                <w:lang w:val="es-419"/>
              </w:rPr>
              <w:t>5</w:t>
            </w:r>
            <w:r w:rsidRPr="000F3946">
              <w:rPr>
                <w:rFonts w:ascii="Tahoma" w:hAnsi="Tahoma" w:cs="Tahoma"/>
                <w:b/>
                <w:w w:val="105"/>
                <w:lang w:val="es-419"/>
              </w:rPr>
              <w:t xml:space="preserve">                  </w:t>
            </w:r>
          </w:p>
        </w:tc>
        <w:tc>
          <w:tcPr>
            <w:tcW w:w="6095" w:type="dxa"/>
            <w:gridSpan w:val="2"/>
          </w:tcPr>
          <w:p w14:paraId="4421EDFE" w14:textId="77777777" w:rsidR="008117E8" w:rsidRPr="006F0116" w:rsidRDefault="008117E8" w:rsidP="008117E8">
            <w:pPr>
              <w:pStyle w:val="HTMLconformatoprevio"/>
              <w:shd w:val="clear" w:color="auto" w:fill="FFFFFF"/>
              <w:spacing w:after="120"/>
              <w:jc w:val="both"/>
              <w:rPr>
                <w:rFonts w:ascii="Tahoma" w:hAnsi="Tahoma" w:cs="Tahoma"/>
                <w:bCs/>
                <w:lang w:val="es"/>
              </w:rPr>
            </w:pPr>
            <w:r w:rsidRPr="000F3946">
              <w:rPr>
                <w:rFonts w:ascii="Tahoma" w:hAnsi="Tahoma" w:cs="Tahoma"/>
                <w:b/>
                <w:w w:val="105"/>
                <w:lang w:val="es-419"/>
              </w:rPr>
              <w:t>ADJUDICACIÓN DE CONTRATOS DEL PROYECTO</w:t>
            </w:r>
          </w:p>
        </w:tc>
      </w:tr>
      <w:tr w:rsidR="008117E8" w:rsidRPr="006F0116" w14:paraId="653D073B" w14:textId="77777777" w:rsidTr="008117E8">
        <w:tc>
          <w:tcPr>
            <w:tcW w:w="1838" w:type="dxa"/>
            <w:gridSpan w:val="2"/>
          </w:tcPr>
          <w:p w14:paraId="6B46C5EB"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bCs/>
                <w:w w:val="105"/>
                <w:lang w:val="es-419"/>
              </w:rPr>
              <w:t>Procedimiento</w:t>
            </w:r>
            <w:r w:rsidRPr="006F0116">
              <w:rPr>
                <w:rFonts w:ascii="Tahoma" w:hAnsi="Tahoma" w:cs="Tahoma"/>
                <w:bCs/>
                <w:w w:val="105"/>
                <w:lang w:val="es-419"/>
              </w:rPr>
              <w:br/>
              <w:t xml:space="preserve">de </w:t>
            </w:r>
            <w:r w:rsidRPr="006F0116">
              <w:rPr>
                <w:rFonts w:ascii="Tahoma" w:hAnsi="Tahoma" w:cs="Tahoma"/>
                <w:bCs/>
                <w:w w:val="105"/>
                <w:lang w:val="es-419"/>
              </w:rPr>
              <w:br/>
              <w:t>Lista Corta</w:t>
            </w:r>
          </w:p>
        </w:tc>
        <w:tc>
          <w:tcPr>
            <w:tcW w:w="714" w:type="dxa"/>
          </w:tcPr>
          <w:p w14:paraId="1523AE94"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lang w:val="es"/>
              </w:rPr>
              <w:t>5</w:t>
            </w:r>
            <w:r w:rsidRPr="006F0116">
              <w:rPr>
                <w:rFonts w:ascii="Tahoma" w:hAnsi="Tahoma" w:cs="Tahoma"/>
                <w:w w:val="105"/>
                <w:lang w:val="es-419"/>
              </w:rPr>
              <w:t xml:space="preserve">.1 </w:t>
            </w:r>
            <w:r w:rsidRPr="006F0116">
              <w:rPr>
                <w:rFonts w:ascii="Tahoma" w:hAnsi="Tahoma" w:cs="Tahoma"/>
                <w:w w:val="105"/>
                <w:lang w:val="es-419"/>
              </w:rPr>
              <w:tab/>
            </w:r>
          </w:p>
        </w:tc>
        <w:tc>
          <w:tcPr>
            <w:tcW w:w="6095" w:type="dxa"/>
            <w:gridSpan w:val="2"/>
          </w:tcPr>
          <w:p w14:paraId="14ED0DF4"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bCs/>
                <w:lang w:val="es"/>
              </w:rPr>
              <w:t xml:space="preserve">Cuando SEDAPAL desee seleccionar a un Miembro de la Alianza para un contrato de Proyecto, el Administrador de la Alianza emitirá a dicho </w:t>
            </w:r>
            <w:r w:rsidRPr="006E1039">
              <w:rPr>
                <w:rFonts w:ascii="Tahoma" w:hAnsi="Tahoma" w:cs="Tahoma"/>
                <w:w w:val="105"/>
                <w:lang w:val="es-419"/>
              </w:rPr>
              <w:t>Miembro</w:t>
            </w:r>
            <w:r w:rsidRPr="006F0116">
              <w:rPr>
                <w:rFonts w:ascii="Tahoma" w:hAnsi="Tahoma" w:cs="Tahoma"/>
                <w:bCs/>
                <w:lang w:val="es"/>
              </w:rPr>
              <w:t xml:space="preserve"> de la Alianza un Resumen del Proyecto utilizando el Proceso establecido en la Parte 1 del Formato 4 del Acuerdo Marco de la Alianza y ese Miembro de la Alianza presentará al Administrador de la Alianza sus Propuestas del Proyecto y sus Precios Propuestos ya acordados.</w:t>
            </w:r>
          </w:p>
        </w:tc>
      </w:tr>
      <w:tr w:rsidR="008117E8" w:rsidRPr="006F0116" w14:paraId="37087A05" w14:textId="77777777" w:rsidTr="008117E8">
        <w:tc>
          <w:tcPr>
            <w:tcW w:w="1838" w:type="dxa"/>
            <w:gridSpan w:val="2"/>
          </w:tcPr>
          <w:p w14:paraId="714B481C" w14:textId="77777777" w:rsidR="008117E8" w:rsidRPr="006E1039" w:rsidRDefault="008117E8" w:rsidP="008117E8">
            <w:pPr>
              <w:pStyle w:val="HTMLconformatoprevio"/>
              <w:shd w:val="clear" w:color="auto" w:fill="FFFFFF"/>
              <w:spacing w:after="120"/>
              <w:rPr>
                <w:rFonts w:ascii="Tahoma" w:hAnsi="Tahoma" w:cs="Tahoma"/>
                <w:bCs/>
                <w:w w:val="105"/>
                <w:lang w:val="es-419"/>
              </w:rPr>
            </w:pPr>
            <w:r w:rsidRPr="006E1039">
              <w:rPr>
                <w:rFonts w:ascii="Tahoma" w:hAnsi="Tahoma" w:cs="Tahoma"/>
                <w:bCs/>
                <w:w w:val="105"/>
                <w:lang w:val="es-419"/>
              </w:rPr>
              <w:t>Proceso Abierto</w:t>
            </w:r>
          </w:p>
          <w:p w14:paraId="701A46AA" w14:textId="77777777" w:rsidR="008117E8" w:rsidRPr="006E1039" w:rsidRDefault="008117E8" w:rsidP="008117E8">
            <w:pPr>
              <w:pStyle w:val="HTMLconformatoprevio"/>
              <w:shd w:val="clear" w:color="auto" w:fill="FFFFFF"/>
              <w:spacing w:after="120"/>
              <w:rPr>
                <w:rFonts w:ascii="Tahoma" w:hAnsi="Tahoma" w:cs="Tahoma"/>
                <w:bCs/>
                <w:w w:val="105"/>
                <w:lang w:val="es-419"/>
              </w:rPr>
            </w:pPr>
          </w:p>
        </w:tc>
        <w:tc>
          <w:tcPr>
            <w:tcW w:w="714" w:type="dxa"/>
          </w:tcPr>
          <w:p w14:paraId="3B15E88F"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lang w:val="es"/>
              </w:rPr>
              <w:t>5.2</w:t>
            </w:r>
          </w:p>
        </w:tc>
        <w:tc>
          <w:tcPr>
            <w:tcW w:w="6095" w:type="dxa"/>
            <w:gridSpan w:val="2"/>
          </w:tcPr>
          <w:p w14:paraId="52879914"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E1039">
              <w:rPr>
                <w:rFonts w:ascii="Tahoma" w:hAnsi="Tahoma" w:cs="Tahoma"/>
                <w:w w:val="105"/>
                <w:lang w:val="es-419"/>
              </w:rPr>
              <w:t>Cuando SEDAPAL desee buscar ofertas competitivas de los Miembros de la Alianza para continuar con un paquete de Proyecto o que ejecute trabajos relacionados al Proyecto, el Administrador de la Alianza emitirá a esos Miembros de la Alianza un Resumen del Proyecto utilizando el Proceso Abierto establecido en la Parte 1 del Formato 4 del Acuerdo Marco de la Alianza y esos Miembros de la Alianza deberán presentar al Administrador de la Alianza sus Propuestas y sus Precios Propuestos ya acordados.</w:t>
            </w:r>
          </w:p>
        </w:tc>
      </w:tr>
      <w:tr w:rsidR="008117E8" w:rsidRPr="006F0116" w14:paraId="29E625FF" w14:textId="77777777" w:rsidTr="008117E8">
        <w:tc>
          <w:tcPr>
            <w:tcW w:w="1838" w:type="dxa"/>
            <w:gridSpan w:val="2"/>
          </w:tcPr>
          <w:p w14:paraId="5B3DDEEB" w14:textId="77777777" w:rsidR="008117E8" w:rsidRPr="006F0116" w:rsidRDefault="008117E8" w:rsidP="008117E8">
            <w:pPr>
              <w:pStyle w:val="HTMLconformatoprevio"/>
              <w:shd w:val="clear" w:color="auto" w:fill="FFFFFF"/>
              <w:spacing w:after="120"/>
              <w:rPr>
                <w:rFonts w:ascii="Tahoma" w:hAnsi="Tahoma" w:cs="Tahoma"/>
                <w:bCs/>
              </w:rPr>
            </w:pPr>
            <w:r w:rsidRPr="006F0116">
              <w:rPr>
                <w:rFonts w:ascii="Tahoma" w:hAnsi="Tahoma" w:cs="Tahoma"/>
                <w:bCs/>
                <w:lang w:val="es"/>
              </w:rPr>
              <w:t>Plantilla de</w:t>
            </w:r>
            <w:r w:rsidRPr="006F0116">
              <w:rPr>
                <w:rFonts w:ascii="Tahoma" w:hAnsi="Tahoma" w:cs="Tahoma"/>
                <w:bCs/>
                <w:lang w:val="es"/>
              </w:rPr>
              <w:br/>
              <w:t>Documentos</w:t>
            </w:r>
            <w:r w:rsidRPr="006F0116">
              <w:rPr>
                <w:rFonts w:ascii="Tahoma" w:hAnsi="Tahoma" w:cs="Tahoma"/>
                <w:bCs/>
                <w:lang w:val="es"/>
              </w:rPr>
              <w:br/>
              <w:t>del Proyecto</w:t>
            </w:r>
          </w:p>
          <w:p w14:paraId="6F9DB3B0"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10034A5F"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lang w:val="es"/>
              </w:rPr>
              <w:t>5.3</w:t>
            </w:r>
          </w:p>
        </w:tc>
        <w:tc>
          <w:tcPr>
            <w:tcW w:w="6095" w:type="dxa"/>
            <w:gridSpan w:val="2"/>
          </w:tcPr>
          <w:p w14:paraId="6948D37C"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E1039">
              <w:rPr>
                <w:rFonts w:ascii="Tahoma" w:hAnsi="Tahoma" w:cs="Tahoma"/>
                <w:w w:val="105"/>
                <w:lang w:val="es-419"/>
              </w:rPr>
              <w:t>Cada Proceso Lista Corta y Proceso Abierto se completarán con los detalles del Proyecto relevante y utilizarán las Condiciones del Contrato del Proyecto y otras Plantillas de Documentos del Proyecto establecidos o mencionados en el Formato 5 del Acuerdo Marco de la Alianza.</w:t>
            </w:r>
          </w:p>
        </w:tc>
      </w:tr>
      <w:tr w:rsidR="008117E8" w:rsidRPr="006F0116" w14:paraId="6EEF626E" w14:textId="77777777" w:rsidTr="008117E8">
        <w:tc>
          <w:tcPr>
            <w:tcW w:w="1838" w:type="dxa"/>
            <w:gridSpan w:val="2"/>
          </w:tcPr>
          <w:p w14:paraId="7D4C7B5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E1039">
              <w:rPr>
                <w:rFonts w:ascii="Tahoma" w:hAnsi="Tahoma" w:cs="Tahoma"/>
                <w:bCs/>
                <w:lang w:val="es"/>
              </w:rPr>
              <w:t>Emisión</w:t>
            </w:r>
            <w:r w:rsidRPr="006F0116">
              <w:rPr>
                <w:rFonts w:ascii="Tahoma" w:hAnsi="Tahoma" w:cs="Tahoma"/>
              </w:rPr>
              <w:t xml:space="preserve"> de</w:t>
            </w:r>
            <w:r w:rsidRPr="006F0116">
              <w:rPr>
                <w:rFonts w:ascii="Tahoma" w:hAnsi="Tahoma" w:cs="Tahoma"/>
              </w:rPr>
              <w:br/>
              <w:t xml:space="preserve">Contratos </w:t>
            </w:r>
            <w:r w:rsidRPr="006F0116">
              <w:rPr>
                <w:rFonts w:ascii="Tahoma" w:hAnsi="Tahoma" w:cs="Tahoma"/>
              </w:rPr>
              <w:br/>
              <w:t>de Proyectos</w:t>
            </w:r>
            <w:r w:rsidRPr="006F0116">
              <w:rPr>
                <w:rFonts w:ascii="Tahoma" w:hAnsi="Tahoma" w:cs="Tahoma"/>
              </w:rPr>
              <w:tab/>
            </w:r>
          </w:p>
        </w:tc>
        <w:tc>
          <w:tcPr>
            <w:tcW w:w="714" w:type="dxa"/>
          </w:tcPr>
          <w:p w14:paraId="7A244198"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rPr>
              <w:t xml:space="preserve">5.4 </w:t>
            </w:r>
            <w:r w:rsidRPr="006F0116">
              <w:rPr>
                <w:rFonts w:ascii="Tahoma" w:hAnsi="Tahoma" w:cs="Tahoma"/>
              </w:rPr>
              <w:tab/>
            </w:r>
          </w:p>
        </w:tc>
        <w:tc>
          <w:tcPr>
            <w:tcW w:w="6095" w:type="dxa"/>
            <w:gridSpan w:val="2"/>
          </w:tcPr>
          <w:p w14:paraId="5BF55CA1"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E1039">
              <w:rPr>
                <w:rFonts w:ascii="Tahoma" w:hAnsi="Tahoma" w:cs="Tahoma"/>
                <w:w w:val="105"/>
                <w:lang w:val="es-419"/>
              </w:rPr>
              <w:t>Sujeto al Proceso Lista Corta o al Proceso Abierto según corresponda, el Administrador de la Alianza coordinará y, de ser el caso apoyará, con el Equipo de Licitaciones que emitirá los Contratos del Proyecto a los Miembros de la Alianza, e incorporará los Precios Acordados y otras Propuestas del Proyecto aprobadas.</w:t>
            </w:r>
          </w:p>
        </w:tc>
      </w:tr>
      <w:tr w:rsidR="008117E8" w:rsidRPr="006F0116" w14:paraId="0154D3F0" w14:textId="77777777" w:rsidTr="008117E8">
        <w:tc>
          <w:tcPr>
            <w:tcW w:w="1838" w:type="dxa"/>
            <w:gridSpan w:val="2"/>
          </w:tcPr>
          <w:p w14:paraId="709FFCE9"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t>Firma de</w:t>
            </w:r>
            <w:r w:rsidRPr="006F0116">
              <w:rPr>
                <w:rFonts w:ascii="Tahoma" w:hAnsi="Tahoma" w:cs="Tahoma"/>
              </w:rPr>
              <w:br/>
            </w:r>
            <w:r w:rsidRPr="006E1039">
              <w:rPr>
                <w:rFonts w:ascii="Tahoma" w:hAnsi="Tahoma" w:cs="Tahoma"/>
                <w:bCs/>
                <w:lang w:val="es"/>
              </w:rPr>
              <w:t>Contratos</w:t>
            </w:r>
            <w:r w:rsidRPr="006F0116">
              <w:rPr>
                <w:rFonts w:ascii="Tahoma" w:hAnsi="Tahoma" w:cs="Tahoma"/>
              </w:rPr>
              <w:br/>
              <w:t xml:space="preserve">de Proyectos </w:t>
            </w:r>
          </w:p>
        </w:tc>
        <w:tc>
          <w:tcPr>
            <w:tcW w:w="714" w:type="dxa"/>
          </w:tcPr>
          <w:p w14:paraId="44B666AA" w14:textId="77777777" w:rsidR="008117E8" w:rsidRPr="006F0116" w:rsidRDefault="008117E8" w:rsidP="008117E8">
            <w:pPr>
              <w:pStyle w:val="HTMLconformatoprevio"/>
              <w:shd w:val="clear" w:color="auto" w:fill="FFFFFF"/>
              <w:spacing w:after="120"/>
              <w:jc w:val="both"/>
              <w:rPr>
                <w:rFonts w:ascii="Tahoma" w:hAnsi="Tahoma" w:cs="Tahoma"/>
              </w:rPr>
            </w:pPr>
            <w:r w:rsidRPr="006F0116">
              <w:rPr>
                <w:rFonts w:ascii="Tahoma" w:hAnsi="Tahoma" w:cs="Tahoma"/>
              </w:rPr>
              <w:t xml:space="preserve">5.5 </w:t>
            </w:r>
          </w:p>
          <w:p w14:paraId="248D5084"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c>
          <w:tcPr>
            <w:tcW w:w="6095" w:type="dxa"/>
            <w:gridSpan w:val="2"/>
          </w:tcPr>
          <w:p w14:paraId="5C5699BD"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E1039">
              <w:rPr>
                <w:rFonts w:ascii="Tahoma" w:hAnsi="Tahoma" w:cs="Tahoma"/>
                <w:w w:val="105"/>
                <w:lang w:val="es-419"/>
              </w:rPr>
              <w:t xml:space="preserve"> Se seguirá el procedimiento indicado en el Anexo 01 de los Lineamientos de Evaluación y Contratación.</w:t>
            </w:r>
          </w:p>
        </w:tc>
      </w:tr>
      <w:tr w:rsidR="008117E8" w:rsidRPr="006F0116" w14:paraId="20A8F916" w14:textId="77777777" w:rsidTr="008117E8">
        <w:tc>
          <w:tcPr>
            <w:tcW w:w="1838" w:type="dxa"/>
            <w:gridSpan w:val="2"/>
          </w:tcPr>
          <w:p w14:paraId="2E533D5C"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lastRenderedPageBreak/>
              <w:t>Valor Mínimo</w:t>
            </w:r>
            <w:r w:rsidRPr="006F0116">
              <w:rPr>
                <w:rFonts w:ascii="Tahoma" w:hAnsi="Tahoma" w:cs="Tahoma"/>
              </w:rPr>
              <w:br/>
              <w:t xml:space="preserve"> y Tipo de</w:t>
            </w:r>
            <w:r w:rsidRPr="006F0116">
              <w:rPr>
                <w:rFonts w:ascii="Tahoma" w:hAnsi="Tahoma" w:cs="Tahoma"/>
              </w:rPr>
              <w:br/>
              <w:t>Contratos</w:t>
            </w:r>
            <w:r w:rsidRPr="006F0116">
              <w:rPr>
                <w:rFonts w:ascii="Tahoma" w:hAnsi="Tahoma" w:cs="Tahoma"/>
              </w:rPr>
              <w:br/>
              <w:t>del Proyecto</w:t>
            </w:r>
          </w:p>
        </w:tc>
        <w:tc>
          <w:tcPr>
            <w:tcW w:w="714" w:type="dxa"/>
          </w:tcPr>
          <w:p w14:paraId="4A65BB7A"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rPr>
              <w:t xml:space="preserve">5.6 </w:t>
            </w:r>
            <w:r w:rsidRPr="006F0116">
              <w:rPr>
                <w:rFonts w:ascii="Tahoma" w:hAnsi="Tahoma" w:cs="Tahoma"/>
              </w:rPr>
              <w:tab/>
            </w:r>
          </w:p>
        </w:tc>
        <w:tc>
          <w:tcPr>
            <w:tcW w:w="6095" w:type="dxa"/>
            <w:gridSpan w:val="2"/>
          </w:tcPr>
          <w:p w14:paraId="3BD6207C"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E1039">
              <w:rPr>
                <w:rFonts w:ascii="Tahoma" w:hAnsi="Tahoma" w:cs="Tahoma"/>
                <w:w w:val="105"/>
                <w:lang w:val="es-419"/>
              </w:rPr>
              <w:t>No aplica</w:t>
            </w:r>
          </w:p>
        </w:tc>
      </w:tr>
      <w:tr w:rsidR="008117E8" w:rsidRPr="006F0116" w14:paraId="35DC4341" w14:textId="77777777" w:rsidTr="008117E8">
        <w:tc>
          <w:tcPr>
            <w:tcW w:w="1838" w:type="dxa"/>
            <w:gridSpan w:val="2"/>
          </w:tcPr>
          <w:p w14:paraId="0D6871C6"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lang w:val="es"/>
              </w:rPr>
              <w:t>Exclusividad</w:t>
            </w:r>
            <w:r w:rsidRPr="006F0116">
              <w:rPr>
                <w:rFonts w:ascii="Tahoma" w:hAnsi="Tahoma" w:cs="Tahoma"/>
                <w:lang w:val="es"/>
              </w:rPr>
              <w:br/>
              <w:t>y Ajustes</w:t>
            </w:r>
          </w:p>
        </w:tc>
        <w:tc>
          <w:tcPr>
            <w:tcW w:w="714" w:type="dxa"/>
          </w:tcPr>
          <w:p w14:paraId="7AE175EB"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F0116">
              <w:rPr>
                <w:rFonts w:ascii="Tahoma" w:hAnsi="Tahoma" w:cs="Tahoma"/>
                <w:lang w:val="es"/>
              </w:rPr>
              <w:t xml:space="preserve">5.7 </w:t>
            </w:r>
          </w:p>
        </w:tc>
        <w:tc>
          <w:tcPr>
            <w:tcW w:w="6095" w:type="dxa"/>
            <w:gridSpan w:val="2"/>
          </w:tcPr>
          <w:p w14:paraId="3675B308" w14:textId="77777777" w:rsidR="008117E8" w:rsidRDefault="008117E8" w:rsidP="008117E8">
            <w:pPr>
              <w:pStyle w:val="HTMLconformatoprevio"/>
              <w:shd w:val="clear" w:color="auto" w:fill="FFFFFF"/>
              <w:spacing w:after="120"/>
              <w:jc w:val="both"/>
              <w:rPr>
                <w:rFonts w:ascii="Tahoma" w:hAnsi="Tahoma" w:cs="Tahoma"/>
                <w:w w:val="105"/>
                <w:lang w:val="es-419"/>
              </w:rPr>
            </w:pPr>
            <w:r w:rsidRPr="006E1039">
              <w:rPr>
                <w:rFonts w:ascii="Tahoma" w:hAnsi="Tahoma" w:cs="Tahoma"/>
                <w:w w:val="105"/>
                <w:lang w:val="es-419"/>
              </w:rPr>
              <w:t>Cualquier exclusividad otorgada a los Miembros de la Alianza con respecto al Programa Marco es como se establece en el Acuerdo Marco de la Alianza. Cualquier ajuste a esa exclusividad estará de acuerdo con las Medidas de Éxito y Metas.</w:t>
            </w:r>
          </w:p>
          <w:p w14:paraId="5C61FAB8"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1BDF4964" w14:textId="77777777" w:rsidTr="008117E8">
        <w:tc>
          <w:tcPr>
            <w:tcW w:w="2552" w:type="dxa"/>
            <w:gridSpan w:val="3"/>
          </w:tcPr>
          <w:p w14:paraId="5E0CE95B" w14:textId="77777777" w:rsidR="008117E8" w:rsidRPr="000F3946" w:rsidRDefault="008117E8" w:rsidP="008117E8">
            <w:pPr>
              <w:pStyle w:val="HTMLconformatoprevio"/>
              <w:shd w:val="clear" w:color="auto" w:fill="FFFFFF"/>
              <w:spacing w:after="120"/>
              <w:rPr>
                <w:rFonts w:ascii="Tahoma" w:hAnsi="Tahoma" w:cs="Tahoma"/>
                <w:b/>
                <w:lang w:val="es"/>
              </w:rPr>
            </w:pPr>
            <w:r w:rsidRPr="000F3946">
              <w:rPr>
                <w:rFonts w:ascii="Tahoma" w:hAnsi="Tahoma" w:cs="Tahoma"/>
                <w:b/>
                <w:w w:val="105"/>
                <w:lang w:val="es-419"/>
              </w:rPr>
              <w:t xml:space="preserve">CLÁUSULA 6                  </w:t>
            </w:r>
          </w:p>
        </w:tc>
        <w:tc>
          <w:tcPr>
            <w:tcW w:w="6095" w:type="dxa"/>
            <w:gridSpan w:val="2"/>
          </w:tcPr>
          <w:p w14:paraId="3061329C" w14:textId="77777777" w:rsidR="008117E8" w:rsidRPr="000F3946" w:rsidRDefault="008117E8" w:rsidP="008117E8">
            <w:pPr>
              <w:pStyle w:val="HTMLconformatoprevio"/>
              <w:shd w:val="clear" w:color="auto" w:fill="FFFFFF"/>
              <w:spacing w:after="120"/>
              <w:jc w:val="both"/>
              <w:rPr>
                <w:rFonts w:ascii="Tahoma" w:hAnsi="Tahoma" w:cs="Tahoma"/>
                <w:b/>
                <w:w w:val="105"/>
                <w:lang w:val="es-419"/>
              </w:rPr>
            </w:pPr>
            <w:r w:rsidRPr="000F3946">
              <w:rPr>
                <w:rFonts w:ascii="Tahoma" w:hAnsi="Tahoma" w:cs="Tahoma"/>
                <w:b/>
                <w:w w:val="105"/>
                <w:lang w:val="es-419"/>
              </w:rPr>
              <w:t>ACTIVIDADES DE LA ALIANZA, COLABORACIÓN CON LA CADENA DE SUMINISTRO Y CRONOGRAMA</w:t>
            </w:r>
          </w:p>
        </w:tc>
      </w:tr>
      <w:tr w:rsidR="008117E8" w:rsidRPr="006F0116" w14:paraId="6C6B9A26" w14:textId="77777777" w:rsidTr="008117E8">
        <w:tc>
          <w:tcPr>
            <w:tcW w:w="1838" w:type="dxa"/>
            <w:gridSpan w:val="2"/>
          </w:tcPr>
          <w:p w14:paraId="600F3613" w14:textId="77777777" w:rsidR="008117E8" w:rsidRPr="006F0116"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Actividades</w:t>
            </w:r>
            <w:r w:rsidRPr="006F0116">
              <w:rPr>
                <w:rFonts w:ascii="Tahoma" w:hAnsi="Tahoma" w:cs="Tahoma"/>
                <w:lang w:val="es"/>
              </w:rPr>
              <w:br/>
              <w:t>de la</w:t>
            </w:r>
            <w:r w:rsidRPr="006F0116">
              <w:rPr>
                <w:rFonts w:ascii="Tahoma" w:hAnsi="Tahoma" w:cs="Tahoma"/>
                <w:lang w:val="es"/>
              </w:rPr>
              <w:br/>
              <w:t>Alianza</w:t>
            </w:r>
          </w:p>
          <w:p w14:paraId="429A724F" w14:textId="77777777" w:rsidR="008117E8" w:rsidRPr="00D263D3" w:rsidRDefault="008117E8" w:rsidP="008117E8">
            <w:pPr>
              <w:pStyle w:val="HTMLconformatoprevio"/>
              <w:shd w:val="clear" w:color="auto" w:fill="FFFFFF"/>
              <w:spacing w:after="120"/>
              <w:rPr>
                <w:rFonts w:ascii="Tahoma" w:hAnsi="Tahoma" w:cs="Tahoma"/>
                <w:lang w:val="es"/>
              </w:rPr>
            </w:pPr>
          </w:p>
        </w:tc>
        <w:tc>
          <w:tcPr>
            <w:tcW w:w="714" w:type="dxa"/>
          </w:tcPr>
          <w:p w14:paraId="3A2020C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6.1</w:t>
            </w:r>
          </w:p>
        </w:tc>
        <w:tc>
          <w:tcPr>
            <w:tcW w:w="6095" w:type="dxa"/>
            <w:gridSpan w:val="2"/>
          </w:tcPr>
          <w:p w14:paraId="7D958711"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D263D3">
              <w:rPr>
                <w:rFonts w:ascii="Tahoma" w:hAnsi="Tahoma" w:cs="Tahoma"/>
                <w:w w:val="105"/>
                <w:lang w:val="es-419"/>
              </w:rPr>
              <w:t>Los Miembros de la Alianza implementarán las Actividades de la Alianza descritas en el Acuerdo Marco de la Alianza y el Resumen del Marco, a menos que se indique lo contrario por los Miembros de la Alianza, al trabajar dentro de los plazos establecidos en el Cronograma y otros plazos acordados por los Miembros de la Alianza, a fin de crear un Valor Mejorado consistente con los Objetivos.</w:t>
            </w:r>
          </w:p>
        </w:tc>
      </w:tr>
      <w:tr w:rsidR="008117E8" w:rsidRPr="006F0116" w14:paraId="063B564F" w14:textId="77777777" w:rsidTr="008117E8">
        <w:tc>
          <w:tcPr>
            <w:tcW w:w="1838" w:type="dxa"/>
            <w:gridSpan w:val="2"/>
          </w:tcPr>
          <w:p w14:paraId="7705911F" w14:textId="77777777" w:rsidR="008117E8" w:rsidRPr="00D263D3"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Cadena</w:t>
            </w:r>
            <w:r w:rsidRPr="006F0116">
              <w:rPr>
                <w:rFonts w:ascii="Tahoma" w:hAnsi="Tahoma" w:cs="Tahoma"/>
                <w:lang w:val="es"/>
              </w:rPr>
              <w:br/>
              <w:t>de</w:t>
            </w:r>
            <w:r w:rsidRPr="006F0116">
              <w:rPr>
                <w:rFonts w:ascii="Tahoma" w:hAnsi="Tahoma" w:cs="Tahoma"/>
                <w:lang w:val="es"/>
              </w:rPr>
              <w:br/>
              <w:t>Suministro</w:t>
            </w:r>
          </w:p>
        </w:tc>
        <w:tc>
          <w:tcPr>
            <w:tcW w:w="714" w:type="dxa"/>
          </w:tcPr>
          <w:p w14:paraId="2B9D531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6.2</w:t>
            </w:r>
          </w:p>
        </w:tc>
        <w:tc>
          <w:tcPr>
            <w:tcW w:w="6095" w:type="dxa"/>
            <w:gridSpan w:val="2"/>
          </w:tcPr>
          <w:p w14:paraId="4D886FF1"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D263D3">
              <w:rPr>
                <w:rFonts w:ascii="Tahoma" w:hAnsi="Tahoma" w:cs="Tahoma"/>
                <w:w w:val="105"/>
                <w:lang w:val="es-419"/>
              </w:rPr>
              <w:t>Los Miembros de la Alianza buscarán establecer y desarrollar relaciones con los miembros de la Cadena de Suministro que sean complementarias a las relaciones bajo el Contrato Marco de la Alianza y que ayuden al logro de los Objetivos y Metas, y usarán proveedores de la Cadena de Suministro que sean consistentes con los Contratos del Proyecto correspondientes.</w:t>
            </w:r>
          </w:p>
        </w:tc>
      </w:tr>
      <w:tr w:rsidR="008117E8" w:rsidRPr="006F0116" w14:paraId="23D9D35C" w14:textId="77777777" w:rsidTr="008117E8">
        <w:tc>
          <w:tcPr>
            <w:tcW w:w="1838" w:type="dxa"/>
            <w:gridSpan w:val="2"/>
          </w:tcPr>
          <w:p w14:paraId="2D6ABB70" w14:textId="77777777" w:rsidR="008117E8" w:rsidRPr="00D263D3"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Colaboración</w:t>
            </w:r>
            <w:r w:rsidRPr="006F0116">
              <w:rPr>
                <w:rFonts w:ascii="Tahoma" w:hAnsi="Tahoma" w:cs="Tahoma"/>
                <w:lang w:val="es"/>
              </w:rPr>
              <w:br/>
              <w:t>con la</w:t>
            </w:r>
            <w:r w:rsidRPr="006F0116">
              <w:rPr>
                <w:rFonts w:ascii="Tahoma" w:hAnsi="Tahoma" w:cs="Tahoma"/>
                <w:lang w:val="es"/>
              </w:rPr>
              <w:br/>
              <w:t>Cadena de</w:t>
            </w:r>
            <w:r w:rsidRPr="006F0116">
              <w:rPr>
                <w:rFonts w:ascii="Tahoma" w:hAnsi="Tahoma" w:cs="Tahoma"/>
                <w:lang w:val="es"/>
              </w:rPr>
              <w:br/>
              <w:t>Suministro</w:t>
            </w:r>
          </w:p>
          <w:p w14:paraId="72A58E01" w14:textId="77777777" w:rsidR="008117E8" w:rsidRPr="00D263D3" w:rsidRDefault="008117E8" w:rsidP="008117E8">
            <w:pPr>
              <w:pStyle w:val="HTMLconformatoprevio"/>
              <w:shd w:val="clear" w:color="auto" w:fill="FFFFFF"/>
              <w:spacing w:after="120"/>
              <w:rPr>
                <w:rFonts w:ascii="Tahoma" w:hAnsi="Tahoma" w:cs="Tahoma"/>
                <w:lang w:val="es"/>
              </w:rPr>
            </w:pPr>
          </w:p>
        </w:tc>
        <w:tc>
          <w:tcPr>
            <w:tcW w:w="714" w:type="dxa"/>
          </w:tcPr>
          <w:p w14:paraId="54459FCB"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 xml:space="preserve">6.3 </w:t>
            </w:r>
            <w:r w:rsidRPr="006F0116">
              <w:rPr>
                <w:rFonts w:ascii="Tahoma" w:hAnsi="Tahoma" w:cs="Tahoma"/>
                <w:lang w:val="es"/>
              </w:rPr>
              <w:tab/>
            </w:r>
          </w:p>
        </w:tc>
        <w:tc>
          <w:tcPr>
            <w:tcW w:w="6095" w:type="dxa"/>
            <w:gridSpan w:val="2"/>
          </w:tcPr>
          <w:p w14:paraId="0E100A16" w14:textId="77777777" w:rsidR="008117E8" w:rsidRPr="00D263D3" w:rsidRDefault="008117E8" w:rsidP="008117E8">
            <w:pPr>
              <w:pStyle w:val="HTMLconformatoprevio"/>
              <w:shd w:val="clear" w:color="auto" w:fill="FFFFFF"/>
              <w:spacing w:after="120"/>
              <w:jc w:val="both"/>
              <w:rPr>
                <w:rFonts w:ascii="Tahoma" w:hAnsi="Tahoma" w:cs="Tahoma"/>
                <w:w w:val="105"/>
                <w:lang w:val="es-419"/>
              </w:rPr>
            </w:pPr>
            <w:r w:rsidRPr="00D263D3">
              <w:rPr>
                <w:rFonts w:ascii="Tahoma" w:hAnsi="Tahoma" w:cs="Tahoma"/>
                <w:w w:val="105"/>
                <w:lang w:val="es-419"/>
              </w:rPr>
              <w:t>Si así se indica en el Acuerdo Marco de la Alianza o en el Resumen del Marco o salvo que los Miembros de la Alianza acuerden lo contrario, las Actividades de la Alianza incluirán la Colaboración de la Cadena de Suministro para lograr un Valor Mejorado consistente con los Objetivos a través de Contratos de la Cadena de Suministro más consistentes, a través de otros compromisos mejorados de la Cadena de Suministro y prácticas de trabajo por medio de:</w:t>
            </w:r>
          </w:p>
          <w:p w14:paraId="185FB195" w14:textId="77777777" w:rsidR="008117E8" w:rsidRPr="00D263D3"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D263D3">
              <w:rPr>
                <w:rFonts w:ascii="Tahoma" w:hAnsi="Tahoma" w:cs="Tahoma"/>
                <w:w w:val="105"/>
                <w:lang w:val="es-419"/>
              </w:rPr>
              <w:t>6.3.1</w:t>
            </w:r>
            <w:r w:rsidRPr="00D263D3">
              <w:rPr>
                <w:rFonts w:ascii="Tahoma" w:hAnsi="Tahoma" w:cs="Tahoma"/>
                <w:w w:val="105"/>
                <w:lang w:val="es-419"/>
              </w:rPr>
              <w:tab/>
            </w:r>
            <w:r>
              <w:rPr>
                <w:rFonts w:ascii="Tahoma" w:hAnsi="Tahoma" w:cs="Tahoma"/>
                <w:w w:val="105"/>
                <w:lang w:val="es-419"/>
              </w:rPr>
              <w:t>A</w:t>
            </w:r>
            <w:r w:rsidRPr="00D263D3">
              <w:rPr>
                <w:rFonts w:ascii="Tahoma" w:hAnsi="Tahoma" w:cs="Tahoma"/>
                <w:w w:val="105"/>
                <w:lang w:val="es-419"/>
              </w:rPr>
              <w:t xml:space="preserve">cordar a través del Grupo Central, si aún no se establece en el Resumen del Marco, la base para compartir información entre los Miembros de la Alianza en relación con sus Contratos actuales y propuestos de la Cadena de Suministro y, si aún no se establece en el Cronograma, los plazos para cada etapa de la Colaboración de la Cadena de Suministro; </w:t>
            </w:r>
          </w:p>
          <w:p w14:paraId="2A2C4E76" w14:textId="77777777" w:rsidR="008117E8" w:rsidRPr="00D263D3"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D263D3">
              <w:rPr>
                <w:rFonts w:ascii="Tahoma" w:hAnsi="Tahoma" w:cs="Tahoma"/>
                <w:w w:val="105"/>
                <w:lang w:val="es-419"/>
              </w:rPr>
              <w:t>6.3.2</w:t>
            </w:r>
            <w:r w:rsidRPr="00D263D3">
              <w:rPr>
                <w:rFonts w:ascii="Tahoma" w:hAnsi="Tahoma" w:cs="Tahoma"/>
                <w:w w:val="105"/>
                <w:lang w:val="es-419"/>
              </w:rPr>
              <w:tab/>
            </w:r>
            <w:r>
              <w:rPr>
                <w:rFonts w:ascii="Tahoma" w:hAnsi="Tahoma" w:cs="Tahoma"/>
                <w:w w:val="105"/>
                <w:lang w:val="es-419"/>
              </w:rPr>
              <w:t>R</w:t>
            </w:r>
            <w:r w:rsidRPr="00D263D3">
              <w:rPr>
                <w:rFonts w:ascii="Tahoma" w:hAnsi="Tahoma" w:cs="Tahoma"/>
                <w:w w:val="105"/>
                <w:lang w:val="es-419"/>
              </w:rPr>
              <w:t>evisar y comparar el valor ofrecido por la Cadena de Suministro actual y propuesta de cada Miembro de la Alianza;</w:t>
            </w:r>
          </w:p>
          <w:p w14:paraId="00CADA97" w14:textId="77777777" w:rsidR="008117E8" w:rsidRPr="00D263D3"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D263D3">
              <w:rPr>
                <w:rFonts w:ascii="Tahoma" w:hAnsi="Tahoma" w:cs="Tahoma"/>
                <w:w w:val="105"/>
                <w:lang w:val="es-419"/>
              </w:rPr>
              <w:t>6.3.3</w:t>
            </w:r>
            <w:r w:rsidRPr="00D263D3">
              <w:rPr>
                <w:rFonts w:ascii="Tahoma" w:hAnsi="Tahoma" w:cs="Tahoma"/>
                <w:w w:val="105"/>
                <w:lang w:val="es-419"/>
              </w:rPr>
              <w:tab/>
            </w:r>
            <w:r>
              <w:rPr>
                <w:rFonts w:ascii="Tahoma" w:hAnsi="Tahoma" w:cs="Tahoma"/>
                <w:w w:val="105"/>
                <w:lang w:val="es-419"/>
              </w:rPr>
              <w:t>R</w:t>
            </w:r>
            <w:r w:rsidRPr="00D263D3">
              <w:rPr>
                <w:rFonts w:ascii="Tahoma" w:hAnsi="Tahoma" w:cs="Tahoma"/>
                <w:w w:val="105"/>
                <w:lang w:val="es-419"/>
              </w:rPr>
              <w:t>evisar el potencial de los Contratos de la Cadena de Suministros para que sean más consistentes, de un plazo más prolongado y de mayor escala y para otros compromisos y prácticas laborales mejoradas de la Cadena de Suministro;</w:t>
            </w:r>
          </w:p>
          <w:p w14:paraId="01307E8B" w14:textId="77777777" w:rsidR="008117E8" w:rsidRPr="00D263D3"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D263D3">
              <w:rPr>
                <w:rFonts w:ascii="Tahoma" w:hAnsi="Tahoma" w:cs="Tahoma"/>
                <w:w w:val="105"/>
                <w:lang w:val="es-419"/>
              </w:rPr>
              <w:lastRenderedPageBreak/>
              <w:t>6.3.4</w:t>
            </w:r>
            <w:r w:rsidRPr="00D263D3">
              <w:rPr>
                <w:rFonts w:ascii="Tahoma" w:hAnsi="Tahoma" w:cs="Tahoma"/>
                <w:w w:val="105"/>
                <w:lang w:val="es-419"/>
              </w:rPr>
              <w:tab/>
            </w:r>
            <w:r>
              <w:rPr>
                <w:rFonts w:ascii="Tahoma" w:hAnsi="Tahoma" w:cs="Tahoma"/>
                <w:w w:val="105"/>
                <w:lang w:val="es-419"/>
              </w:rPr>
              <w:t>R</w:t>
            </w:r>
            <w:r w:rsidRPr="00D263D3">
              <w:rPr>
                <w:rFonts w:ascii="Tahoma" w:hAnsi="Tahoma" w:cs="Tahoma"/>
                <w:w w:val="105"/>
                <w:lang w:val="es-419"/>
              </w:rPr>
              <w:t>enegociar conjuntamente los Contrastes de la Cadena de Suministro o emprender procesos conjuntos de licitación de la Cadena de Suministro, en cada caso mediante procedimientos que se aprobarán por el Grupo Central, para ser liderados por uno o más Miembros Acordados de la Alianza y para ser organizados, monitoreados y respaldados por el Administrador de la Alianza;</w:t>
            </w:r>
          </w:p>
          <w:p w14:paraId="3C734A01" w14:textId="77777777" w:rsidR="008117E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D263D3">
              <w:rPr>
                <w:rFonts w:ascii="Tahoma" w:hAnsi="Tahoma" w:cs="Tahoma"/>
                <w:w w:val="105"/>
                <w:lang w:val="es-419"/>
              </w:rPr>
              <w:t>6.3.5</w:t>
            </w:r>
            <w:r w:rsidRPr="00D263D3">
              <w:rPr>
                <w:rFonts w:ascii="Tahoma" w:hAnsi="Tahoma" w:cs="Tahoma"/>
                <w:w w:val="105"/>
                <w:lang w:val="es-419"/>
              </w:rPr>
              <w:tab/>
            </w:r>
            <w:r>
              <w:rPr>
                <w:rFonts w:ascii="Tahoma" w:hAnsi="Tahoma" w:cs="Tahoma"/>
                <w:w w:val="105"/>
                <w:lang w:val="es-419"/>
              </w:rPr>
              <w:t>S</w:t>
            </w:r>
            <w:r w:rsidRPr="00D263D3">
              <w:rPr>
                <w:rFonts w:ascii="Tahoma" w:hAnsi="Tahoma" w:cs="Tahoma"/>
                <w:w w:val="105"/>
                <w:lang w:val="es-419"/>
              </w:rPr>
              <w:t>ujeto a la aprobación por parte de SEDAPAL, se acordará y firmarán contratos de la Cadena de Suministro más consistentes.</w:t>
            </w:r>
          </w:p>
          <w:p w14:paraId="2DEACD7C"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p>
        </w:tc>
      </w:tr>
      <w:tr w:rsidR="008117E8" w:rsidRPr="006F0116" w14:paraId="0303438E" w14:textId="77777777" w:rsidTr="008117E8">
        <w:tc>
          <w:tcPr>
            <w:tcW w:w="2552" w:type="dxa"/>
            <w:gridSpan w:val="3"/>
          </w:tcPr>
          <w:p w14:paraId="768E2492" w14:textId="77777777" w:rsidR="008117E8" w:rsidRPr="000F3946" w:rsidRDefault="008117E8" w:rsidP="008117E8">
            <w:pPr>
              <w:pStyle w:val="HTMLconformatoprevio"/>
              <w:shd w:val="clear" w:color="auto" w:fill="FFFFFF"/>
              <w:spacing w:after="120"/>
              <w:rPr>
                <w:rFonts w:ascii="Tahoma" w:hAnsi="Tahoma" w:cs="Tahoma"/>
                <w:b/>
                <w:lang w:val="es"/>
              </w:rPr>
            </w:pPr>
            <w:r w:rsidRPr="000F3946">
              <w:rPr>
                <w:rFonts w:ascii="Tahoma" w:hAnsi="Tahoma" w:cs="Tahoma"/>
                <w:b/>
                <w:w w:val="105"/>
                <w:lang w:val="es-419"/>
              </w:rPr>
              <w:lastRenderedPageBreak/>
              <w:t xml:space="preserve">CLÁUSULA 7                  </w:t>
            </w:r>
          </w:p>
        </w:tc>
        <w:tc>
          <w:tcPr>
            <w:tcW w:w="6095" w:type="dxa"/>
            <w:gridSpan w:val="2"/>
          </w:tcPr>
          <w:p w14:paraId="461DDF10" w14:textId="77777777" w:rsidR="008117E8" w:rsidRPr="000F3946" w:rsidRDefault="008117E8" w:rsidP="008117E8">
            <w:pPr>
              <w:pStyle w:val="HTMLconformatoprevio"/>
              <w:shd w:val="clear" w:color="auto" w:fill="FFFFFF"/>
              <w:spacing w:after="120"/>
              <w:jc w:val="both"/>
              <w:rPr>
                <w:rFonts w:ascii="Tahoma" w:hAnsi="Tahoma" w:cs="Tahoma"/>
                <w:b/>
                <w:lang w:val="es"/>
              </w:rPr>
            </w:pPr>
            <w:r w:rsidRPr="000F3946">
              <w:rPr>
                <w:rFonts w:ascii="Tahoma" w:hAnsi="Tahoma" w:cs="Tahoma"/>
                <w:b/>
                <w:w w:val="105"/>
                <w:lang w:val="es-419"/>
              </w:rPr>
              <w:t>ÓRDENES Y ACTIVIDADES PRECONTRACTUALES</w:t>
            </w:r>
          </w:p>
        </w:tc>
      </w:tr>
      <w:tr w:rsidR="008117E8" w:rsidRPr="006F0116" w14:paraId="44899876" w14:textId="77777777" w:rsidTr="008117E8">
        <w:tc>
          <w:tcPr>
            <w:tcW w:w="1838" w:type="dxa"/>
            <w:gridSpan w:val="2"/>
          </w:tcPr>
          <w:p w14:paraId="2F4350CA" w14:textId="77777777" w:rsidR="008117E8" w:rsidRPr="006F0116"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Órdenes, Actividades</w:t>
            </w:r>
            <w:r w:rsidRPr="006F0116">
              <w:rPr>
                <w:rFonts w:ascii="Tahoma" w:hAnsi="Tahoma" w:cs="Tahoma"/>
                <w:lang w:val="es"/>
              </w:rPr>
              <w:br/>
              <w:t>de la Alianza</w:t>
            </w:r>
            <w:r w:rsidRPr="006F0116">
              <w:rPr>
                <w:rFonts w:ascii="Tahoma" w:hAnsi="Tahoma" w:cs="Tahoma"/>
                <w:lang w:val="es"/>
              </w:rPr>
              <w:br/>
              <w:t>y Actividades</w:t>
            </w:r>
            <w:r w:rsidRPr="006F0116">
              <w:rPr>
                <w:rFonts w:ascii="Tahoma" w:hAnsi="Tahoma" w:cs="Tahoma"/>
                <w:lang w:val="es"/>
              </w:rPr>
              <w:br/>
              <w:t>Precontractuales</w:t>
            </w:r>
          </w:p>
          <w:p w14:paraId="447F23AF" w14:textId="77777777" w:rsidR="008117E8" w:rsidRPr="006F0116" w:rsidRDefault="008117E8" w:rsidP="008117E8">
            <w:pPr>
              <w:ind w:left="-120"/>
              <w:rPr>
                <w:rFonts w:ascii="Tahoma" w:hAnsi="Tahoma" w:cs="Tahoma"/>
                <w:b/>
                <w:bCs/>
                <w:lang w:val="es"/>
              </w:rPr>
            </w:pPr>
          </w:p>
          <w:p w14:paraId="5C88DA4C"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092B7AC4" w14:textId="77777777" w:rsidR="008117E8" w:rsidRPr="006F0116"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 xml:space="preserve">7.1   </w:t>
            </w:r>
            <w:r w:rsidRPr="006F0116">
              <w:rPr>
                <w:rFonts w:ascii="Tahoma" w:hAnsi="Tahoma" w:cs="Tahoma"/>
                <w:lang w:val="es"/>
              </w:rPr>
              <w:tab/>
            </w:r>
            <w:r w:rsidRPr="006F0116">
              <w:rPr>
                <w:rFonts w:ascii="Tahoma" w:hAnsi="Tahoma" w:cs="Tahoma"/>
                <w:lang w:val="es"/>
              </w:rPr>
              <w:tab/>
              <w:t xml:space="preserve"> </w:t>
            </w:r>
          </w:p>
          <w:p w14:paraId="64116CEB" w14:textId="77777777" w:rsidR="008117E8" w:rsidRPr="004E2E66" w:rsidRDefault="008117E8" w:rsidP="008117E8">
            <w:pPr>
              <w:pStyle w:val="HTMLconformatoprevio"/>
              <w:shd w:val="clear" w:color="auto" w:fill="FFFFFF"/>
              <w:spacing w:after="120"/>
              <w:rPr>
                <w:rFonts w:ascii="Tahoma" w:hAnsi="Tahoma" w:cs="Tahoma"/>
                <w:sz w:val="10"/>
                <w:szCs w:val="10"/>
                <w:lang w:val="es"/>
              </w:rPr>
            </w:pPr>
          </w:p>
          <w:p w14:paraId="0B8C6AA9" w14:textId="77777777" w:rsidR="008117E8" w:rsidRPr="006E14AC" w:rsidRDefault="008117E8" w:rsidP="008117E8">
            <w:pPr>
              <w:pStyle w:val="HTMLconformatoprevio"/>
              <w:shd w:val="clear" w:color="auto" w:fill="FFFFFF"/>
              <w:spacing w:after="120"/>
              <w:rPr>
                <w:rFonts w:ascii="Tahoma" w:hAnsi="Tahoma" w:cs="Tahoma"/>
                <w:lang w:val="es"/>
              </w:rPr>
            </w:pPr>
            <w:r w:rsidRPr="006E14AC">
              <w:rPr>
                <w:rFonts w:ascii="Tahoma" w:hAnsi="Tahoma" w:cs="Tahoma"/>
                <w:lang w:val="es"/>
              </w:rPr>
              <w:t>7.2</w:t>
            </w:r>
          </w:p>
          <w:p w14:paraId="24E48F77" w14:textId="77777777" w:rsidR="008117E8" w:rsidRDefault="008117E8" w:rsidP="008117E8">
            <w:pPr>
              <w:pStyle w:val="HTMLconformatoprevio"/>
              <w:shd w:val="clear" w:color="auto" w:fill="FFFFFF"/>
              <w:spacing w:after="120"/>
              <w:rPr>
                <w:rFonts w:ascii="Tahoma" w:hAnsi="Tahoma" w:cs="Tahoma"/>
                <w:lang w:val="es"/>
              </w:rPr>
            </w:pPr>
          </w:p>
          <w:p w14:paraId="6F60994D" w14:textId="77777777" w:rsidR="008117E8" w:rsidRPr="004E2E66" w:rsidRDefault="008117E8" w:rsidP="008117E8">
            <w:pPr>
              <w:pStyle w:val="HTMLconformatoprevio"/>
              <w:shd w:val="clear" w:color="auto" w:fill="FFFFFF"/>
              <w:spacing w:after="120"/>
              <w:rPr>
                <w:rFonts w:ascii="Tahoma" w:hAnsi="Tahoma" w:cs="Tahoma"/>
                <w:sz w:val="2"/>
                <w:szCs w:val="2"/>
                <w:lang w:val="es"/>
              </w:rPr>
            </w:pPr>
          </w:p>
          <w:p w14:paraId="67E60D57" w14:textId="77777777" w:rsidR="008117E8" w:rsidRPr="006E14AC" w:rsidRDefault="008117E8" w:rsidP="008117E8">
            <w:pPr>
              <w:pStyle w:val="HTMLconformatoprevio"/>
              <w:shd w:val="clear" w:color="auto" w:fill="FFFFFF"/>
              <w:spacing w:after="120"/>
              <w:rPr>
                <w:rFonts w:ascii="Tahoma" w:hAnsi="Tahoma" w:cs="Tahoma"/>
                <w:lang w:val="es"/>
              </w:rPr>
            </w:pPr>
            <w:r w:rsidRPr="006E14AC">
              <w:rPr>
                <w:rFonts w:ascii="Tahoma" w:hAnsi="Tahoma" w:cs="Tahoma"/>
                <w:lang w:val="es"/>
              </w:rPr>
              <w:t>7.3</w:t>
            </w:r>
          </w:p>
          <w:p w14:paraId="7F9AB1DF" w14:textId="77777777" w:rsidR="008117E8" w:rsidRPr="004E2E66" w:rsidRDefault="008117E8" w:rsidP="008117E8">
            <w:pPr>
              <w:pStyle w:val="HTMLconformatoprevio"/>
              <w:shd w:val="clear" w:color="auto" w:fill="FFFFFF"/>
              <w:spacing w:after="120"/>
              <w:rPr>
                <w:rFonts w:ascii="Tahoma" w:hAnsi="Tahoma" w:cs="Tahoma"/>
                <w:sz w:val="8"/>
                <w:szCs w:val="8"/>
                <w:lang w:val="es"/>
              </w:rPr>
            </w:pPr>
          </w:p>
          <w:p w14:paraId="6CA6AE19" w14:textId="77777777" w:rsidR="008117E8" w:rsidRPr="006E14AC" w:rsidRDefault="008117E8" w:rsidP="008117E8">
            <w:pPr>
              <w:pStyle w:val="HTMLconformatoprevio"/>
              <w:shd w:val="clear" w:color="auto" w:fill="FFFFFF"/>
              <w:spacing w:after="120"/>
              <w:rPr>
                <w:rFonts w:ascii="Tahoma" w:hAnsi="Tahoma" w:cs="Tahoma"/>
                <w:lang w:val="es"/>
              </w:rPr>
            </w:pPr>
            <w:r w:rsidRPr="006E14AC">
              <w:rPr>
                <w:rFonts w:ascii="Tahoma" w:hAnsi="Tahoma" w:cs="Tahoma"/>
                <w:lang w:val="es"/>
              </w:rPr>
              <w:t>7.4</w:t>
            </w:r>
          </w:p>
          <w:p w14:paraId="5171D91C" w14:textId="77777777" w:rsidR="008117E8" w:rsidRPr="004E2E66" w:rsidRDefault="008117E8" w:rsidP="008117E8">
            <w:pPr>
              <w:pStyle w:val="HTMLconformatoprevio"/>
              <w:shd w:val="clear" w:color="auto" w:fill="FFFFFF"/>
              <w:spacing w:after="120"/>
              <w:rPr>
                <w:rFonts w:ascii="Tahoma" w:hAnsi="Tahoma" w:cs="Tahoma"/>
                <w:sz w:val="10"/>
                <w:szCs w:val="10"/>
                <w:lang w:val="es"/>
              </w:rPr>
            </w:pPr>
          </w:p>
          <w:p w14:paraId="17A2F3E5" w14:textId="77777777" w:rsidR="008117E8" w:rsidRPr="006E14AC"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7.5</w:t>
            </w:r>
          </w:p>
        </w:tc>
        <w:tc>
          <w:tcPr>
            <w:tcW w:w="6095" w:type="dxa"/>
            <w:gridSpan w:val="2"/>
          </w:tcPr>
          <w:p w14:paraId="6173612B" w14:textId="77777777" w:rsidR="008117E8" w:rsidRPr="006F0116" w:rsidRDefault="008117E8" w:rsidP="008117E8">
            <w:pPr>
              <w:pStyle w:val="HTMLconformatoprevio"/>
              <w:shd w:val="clear" w:color="auto" w:fill="FFFFFF"/>
              <w:spacing w:after="120"/>
              <w:jc w:val="both"/>
              <w:rPr>
                <w:rFonts w:ascii="Tahoma" w:hAnsi="Tahoma" w:cs="Tahoma"/>
                <w:lang w:val="es"/>
              </w:rPr>
            </w:pPr>
            <w:r w:rsidRPr="006F0116">
              <w:rPr>
                <w:rFonts w:ascii="Tahoma" w:hAnsi="Tahoma" w:cs="Tahoma"/>
                <w:lang w:val="es"/>
              </w:rPr>
              <w:t xml:space="preserve">SEDAPAL o cualquier otro Miembro de la Alianza pueden firmar una Orden en el formulario que se establece en el Anexo 3 que describe cualquier pago que se realizará por las Actividades de la Alianza que </w:t>
            </w:r>
            <w:r w:rsidRPr="006E14AC">
              <w:rPr>
                <w:rFonts w:ascii="Tahoma" w:hAnsi="Tahoma" w:cs="Tahoma"/>
                <w:w w:val="105"/>
                <w:lang w:val="es-419"/>
              </w:rPr>
              <w:t>debe</w:t>
            </w:r>
            <w:r w:rsidRPr="006F0116">
              <w:rPr>
                <w:rFonts w:ascii="Tahoma" w:hAnsi="Tahoma" w:cs="Tahoma"/>
                <w:lang w:val="es"/>
              </w:rPr>
              <w:t xml:space="preserve"> realizar un Miembro de la Alianza.</w:t>
            </w:r>
          </w:p>
          <w:p w14:paraId="2263ABAE" w14:textId="77777777" w:rsidR="008117E8" w:rsidRPr="006E14AC" w:rsidRDefault="008117E8" w:rsidP="008117E8">
            <w:pPr>
              <w:pStyle w:val="HTMLconformatoprevio"/>
              <w:shd w:val="clear" w:color="auto" w:fill="FFFFFF"/>
              <w:spacing w:after="120"/>
              <w:jc w:val="both"/>
              <w:rPr>
                <w:rFonts w:ascii="Tahoma" w:hAnsi="Tahoma" w:cs="Tahoma"/>
                <w:w w:val="105"/>
                <w:lang w:val="es-419"/>
              </w:rPr>
            </w:pPr>
            <w:r w:rsidRPr="006E14AC">
              <w:rPr>
                <w:rFonts w:ascii="Tahoma" w:hAnsi="Tahoma" w:cs="Tahoma"/>
                <w:w w:val="105"/>
                <w:lang w:val="es-419"/>
              </w:rPr>
              <w:t>Cada Orden estará sujeta a los Términos del Contrato a menos que se indique que está sujeta a las Condiciones del Contrato del Proyecto.</w:t>
            </w:r>
          </w:p>
          <w:p w14:paraId="64BDEBC1" w14:textId="77777777" w:rsidR="008117E8" w:rsidRPr="006E14AC" w:rsidRDefault="008117E8" w:rsidP="008117E8">
            <w:pPr>
              <w:pStyle w:val="HTMLconformatoprevio"/>
              <w:shd w:val="clear" w:color="auto" w:fill="FFFFFF"/>
              <w:spacing w:after="120"/>
              <w:jc w:val="both"/>
              <w:rPr>
                <w:rFonts w:ascii="Tahoma" w:hAnsi="Tahoma" w:cs="Tahoma"/>
                <w:w w:val="105"/>
                <w:lang w:val="es-419"/>
              </w:rPr>
            </w:pPr>
            <w:r w:rsidRPr="006E14AC">
              <w:rPr>
                <w:rFonts w:ascii="Tahoma" w:hAnsi="Tahoma" w:cs="Tahoma"/>
                <w:w w:val="105"/>
                <w:lang w:val="es-419"/>
              </w:rPr>
              <w:t>Cada orden indicará el alcance acordado, la duración y los costos de las actividades relevantes de la Alianza.</w:t>
            </w:r>
          </w:p>
          <w:p w14:paraId="650A3822" w14:textId="77777777" w:rsidR="008117E8" w:rsidRPr="006E14AC" w:rsidRDefault="008117E8" w:rsidP="008117E8">
            <w:pPr>
              <w:pStyle w:val="HTMLconformatoprevio"/>
              <w:shd w:val="clear" w:color="auto" w:fill="FFFFFF"/>
              <w:spacing w:after="120"/>
              <w:jc w:val="both"/>
              <w:rPr>
                <w:rFonts w:ascii="Tahoma" w:hAnsi="Tahoma" w:cs="Tahoma"/>
                <w:w w:val="105"/>
                <w:lang w:val="es-419"/>
              </w:rPr>
            </w:pPr>
            <w:r w:rsidRPr="006E14AC">
              <w:rPr>
                <w:rFonts w:ascii="Tahoma" w:hAnsi="Tahoma" w:cs="Tahoma"/>
                <w:w w:val="105"/>
                <w:lang w:val="es-419"/>
              </w:rPr>
              <w:t>Ninguna Orden será un Contrato del Proyecto ni dará lugar a algún derecho u obligación más allá de su alcance establecido.</w:t>
            </w:r>
          </w:p>
          <w:p w14:paraId="54185534"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6E14AC">
              <w:rPr>
                <w:rFonts w:ascii="Tahoma" w:hAnsi="Tahoma" w:cs="Tahoma"/>
                <w:w w:val="105"/>
                <w:lang w:val="es-419"/>
              </w:rPr>
              <w:t>SEDAPAL o el Administrador de la Alianza que firma una Orden, tendrán derecho a anular esa Orden en cualquier momento con un aviso de no menos de 5 Días Hábiles.</w:t>
            </w:r>
          </w:p>
        </w:tc>
      </w:tr>
      <w:tr w:rsidR="008117E8" w:rsidRPr="006F0116" w14:paraId="52FE4305" w14:textId="77777777" w:rsidTr="008117E8">
        <w:tc>
          <w:tcPr>
            <w:tcW w:w="2552" w:type="dxa"/>
            <w:gridSpan w:val="3"/>
          </w:tcPr>
          <w:p w14:paraId="6DAAC846" w14:textId="77777777" w:rsidR="008117E8" w:rsidRPr="000F3946" w:rsidRDefault="008117E8" w:rsidP="008117E8">
            <w:pPr>
              <w:pStyle w:val="HTMLconformatoprevio"/>
              <w:shd w:val="clear" w:color="auto" w:fill="FFFFFF"/>
              <w:spacing w:after="120"/>
              <w:rPr>
                <w:rFonts w:ascii="Tahoma" w:hAnsi="Tahoma" w:cs="Tahoma"/>
                <w:b/>
                <w:bCs/>
                <w:w w:val="105"/>
                <w:lang w:val="es-419"/>
              </w:rPr>
            </w:pPr>
            <w:r w:rsidRPr="000F3946">
              <w:rPr>
                <w:rFonts w:ascii="Tahoma" w:hAnsi="Tahoma" w:cs="Tahoma"/>
                <w:b/>
              </w:rPr>
              <w:t xml:space="preserve">CLÁUSULA 8                    </w:t>
            </w:r>
          </w:p>
        </w:tc>
        <w:tc>
          <w:tcPr>
            <w:tcW w:w="6095" w:type="dxa"/>
            <w:gridSpan w:val="2"/>
          </w:tcPr>
          <w:p w14:paraId="4BD2045D" w14:textId="77777777" w:rsidR="008117E8" w:rsidRPr="000F3946" w:rsidRDefault="008117E8" w:rsidP="008117E8">
            <w:pPr>
              <w:pStyle w:val="HTMLconformatoprevio"/>
              <w:shd w:val="clear" w:color="auto" w:fill="FFFFFF"/>
              <w:spacing w:after="120"/>
              <w:jc w:val="both"/>
              <w:rPr>
                <w:rFonts w:ascii="Tahoma" w:hAnsi="Tahoma" w:cs="Tahoma"/>
                <w:b/>
                <w:w w:val="105"/>
                <w:lang w:val="es-419"/>
              </w:rPr>
            </w:pPr>
            <w:r w:rsidRPr="000F3946">
              <w:rPr>
                <w:rFonts w:ascii="Tahoma" w:hAnsi="Tahoma" w:cs="Tahoma"/>
                <w:b/>
              </w:rPr>
              <w:t>PAGO</w:t>
            </w:r>
          </w:p>
        </w:tc>
      </w:tr>
      <w:tr w:rsidR="008117E8" w:rsidRPr="006F0116" w14:paraId="0DEF70C4" w14:textId="77777777" w:rsidTr="008117E8">
        <w:tc>
          <w:tcPr>
            <w:tcW w:w="1838" w:type="dxa"/>
            <w:gridSpan w:val="2"/>
          </w:tcPr>
          <w:p w14:paraId="7F5DEB7B"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bCs/>
                <w:w w:val="105"/>
                <w:lang w:val="es-419"/>
              </w:rPr>
              <w:t>Pago por Proyectos</w:t>
            </w:r>
          </w:p>
        </w:tc>
        <w:tc>
          <w:tcPr>
            <w:tcW w:w="714" w:type="dxa"/>
          </w:tcPr>
          <w:p w14:paraId="511FD7A0"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bCs/>
                <w:w w:val="105"/>
                <w:lang w:val="es-419"/>
              </w:rPr>
              <w:t>8.1</w:t>
            </w:r>
          </w:p>
        </w:tc>
        <w:tc>
          <w:tcPr>
            <w:tcW w:w="6095" w:type="dxa"/>
            <w:gridSpan w:val="2"/>
          </w:tcPr>
          <w:p w14:paraId="4D9FFE66" w14:textId="77777777" w:rsidR="008117E8" w:rsidRPr="006C019D" w:rsidRDefault="008117E8" w:rsidP="008117E8">
            <w:pPr>
              <w:pStyle w:val="HTMLconformatoprevio"/>
              <w:shd w:val="clear" w:color="auto" w:fill="FFFFFF"/>
              <w:spacing w:after="120"/>
              <w:jc w:val="both"/>
              <w:rPr>
                <w:rFonts w:ascii="Tahoma" w:hAnsi="Tahoma" w:cs="Tahoma"/>
                <w:w w:val="105"/>
                <w:lang w:val="es-419"/>
              </w:rPr>
            </w:pPr>
            <w:r w:rsidRPr="006C019D">
              <w:rPr>
                <w:rFonts w:ascii="Tahoma" w:hAnsi="Tahoma" w:cs="Tahoma"/>
                <w:w w:val="105"/>
                <w:lang w:val="es-419"/>
              </w:rPr>
              <w:t xml:space="preserve">El pago de los </w:t>
            </w:r>
            <w:r w:rsidRPr="006C019D">
              <w:rPr>
                <w:rFonts w:ascii="Tahoma" w:hAnsi="Tahoma" w:cs="Tahoma"/>
                <w:lang w:val="es"/>
              </w:rPr>
              <w:t>Precios</w:t>
            </w:r>
            <w:r w:rsidRPr="006C019D">
              <w:rPr>
                <w:rFonts w:ascii="Tahoma" w:hAnsi="Tahoma" w:cs="Tahoma"/>
                <w:w w:val="105"/>
                <w:lang w:val="es-419"/>
              </w:rPr>
              <w:t xml:space="preserve"> Acordados respecto a los contratos se realizará bajo cada Contrato de Proyecto y no bajo el Contrato Marco de la Alianza, salvo pacto en contrario.</w:t>
            </w:r>
          </w:p>
        </w:tc>
      </w:tr>
      <w:tr w:rsidR="008117E8" w:rsidRPr="006F0116" w14:paraId="4C2CB052" w14:textId="77777777" w:rsidTr="008117E8">
        <w:tc>
          <w:tcPr>
            <w:tcW w:w="1838" w:type="dxa"/>
            <w:gridSpan w:val="2"/>
          </w:tcPr>
          <w:p w14:paraId="35C5BD49"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Pago por los</w:t>
            </w:r>
            <w:r w:rsidRPr="006C019D">
              <w:rPr>
                <w:rFonts w:ascii="Tahoma" w:hAnsi="Tahoma" w:cs="Tahoma"/>
                <w:w w:val="105"/>
                <w:lang w:val="es-419"/>
              </w:rPr>
              <w:br/>
            </w:r>
            <w:r w:rsidRPr="006C019D">
              <w:rPr>
                <w:rFonts w:ascii="Tahoma" w:hAnsi="Tahoma" w:cs="Tahoma"/>
                <w:bCs/>
                <w:w w:val="105"/>
                <w:lang w:val="es-419"/>
              </w:rPr>
              <w:t>Servicios</w:t>
            </w:r>
            <w:r w:rsidRPr="006C019D">
              <w:rPr>
                <w:rFonts w:ascii="Tahoma" w:hAnsi="Tahoma" w:cs="Tahoma"/>
                <w:w w:val="105"/>
                <w:lang w:val="es-419"/>
              </w:rPr>
              <w:t xml:space="preserve"> del</w:t>
            </w:r>
            <w:r w:rsidRPr="006C019D">
              <w:rPr>
                <w:rFonts w:ascii="Tahoma" w:hAnsi="Tahoma" w:cs="Tahoma"/>
                <w:w w:val="105"/>
                <w:lang w:val="es-419"/>
              </w:rPr>
              <w:br/>
              <w:t>Administrador</w:t>
            </w:r>
            <w:r w:rsidRPr="006C019D">
              <w:rPr>
                <w:rFonts w:ascii="Tahoma" w:hAnsi="Tahoma" w:cs="Tahoma"/>
                <w:w w:val="105"/>
                <w:lang w:val="es-419"/>
              </w:rPr>
              <w:br/>
              <w:t>de la Alianza</w:t>
            </w:r>
            <w:r w:rsidRPr="006C019D">
              <w:rPr>
                <w:rFonts w:ascii="Tahoma" w:hAnsi="Tahoma" w:cs="Tahoma"/>
                <w:w w:val="105"/>
                <w:lang w:val="es-419"/>
              </w:rPr>
              <w:br/>
              <w:t>y Órdenes</w:t>
            </w:r>
          </w:p>
          <w:p w14:paraId="7DFB6831" w14:textId="77777777" w:rsidR="008117E8" w:rsidRPr="006C019D" w:rsidRDefault="008117E8" w:rsidP="008117E8">
            <w:pPr>
              <w:pStyle w:val="HTMLconformatoprevio"/>
              <w:shd w:val="clear" w:color="auto" w:fill="FFFFFF"/>
              <w:spacing w:after="120"/>
              <w:rPr>
                <w:rFonts w:ascii="Tahoma" w:hAnsi="Tahoma" w:cs="Tahoma"/>
                <w:w w:val="105"/>
                <w:lang w:val="es-419"/>
              </w:rPr>
            </w:pPr>
          </w:p>
        </w:tc>
        <w:tc>
          <w:tcPr>
            <w:tcW w:w="714" w:type="dxa"/>
          </w:tcPr>
          <w:p w14:paraId="30D9155D"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bCs/>
                <w:w w:val="105"/>
                <w:lang w:val="es-419"/>
              </w:rPr>
              <w:t>8.2</w:t>
            </w:r>
          </w:p>
        </w:tc>
        <w:tc>
          <w:tcPr>
            <w:tcW w:w="6095" w:type="dxa"/>
            <w:gridSpan w:val="2"/>
          </w:tcPr>
          <w:p w14:paraId="13156A7A" w14:textId="77777777" w:rsidR="008117E8" w:rsidRPr="006C019D" w:rsidRDefault="008117E8" w:rsidP="008117E8">
            <w:pPr>
              <w:pStyle w:val="HTMLconformatoprevio"/>
              <w:shd w:val="clear" w:color="auto" w:fill="FFFFFF"/>
              <w:spacing w:after="120"/>
              <w:jc w:val="both"/>
              <w:rPr>
                <w:rFonts w:ascii="Tahoma" w:hAnsi="Tahoma" w:cs="Tahoma"/>
                <w:w w:val="105"/>
                <w:lang w:val="es-419"/>
              </w:rPr>
            </w:pPr>
            <w:r w:rsidRPr="006C019D">
              <w:rPr>
                <w:rFonts w:ascii="Tahoma" w:hAnsi="Tahoma" w:cs="Tahoma"/>
                <w:w w:val="105"/>
                <w:lang w:val="es-419"/>
              </w:rPr>
              <w:t>SEDAPAL será responsable del pago bajo el Contrato Marco de la Alianza:</w:t>
            </w:r>
          </w:p>
          <w:p w14:paraId="37A28E0E"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8.2.1</w:t>
            </w:r>
            <w:r w:rsidRPr="006C019D">
              <w:rPr>
                <w:rFonts w:ascii="Tahoma" w:hAnsi="Tahoma" w:cs="Tahoma"/>
                <w:w w:val="105"/>
                <w:lang w:val="es-419"/>
              </w:rPr>
              <w:tab/>
              <w:t>No Aplica</w:t>
            </w:r>
          </w:p>
          <w:p w14:paraId="723090B7"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8.2.2</w:t>
            </w:r>
            <w:r w:rsidRPr="006C019D">
              <w:rPr>
                <w:rFonts w:ascii="Tahoma" w:hAnsi="Tahoma" w:cs="Tahoma"/>
                <w:w w:val="105"/>
                <w:lang w:val="es-419"/>
              </w:rPr>
              <w:tab/>
            </w:r>
            <w:r>
              <w:rPr>
                <w:rFonts w:ascii="Tahoma" w:hAnsi="Tahoma" w:cs="Tahoma"/>
                <w:w w:val="105"/>
                <w:lang w:val="es-419"/>
              </w:rPr>
              <w:t>D</w:t>
            </w:r>
            <w:r w:rsidRPr="006C019D">
              <w:rPr>
                <w:rFonts w:ascii="Tahoma" w:hAnsi="Tahoma" w:cs="Tahoma"/>
                <w:w w:val="105"/>
                <w:lang w:val="es-419"/>
              </w:rPr>
              <w:t xml:space="preserve">e todos los montos acordados a favor de cada Miembro de la Alianza sujeto a cualquier Orden; </w:t>
            </w:r>
          </w:p>
        </w:tc>
      </w:tr>
      <w:tr w:rsidR="008117E8" w:rsidRPr="006F0116" w14:paraId="5B64B4C2" w14:textId="77777777" w:rsidTr="008117E8">
        <w:tc>
          <w:tcPr>
            <w:tcW w:w="1838" w:type="dxa"/>
            <w:gridSpan w:val="2"/>
          </w:tcPr>
          <w:p w14:paraId="69750CBC"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 xml:space="preserve">Aplicación </w:t>
            </w:r>
            <w:r w:rsidRPr="006C019D">
              <w:rPr>
                <w:rFonts w:ascii="Tahoma" w:hAnsi="Tahoma" w:cs="Tahoma"/>
                <w:w w:val="105"/>
                <w:lang w:val="es-419"/>
              </w:rPr>
              <w:br/>
              <w:t>de Pagos y</w:t>
            </w:r>
            <w:r w:rsidRPr="006C019D">
              <w:rPr>
                <w:rFonts w:ascii="Tahoma" w:hAnsi="Tahoma" w:cs="Tahoma"/>
                <w:w w:val="105"/>
                <w:lang w:val="es-419"/>
              </w:rPr>
              <w:br/>
              <w:t>Fechas de</w:t>
            </w:r>
            <w:r w:rsidRPr="006C019D">
              <w:rPr>
                <w:rFonts w:ascii="Tahoma" w:hAnsi="Tahoma" w:cs="Tahoma"/>
                <w:w w:val="105"/>
                <w:lang w:val="es-419"/>
              </w:rPr>
              <w:br/>
              <w:t>Vencimiento</w:t>
            </w:r>
          </w:p>
        </w:tc>
        <w:tc>
          <w:tcPr>
            <w:tcW w:w="714" w:type="dxa"/>
          </w:tcPr>
          <w:p w14:paraId="4A76650F"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8.3</w:t>
            </w:r>
          </w:p>
        </w:tc>
        <w:tc>
          <w:tcPr>
            <w:tcW w:w="6095" w:type="dxa"/>
            <w:gridSpan w:val="2"/>
          </w:tcPr>
          <w:p w14:paraId="3B0FC558" w14:textId="77777777" w:rsidR="008117E8" w:rsidRPr="006C019D" w:rsidRDefault="008117E8" w:rsidP="008117E8">
            <w:pPr>
              <w:pStyle w:val="HTMLconformatoprevio"/>
              <w:shd w:val="clear" w:color="auto" w:fill="FFFFFF"/>
              <w:spacing w:after="120"/>
              <w:jc w:val="both"/>
              <w:rPr>
                <w:rFonts w:ascii="Tahoma" w:hAnsi="Tahoma" w:cs="Tahoma"/>
                <w:w w:val="105"/>
                <w:lang w:val="es-419"/>
              </w:rPr>
            </w:pPr>
            <w:r w:rsidRPr="006C019D">
              <w:rPr>
                <w:rFonts w:ascii="Tahoma" w:hAnsi="Tahoma" w:cs="Tahoma"/>
                <w:w w:val="105"/>
                <w:lang w:val="es-419"/>
              </w:rPr>
              <w:t>Cada Miembro de la Alianza relevante deberá, al final de cada mes calendario (a menos que se acuerden diferentes períodos en los Términos de Pago del Administrador de la Alianza o el Resumen del Marco) enviar al Cliente según lo acordado y a las solicitudes del Administrador de la Alianza para el pago de los montos adeudados:</w:t>
            </w:r>
          </w:p>
          <w:p w14:paraId="67129317"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lastRenderedPageBreak/>
              <w:t>8.3.1</w:t>
            </w:r>
            <w:r w:rsidRPr="006C019D">
              <w:rPr>
                <w:rFonts w:ascii="Tahoma" w:hAnsi="Tahoma" w:cs="Tahoma"/>
                <w:w w:val="105"/>
                <w:lang w:val="es-419"/>
              </w:rPr>
              <w:tab/>
            </w:r>
            <w:r>
              <w:rPr>
                <w:rFonts w:ascii="Tahoma" w:hAnsi="Tahoma" w:cs="Tahoma"/>
                <w:w w:val="105"/>
                <w:lang w:val="es-419"/>
              </w:rPr>
              <w:t>C</w:t>
            </w:r>
            <w:r w:rsidRPr="006C019D">
              <w:rPr>
                <w:rFonts w:ascii="Tahoma" w:hAnsi="Tahoma" w:cs="Tahoma"/>
                <w:w w:val="105"/>
                <w:lang w:val="es-419"/>
              </w:rPr>
              <w:t>on el debido sustento según lo establecido en los Términos de Pago del Administrador de la Alianza o el Resumen del Marco;</w:t>
            </w:r>
          </w:p>
          <w:p w14:paraId="4EA1B631"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8.3.2</w:t>
            </w:r>
            <w:r w:rsidRPr="006C019D">
              <w:rPr>
                <w:rFonts w:ascii="Tahoma" w:hAnsi="Tahoma" w:cs="Tahoma"/>
                <w:w w:val="105"/>
                <w:lang w:val="es-419"/>
              </w:rPr>
              <w:tab/>
            </w:r>
            <w:r>
              <w:rPr>
                <w:rFonts w:ascii="Tahoma" w:hAnsi="Tahoma" w:cs="Tahoma"/>
                <w:w w:val="105"/>
                <w:lang w:val="es-419"/>
              </w:rPr>
              <w:t>I</w:t>
            </w:r>
            <w:r w:rsidRPr="006C019D">
              <w:rPr>
                <w:rFonts w:ascii="Tahoma" w:hAnsi="Tahoma" w:cs="Tahoma"/>
                <w:w w:val="105"/>
                <w:lang w:val="es-419"/>
              </w:rPr>
              <w:t>ndicando la cantidad que el Miembro de la Alianza considera adeudada en la Fecha de Vencimiento;</w:t>
            </w:r>
          </w:p>
          <w:p w14:paraId="2CD751AA"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8.3.3</w:t>
            </w:r>
            <w:r w:rsidRPr="006C019D">
              <w:rPr>
                <w:rFonts w:ascii="Tahoma" w:hAnsi="Tahoma" w:cs="Tahoma"/>
                <w:w w:val="105"/>
                <w:lang w:val="es-419"/>
              </w:rPr>
              <w:tab/>
            </w:r>
            <w:r>
              <w:rPr>
                <w:rFonts w:ascii="Tahoma" w:hAnsi="Tahoma" w:cs="Tahoma"/>
                <w:w w:val="105"/>
                <w:lang w:val="es-419"/>
              </w:rPr>
              <w:t>E</w:t>
            </w:r>
            <w:r w:rsidRPr="006C019D">
              <w:rPr>
                <w:rFonts w:ascii="Tahoma" w:hAnsi="Tahoma" w:cs="Tahoma"/>
                <w:w w:val="105"/>
                <w:lang w:val="es-419"/>
              </w:rPr>
              <w:t>specificando la base sobre la cual se calcula esa cantidad.</w:t>
            </w:r>
          </w:p>
        </w:tc>
      </w:tr>
      <w:tr w:rsidR="008117E8" w:rsidRPr="006F0116" w14:paraId="6A76771B" w14:textId="77777777" w:rsidTr="008117E8">
        <w:tc>
          <w:tcPr>
            <w:tcW w:w="1838" w:type="dxa"/>
            <w:gridSpan w:val="2"/>
          </w:tcPr>
          <w:p w14:paraId="417753B0"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lastRenderedPageBreak/>
              <w:t>Notificaciones</w:t>
            </w:r>
            <w:r w:rsidRPr="006C019D">
              <w:rPr>
                <w:rFonts w:ascii="Tahoma" w:hAnsi="Tahoma" w:cs="Tahoma"/>
                <w:w w:val="105"/>
                <w:lang w:val="es-419"/>
              </w:rPr>
              <w:br/>
              <w:t>de Pago</w:t>
            </w:r>
            <w:r w:rsidRPr="006C019D">
              <w:rPr>
                <w:rFonts w:ascii="Tahoma" w:hAnsi="Tahoma" w:cs="Tahoma"/>
                <w:w w:val="105"/>
                <w:lang w:val="es-419"/>
              </w:rPr>
              <w:br/>
              <w:t>a los Miembros</w:t>
            </w:r>
            <w:r w:rsidRPr="006C019D">
              <w:rPr>
                <w:rFonts w:ascii="Tahoma" w:hAnsi="Tahoma" w:cs="Tahoma"/>
                <w:w w:val="105"/>
                <w:lang w:val="es-419"/>
              </w:rPr>
              <w:br/>
              <w:t>de la Alianza</w:t>
            </w:r>
          </w:p>
        </w:tc>
        <w:tc>
          <w:tcPr>
            <w:tcW w:w="714" w:type="dxa"/>
          </w:tcPr>
          <w:p w14:paraId="19D25F48"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8.4</w:t>
            </w:r>
          </w:p>
        </w:tc>
        <w:tc>
          <w:tcPr>
            <w:tcW w:w="6095" w:type="dxa"/>
            <w:gridSpan w:val="2"/>
          </w:tcPr>
          <w:p w14:paraId="369E068D" w14:textId="77777777" w:rsidR="008117E8" w:rsidRPr="006C019D" w:rsidRDefault="008117E8" w:rsidP="008117E8">
            <w:pPr>
              <w:pStyle w:val="HTMLconformatoprevio"/>
              <w:shd w:val="clear" w:color="auto" w:fill="FFFFFF"/>
              <w:spacing w:after="120"/>
              <w:jc w:val="both"/>
              <w:rPr>
                <w:rFonts w:ascii="Tahoma" w:hAnsi="Tahoma" w:cs="Tahoma"/>
                <w:w w:val="105"/>
                <w:lang w:val="es-419"/>
              </w:rPr>
            </w:pPr>
            <w:r w:rsidRPr="006C019D">
              <w:rPr>
                <w:rFonts w:ascii="Tahoma" w:hAnsi="Tahoma" w:cs="Tahoma"/>
                <w:w w:val="105"/>
                <w:lang w:val="es-419"/>
              </w:rPr>
              <w:t>Dentro de los 5 días de recibida alguna solicitud de pago realizada por un Miembro de la Alianza, según la Cláusula 8.3, el Administrador de la Alianza emitirá a dicho Miembro de la Alianza y al SEDAPAL, según sea acordado, una Notificación de Pago:</w:t>
            </w:r>
          </w:p>
          <w:p w14:paraId="676E2E4E"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8.4.1</w:t>
            </w:r>
            <w:r w:rsidRPr="006C019D">
              <w:rPr>
                <w:rFonts w:ascii="Tahoma" w:hAnsi="Tahoma" w:cs="Tahoma"/>
                <w:w w:val="105"/>
                <w:lang w:val="es-419"/>
              </w:rPr>
              <w:tab/>
            </w:r>
            <w:r>
              <w:rPr>
                <w:rFonts w:ascii="Tahoma" w:hAnsi="Tahoma" w:cs="Tahoma"/>
                <w:w w:val="105"/>
                <w:lang w:val="es-419"/>
              </w:rPr>
              <w:t>I</w:t>
            </w:r>
            <w:r w:rsidRPr="006C019D">
              <w:rPr>
                <w:rFonts w:ascii="Tahoma" w:hAnsi="Tahoma" w:cs="Tahoma"/>
                <w:w w:val="105"/>
                <w:lang w:val="es-419"/>
              </w:rPr>
              <w:t>ndicando la cantidad que el Miembro de la Alianza considera adeudada en la Fecha de Vencimiento;</w:t>
            </w:r>
          </w:p>
          <w:p w14:paraId="08F3536F"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8.4.2</w:t>
            </w:r>
            <w:r w:rsidRPr="006C019D">
              <w:rPr>
                <w:rFonts w:ascii="Tahoma" w:hAnsi="Tahoma" w:cs="Tahoma"/>
                <w:w w:val="105"/>
                <w:lang w:val="es-419"/>
              </w:rPr>
              <w:tab/>
            </w:r>
            <w:r>
              <w:rPr>
                <w:rFonts w:ascii="Tahoma" w:hAnsi="Tahoma" w:cs="Tahoma"/>
                <w:w w:val="105"/>
                <w:lang w:val="es-419"/>
              </w:rPr>
              <w:t>N</w:t>
            </w:r>
            <w:r w:rsidRPr="006C019D">
              <w:rPr>
                <w:rFonts w:ascii="Tahoma" w:hAnsi="Tahoma" w:cs="Tahoma"/>
                <w:w w:val="105"/>
                <w:lang w:val="es-419"/>
              </w:rPr>
              <w:t>o aplica.</w:t>
            </w:r>
          </w:p>
          <w:p w14:paraId="79D48EC8"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 xml:space="preserve">8.4.3 </w:t>
            </w:r>
            <w:r w:rsidRPr="006C019D">
              <w:rPr>
                <w:rFonts w:ascii="Tahoma" w:hAnsi="Tahoma" w:cs="Tahoma"/>
                <w:w w:val="105"/>
                <w:lang w:val="es-419"/>
              </w:rPr>
              <w:tab/>
            </w:r>
            <w:r>
              <w:rPr>
                <w:rFonts w:ascii="Tahoma" w:hAnsi="Tahoma" w:cs="Tahoma"/>
                <w:w w:val="105"/>
                <w:lang w:val="es-419"/>
              </w:rPr>
              <w:t>E</w:t>
            </w:r>
            <w:r w:rsidRPr="006C019D">
              <w:rPr>
                <w:rFonts w:ascii="Tahoma" w:hAnsi="Tahoma" w:cs="Tahoma"/>
                <w:w w:val="105"/>
                <w:lang w:val="es-419"/>
              </w:rPr>
              <w:t>specificando la base sobre la cual se calcula esa cantidad.</w:t>
            </w:r>
          </w:p>
        </w:tc>
      </w:tr>
      <w:tr w:rsidR="008117E8" w:rsidRPr="006F0116" w14:paraId="59830902" w14:textId="77777777" w:rsidTr="008117E8">
        <w:tc>
          <w:tcPr>
            <w:tcW w:w="1838" w:type="dxa"/>
            <w:gridSpan w:val="2"/>
          </w:tcPr>
          <w:p w14:paraId="5DC428BD"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Notificaciones</w:t>
            </w:r>
            <w:r w:rsidRPr="006C019D">
              <w:rPr>
                <w:rFonts w:ascii="Tahoma" w:hAnsi="Tahoma" w:cs="Tahoma"/>
                <w:w w:val="105"/>
                <w:lang w:val="es-419"/>
              </w:rPr>
              <w:br/>
              <w:t>de Pago al</w:t>
            </w:r>
            <w:r w:rsidRPr="006C019D">
              <w:rPr>
                <w:rFonts w:ascii="Tahoma" w:hAnsi="Tahoma" w:cs="Tahoma"/>
                <w:w w:val="105"/>
                <w:lang w:val="es-419"/>
              </w:rPr>
              <w:br/>
              <w:t>Administrador de la</w:t>
            </w:r>
            <w:r w:rsidRPr="006C019D">
              <w:rPr>
                <w:rFonts w:ascii="Tahoma" w:hAnsi="Tahoma" w:cs="Tahoma"/>
                <w:w w:val="105"/>
                <w:lang w:val="es-419"/>
              </w:rPr>
              <w:br/>
              <w:t>Alianza</w:t>
            </w:r>
          </w:p>
        </w:tc>
        <w:tc>
          <w:tcPr>
            <w:tcW w:w="714" w:type="dxa"/>
          </w:tcPr>
          <w:p w14:paraId="495BC402"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8.5</w:t>
            </w:r>
          </w:p>
        </w:tc>
        <w:tc>
          <w:tcPr>
            <w:tcW w:w="6095" w:type="dxa"/>
            <w:gridSpan w:val="2"/>
          </w:tcPr>
          <w:p w14:paraId="607B6966" w14:textId="77777777" w:rsidR="008117E8" w:rsidRPr="006C019D" w:rsidRDefault="008117E8" w:rsidP="008117E8">
            <w:pPr>
              <w:pStyle w:val="HTMLconformatoprevio"/>
              <w:shd w:val="clear" w:color="auto" w:fill="FFFFFF"/>
              <w:spacing w:after="120"/>
              <w:jc w:val="both"/>
              <w:rPr>
                <w:rFonts w:ascii="Tahoma" w:hAnsi="Tahoma" w:cs="Tahoma"/>
                <w:w w:val="105"/>
                <w:lang w:val="es-419"/>
              </w:rPr>
            </w:pPr>
            <w:r w:rsidRPr="006C019D">
              <w:rPr>
                <w:rFonts w:ascii="Tahoma" w:hAnsi="Tahoma" w:cs="Tahoma"/>
                <w:w w:val="105"/>
                <w:lang w:val="es-419"/>
              </w:rPr>
              <w:t>Dentro de los 5 días de recibida alguna solicitud de pago realizada por el Administrador de la Alianza según la Cláusula 8.3, SEDAPAL, según sea acordado, emitirá una Notificación de Pago al Administrador de la Alianza:</w:t>
            </w:r>
          </w:p>
          <w:p w14:paraId="798764BD"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8.5.1</w:t>
            </w:r>
            <w:r w:rsidRPr="006C019D">
              <w:rPr>
                <w:rFonts w:ascii="Tahoma" w:hAnsi="Tahoma" w:cs="Tahoma"/>
                <w:w w:val="105"/>
                <w:lang w:val="es-419"/>
              </w:rPr>
              <w:tab/>
              <w:t>indicando la cantidad que SEDAPAL considera adeudada en la Fecha de Vencimiento;</w:t>
            </w:r>
          </w:p>
          <w:p w14:paraId="5A309C12"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8.5.2</w:t>
            </w:r>
            <w:r w:rsidRPr="006C019D">
              <w:rPr>
                <w:rFonts w:ascii="Tahoma" w:hAnsi="Tahoma" w:cs="Tahoma"/>
                <w:w w:val="105"/>
                <w:lang w:val="es-419"/>
              </w:rPr>
              <w:tab/>
              <w:t>calculado de acuerdo con los Términos de Pago del Administrador de la Alianza para establecer el valor de los Servicios del Administrador de la Alianza menos el total de todos los montos previamente pagados bajo el Contrato Marco de la Alianza;</w:t>
            </w:r>
          </w:p>
          <w:p w14:paraId="15E050A8"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 xml:space="preserve">8.5.3 </w:t>
            </w:r>
            <w:r w:rsidRPr="006C019D">
              <w:rPr>
                <w:rFonts w:ascii="Tahoma" w:hAnsi="Tahoma" w:cs="Tahoma"/>
                <w:w w:val="105"/>
                <w:lang w:val="es-419"/>
              </w:rPr>
              <w:tab/>
              <w:t xml:space="preserve">especificando la base sobre la cual se calcula esa cantidad. </w:t>
            </w:r>
            <w:r w:rsidRPr="006C019D">
              <w:rPr>
                <w:rFonts w:ascii="Tahoma" w:hAnsi="Tahoma" w:cs="Tahoma"/>
                <w:w w:val="105"/>
                <w:lang w:val="es-419"/>
              </w:rPr>
              <w:tab/>
            </w:r>
          </w:p>
        </w:tc>
      </w:tr>
      <w:tr w:rsidR="008117E8" w:rsidRPr="006F0116" w14:paraId="592F8BE9" w14:textId="77777777" w:rsidTr="008117E8">
        <w:tc>
          <w:tcPr>
            <w:tcW w:w="1838" w:type="dxa"/>
            <w:gridSpan w:val="2"/>
          </w:tcPr>
          <w:p w14:paraId="12FD729D"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Pagos a los</w:t>
            </w:r>
            <w:r w:rsidRPr="006C019D">
              <w:rPr>
                <w:rFonts w:ascii="Tahoma" w:hAnsi="Tahoma" w:cs="Tahoma"/>
                <w:w w:val="105"/>
                <w:lang w:val="es-419"/>
              </w:rPr>
              <w:br/>
              <w:t>Miembros de</w:t>
            </w:r>
            <w:r w:rsidRPr="006C019D">
              <w:rPr>
                <w:rFonts w:ascii="Tahoma" w:hAnsi="Tahoma" w:cs="Tahoma"/>
                <w:w w:val="105"/>
                <w:lang w:val="es-419"/>
              </w:rPr>
              <w:br/>
              <w:t xml:space="preserve">la Alianza y </w:t>
            </w:r>
            <w:r w:rsidRPr="006C019D">
              <w:rPr>
                <w:rFonts w:ascii="Tahoma" w:hAnsi="Tahoma" w:cs="Tahoma"/>
                <w:w w:val="105"/>
                <w:lang w:val="es-419"/>
              </w:rPr>
              <w:br/>
              <w:t>al Administrador de</w:t>
            </w:r>
            <w:r w:rsidRPr="006C019D">
              <w:rPr>
                <w:rFonts w:ascii="Tahoma" w:hAnsi="Tahoma" w:cs="Tahoma"/>
                <w:w w:val="105"/>
                <w:lang w:val="es-419"/>
              </w:rPr>
              <w:br/>
              <w:t>la Alianza</w:t>
            </w:r>
          </w:p>
        </w:tc>
        <w:tc>
          <w:tcPr>
            <w:tcW w:w="714" w:type="dxa"/>
          </w:tcPr>
          <w:p w14:paraId="20229F31"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C019D">
              <w:rPr>
                <w:rFonts w:ascii="Tahoma" w:hAnsi="Tahoma" w:cs="Tahoma"/>
                <w:w w:val="105"/>
                <w:lang w:val="es-419"/>
              </w:rPr>
              <w:t>8.6</w:t>
            </w:r>
          </w:p>
        </w:tc>
        <w:tc>
          <w:tcPr>
            <w:tcW w:w="6095" w:type="dxa"/>
            <w:gridSpan w:val="2"/>
          </w:tcPr>
          <w:p w14:paraId="6B41F071" w14:textId="77777777" w:rsidR="008117E8" w:rsidRPr="006C019D" w:rsidRDefault="008117E8" w:rsidP="008117E8">
            <w:pPr>
              <w:pStyle w:val="HTMLconformatoprevio"/>
              <w:shd w:val="clear" w:color="auto" w:fill="FFFFFF"/>
              <w:spacing w:after="120"/>
              <w:jc w:val="both"/>
              <w:rPr>
                <w:rFonts w:ascii="Tahoma" w:hAnsi="Tahoma" w:cs="Tahoma"/>
                <w:w w:val="105"/>
                <w:lang w:val="es-419"/>
              </w:rPr>
            </w:pPr>
            <w:r w:rsidRPr="006C019D">
              <w:rPr>
                <w:rFonts w:ascii="Tahoma" w:hAnsi="Tahoma" w:cs="Tahoma"/>
                <w:w w:val="105"/>
                <w:lang w:val="es-419"/>
              </w:rPr>
              <w:t>Sujeto a cualquier período revisado establecido en el Acuerdo Marco de la Alianza y sujeto a cualquier Notificación de Pago Menor emitido bajo la cláusula 8.8, SEDAPAL, según lo acordado, pagará:</w:t>
            </w:r>
          </w:p>
          <w:p w14:paraId="5BB2107E"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6C019D">
              <w:rPr>
                <w:rFonts w:ascii="Tahoma" w:hAnsi="Tahoma" w:cs="Tahoma"/>
                <w:w w:val="105"/>
                <w:lang w:val="es-419"/>
              </w:rPr>
              <w:t>8.6.1</w:t>
            </w:r>
            <w:r w:rsidRPr="006C019D">
              <w:rPr>
                <w:rFonts w:ascii="Tahoma" w:hAnsi="Tahoma" w:cs="Tahoma"/>
                <w:w w:val="105"/>
                <w:lang w:val="es-419"/>
              </w:rPr>
              <w:tab/>
              <w:t xml:space="preserve"> De conformidad a los Lineamientos de Evaluación y Contratación.  </w:t>
            </w:r>
          </w:p>
        </w:tc>
      </w:tr>
      <w:tr w:rsidR="008117E8" w:rsidRPr="006F0116" w14:paraId="76AAC7F9" w14:textId="77777777" w:rsidTr="008117E8">
        <w:tc>
          <w:tcPr>
            <w:tcW w:w="1838" w:type="dxa"/>
            <w:gridSpan w:val="2"/>
          </w:tcPr>
          <w:p w14:paraId="10175731" w14:textId="77777777" w:rsidR="008117E8" w:rsidRPr="001A24A1" w:rsidRDefault="008117E8" w:rsidP="008117E8">
            <w:pPr>
              <w:pStyle w:val="HTMLconformatoprevio"/>
              <w:shd w:val="clear" w:color="auto" w:fill="FFFFFF"/>
              <w:spacing w:after="120"/>
              <w:rPr>
                <w:rFonts w:ascii="Tahoma" w:hAnsi="Tahoma" w:cs="Tahoma"/>
                <w:w w:val="105"/>
                <w:lang w:val="es-419"/>
              </w:rPr>
            </w:pPr>
            <w:r w:rsidRPr="001A24A1">
              <w:rPr>
                <w:rFonts w:ascii="Tahoma" w:hAnsi="Tahoma" w:cs="Tahoma"/>
                <w:w w:val="105"/>
                <w:lang w:val="es-419"/>
              </w:rPr>
              <w:t>Notificaciones</w:t>
            </w:r>
            <w:r w:rsidRPr="001A24A1">
              <w:rPr>
                <w:rFonts w:ascii="Tahoma" w:hAnsi="Tahoma" w:cs="Tahoma"/>
                <w:w w:val="105"/>
                <w:lang w:val="es-419"/>
              </w:rPr>
              <w:br/>
              <w:t xml:space="preserve"> de Pago por</w:t>
            </w:r>
            <w:r w:rsidRPr="001A24A1">
              <w:rPr>
                <w:rFonts w:ascii="Tahoma" w:hAnsi="Tahoma" w:cs="Tahoma"/>
                <w:w w:val="105"/>
                <w:lang w:val="es-419"/>
              </w:rPr>
              <w:br/>
              <w:t xml:space="preserve"> Defecto</w:t>
            </w:r>
          </w:p>
          <w:p w14:paraId="6A78BBB4" w14:textId="77777777" w:rsidR="008117E8" w:rsidRPr="006C019D" w:rsidRDefault="008117E8" w:rsidP="008117E8">
            <w:pPr>
              <w:pStyle w:val="HTMLconformatoprevio"/>
              <w:shd w:val="clear" w:color="auto" w:fill="FFFFFF"/>
              <w:spacing w:after="120"/>
              <w:rPr>
                <w:rFonts w:ascii="Tahoma" w:hAnsi="Tahoma" w:cs="Tahoma"/>
                <w:w w:val="105"/>
                <w:lang w:val="es-419"/>
              </w:rPr>
            </w:pPr>
          </w:p>
        </w:tc>
        <w:tc>
          <w:tcPr>
            <w:tcW w:w="714" w:type="dxa"/>
          </w:tcPr>
          <w:p w14:paraId="34C5DE7B" w14:textId="77777777" w:rsidR="008117E8" w:rsidRPr="006C019D"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8.7</w:t>
            </w:r>
          </w:p>
        </w:tc>
        <w:tc>
          <w:tcPr>
            <w:tcW w:w="6095" w:type="dxa"/>
            <w:gridSpan w:val="2"/>
          </w:tcPr>
          <w:p w14:paraId="25F4D25A" w14:textId="77777777" w:rsidR="008117E8" w:rsidRPr="001A24A1" w:rsidRDefault="008117E8" w:rsidP="008117E8">
            <w:pPr>
              <w:pStyle w:val="HTMLconformatoprevio"/>
              <w:shd w:val="clear" w:color="auto" w:fill="FFFFFF"/>
              <w:spacing w:after="120"/>
              <w:jc w:val="both"/>
              <w:rPr>
                <w:rFonts w:ascii="Tahoma" w:hAnsi="Tahoma" w:cs="Tahoma"/>
                <w:w w:val="105"/>
                <w:lang w:val="es-419"/>
              </w:rPr>
            </w:pPr>
            <w:r w:rsidRPr="001A24A1">
              <w:rPr>
                <w:rFonts w:ascii="Tahoma" w:hAnsi="Tahoma" w:cs="Tahoma"/>
                <w:w w:val="105"/>
                <w:lang w:val="es-419"/>
              </w:rPr>
              <w:t>Si el Administrador de la Alianza o el representante de SEDAPAL, según sea acordado, no emite una Notificación de Pago según la Cláusula 8.4 u 8.5, respectivamente:</w:t>
            </w:r>
          </w:p>
          <w:p w14:paraId="3C368CFB" w14:textId="77777777" w:rsidR="008117E8" w:rsidRPr="001A24A1"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1A24A1">
              <w:rPr>
                <w:rFonts w:ascii="Tahoma" w:hAnsi="Tahoma" w:cs="Tahoma"/>
                <w:w w:val="105"/>
                <w:lang w:val="es-419"/>
              </w:rPr>
              <w:t>8.7.1</w:t>
            </w:r>
            <w:r w:rsidRPr="001A24A1">
              <w:rPr>
                <w:rFonts w:ascii="Tahoma" w:hAnsi="Tahoma" w:cs="Tahoma"/>
                <w:w w:val="105"/>
                <w:lang w:val="es-419"/>
              </w:rPr>
              <w:tab/>
            </w:r>
            <w:r>
              <w:rPr>
                <w:rFonts w:ascii="Tahoma" w:hAnsi="Tahoma" w:cs="Tahoma"/>
                <w:w w:val="105"/>
                <w:lang w:val="es-419"/>
              </w:rPr>
              <w:t>L</w:t>
            </w:r>
            <w:r w:rsidRPr="001A24A1">
              <w:rPr>
                <w:rFonts w:ascii="Tahoma" w:hAnsi="Tahoma" w:cs="Tahoma"/>
                <w:w w:val="105"/>
                <w:lang w:val="es-419"/>
              </w:rPr>
              <w:t>a solicitud de pago del Miembro de la Alianza relevante según Cláusula 8.3 será tratada como una Notificación de Pago</w:t>
            </w:r>
          </w:p>
          <w:p w14:paraId="13CB3B33" w14:textId="77777777" w:rsidR="008117E8" w:rsidRPr="006C01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1A24A1">
              <w:rPr>
                <w:rFonts w:ascii="Tahoma" w:hAnsi="Tahoma" w:cs="Tahoma"/>
                <w:w w:val="105"/>
                <w:lang w:val="es-419"/>
              </w:rPr>
              <w:t>8.7.2</w:t>
            </w:r>
            <w:r w:rsidRPr="001A24A1">
              <w:rPr>
                <w:rFonts w:ascii="Tahoma" w:hAnsi="Tahoma" w:cs="Tahoma"/>
                <w:w w:val="105"/>
                <w:lang w:val="es-419"/>
              </w:rPr>
              <w:tab/>
              <w:t xml:space="preserve">Sujeto a cualquier Notificación de Pago Menor emitido bajo la cláusula 8.8, SEDAPAL pagará de conformidad a los Lineamientos de Evaluación y </w:t>
            </w:r>
            <w:r>
              <w:rPr>
                <w:rFonts w:ascii="Tahoma" w:hAnsi="Tahoma" w:cs="Tahoma"/>
                <w:w w:val="105"/>
                <w:lang w:val="es-419"/>
              </w:rPr>
              <w:t xml:space="preserve">Contratación.  </w:t>
            </w:r>
          </w:p>
        </w:tc>
      </w:tr>
      <w:tr w:rsidR="008117E8" w:rsidRPr="006F0116" w14:paraId="0B0DDA66" w14:textId="77777777" w:rsidTr="008117E8">
        <w:tc>
          <w:tcPr>
            <w:tcW w:w="1838" w:type="dxa"/>
            <w:gridSpan w:val="2"/>
          </w:tcPr>
          <w:p w14:paraId="10C6A15B" w14:textId="77777777" w:rsidR="008117E8" w:rsidRPr="001A24A1" w:rsidRDefault="008117E8" w:rsidP="008117E8">
            <w:pPr>
              <w:pStyle w:val="HTMLconformatoprevio"/>
              <w:shd w:val="clear" w:color="auto" w:fill="FFFFFF"/>
              <w:spacing w:after="120"/>
              <w:rPr>
                <w:rFonts w:ascii="Tahoma" w:hAnsi="Tahoma" w:cs="Tahoma"/>
                <w:w w:val="105"/>
                <w:lang w:val="es-419"/>
              </w:rPr>
            </w:pPr>
            <w:r w:rsidRPr="001A24A1">
              <w:rPr>
                <w:rFonts w:ascii="Tahoma" w:hAnsi="Tahoma" w:cs="Tahoma"/>
                <w:w w:val="105"/>
                <w:lang w:val="es-419"/>
              </w:rPr>
              <w:lastRenderedPageBreak/>
              <w:t>Notificación</w:t>
            </w:r>
            <w:r w:rsidRPr="001A24A1">
              <w:rPr>
                <w:rFonts w:ascii="Tahoma" w:hAnsi="Tahoma" w:cs="Tahoma"/>
                <w:w w:val="105"/>
                <w:lang w:val="es-419"/>
              </w:rPr>
              <w:br/>
              <w:t>de Pago</w:t>
            </w:r>
            <w:r w:rsidRPr="001A24A1">
              <w:rPr>
                <w:rFonts w:ascii="Tahoma" w:hAnsi="Tahoma" w:cs="Tahoma"/>
                <w:w w:val="105"/>
                <w:lang w:val="es-419"/>
              </w:rPr>
              <w:br/>
              <w:t>Menor</w:t>
            </w:r>
          </w:p>
          <w:p w14:paraId="2F28EA50"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4FB1D920"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8.8</w:t>
            </w:r>
          </w:p>
        </w:tc>
        <w:tc>
          <w:tcPr>
            <w:tcW w:w="6095" w:type="dxa"/>
            <w:gridSpan w:val="2"/>
          </w:tcPr>
          <w:p w14:paraId="74E38733" w14:textId="77777777" w:rsidR="008117E8" w:rsidRPr="001A24A1" w:rsidRDefault="008117E8" w:rsidP="008117E8">
            <w:pPr>
              <w:pStyle w:val="HTMLconformatoprevio"/>
              <w:shd w:val="clear" w:color="auto" w:fill="FFFFFF"/>
              <w:spacing w:after="120"/>
              <w:jc w:val="both"/>
              <w:rPr>
                <w:rFonts w:ascii="Tahoma" w:hAnsi="Tahoma" w:cs="Tahoma"/>
                <w:w w:val="105"/>
                <w:lang w:val="es-419"/>
              </w:rPr>
            </w:pPr>
            <w:r w:rsidRPr="001A24A1">
              <w:rPr>
                <w:rFonts w:ascii="Tahoma" w:hAnsi="Tahoma" w:cs="Tahoma"/>
                <w:w w:val="105"/>
                <w:lang w:val="es-419"/>
              </w:rPr>
              <w:t>En un plazo de pago de conformidad a los Lineamientos de Evaluación y Contratación y si SEDAPAL, según sea acordado, considera que el monto adeudado es menor al indicado en una solicitud de pago:</w:t>
            </w:r>
          </w:p>
          <w:p w14:paraId="57C6A2EA" w14:textId="77777777" w:rsidR="008117E8" w:rsidRPr="001A24A1"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1A24A1">
              <w:rPr>
                <w:rFonts w:ascii="Tahoma" w:hAnsi="Tahoma" w:cs="Tahoma"/>
                <w:w w:val="105"/>
                <w:lang w:val="es-419"/>
              </w:rPr>
              <w:t>8.8.1</w:t>
            </w:r>
            <w:r w:rsidRPr="001A24A1">
              <w:rPr>
                <w:rFonts w:ascii="Tahoma" w:hAnsi="Tahoma" w:cs="Tahoma"/>
                <w:w w:val="105"/>
                <w:lang w:val="es-419"/>
              </w:rPr>
              <w:tab/>
              <w:t>SEDAPAL puede entregarle una Notificación de Pago Menor al Miembro de la Alianza especificando el monto que SEDAPAL considere que debe pagarse a la fecha en que la notificación es entregada,</w:t>
            </w:r>
          </w:p>
          <w:p w14:paraId="7A64E0B8"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1A24A1">
              <w:rPr>
                <w:rFonts w:ascii="Tahoma" w:hAnsi="Tahoma" w:cs="Tahoma"/>
                <w:w w:val="105"/>
                <w:lang w:val="es-419"/>
              </w:rPr>
              <w:t>8.8.2</w:t>
            </w:r>
            <w:r w:rsidRPr="001A24A1">
              <w:rPr>
                <w:rFonts w:ascii="Tahoma" w:hAnsi="Tahoma" w:cs="Tahoma"/>
                <w:w w:val="105"/>
                <w:lang w:val="es-419"/>
              </w:rPr>
              <w:tab/>
              <w:t xml:space="preserve">si una Notificación de Pago Menor es emitida en concordancia con esta Cláusula 8.8, SEDAPAL pagará el monto indicado en dicha Notificación de Pago de conformidad a los Lineamientos de Evaluación y Contratación.  </w:t>
            </w:r>
          </w:p>
        </w:tc>
      </w:tr>
      <w:tr w:rsidR="008117E8" w:rsidRPr="006F0116" w14:paraId="011A1601" w14:textId="77777777" w:rsidTr="008117E8">
        <w:tc>
          <w:tcPr>
            <w:tcW w:w="1838" w:type="dxa"/>
            <w:gridSpan w:val="2"/>
          </w:tcPr>
          <w:p w14:paraId="2D802FBB" w14:textId="77777777" w:rsidR="008117E8" w:rsidRPr="001A24A1" w:rsidRDefault="008117E8" w:rsidP="008117E8">
            <w:pPr>
              <w:pStyle w:val="HTMLconformatoprevio"/>
              <w:shd w:val="clear" w:color="auto" w:fill="FFFFFF"/>
              <w:spacing w:after="120"/>
              <w:rPr>
                <w:rFonts w:ascii="Tahoma" w:hAnsi="Tahoma" w:cs="Tahoma"/>
                <w:w w:val="105"/>
                <w:lang w:val="es-419"/>
              </w:rPr>
            </w:pPr>
            <w:r w:rsidRPr="001A24A1">
              <w:rPr>
                <w:rFonts w:ascii="Tahoma" w:hAnsi="Tahoma" w:cs="Tahoma"/>
                <w:w w:val="105"/>
                <w:lang w:val="es-419"/>
              </w:rPr>
              <w:t>Ajuste de</w:t>
            </w:r>
            <w:r w:rsidRPr="001A24A1">
              <w:rPr>
                <w:rFonts w:ascii="Tahoma" w:hAnsi="Tahoma" w:cs="Tahoma"/>
                <w:w w:val="105"/>
                <w:lang w:val="es-419"/>
              </w:rPr>
              <w:br/>
              <w:t>Notificaciones</w:t>
            </w:r>
            <w:r w:rsidRPr="001A24A1">
              <w:rPr>
                <w:rFonts w:ascii="Tahoma" w:hAnsi="Tahoma" w:cs="Tahoma"/>
                <w:w w:val="105"/>
                <w:lang w:val="es-419"/>
              </w:rPr>
              <w:br/>
              <w:t>y Pagos</w:t>
            </w:r>
          </w:p>
          <w:p w14:paraId="29B3E703"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75B21BE7"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8.9</w:t>
            </w:r>
          </w:p>
        </w:tc>
        <w:tc>
          <w:tcPr>
            <w:tcW w:w="6095" w:type="dxa"/>
            <w:gridSpan w:val="2"/>
          </w:tcPr>
          <w:p w14:paraId="4CE56780" w14:textId="77777777" w:rsidR="008117E8" w:rsidRPr="001A24A1" w:rsidRDefault="008117E8" w:rsidP="008117E8">
            <w:pPr>
              <w:pStyle w:val="HTMLconformatoprevio"/>
              <w:shd w:val="clear" w:color="auto" w:fill="FFFFFF"/>
              <w:spacing w:after="120"/>
              <w:jc w:val="both"/>
              <w:rPr>
                <w:rFonts w:ascii="Tahoma" w:hAnsi="Tahoma" w:cs="Tahoma"/>
                <w:w w:val="105"/>
                <w:lang w:val="es-419"/>
              </w:rPr>
            </w:pPr>
            <w:r w:rsidRPr="001A24A1">
              <w:rPr>
                <w:rFonts w:ascii="Tahoma" w:hAnsi="Tahoma" w:cs="Tahoma"/>
                <w:w w:val="105"/>
                <w:lang w:val="es-419"/>
              </w:rPr>
              <w:t>Ninguna notificación o pago:</w:t>
            </w:r>
          </w:p>
          <w:p w14:paraId="17C079A3" w14:textId="77777777" w:rsidR="008117E8" w:rsidRPr="001A24A1"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1A24A1">
              <w:rPr>
                <w:rFonts w:ascii="Tahoma" w:hAnsi="Tahoma" w:cs="Tahoma"/>
                <w:w w:val="105"/>
                <w:lang w:val="es-419"/>
              </w:rPr>
              <w:t xml:space="preserve">8.9.1 </w:t>
            </w:r>
            <w:r w:rsidRPr="001A24A1">
              <w:rPr>
                <w:rFonts w:ascii="Tahoma" w:hAnsi="Tahoma" w:cs="Tahoma"/>
                <w:w w:val="105"/>
                <w:lang w:val="es-419"/>
              </w:rPr>
              <w:tab/>
              <w:t>evitará su posterior reconsideración o ajuste;</w:t>
            </w:r>
          </w:p>
          <w:p w14:paraId="4E07176A"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1A24A1">
              <w:rPr>
                <w:rFonts w:ascii="Tahoma" w:hAnsi="Tahoma" w:cs="Tahoma"/>
                <w:w w:val="105"/>
                <w:lang w:val="es-419"/>
              </w:rPr>
              <w:t>8.9.2</w:t>
            </w:r>
            <w:r w:rsidRPr="001A24A1">
              <w:rPr>
                <w:rFonts w:ascii="Tahoma" w:hAnsi="Tahoma" w:cs="Tahoma"/>
                <w:w w:val="105"/>
                <w:lang w:val="es-419"/>
              </w:rPr>
              <w:tab/>
              <w:t>implicará o evidenciará la aprobación o aceptación de cualquier parte de alguna Actividad de la Alianza.</w:t>
            </w:r>
          </w:p>
        </w:tc>
      </w:tr>
      <w:tr w:rsidR="008117E8" w:rsidRPr="006F0116" w14:paraId="540B8381" w14:textId="77777777" w:rsidTr="008117E8">
        <w:tc>
          <w:tcPr>
            <w:tcW w:w="1838" w:type="dxa"/>
            <w:gridSpan w:val="2"/>
          </w:tcPr>
          <w:p w14:paraId="60CAC55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1A24A1">
              <w:rPr>
                <w:rFonts w:ascii="Tahoma" w:hAnsi="Tahoma" w:cs="Tahoma"/>
                <w:w w:val="105"/>
                <w:lang w:val="es-419"/>
              </w:rPr>
              <w:t>Suspensión</w:t>
            </w:r>
            <w:r w:rsidRPr="001A24A1">
              <w:rPr>
                <w:rFonts w:ascii="Tahoma" w:hAnsi="Tahoma" w:cs="Tahoma"/>
                <w:w w:val="105"/>
                <w:lang w:val="es-419"/>
              </w:rPr>
              <w:br/>
              <w:t>por falta de</w:t>
            </w:r>
            <w:r w:rsidRPr="001A24A1">
              <w:rPr>
                <w:rFonts w:ascii="Tahoma" w:hAnsi="Tahoma" w:cs="Tahoma"/>
                <w:w w:val="105"/>
                <w:lang w:val="es-419"/>
              </w:rPr>
              <w:br/>
              <w:t>pago</w:t>
            </w:r>
          </w:p>
        </w:tc>
        <w:tc>
          <w:tcPr>
            <w:tcW w:w="714" w:type="dxa"/>
          </w:tcPr>
          <w:p w14:paraId="5E0124B8"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1A24A1">
              <w:rPr>
                <w:rFonts w:ascii="Tahoma" w:hAnsi="Tahoma" w:cs="Tahoma"/>
                <w:w w:val="105"/>
                <w:lang w:val="es-419"/>
              </w:rPr>
              <w:t>8.10</w:t>
            </w:r>
          </w:p>
        </w:tc>
        <w:tc>
          <w:tcPr>
            <w:tcW w:w="6095" w:type="dxa"/>
            <w:gridSpan w:val="2"/>
          </w:tcPr>
          <w:p w14:paraId="6CEAA026" w14:textId="77777777" w:rsidR="008117E8" w:rsidRPr="001A24A1" w:rsidRDefault="008117E8" w:rsidP="008117E8">
            <w:pPr>
              <w:pStyle w:val="HTMLconformatoprevio"/>
              <w:shd w:val="clear" w:color="auto" w:fill="FFFFFF"/>
              <w:spacing w:after="120"/>
              <w:jc w:val="both"/>
              <w:rPr>
                <w:rFonts w:ascii="Tahoma" w:hAnsi="Tahoma" w:cs="Tahoma"/>
                <w:w w:val="105"/>
                <w:lang w:val="es-419"/>
              </w:rPr>
            </w:pPr>
            <w:r w:rsidRPr="001A24A1">
              <w:rPr>
                <w:rFonts w:ascii="Tahoma" w:hAnsi="Tahoma" w:cs="Tahoma"/>
                <w:w w:val="105"/>
                <w:lang w:val="es-419"/>
              </w:rPr>
              <w:t xml:space="preserve">De conformidad a los Lineamientos de Evaluación y Contratación.  </w:t>
            </w:r>
          </w:p>
          <w:p w14:paraId="000ED4EF"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078F0133" w14:textId="77777777" w:rsidTr="008117E8">
        <w:tc>
          <w:tcPr>
            <w:tcW w:w="1838" w:type="dxa"/>
            <w:gridSpan w:val="2"/>
          </w:tcPr>
          <w:p w14:paraId="58C0CBEC"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Intereses</w:t>
            </w:r>
            <w:r w:rsidRPr="006F0116">
              <w:rPr>
                <w:rFonts w:ascii="Tahoma" w:hAnsi="Tahoma" w:cs="Tahoma"/>
                <w:w w:val="105"/>
                <w:lang w:val="es-419"/>
              </w:rPr>
              <w:br/>
              <w:t>sobre pago tardío</w:t>
            </w:r>
          </w:p>
        </w:tc>
        <w:tc>
          <w:tcPr>
            <w:tcW w:w="714" w:type="dxa"/>
          </w:tcPr>
          <w:p w14:paraId="775BFEF6"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F3946">
              <w:rPr>
                <w:rFonts w:ascii="Tahoma" w:hAnsi="Tahoma" w:cs="Tahoma"/>
                <w:w w:val="105"/>
                <w:lang w:val="es-419"/>
              </w:rPr>
              <w:t>8.11</w:t>
            </w:r>
          </w:p>
        </w:tc>
        <w:tc>
          <w:tcPr>
            <w:tcW w:w="6095" w:type="dxa"/>
            <w:gridSpan w:val="2"/>
          </w:tcPr>
          <w:p w14:paraId="1F512898"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r w:rsidRPr="000F3946">
              <w:rPr>
                <w:rFonts w:ascii="Tahoma" w:hAnsi="Tahoma" w:cs="Tahoma"/>
                <w:w w:val="105"/>
                <w:lang w:val="es-419"/>
              </w:rPr>
              <w:t>Cualquier demora en el pago más allá de la Fecha Final de Pago otorgará al Miembro de la Alianza el derecho a cobrar una tasa de interés establecida en el Acuerdo Marco de la Alianza.</w:t>
            </w:r>
          </w:p>
        </w:tc>
      </w:tr>
      <w:tr w:rsidR="008117E8" w:rsidRPr="006F0116" w14:paraId="04D31506" w14:textId="77777777" w:rsidTr="008117E8">
        <w:tc>
          <w:tcPr>
            <w:tcW w:w="2552" w:type="dxa"/>
            <w:gridSpan w:val="3"/>
          </w:tcPr>
          <w:p w14:paraId="142DBAED"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rPr>
              <w:t xml:space="preserve">CLÁUSULA 9                       </w:t>
            </w:r>
          </w:p>
        </w:tc>
        <w:tc>
          <w:tcPr>
            <w:tcW w:w="6095" w:type="dxa"/>
            <w:gridSpan w:val="2"/>
          </w:tcPr>
          <w:p w14:paraId="3968CED2" w14:textId="77777777" w:rsidR="008117E8" w:rsidRPr="000F3946" w:rsidRDefault="008117E8" w:rsidP="008117E8">
            <w:pPr>
              <w:pStyle w:val="HTMLconformatoprevio"/>
              <w:shd w:val="clear" w:color="auto" w:fill="FFFFFF"/>
              <w:spacing w:after="120"/>
              <w:jc w:val="both"/>
              <w:rPr>
                <w:rFonts w:ascii="Tahoma" w:hAnsi="Tahoma" w:cs="Tahoma"/>
                <w:b/>
                <w:w w:val="105"/>
                <w:lang w:val="es-419"/>
              </w:rPr>
            </w:pPr>
            <w:r w:rsidRPr="000F3946">
              <w:rPr>
                <w:rFonts w:ascii="Tahoma" w:hAnsi="Tahoma" w:cs="Tahoma"/>
                <w:b/>
              </w:rPr>
              <w:t>CAMBIOS Y GESTIÓN DE RIESGOS</w:t>
            </w:r>
          </w:p>
        </w:tc>
      </w:tr>
      <w:tr w:rsidR="008117E8" w:rsidRPr="006F0116" w14:paraId="6FE1B269" w14:textId="77777777" w:rsidTr="008117E8">
        <w:tc>
          <w:tcPr>
            <w:tcW w:w="1838" w:type="dxa"/>
            <w:gridSpan w:val="2"/>
          </w:tcPr>
          <w:p w14:paraId="30DA4CA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Cambios</w:t>
            </w:r>
          </w:p>
        </w:tc>
        <w:tc>
          <w:tcPr>
            <w:tcW w:w="714" w:type="dxa"/>
          </w:tcPr>
          <w:p w14:paraId="41BAF1AA"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9.1</w:t>
            </w:r>
          </w:p>
        </w:tc>
        <w:tc>
          <w:tcPr>
            <w:tcW w:w="6095" w:type="dxa"/>
            <w:gridSpan w:val="2"/>
          </w:tcPr>
          <w:p w14:paraId="3BD5E88A" w14:textId="77777777" w:rsidR="008117E8" w:rsidRPr="0001389F" w:rsidRDefault="008117E8" w:rsidP="008117E8">
            <w:pPr>
              <w:pStyle w:val="HTMLconformatoprevio"/>
              <w:shd w:val="clear" w:color="auto" w:fill="FFFFFF"/>
              <w:spacing w:after="120"/>
              <w:jc w:val="both"/>
              <w:rPr>
                <w:rFonts w:ascii="Tahoma" w:hAnsi="Tahoma" w:cs="Tahoma"/>
                <w:w w:val="105"/>
                <w:lang w:val="es-419"/>
              </w:rPr>
            </w:pPr>
            <w:r w:rsidRPr="0001389F">
              <w:rPr>
                <w:rFonts w:ascii="Tahoma" w:hAnsi="Tahoma" w:cs="Tahoma"/>
                <w:w w:val="105"/>
                <w:lang w:val="es-419"/>
              </w:rPr>
              <w:t xml:space="preserve">Cualquier cambio en el alcance o la naturaleza del Programa Marco o en cualquier otro aspecto del Contrato Marco de la Alianza será por acuerdo de todos los Miembros de la Alianza a menos que se indique lo contrario en los Documentos Marco - de conformidad a los Lineamientos de Evaluación y Contratación.  </w:t>
            </w:r>
          </w:p>
          <w:p w14:paraId="1846D18C"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2B66CAF4" w14:textId="77777777" w:rsidTr="008117E8">
        <w:tc>
          <w:tcPr>
            <w:tcW w:w="1838" w:type="dxa"/>
            <w:gridSpan w:val="2"/>
          </w:tcPr>
          <w:p w14:paraId="40865C15"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7D8767DE"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9.2</w:t>
            </w:r>
          </w:p>
        </w:tc>
        <w:tc>
          <w:tcPr>
            <w:tcW w:w="6095" w:type="dxa"/>
            <w:gridSpan w:val="2"/>
          </w:tcPr>
          <w:p w14:paraId="4EA8B279" w14:textId="77777777" w:rsidR="008117E8" w:rsidRPr="0001389F" w:rsidRDefault="008117E8" w:rsidP="008117E8">
            <w:pPr>
              <w:pStyle w:val="HTMLconformatoprevio"/>
              <w:shd w:val="clear" w:color="auto" w:fill="FFFFFF"/>
              <w:spacing w:after="120"/>
              <w:jc w:val="both"/>
              <w:rPr>
                <w:rFonts w:ascii="Tahoma" w:hAnsi="Tahoma" w:cs="Tahoma"/>
                <w:w w:val="105"/>
                <w:lang w:val="es-419"/>
              </w:rPr>
            </w:pPr>
            <w:r w:rsidRPr="0001389F">
              <w:rPr>
                <w:rFonts w:ascii="Tahoma" w:hAnsi="Tahoma" w:cs="Tahoma"/>
                <w:w w:val="105"/>
                <w:lang w:val="es-419"/>
              </w:rPr>
              <w:t>Los Miembro de la Alianza reconocen los riesgos involucrados en el Programa Marco y realizarán Gestión de Riesgos conjunta e individualmente, en concordancia con los Documentos Marco con el fin de analizar y gestionar dichos riesgos utilizando los métodos más efectivos.</w:t>
            </w:r>
          </w:p>
          <w:p w14:paraId="38D3AB7E" w14:textId="77777777" w:rsidR="008117E8" w:rsidRPr="006F0116" w:rsidRDefault="008117E8" w:rsidP="008117E8">
            <w:pPr>
              <w:pStyle w:val="HTMLconformatoprevio"/>
              <w:shd w:val="clear" w:color="auto" w:fill="FFFFFF"/>
              <w:spacing w:after="120"/>
              <w:jc w:val="both"/>
              <w:rPr>
                <w:rFonts w:ascii="Tahoma" w:hAnsi="Tahoma" w:cs="Tahoma"/>
                <w:w w:val="105"/>
                <w:lang w:val="es-419"/>
              </w:rPr>
            </w:pPr>
          </w:p>
        </w:tc>
      </w:tr>
      <w:tr w:rsidR="008117E8" w:rsidRPr="006F0116" w14:paraId="62121FD4" w14:textId="77777777" w:rsidTr="008117E8">
        <w:tc>
          <w:tcPr>
            <w:tcW w:w="1838" w:type="dxa"/>
            <w:gridSpan w:val="2"/>
          </w:tcPr>
          <w:p w14:paraId="2184C5B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Registro de Riesgos</w:t>
            </w:r>
          </w:p>
        </w:tc>
        <w:tc>
          <w:tcPr>
            <w:tcW w:w="714" w:type="dxa"/>
          </w:tcPr>
          <w:p w14:paraId="7DA2A7FE"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9.3</w:t>
            </w:r>
          </w:p>
        </w:tc>
        <w:tc>
          <w:tcPr>
            <w:tcW w:w="6095" w:type="dxa"/>
            <w:gridSpan w:val="2"/>
          </w:tcPr>
          <w:p w14:paraId="6413AE49" w14:textId="77777777" w:rsidR="008117E8" w:rsidRPr="006F0116" w:rsidRDefault="008117E8" w:rsidP="00FB112E">
            <w:pPr>
              <w:pStyle w:val="HTMLconformatoprevio"/>
              <w:shd w:val="clear" w:color="auto" w:fill="FFFFFF"/>
              <w:spacing w:after="120"/>
              <w:jc w:val="both"/>
              <w:rPr>
                <w:rFonts w:ascii="Tahoma" w:hAnsi="Tahoma" w:cs="Tahoma"/>
                <w:w w:val="105"/>
                <w:lang w:val="es-419"/>
              </w:rPr>
            </w:pPr>
            <w:r w:rsidRPr="0001389F">
              <w:rPr>
                <w:rFonts w:ascii="Tahoma" w:hAnsi="Tahoma" w:cs="Tahoma"/>
                <w:w w:val="105"/>
                <w:lang w:val="es-419"/>
              </w:rPr>
              <w:t>Los Miembros de la Alianza ejecutarán la Gestión de Riesgos con las acciones descritas en el Registro de Riesgos dentro de los plazos ahí establecidos y como fuese acordado de forma adicional por ellos.</w:t>
            </w:r>
          </w:p>
        </w:tc>
      </w:tr>
      <w:tr w:rsidR="008117E8" w:rsidRPr="00FB112E" w14:paraId="5103624E" w14:textId="77777777" w:rsidTr="008117E8">
        <w:tc>
          <w:tcPr>
            <w:tcW w:w="1838" w:type="dxa"/>
            <w:gridSpan w:val="2"/>
          </w:tcPr>
          <w:p w14:paraId="6C5BE4C6" w14:textId="77777777" w:rsidR="008117E8" w:rsidRPr="0001389F"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Registro de Riesgos Actualizado</w:t>
            </w:r>
          </w:p>
          <w:p w14:paraId="1C647B30"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55D6B2A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lastRenderedPageBreak/>
              <w:t>9.4</w:t>
            </w:r>
          </w:p>
        </w:tc>
        <w:tc>
          <w:tcPr>
            <w:tcW w:w="6095" w:type="dxa"/>
            <w:gridSpan w:val="2"/>
          </w:tcPr>
          <w:p w14:paraId="288FD4A8" w14:textId="77777777" w:rsidR="008117E8" w:rsidRDefault="008117E8" w:rsidP="00FB112E">
            <w:pPr>
              <w:pStyle w:val="HTMLconformatoprevio"/>
              <w:shd w:val="clear" w:color="auto" w:fill="FFFFFF"/>
              <w:spacing w:after="120"/>
              <w:jc w:val="both"/>
              <w:rPr>
                <w:rFonts w:ascii="Tahoma" w:hAnsi="Tahoma" w:cs="Tahoma"/>
                <w:w w:val="105"/>
                <w:lang w:val="es-419"/>
              </w:rPr>
            </w:pPr>
            <w:r w:rsidRPr="0001389F">
              <w:rPr>
                <w:rFonts w:ascii="Tahoma" w:hAnsi="Tahoma" w:cs="Tahoma"/>
                <w:w w:val="105"/>
                <w:lang w:val="es-419"/>
              </w:rPr>
              <w:t>El Administrador de la Alianza actualizará el Registro de Riesgos para aprobación del Grupo Central en los plazos o intervalos establecidos en el Cronograma y como fuese acordado de forma adicional por los Miembros de la Alianza.</w:t>
            </w:r>
          </w:p>
          <w:p w14:paraId="30DE08C6" w14:textId="77777777" w:rsidR="008117E8" w:rsidRPr="00FB112E" w:rsidRDefault="008117E8" w:rsidP="00FB112E">
            <w:pPr>
              <w:pStyle w:val="HTMLconformatoprevio"/>
              <w:shd w:val="clear" w:color="auto" w:fill="FFFFFF"/>
              <w:spacing w:after="120"/>
              <w:jc w:val="both"/>
              <w:rPr>
                <w:rFonts w:ascii="Tahoma" w:hAnsi="Tahoma" w:cs="Tahoma"/>
                <w:w w:val="105"/>
                <w:lang w:val="es-419"/>
              </w:rPr>
            </w:pPr>
          </w:p>
        </w:tc>
      </w:tr>
      <w:tr w:rsidR="008117E8" w:rsidRPr="006F0116" w14:paraId="55C3596C" w14:textId="77777777" w:rsidTr="008117E8">
        <w:tc>
          <w:tcPr>
            <w:tcW w:w="2552" w:type="dxa"/>
            <w:gridSpan w:val="3"/>
          </w:tcPr>
          <w:p w14:paraId="09DF2407"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lang w:val="es-419"/>
              </w:rPr>
              <w:lastRenderedPageBreak/>
              <w:t xml:space="preserve">CLÁUSULA 10             </w:t>
            </w:r>
          </w:p>
        </w:tc>
        <w:tc>
          <w:tcPr>
            <w:tcW w:w="6095" w:type="dxa"/>
            <w:gridSpan w:val="2"/>
          </w:tcPr>
          <w:p w14:paraId="5075E447" w14:textId="77777777" w:rsidR="008117E8" w:rsidRPr="000F3946" w:rsidRDefault="008117E8" w:rsidP="00FB112E">
            <w:pPr>
              <w:pStyle w:val="HTMLconformatoprevio"/>
              <w:shd w:val="clear" w:color="auto" w:fill="FFFFFF"/>
              <w:spacing w:after="120"/>
              <w:jc w:val="both"/>
              <w:rPr>
                <w:rFonts w:ascii="Tahoma" w:hAnsi="Tahoma" w:cs="Tahoma"/>
                <w:b/>
                <w:w w:val="105"/>
                <w:lang w:val="es-419" w:eastAsia="es-ES"/>
              </w:rPr>
            </w:pPr>
            <w:r w:rsidRPr="000F3946">
              <w:rPr>
                <w:rFonts w:ascii="Tahoma" w:hAnsi="Tahoma" w:cs="Tahoma"/>
                <w:w w:val="105"/>
                <w:lang w:val="es-419"/>
              </w:rPr>
              <w:t>DEBER DE CUIDADO</w:t>
            </w:r>
          </w:p>
        </w:tc>
      </w:tr>
      <w:tr w:rsidR="008117E8" w:rsidRPr="006F0116" w14:paraId="2139A055" w14:textId="77777777" w:rsidTr="008117E8">
        <w:tc>
          <w:tcPr>
            <w:tcW w:w="1838" w:type="dxa"/>
            <w:gridSpan w:val="2"/>
          </w:tcPr>
          <w:p w14:paraId="424A7813"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Destreza y cuidado</w:t>
            </w:r>
          </w:p>
        </w:tc>
        <w:tc>
          <w:tcPr>
            <w:tcW w:w="714" w:type="dxa"/>
          </w:tcPr>
          <w:p w14:paraId="3DED43B3"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10.1</w:t>
            </w:r>
          </w:p>
        </w:tc>
        <w:tc>
          <w:tcPr>
            <w:tcW w:w="6095" w:type="dxa"/>
            <w:gridSpan w:val="2"/>
          </w:tcPr>
          <w:p w14:paraId="524AF8DA" w14:textId="77777777" w:rsidR="008117E8" w:rsidRPr="006F0116" w:rsidRDefault="008117E8" w:rsidP="00FB112E">
            <w:pPr>
              <w:pStyle w:val="HTMLconformatoprevio"/>
              <w:shd w:val="clear" w:color="auto" w:fill="FFFFFF"/>
              <w:spacing w:after="120"/>
              <w:jc w:val="both"/>
              <w:rPr>
                <w:rFonts w:ascii="Tahoma" w:hAnsi="Tahoma" w:cs="Tahoma"/>
                <w:w w:val="105"/>
                <w:lang w:val="es-419"/>
              </w:rPr>
            </w:pPr>
            <w:r w:rsidRPr="0001389F">
              <w:rPr>
                <w:rFonts w:ascii="Tahoma" w:hAnsi="Tahoma" w:cs="Tahoma"/>
                <w:w w:val="105"/>
                <w:lang w:val="es-419"/>
              </w:rPr>
              <w:t>Los Miembros de la Alianza se conducirán con destreza razonable y el cuidado apropiado en sus respectivos roles, pericia y responsabilidades, según lo establecido en los Documentos Marco, en todos los asuntos bajo el Contrato Marco de la Alianza, sin perjuicio de las modificaciones que pudiesen realizarse según el Acuerdo Marco de la Alianza.</w:t>
            </w:r>
          </w:p>
        </w:tc>
      </w:tr>
      <w:tr w:rsidR="008117E8" w:rsidRPr="006F0116" w14:paraId="0FD12649" w14:textId="77777777" w:rsidTr="008117E8">
        <w:tc>
          <w:tcPr>
            <w:tcW w:w="1838" w:type="dxa"/>
            <w:gridSpan w:val="2"/>
          </w:tcPr>
          <w:p w14:paraId="3AC8AE40"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Deberes mutuos</w:t>
            </w:r>
          </w:p>
        </w:tc>
        <w:tc>
          <w:tcPr>
            <w:tcW w:w="714" w:type="dxa"/>
          </w:tcPr>
          <w:p w14:paraId="3FD1B12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10.2</w:t>
            </w:r>
          </w:p>
        </w:tc>
        <w:tc>
          <w:tcPr>
            <w:tcW w:w="6095" w:type="dxa"/>
            <w:gridSpan w:val="2"/>
          </w:tcPr>
          <w:p w14:paraId="6A851DB2" w14:textId="77777777" w:rsidR="008117E8" w:rsidRPr="0001389F" w:rsidRDefault="008117E8" w:rsidP="00FB112E">
            <w:pPr>
              <w:pStyle w:val="HTMLconformatoprevio"/>
              <w:shd w:val="clear" w:color="auto" w:fill="FFFFFF"/>
              <w:spacing w:after="120"/>
              <w:jc w:val="both"/>
              <w:rPr>
                <w:rFonts w:ascii="Tahoma" w:hAnsi="Tahoma" w:cs="Tahoma"/>
                <w:w w:val="105"/>
                <w:lang w:val="es-419"/>
              </w:rPr>
            </w:pPr>
            <w:r w:rsidRPr="0001389F">
              <w:rPr>
                <w:rFonts w:ascii="Tahoma" w:hAnsi="Tahoma" w:cs="Tahoma"/>
                <w:w w:val="105"/>
                <w:lang w:val="es-419"/>
              </w:rPr>
              <w:t>Los Miembros de la Alianza se deben entre sí un nivel de cuidado bajo el Contrato Marco de la Alianza, en concordancia con la Cláusula 1.11.3, 10.3, 10.4 10.5 y 11.2, sin perjuicio de las modificaciones que pudiesen realizarse según el Acuerdo Marco de la Alianza.</w:t>
            </w:r>
          </w:p>
        </w:tc>
      </w:tr>
      <w:tr w:rsidR="008117E8" w:rsidRPr="006F0116" w14:paraId="4EDE9E30" w14:textId="77777777" w:rsidTr="008117E8">
        <w:tc>
          <w:tcPr>
            <w:tcW w:w="1838" w:type="dxa"/>
            <w:gridSpan w:val="2"/>
          </w:tcPr>
          <w:p w14:paraId="65B67238"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Documentos específicos</w:t>
            </w:r>
          </w:p>
        </w:tc>
        <w:tc>
          <w:tcPr>
            <w:tcW w:w="714" w:type="dxa"/>
          </w:tcPr>
          <w:p w14:paraId="2348B4EC"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10.3</w:t>
            </w:r>
          </w:p>
        </w:tc>
        <w:tc>
          <w:tcPr>
            <w:tcW w:w="6095" w:type="dxa"/>
            <w:gridSpan w:val="2"/>
          </w:tcPr>
          <w:p w14:paraId="37518EC3" w14:textId="77777777" w:rsidR="008117E8" w:rsidRPr="0001389F" w:rsidRDefault="008117E8" w:rsidP="00FB112E">
            <w:pPr>
              <w:pStyle w:val="HTMLconformatoprevio"/>
              <w:shd w:val="clear" w:color="auto" w:fill="FFFFFF"/>
              <w:spacing w:after="120"/>
              <w:jc w:val="both"/>
              <w:rPr>
                <w:rFonts w:ascii="Tahoma" w:hAnsi="Tahoma" w:cs="Tahoma"/>
                <w:w w:val="105"/>
                <w:lang w:val="es-419"/>
              </w:rPr>
            </w:pPr>
            <w:r w:rsidRPr="0001389F">
              <w:rPr>
                <w:rFonts w:ascii="Tahoma" w:hAnsi="Tahoma" w:cs="Tahoma"/>
                <w:w w:val="105"/>
                <w:lang w:val="es-419"/>
              </w:rPr>
              <w:t>Un Miembro de la Alianza tendrá un deber de cuidado respecto a sus Propuestas Marco, Precios Marco y Precios Acordados sólo con SEDAPAL y el Administrador de la Alianza, más no con los demás Miembros de la Alianza.</w:t>
            </w:r>
          </w:p>
        </w:tc>
      </w:tr>
      <w:tr w:rsidR="008117E8" w:rsidRPr="006F0116" w14:paraId="36C43F18" w14:textId="77777777" w:rsidTr="008117E8">
        <w:tc>
          <w:tcPr>
            <w:tcW w:w="1838" w:type="dxa"/>
            <w:gridSpan w:val="2"/>
          </w:tcPr>
          <w:p w14:paraId="4D677EF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Respecto al Administrador de la Alianza</w:t>
            </w:r>
          </w:p>
        </w:tc>
        <w:tc>
          <w:tcPr>
            <w:tcW w:w="714" w:type="dxa"/>
          </w:tcPr>
          <w:p w14:paraId="167F8AC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10.4</w:t>
            </w:r>
          </w:p>
        </w:tc>
        <w:tc>
          <w:tcPr>
            <w:tcW w:w="6095" w:type="dxa"/>
            <w:gridSpan w:val="2"/>
          </w:tcPr>
          <w:p w14:paraId="35FC9A9D" w14:textId="77777777" w:rsidR="008117E8" w:rsidRPr="0001389F" w:rsidRDefault="008117E8" w:rsidP="00FB112E">
            <w:pPr>
              <w:pStyle w:val="HTMLconformatoprevio"/>
              <w:shd w:val="clear" w:color="auto" w:fill="FFFFFF"/>
              <w:spacing w:after="120"/>
              <w:jc w:val="both"/>
              <w:rPr>
                <w:rFonts w:ascii="Tahoma" w:hAnsi="Tahoma" w:cs="Tahoma"/>
                <w:w w:val="105"/>
                <w:lang w:val="es-419"/>
              </w:rPr>
            </w:pPr>
            <w:r w:rsidRPr="006F0116">
              <w:rPr>
                <w:rFonts w:ascii="Tahoma" w:hAnsi="Tahoma" w:cs="Tahoma"/>
                <w:w w:val="105"/>
                <w:lang w:val="es-419"/>
              </w:rPr>
              <w:t>No aplica.</w:t>
            </w:r>
          </w:p>
        </w:tc>
      </w:tr>
      <w:tr w:rsidR="008117E8" w:rsidRPr="006F0116" w14:paraId="4A15FE28" w14:textId="77777777" w:rsidTr="008117E8">
        <w:tc>
          <w:tcPr>
            <w:tcW w:w="1838" w:type="dxa"/>
            <w:gridSpan w:val="2"/>
          </w:tcPr>
          <w:p w14:paraId="21B54F3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Actividades Pre-Contractuales</w:t>
            </w:r>
          </w:p>
        </w:tc>
        <w:tc>
          <w:tcPr>
            <w:tcW w:w="714" w:type="dxa"/>
          </w:tcPr>
          <w:p w14:paraId="43ABCB9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10.5</w:t>
            </w:r>
          </w:p>
        </w:tc>
        <w:tc>
          <w:tcPr>
            <w:tcW w:w="6095" w:type="dxa"/>
            <w:gridSpan w:val="2"/>
          </w:tcPr>
          <w:p w14:paraId="30AF2472" w14:textId="77777777" w:rsidR="008117E8" w:rsidRPr="0001389F" w:rsidRDefault="008117E8" w:rsidP="00FB112E">
            <w:pPr>
              <w:pStyle w:val="HTMLconformatoprevio"/>
              <w:shd w:val="clear" w:color="auto" w:fill="FFFFFF"/>
              <w:spacing w:after="120"/>
              <w:jc w:val="both"/>
              <w:rPr>
                <w:rFonts w:ascii="Tahoma" w:hAnsi="Tahoma" w:cs="Tahoma"/>
                <w:w w:val="105"/>
                <w:lang w:val="es-419"/>
              </w:rPr>
            </w:pPr>
            <w:r w:rsidRPr="0001389F">
              <w:rPr>
                <w:rFonts w:ascii="Tahoma" w:hAnsi="Tahoma" w:cs="Tahoma"/>
                <w:w w:val="105"/>
                <w:lang w:val="es-419"/>
              </w:rPr>
              <w:t>No aplica.</w:t>
            </w:r>
          </w:p>
        </w:tc>
      </w:tr>
      <w:tr w:rsidR="008117E8" w:rsidRPr="006F0116" w14:paraId="1A24EE8C" w14:textId="77777777" w:rsidTr="008117E8">
        <w:tc>
          <w:tcPr>
            <w:tcW w:w="1838" w:type="dxa"/>
            <w:gridSpan w:val="2"/>
          </w:tcPr>
          <w:p w14:paraId="48C42F1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w w:val="105"/>
                <w:lang w:val="es-419"/>
              </w:rPr>
              <w:t>Deberes con terceros</w:t>
            </w:r>
          </w:p>
        </w:tc>
        <w:tc>
          <w:tcPr>
            <w:tcW w:w="714" w:type="dxa"/>
          </w:tcPr>
          <w:p w14:paraId="294EF758"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01389F">
              <w:rPr>
                <w:rFonts w:ascii="Tahoma" w:hAnsi="Tahoma" w:cs="Tahoma"/>
                <w:w w:val="105"/>
                <w:lang w:val="es-419"/>
              </w:rPr>
              <w:t>10.6</w:t>
            </w:r>
          </w:p>
        </w:tc>
        <w:tc>
          <w:tcPr>
            <w:tcW w:w="6095" w:type="dxa"/>
            <w:gridSpan w:val="2"/>
          </w:tcPr>
          <w:p w14:paraId="5573C615" w14:textId="77777777" w:rsidR="008117E8" w:rsidRDefault="008117E8" w:rsidP="00FB112E">
            <w:pPr>
              <w:pStyle w:val="HTMLconformatoprevio"/>
              <w:shd w:val="clear" w:color="auto" w:fill="FFFFFF"/>
              <w:spacing w:after="120"/>
              <w:jc w:val="both"/>
              <w:rPr>
                <w:rFonts w:ascii="Tahoma" w:hAnsi="Tahoma" w:cs="Tahoma"/>
                <w:w w:val="105"/>
                <w:lang w:val="es-419"/>
              </w:rPr>
            </w:pPr>
            <w:r w:rsidRPr="0001389F">
              <w:rPr>
                <w:rFonts w:ascii="Tahoma" w:hAnsi="Tahoma" w:cs="Tahoma"/>
                <w:w w:val="105"/>
                <w:lang w:val="es-419"/>
              </w:rPr>
              <w:t>El deber de cuidado de un Miembro de la Alianza podrá ser extendido a terceros por los medios establecidos en el Acuerdo Marco de la Alianza o de cualquier otra forma acordada.</w:t>
            </w:r>
          </w:p>
          <w:p w14:paraId="5582E8AC" w14:textId="77777777" w:rsidR="008117E8" w:rsidRPr="00FB112E" w:rsidRDefault="008117E8" w:rsidP="00FB112E">
            <w:pPr>
              <w:pStyle w:val="HTMLconformatoprevio"/>
              <w:shd w:val="clear" w:color="auto" w:fill="FFFFFF"/>
              <w:spacing w:after="120"/>
              <w:jc w:val="both"/>
              <w:rPr>
                <w:rFonts w:ascii="Tahoma" w:hAnsi="Tahoma" w:cs="Tahoma"/>
                <w:w w:val="105"/>
                <w:lang w:val="es-419"/>
              </w:rPr>
            </w:pPr>
          </w:p>
        </w:tc>
      </w:tr>
      <w:tr w:rsidR="008117E8" w:rsidRPr="006F0116" w14:paraId="208D9E0E" w14:textId="77777777" w:rsidTr="008117E8">
        <w:tc>
          <w:tcPr>
            <w:tcW w:w="2552" w:type="dxa"/>
            <w:gridSpan w:val="3"/>
          </w:tcPr>
          <w:p w14:paraId="15E01F18"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lang w:val="es-419"/>
              </w:rPr>
              <w:t xml:space="preserve">CALUSULA 11             </w:t>
            </w:r>
          </w:p>
        </w:tc>
        <w:tc>
          <w:tcPr>
            <w:tcW w:w="6095" w:type="dxa"/>
            <w:gridSpan w:val="2"/>
          </w:tcPr>
          <w:p w14:paraId="521591F7" w14:textId="77777777" w:rsidR="008117E8" w:rsidRPr="00FB112E" w:rsidRDefault="008117E8" w:rsidP="00FB112E">
            <w:pPr>
              <w:pStyle w:val="HTMLconformatoprevio"/>
              <w:shd w:val="clear" w:color="auto" w:fill="FFFFFF"/>
              <w:spacing w:after="120"/>
              <w:jc w:val="both"/>
              <w:rPr>
                <w:rFonts w:ascii="Tahoma" w:hAnsi="Tahoma" w:cs="Tahoma"/>
                <w:w w:val="105"/>
                <w:lang w:val="es-419"/>
              </w:rPr>
            </w:pPr>
            <w:r w:rsidRPr="000F3946">
              <w:rPr>
                <w:rFonts w:ascii="Tahoma" w:hAnsi="Tahoma" w:cs="Tahoma"/>
                <w:w w:val="105"/>
                <w:lang w:val="es-419"/>
              </w:rPr>
              <w:t>DERECHOS DE PROPIEDAD INTELECTUAL</w:t>
            </w:r>
          </w:p>
        </w:tc>
      </w:tr>
      <w:tr w:rsidR="008117E8" w:rsidRPr="006F0116" w14:paraId="2D40C9B4" w14:textId="77777777" w:rsidTr="008117E8">
        <w:tc>
          <w:tcPr>
            <w:tcW w:w="1838" w:type="dxa"/>
            <w:gridSpan w:val="2"/>
          </w:tcPr>
          <w:p w14:paraId="73F53315"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Actividades de la Alianza y Derechos de Propiedad Intelectual</w:t>
            </w:r>
          </w:p>
        </w:tc>
        <w:tc>
          <w:tcPr>
            <w:tcW w:w="714" w:type="dxa"/>
          </w:tcPr>
          <w:p w14:paraId="20B5AF15"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11.1</w:t>
            </w:r>
          </w:p>
        </w:tc>
        <w:tc>
          <w:tcPr>
            <w:tcW w:w="6095" w:type="dxa"/>
            <w:gridSpan w:val="2"/>
          </w:tcPr>
          <w:p w14:paraId="750A753E" w14:textId="77777777" w:rsidR="008117E8" w:rsidRPr="009B4C58" w:rsidRDefault="008117E8" w:rsidP="00FB112E">
            <w:pPr>
              <w:pStyle w:val="HTMLconformatoprevio"/>
              <w:shd w:val="clear" w:color="auto" w:fill="FFFFFF"/>
              <w:spacing w:after="120"/>
              <w:jc w:val="both"/>
              <w:rPr>
                <w:rFonts w:ascii="Tahoma" w:hAnsi="Tahoma" w:cs="Tahoma"/>
                <w:w w:val="105"/>
                <w:lang w:val="es-419"/>
              </w:rPr>
            </w:pPr>
            <w:r w:rsidRPr="009B4C58">
              <w:rPr>
                <w:rFonts w:ascii="Tahoma" w:hAnsi="Tahoma" w:cs="Tahoma"/>
                <w:w w:val="105"/>
                <w:lang w:val="es-419"/>
              </w:rPr>
              <w:t xml:space="preserve">De conformidad a los Lineamientos de Evaluación y Contratación.  </w:t>
            </w:r>
          </w:p>
        </w:tc>
      </w:tr>
      <w:tr w:rsidR="008117E8" w:rsidRPr="006F0116" w14:paraId="357BC096" w14:textId="77777777" w:rsidTr="008117E8">
        <w:tc>
          <w:tcPr>
            <w:tcW w:w="1838" w:type="dxa"/>
            <w:gridSpan w:val="2"/>
          </w:tcPr>
          <w:p w14:paraId="2986D3BC"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Actividades Precontractuales y Derechos de Propiedad Intelectual</w:t>
            </w:r>
          </w:p>
        </w:tc>
        <w:tc>
          <w:tcPr>
            <w:tcW w:w="714" w:type="dxa"/>
          </w:tcPr>
          <w:p w14:paraId="3475A8DE"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11.2</w:t>
            </w:r>
          </w:p>
        </w:tc>
        <w:tc>
          <w:tcPr>
            <w:tcW w:w="6095" w:type="dxa"/>
            <w:gridSpan w:val="2"/>
          </w:tcPr>
          <w:p w14:paraId="20DC10C3" w14:textId="77777777" w:rsidR="008117E8" w:rsidRPr="006F0116" w:rsidRDefault="008117E8" w:rsidP="00FB112E">
            <w:pPr>
              <w:pStyle w:val="HTMLconformatoprevio"/>
              <w:shd w:val="clear" w:color="auto" w:fill="FFFFFF"/>
              <w:spacing w:after="120"/>
              <w:jc w:val="both"/>
              <w:rPr>
                <w:rFonts w:ascii="Tahoma" w:hAnsi="Tahoma" w:cs="Tahoma"/>
                <w:w w:val="105"/>
                <w:lang w:val="es-419"/>
              </w:rPr>
            </w:pPr>
            <w:r w:rsidRPr="009B4C58">
              <w:rPr>
                <w:rFonts w:ascii="Tahoma" w:hAnsi="Tahoma" w:cs="Tahoma"/>
                <w:w w:val="105"/>
                <w:lang w:val="es-419"/>
              </w:rPr>
              <w:t xml:space="preserve"> No aplica.</w:t>
            </w:r>
          </w:p>
        </w:tc>
      </w:tr>
      <w:tr w:rsidR="008117E8" w:rsidRPr="006F0116" w14:paraId="578D97DC" w14:textId="77777777" w:rsidTr="008117E8">
        <w:tc>
          <w:tcPr>
            <w:tcW w:w="1838" w:type="dxa"/>
            <w:gridSpan w:val="2"/>
          </w:tcPr>
          <w:p w14:paraId="679819B9"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Titularidad y Licencia para copiar y usar</w:t>
            </w:r>
          </w:p>
        </w:tc>
        <w:tc>
          <w:tcPr>
            <w:tcW w:w="714" w:type="dxa"/>
          </w:tcPr>
          <w:p w14:paraId="511FC93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11.3</w:t>
            </w:r>
          </w:p>
        </w:tc>
        <w:tc>
          <w:tcPr>
            <w:tcW w:w="6095" w:type="dxa"/>
            <w:gridSpan w:val="2"/>
          </w:tcPr>
          <w:p w14:paraId="4B780CBD" w14:textId="77777777" w:rsidR="008117E8" w:rsidRPr="009B4C58" w:rsidRDefault="008117E8" w:rsidP="00FB112E">
            <w:pPr>
              <w:pStyle w:val="HTMLconformatoprevio"/>
              <w:shd w:val="clear" w:color="auto" w:fill="FFFFFF"/>
              <w:spacing w:after="120"/>
              <w:jc w:val="both"/>
              <w:rPr>
                <w:rFonts w:ascii="Tahoma" w:hAnsi="Tahoma" w:cs="Tahoma"/>
                <w:w w:val="105"/>
                <w:lang w:val="es-419"/>
              </w:rPr>
            </w:pPr>
            <w:r w:rsidRPr="009B4C58">
              <w:rPr>
                <w:rFonts w:ascii="Tahoma" w:hAnsi="Tahoma" w:cs="Tahoma"/>
                <w:w w:val="105"/>
                <w:lang w:val="es-419"/>
              </w:rPr>
              <w:t xml:space="preserve">De conformidad a los Lineamientos de Evaluación y Contratación.  </w:t>
            </w:r>
          </w:p>
        </w:tc>
      </w:tr>
      <w:tr w:rsidR="008117E8" w:rsidRPr="006F0116" w14:paraId="3843DCD1" w14:textId="77777777" w:rsidTr="008117E8">
        <w:tc>
          <w:tcPr>
            <w:tcW w:w="1838" w:type="dxa"/>
            <w:gridSpan w:val="2"/>
          </w:tcPr>
          <w:p w14:paraId="6E07ADA8"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Responsabilidad por el uso de documentos</w:t>
            </w:r>
          </w:p>
        </w:tc>
        <w:tc>
          <w:tcPr>
            <w:tcW w:w="714" w:type="dxa"/>
          </w:tcPr>
          <w:p w14:paraId="379E04F6"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11.4</w:t>
            </w:r>
          </w:p>
        </w:tc>
        <w:tc>
          <w:tcPr>
            <w:tcW w:w="6095" w:type="dxa"/>
            <w:gridSpan w:val="2"/>
          </w:tcPr>
          <w:p w14:paraId="44311FD1" w14:textId="77777777" w:rsidR="008117E8" w:rsidRDefault="008117E8" w:rsidP="00FB112E">
            <w:pPr>
              <w:pStyle w:val="HTMLconformatoprevio"/>
              <w:shd w:val="clear" w:color="auto" w:fill="FFFFFF"/>
              <w:spacing w:after="120"/>
              <w:jc w:val="both"/>
              <w:rPr>
                <w:rFonts w:ascii="Tahoma" w:hAnsi="Tahoma" w:cs="Tahoma"/>
                <w:w w:val="105"/>
                <w:lang w:val="es-419"/>
              </w:rPr>
            </w:pPr>
            <w:r w:rsidRPr="009B4C58">
              <w:rPr>
                <w:rFonts w:ascii="Tahoma" w:hAnsi="Tahoma" w:cs="Tahoma"/>
                <w:w w:val="105"/>
                <w:lang w:val="es-419"/>
              </w:rPr>
              <w:t xml:space="preserve">De conformidad a los Lineamientos de Evaluación y Contratación.  </w:t>
            </w:r>
          </w:p>
          <w:p w14:paraId="2B9E7596" w14:textId="77777777" w:rsidR="008117E8" w:rsidRPr="00FB112E" w:rsidRDefault="008117E8" w:rsidP="00FB112E">
            <w:pPr>
              <w:pStyle w:val="HTMLconformatoprevio"/>
              <w:shd w:val="clear" w:color="auto" w:fill="FFFFFF"/>
              <w:spacing w:after="120"/>
              <w:jc w:val="both"/>
              <w:rPr>
                <w:rFonts w:ascii="Tahoma" w:hAnsi="Tahoma" w:cs="Tahoma"/>
                <w:w w:val="105"/>
                <w:lang w:val="es-419"/>
              </w:rPr>
            </w:pPr>
          </w:p>
          <w:p w14:paraId="7911BB1A" w14:textId="77777777" w:rsidR="008117E8" w:rsidRPr="00FB112E" w:rsidRDefault="008117E8" w:rsidP="00FB112E">
            <w:pPr>
              <w:pStyle w:val="HTMLconformatoprevio"/>
              <w:shd w:val="clear" w:color="auto" w:fill="FFFFFF"/>
              <w:spacing w:after="120"/>
              <w:jc w:val="both"/>
              <w:rPr>
                <w:rFonts w:ascii="Tahoma" w:hAnsi="Tahoma" w:cs="Tahoma"/>
                <w:w w:val="105"/>
                <w:lang w:val="es-419"/>
              </w:rPr>
            </w:pPr>
          </w:p>
        </w:tc>
      </w:tr>
      <w:tr w:rsidR="008117E8" w:rsidRPr="006F0116" w14:paraId="61F238F1" w14:textId="77777777" w:rsidTr="008117E8">
        <w:tc>
          <w:tcPr>
            <w:tcW w:w="2552" w:type="dxa"/>
            <w:gridSpan w:val="3"/>
          </w:tcPr>
          <w:p w14:paraId="1E7B07E2"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rPr>
              <w:lastRenderedPageBreak/>
              <w:t xml:space="preserve">CLÁUSULA 12             </w:t>
            </w:r>
          </w:p>
        </w:tc>
        <w:tc>
          <w:tcPr>
            <w:tcW w:w="6095" w:type="dxa"/>
            <w:gridSpan w:val="2"/>
          </w:tcPr>
          <w:p w14:paraId="70EA274A" w14:textId="77777777" w:rsidR="008117E8" w:rsidRPr="000F394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b/>
                <w:w w:val="105"/>
                <w:lang w:val="es-419"/>
              </w:rPr>
            </w:pPr>
            <w:r w:rsidRPr="000F3946">
              <w:rPr>
                <w:rFonts w:ascii="Tahoma" w:hAnsi="Tahoma" w:cs="Tahoma"/>
                <w:b/>
              </w:rPr>
              <w:t>SEGUROS</w:t>
            </w:r>
          </w:p>
        </w:tc>
      </w:tr>
      <w:tr w:rsidR="008117E8" w:rsidRPr="006F0116" w14:paraId="4818C9D8" w14:textId="77777777" w:rsidTr="008117E8">
        <w:tc>
          <w:tcPr>
            <w:tcW w:w="1838" w:type="dxa"/>
            <w:gridSpan w:val="2"/>
          </w:tcPr>
          <w:p w14:paraId="247F6785"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Seguros</w:t>
            </w:r>
          </w:p>
        </w:tc>
        <w:tc>
          <w:tcPr>
            <w:tcW w:w="714" w:type="dxa"/>
          </w:tcPr>
          <w:p w14:paraId="46B3175B"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12.1</w:t>
            </w:r>
          </w:p>
        </w:tc>
        <w:tc>
          <w:tcPr>
            <w:tcW w:w="6095" w:type="dxa"/>
            <w:gridSpan w:val="2"/>
          </w:tcPr>
          <w:p w14:paraId="5F93E72E"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 xml:space="preserve"> De conformidad a los Lineamientos de Evaluación y Contratación.</w:t>
            </w:r>
            <w:r w:rsidRPr="006F0116">
              <w:rPr>
                <w:rFonts w:ascii="Tahoma" w:hAnsi="Tahoma" w:cs="Tahoma"/>
                <w:w w:val="105"/>
                <w:lang w:val="es-419"/>
              </w:rPr>
              <w:t xml:space="preserve">  </w:t>
            </w:r>
          </w:p>
        </w:tc>
      </w:tr>
      <w:tr w:rsidR="008117E8" w:rsidRPr="006F0116" w14:paraId="41990DD9" w14:textId="77777777" w:rsidTr="008117E8">
        <w:tc>
          <w:tcPr>
            <w:tcW w:w="1838" w:type="dxa"/>
            <w:gridSpan w:val="2"/>
          </w:tcPr>
          <w:p w14:paraId="7A044027"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Términos del aseguramiento</w:t>
            </w:r>
          </w:p>
        </w:tc>
        <w:tc>
          <w:tcPr>
            <w:tcW w:w="714" w:type="dxa"/>
          </w:tcPr>
          <w:p w14:paraId="101E0C76"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12.2</w:t>
            </w:r>
          </w:p>
        </w:tc>
        <w:tc>
          <w:tcPr>
            <w:tcW w:w="6095" w:type="dxa"/>
            <w:gridSpan w:val="2"/>
          </w:tcPr>
          <w:p w14:paraId="6BD0BABE"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Todos los seguros establecidos en el Acuerdo Marco de la Alianza o Acuerdo de Unión serán contratados con compañías aseguradoras que se regirán con los riesgos, exclusiones, deducibles y cualquier otro término establecido en el Resumen Marco o que sea acordado de cualquier otra forma con SEDAPAL, siendo que todos estos seguros serán mantenidos desde la fecha del Acuerdo Marco de la Alianza o el Acuerdo de Unión relevante hasta la expiración o terminación anticipada del Contrato Marco de la Alianza, siendo que ningún Miembro de la Alianza incurrirá en actividad alguna que pudiese invalidar estos seguros.</w:t>
            </w:r>
          </w:p>
        </w:tc>
      </w:tr>
      <w:tr w:rsidR="008117E8" w:rsidRPr="006F0116" w14:paraId="164323C9" w14:textId="77777777" w:rsidTr="008117E8">
        <w:tc>
          <w:tcPr>
            <w:tcW w:w="1838" w:type="dxa"/>
            <w:gridSpan w:val="2"/>
          </w:tcPr>
          <w:p w14:paraId="27B51D5E"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Detalles del aseguramiento</w:t>
            </w:r>
          </w:p>
        </w:tc>
        <w:tc>
          <w:tcPr>
            <w:tcW w:w="714" w:type="dxa"/>
          </w:tcPr>
          <w:p w14:paraId="6A346953"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12.3</w:t>
            </w:r>
          </w:p>
        </w:tc>
        <w:tc>
          <w:tcPr>
            <w:tcW w:w="6095" w:type="dxa"/>
            <w:gridSpan w:val="2"/>
          </w:tcPr>
          <w:p w14:paraId="77B98E9C" w14:textId="77777777" w:rsidR="008117E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Cada Miembro de la Alianza proveerá a los demás una copia de las pólizas o certificados detallados como evidencia de los seguros acordados, a simple solicitud de SEDAPAL.</w:t>
            </w:r>
          </w:p>
          <w:p w14:paraId="24A0E15F" w14:textId="77777777" w:rsidR="008117E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p>
          <w:p w14:paraId="4AF2C62A" w14:textId="77777777" w:rsidR="008117E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p>
          <w:p w14:paraId="5EA90C21"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Pr>
                <w:rFonts w:ascii="Tahoma" w:hAnsi="Tahoma" w:cs="Tahoma"/>
                <w:w w:val="105"/>
                <w:lang w:val="es-419"/>
              </w:rPr>
              <w:t xml:space="preserve"> </w:t>
            </w:r>
          </w:p>
        </w:tc>
      </w:tr>
      <w:tr w:rsidR="008117E8" w:rsidRPr="006F0116" w14:paraId="4E3DB7CA" w14:textId="77777777" w:rsidTr="008117E8">
        <w:tc>
          <w:tcPr>
            <w:tcW w:w="2552" w:type="dxa"/>
            <w:gridSpan w:val="3"/>
          </w:tcPr>
          <w:p w14:paraId="28C088AC" w14:textId="77777777" w:rsidR="008117E8" w:rsidRPr="000F3946" w:rsidRDefault="008117E8" w:rsidP="008117E8">
            <w:pPr>
              <w:pStyle w:val="HTMLconformatoprevio"/>
              <w:shd w:val="clear" w:color="auto" w:fill="FFFFFF"/>
              <w:spacing w:after="120"/>
              <w:rPr>
                <w:rFonts w:ascii="Tahoma" w:hAnsi="Tahoma" w:cs="Tahoma"/>
                <w:b/>
                <w:w w:val="105"/>
                <w:lang w:val="es-419"/>
              </w:rPr>
            </w:pPr>
            <w:r w:rsidRPr="000F3946">
              <w:rPr>
                <w:rFonts w:ascii="Tahoma" w:hAnsi="Tahoma" w:cs="Tahoma"/>
                <w:b/>
              </w:rPr>
              <w:t xml:space="preserve">CLÁUSULA 13            </w:t>
            </w:r>
          </w:p>
        </w:tc>
        <w:tc>
          <w:tcPr>
            <w:tcW w:w="6095" w:type="dxa"/>
            <w:gridSpan w:val="2"/>
          </w:tcPr>
          <w:p w14:paraId="7D48003A" w14:textId="77777777" w:rsidR="008117E8" w:rsidRPr="000F394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b/>
                <w:w w:val="105"/>
                <w:lang w:val="es-419"/>
              </w:rPr>
            </w:pPr>
            <w:r w:rsidRPr="000F3946">
              <w:rPr>
                <w:rFonts w:ascii="Tahoma" w:hAnsi="Tahoma" w:cs="Tahoma"/>
                <w:b/>
              </w:rPr>
              <w:t>DISPOSICIONES GENERALES</w:t>
            </w:r>
          </w:p>
        </w:tc>
      </w:tr>
      <w:tr w:rsidR="008117E8" w:rsidRPr="006F0116" w14:paraId="0641C65B" w14:textId="77777777" w:rsidTr="008117E8">
        <w:tc>
          <w:tcPr>
            <w:tcW w:w="1838" w:type="dxa"/>
            <w:gridSpan w:val="2"/>
          </w:tcPr>
          <w:p w14:paraId="30C0B100"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Exclusión de Sociedad o Asociación</w:t>
            </w:r>
          </w:p>
        </w:tc>
        <w:tc>
          <w:tcPr>
            <w:tcW w:w="714" w:type="dxa"/>
          </w:tcPr>
          <w:p w14:paraId="6B532710"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13.1</w:t>
            </w:r>
          </w:p>
        </w:tc>
        <w:tc>
          <w:tcPr>
            <w:tcW w:w="6095" w:type="dxa"/>
            <w:gridSpan w:val="2"/>
          </w:tcPr>
          <w:p w14:paraId="700E7763"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Ninguna disposición en los Documentos Marco crea, o se interpretará como la creación, de una Sociedad o Asociación entre los Miembros de la Alianza y ningún Miembro de la Alianza se comportará de manera tal que cree una impresión de que existe dicha Asociación.</w:t>
            </w:r>
          </w:p>
          <w:p w14:paraId="7607046D"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p>
        </w:tc>
      </w:tr>
      <w:tr w:rsidR="008117E8" w:rsidRPr="006F0116" w14:paraId="5EC1274A" w14:textId="77777777" w:rsidTr="008117E8">
        <w:tc>
          <w:tcPr>
            <w:tcW w:w="1838" w:type="dxa"/>
            <w:gridSpan w:val="2"/>
          </w:tcPr>
          <w:p w14:paraId="2463552C"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Cesión y Subcontratación</w:t>
            </w:r>
          </w:p>
        </w:tc>
        <w:tc>
          <w:tcPr>
            <w:tcW w:w="714" w:type="dxa"/>
          </w:tcPr>
          <w:p w14:paraId="11C730BC"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13.2</w:t>
            </w:r>
          </w:p>
        </w:tc>
        <w:tc>
          <w:tcPr>
            <w:tcW w:w="6095" w:type="dxa"/>
            <w:gridSpan w:val="2"/>
          </w:tcPr>
          <w:p w14:paraId="21A5552B"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Ningún Miembro de la Alianza podrá ceder o subcontratar ninguno de sus derechos u obligaciones bajo el Contrato Marco de la Alianza o Acuerdo de Unión o Cualquier Orden sin el consentimiento previo de SEDAPAL excepto de la forma que se haya establecido en el Acuerdo Marco de la Alianza u de cualquier otra forma acordada.</w:t>
            </w:r>
          </w:p>
        </w:tc>
      </w:tr>
      <w:tr w:rsidR="008117E8" w:rsidRPr="006F0116" w14:paraId="2247A165" w14:textId="77777777" w:rsidTr="008117E8">
        <w:tc>
          <w:tcPr>
            <w:tcW w:w="1838" w:type="dxa"/>
            <w:gridSpan w:val="2"/>
          </w:tcPr>
          <w:p w14:paraId="330D2577"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Confidencialidad</w:t>
            </w:r>
          </w:p>
        </w:tc>
        <w:tc>
          <w:tcPr>
            <w:tcW w:w="714" w:type="dxa"/>
          </w:tcPr>
          <w:p w14:paraId="1A63091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13.3</w:t>
            </w:r>
          </w:p>
        </w:tc>
        <w:tc>
          <w:tcPr>
            <w:tcW w:w="6095" w:type="dxa"/>
            <w:gridSpan w:val="2"/>
          </w:tcPr>
          <w:p w14:paraId="645FABE9"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Sujeto a cualquier enmienda establecida en el Acuerdo de Alianza Marco, los Miembros de la Alianza no revelarán a ningún tercero, salvo que sea expresamente acordado por las partes o exigido por cumplimiento normativo, alguna información intercambiada entre ellos, siendo que esta haya sido declarada como confidencial o tengan conocimiento de que sea confidencial, siendo que utilizarán dicha información confidencial sólo para el propósito y alcances de la Alianza y su Programa Marco, de conformidad a los Lineamientos de Evaluación y Contratación.</w:t>
            </w:r>
            <w:r w:rsidRPr="006F0116">
              <w:rPr>
                <w:rFonts w:ascii="Tahoma" w:hAnsi="Tahoma" w:cs="Tahoma"/>
                <w:w w:val="105"/>
                <w:lang w:val="es-419"/>
              </w:rPr>
              <w:t xml:space="preserve">  </w:t>
            </w:r>
            <w:r w:rsidRPr="009B4C58">
              <w:rPr>
                <w:rFonts w:ascii="Tahoma" w:hAnsi="Tahoma" w:cs="Tahoma"/>
                <w:w w:val="105"/>
                <w:lang w:val="es-419"/>
              </w:rPr>
              <w:t>.</w:t>
            </w:r>
          </w:p>
          <w:p w14:paraId="45530893" w14:textId="77777777" w:rsidR="008117E8" w:rsidRPr="009B4C58" w:rsidRDefault="008117E8" w:rsidP="008117E8">
            <w:pPr>
              <w:pStyle w:val="HTMLconformatoprevio"/>
              <w:shd w:val="clear" w:color="auto" w:fill="FFFFFF"/>
              <w:tabs>
                <w:tab w:val="clear" w:pos="1832"/>
                <w:tab w:val="left" w:pos="769"/>
              </w:tabs>
              <w:jc w:val="both"/>
              <w:rPr>
                <w:rFonts w:ascii="Tahoma" w:hAnsi="Tahoma" w:cs="Tahoma"/>
                <w:w w:val="105"/>
                <w:lang w:val="es-419"/>
              </w:rPr>
            </w:pPr>
            <w:r w:rsidRPr="009B4C58">
              <w:rPr>
                <w:rFonts w:ascii="Tahoma" w:hAnsi="Tahoma" w:cs="Tahoma"/>
                <w:w w:val="105"/>
                <w:lang w:val="es-419"/>
              </w:rPr>
              <w:t>Adicionalmente, y sin limitación, los siguientes términos del Contrato Marco de la Alianza son confidenciales:</w:t>
            </w:r>
          </w:p>
          <w:p w14:paraId="1D7CBDB4"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t xml:space="preserve">13.3.1 </w:t>
            </w:r>
            <w:r w:rsidRPr="009B4C58">
              <w:rPr>
                <w:rFonts w:ascii="Tahoma" w:hAnsi="Tahoma" w:cs="Tahoma"/>
                <w:w w:val="105"/>
                <w:lang w:val="es-419"/>
              </w:rPr>
              <w:tab/>
              <w:t>Los Términos de Pago al Administrador de la Alianza son confidenciales entre el Administrador de la Alianza y SEDAPAL y,</w:t>
            </w:r>
          </w:p>
          <w:p w14:paraId="5586751C"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t>13.3.2</w:t>
            </w:r>
            <w:r w:rsidRPr="009B4C58">
              <w:rPr>
                <w:rFonts w:ascii="Tahoma" w:hAnsi="Tahoma" w:cs="Tahoma"/>
                <w:w w:val="105"/>
                <w:lang w:val="es-419"/>
              </w:rPr>
              <w:tab/>
              <w:t>Los Precios Marco y Propuestas Marco de un Miembro de la Alianza son confidenciales entre dicho Miembro, SEDAPAL, y el Administrador de la Alianza</w:t>
            </w:r>
          </w:p>
        </w:tc>
      </w:tr>
      <w:tr w:rsidR="008117E8" w:rsidRPr="006F0116" w14:paraId="5B3F7784" w14:textId="77777777" w:rsidTr="008117E8">
        <w:tc>
          <w:tcPr>
            <w:tcW w:w="1838" w:type="dxa"/>
            <w:gridSpan w:val="2"/>
          </w:tcPr>
          <w:p w14:paraId="31075A96"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lastRenderedPageBreak/>
              <w:t>Requerimientos Legales</w:t>
            </w:r>
          </w:p>
        </w:tc>
        <w:tc>
          <w:tcPr>
            <w:tcW w:w="714" w:type="dxa"/>
          </w:tcPr>
          <w:p w14:paraId="022AFD7E"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13.4</w:t>
            </w:r>
          </w:p>
        </w:tc>
        <w:tc>
          <w:tcPr>
            <w:tcW w:w="6095" w:type="dxa"/>
            <w:gridSpan w:val="2"/>
          </w:tcPr>
          <w:p w14:paraId="464B8BD0"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Los Miembros de la Alianza cumplirán con todas las leyes y regulaciones vigentes en el país establecido en el Acuerdo Marco de la Alianza y con los términos de todos los requisitos estatutarios y otros requisitos legalmente vinculantes relacionados con el Programa Marco y con cualquier Requisito Legal que modifique o complemente los Términos Contractuales como se establece en la Parte 1 del Formato 6 del Acuerdo Marco de la Alianza, de conformidad a los Lineamientos de Evaluación y Contratación.</w:t>
            </w:r>
            <w:r w:rsidRPr="006F0116">
              <w:rPr>
                <w:rFonts w:ascii="Tahoma" w:hAnsi="Tahoma" w:cs="Tahoma"/>
                <w:w w:val="105"/>
                <w:lang w:val="es-419"/>
              </w:rPr>
              <w:t xml:space="preserve">  </w:t>
            </w:r>
          </w:p>
        </w:tc>
      </w:tr>
      <w:tr w:rsidR="008117E8" w:rsidRPr="006F0116" w14:paraId="16485293" w14:textId="77777777" w:rsidTr="008117E8">
        <w:tc>
          <w:tcPr>
            <w:tcW w:w="1838" w:type="dxa"/>
            <w:gridSpan w:val="2"/>
          </w:tcPr>
          <w:p w14:paraId="2CD8E257"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Términos Especiales</w:t>
            </w:r>
          </w:p>
        </w:tc>
        <w:tc>
          <w:tcPr>
            <w:tcW w:w="714" w:type="dxa"/>
          </w:tcPr>
          <w:p w14:paraId="176FDFDA"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13.5</w:t>
            </w:r>
          </w:p>
        </w:tc>
        <w:tc>
          <w:tcPr>
            <w:tcW w:w="6095" w:type="dxa"/>
            <w:gridSpan w:val="2"/>
          </w:tcPr>
          <w:p w14:paraId="39EB632C"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Todos los Términos Especiales que complementen o modifiquen los Términos Contractuales se establecen en la Parte 2 del Formato 6 del Acuerdo Marco de la Alianza.</w:t>
            </w:r>
          </w:p>
        </w:tc>
      </w:tr>
      <w:tr w:rsidR="008117E8" w:rsidRPr="006F0116" w14:paraId="7F265521" w14:textId="77777777" w:rsidTr="008117E8">
        <w:tc>
          <w:tcPr>
            <w:tcW w:w="1838" w:type="dxa"/>
            <w:gridSpan w:val="2"/>
          </w:tcPr>
          <w:p w14:paraId="6F947EBB"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Derechos de Terceros</w:t>
            </w:r>
          </w:p>
        </w:tc>
        <w:tc>
          <w:tcPr>
            <w:tcW w:w="714" w:type="dxa"/>
          </w:tcPr>
          <w:p w14:paraId="2ECEC80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9B4C58">
              <w:rPr>
                <w:rFonts w:ascii="Tahoma" w:hAnsi="Tahoma" w:cs="Tahoma"/>
                <w:w w:val="105"/>
                <w:lang w:val="es-419"/>
              </w:rPr>
              <w:t>13.6</w:t>
            </w:r>
          </w:p>
        </w:tc>
        <w:tc>
          <w:tcPr>
            <w:tcW w:w="6095" w:type="dxa"/>
            <w:gridSpan w:val="2"/>
          </w:tcPr>
          <w:p w14:paraId="4DDC1380" w14:textId="77777777" w:rsidR="008117E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Sujeto únicamente a las cláusulas 1.11.2, 10.6 y 14.6 y salvo que se acuerde lo contrario, nada en el Contrato Marco de la Alianza conferirá ningún beneficio o derecho para hacer cumplir cualquiera de sus términos a cualquier persona que no sea parte del mismo.</w:t>
            </w:r>
          </w:p>
          <w:p w14:paraId="0EE4EB5F"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p>
        </w:tc>
      </w:tr>
      <w:tr w:rsidR="008117E8" w:rsidRPr="006F0116" w14:paraId="449B1F3E" w14:textId="77777777" w:rsidTr="008117E8">
        <w:tc>
          <w:tcPr>
            <w:tcW w:w="2552" w:type="dxa"/>
            <w:gridSpan w:val="3"/>
          </w:tcPr>
          <w:p w14:paraId="7C9CC6F9" w14:textId="77777777" w:rsidR="008117E8" w:rsidRPr="0060529D" w:rsidRDefault="008117E8" w:rsidP="008117E8">
            <w:pPr>
              <w:pStyle w:val="HTMLconformatoprevio"/>
              <w:shd w:val="clear" w:color="auto" w:fill="FFFFFF"/>
              <w:spacing w:after="120"/>
              <w:rPr>
                <w:rFonts w:ascii="Tahoma" w:hAnsi="Tahoma" w:cs="Tahoma"/>
                <w:b/>
                <w:lang w:val="es"/>
              </w:rPr>
            </w:pPr>
            <w:r w:rsidRPr="0060529D">
              <w:rPr>
                <w:rFonts w:ascii="Tahoma" w:hAnsi="Tahoma" w:cs="Tahoma"/>
                <w:b/>
              </w:rPr>
              <w:t xml:space="preserve">CLÁUSULA 14            </w:t>
            </w:r>
          </w:p>
        </w:tc>
        <w:tc>
          <w:tcPr>
            <w:tcW w:w="6095" w:type="dxa"/>
            <w:gridSpan w:val="2"/>
          </w:tcPr>
          <w:p w14:paraId="258A458E" w14:textId="77777777" w:rsidR="008117E8" w:rsidRPr="006052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b/>
                <w:w w:val="105"/>
                <w:lang w:val="es-419"/>
              </w:rPr>
            </w:pPr>
            <w:r w:rsidRPr="0060529D">
              <w:rPr>
                <w:rFonts w:ascii="Tahoma" w:hAnsi="Tahoma" w:cs="Tahoma"/>
                <w:b/>
              </w:rPr>
              <w:t>DURACIÓN Y TERMINACIÓN</w:t>
            </w:r>
          </w:p>
        </w:tc>
      </w:tr>
      <w:tr w:rsidR="008117E8" w:rsidRPr="006F0116" w14:paraId="66E4C7DD" w14:textId="77777777" w:rsidTr="008117E8">
        <w:tc>
          <w:tcPr>
            <w:tcW w:w="1838" w:type="dxa"/>
            <w:gridSpan w:val="2"/>
          </w:tcPr>
          <w:p w14:paraId="0E0A726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DURACIÓN</w:t>
            </w:r>
          </w:p>
        </w:tc>
        <w:tc>
          <w:tcPr>
            <w:tcW w:w="714" w:type="dxa"/>
          </w:tcPr>
          <w:p w14:paraId="41D2B97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14.1</w:t>
            </w:r>
          </w:p>
        </w:tc>
        <w:tc>
          <w:tcPr>
            <w:tcW w:w="6095" w:type="dxa"/>
            <w:gridSpan w:val="2"/>
          </w:tcPr>
          <w:p w14:paraId="4C212BD2"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La duración del Contrato Marco de la Alianza se establece en el Acuerdo Marco de Alianza, sujeta al resto de esta cláusula 14 y sujeta a extensión o terminación temprana por acuerdo de los Miembros de la Alianza o de acuerdo con los procedimientos establecidos en el Acuerdo Marco de la Alianza, de conformidad a los Lineamientos de Evaluación y Contratación.</w:t>
            </w:r>
            <w:r w:rsidRPr="006F0116">
              <w:rPr>
                <w:rFonts w:ascii="Tahoma" w:hAnsi="Tahoma" w:cs="Tahoma"/>
                <w:w w:val="105"/>
                <w:lang w:val="es-419"/>
              </w:rPr>
              <w:t xml:space="preserve">  </w:t>
            </w:r>
          </w:p>
          <w:p w14:paraId="2F9AF639"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p>
        </w:tc>
      </w:tr>
      <w:tr w:rsidR="008117E8" w:rsidRPr="006F0116" w14:paraId="0722B15C" w14:textId="77777777" w:rsidTr="008117E8">
        <w:tc>
          <w:tcPr>
            <w:tcW w:w="1838" w:type="dxa"/>
            <w:gridSpan w:val="2"/>
          </w:tcPr>
          <w:p w14:paraId="71D45D59"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Metas no logradas</w:t>
            </w:r>
          </w:p>
        </w:tc>
        <w:tc>
          <w:tcPr>
            <w:tcW w:w="714" w:type="dxa"/>
          </w:tcPr>
          <w:p w14:paraId="7B0E0708" w14:textId="77777777" w:rsidR="008117E8" w:rsidRPr="009B4C58"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14.2</w:t>
            </w:r>
          </w:p>
        </w:tc>
        <w:tc>
          <w:tcPr>
            <w:tcW w:w="6095" w:type="dxa"/>
            <w:gridSpan w:val="2"/>
          </w:tcPr>
          <w:p w14:paraId="6430A6BB"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Si no se logra alguno de las Metas establecidas en la Parte 2 del Formato 1 del Acuerdo Marco de la Alianza, entonces:</w:t>
            </w:r>
          </w:p>
          <w:p w14:paraId="39793245"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t>14.2.1</w:t>
            </w:r>
            <w:r w:rsidRPr="009B4C58">
              <w:rPr>
                <w:rFonts w:ascii="Tahoma" w:hAnsi="Tahoma" w:cs="Tahoma"/>
                <w:w w:val="105"/>
                <w:lang w:val="es-419"/>
              </w:rPr>
              <w:tab/>
            </w:r>
            <w:r>
              <w:rPr>
                <w:rFonts w:ascii="Tahoma" w:hAnsi="Tahoma" w:cs="Tahoma"/>
                <w:w w:val="105"/>
                <w:lang w:val="es-419"/>
              </w:rPr>
              <w:t>E</w:t>
            </w:r>
            <w:r w:rsidRPr="009B4C58">
              <w:rPr>
                <w:rFonts w:ascii="Tahoma" w:hAnsi="Tahoma" w:cs="Tahoma"/>
                <w:w w:val="105"/>
                <w:lang w:val="es-419"/>
              </w:rPr>
              <w:t>l Grupo Central se reunirá y propondrá las acciones necesarias para lograr esas Metas o las Metas revisadas y cualquier acción aprobada por SEDAPAL y se firmará por todos los Miembros de la Alianza como un suplemento al Cronograma;</w:t>
            </w:r>
          </w:p>
          <w:p w14:paraId="798A4ED7"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t>14.2.2</w:t>
            </w:r>
            <w:r w:rsidRPr="009B4C58">
              <w:rPr>
                <w:rFonts w:ascii="Tahoma" w:hAnsi="Tahoma" w:cs="Tahoma"/>
                <w:w w:val="105"/>
                <w:lang w:val="es-419"/>
              </w:rPr>
              <w:tab/>
            </w:r>
            <w:r>
              <w:rPr>
                <w:rFonts w:ascii="Tahoma" w:hAnsi="Tahoma" w:cs="Tahoma"/>
                <w:w w:val="105"/>
                <w:lang w:val="es-419"/>
              </w:rPr>
              <w:t>S</w:t>
            </w:r>
            <w:r w:rsidRPr="009B4C58">
              <w:rPr>
                <w:rFonts w:ascii="Tahoma" w:hAnsi="Tahoma" w:cs="Tahoma"/>
                <w:w w:val="105"/>
                <w:lang w:val="es-419"/>
              </w:rPr>
              <w:t>ujeto a la Parte 2 del Formato 1 del Acuerdo Marco de la Alianza, si SEDAPAL notifica que no aprueba las acciones propuestas en la cláusula 14.2.1 o si alguna acción aprobada no está implementada, entonces:</w:t>
            </w:r>
          </w:p>
          <w:p w14:paraId="49FF7CC6"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1741" w:hanging="851"/>
              <w:jc w:val="both"/>
              <w:rPr>
                <w:rFonts w:ascii="Tahoma" w:hAnsi="Tahoma" w:cs="Tahoma"/>
                <w:w w:val="105"/>
                <w:lang w:val="es-419"/>
              </w:rPr>
            </w:pPr>
            <w:r w:rsidRPr="009B4C58">
              <w:rPr>
                <w:rFonts w:ascii="Tahoma" w:hAnsi="Tahoma" w:cs="Tahoma"/>
                <w:w w:val="105"/>
                <w:lang w:val="es-419"/>
              </w:rPr>
              <w:t>14.2.2.1 SEDAPAL notifica que puede dejar de ser parte del Contrato Marco de Alianza con un preaviso de no menos de diez Días Hábiles; o</w:t>
            </w:r>
          </w:p>
          <w:p w14:paraId="69629CB5"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1741" w:hanging="851"/>
              <w:jc w:val="both"/>
              <w:rPr>
                <w:rFonts w:ascii="Tahoma" w:hAnsi="Tahoma" w:cs="Tahoma"/>
                <w:w w:val="105"/>
                <w:lang w:val="es-419"/>
              </w:rPr>
            </w:pPr>
            <w:r w:rsidRPr="009B4C58">
              <w:rPr>
                <w:rFonts w:ascii="Tahoma" w:hAnsi="Tahoma" w:cs="Tahoma"/>
                <w:w w:val="105"/>
                <w:lang w:val="es-419"/>
              </w:rPr>
              <w:t>14.2.2.2 SEDAPAL podrá conjuntamente resolver el Contrato Marco de la Alianza o el nombramiento de un Miembro de la Alianza que no haya cumplido las Metas o las Metas Revisadas, con un preaviso de no menos de diez Días Hábiles.</w:t>
            </w:r>
          </w:p>
        </w:tc>
      </w:tr>
      <w:tr w:rsidR="008117E8" w:rsidRPr="006F0116" w14:paraId="1163D706" w14:textId="77777777" w:rsidTr="008117E8">
        <w:tc>
          <w:tcPr>
            <w:tcW w:w="1838" w:type="dxa"/>
            <w:gridSpan w:val="2"/>
          </w:tcPr>
          <w:p w14:paraId="58FAD596" w14:textId="77777777" w:rsidR="008117E8" w:rsidRPr="006F0116" w:rsidRDefault="008117E8" w:rsidP="008117E8">
            <w:pPr>
              <w:pStyle w:val="HTMLconformatoprevio"/>
              <w:shd w:val="clear" w:color="auto" w:fill="FFFFFF"/>
              <w:spacing w:after="120"/>
              <w:rPr>
                <w:rFonts w:ascii="Tahoma" w:hAnsi="Tahoma" w:cs="Tahoma"/>
              </w:rPr>
            </w:pPr>
            <w:r w:rsidRPr="006F0116">
              <w:rPr>
                <w:rFonts w:ascii="Tahoma" w:hAnsi="Tahoma" w:cs="Tahoma"/>
                <w:lang w:val="es"/>
              </w:rPr>
              <w:t>Evento de Insolvencia</w:t>
            </w:r>
          </w:p>
          <w:p w14:paraId="29E0BA0E"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2D4E6768" w14:textId="77777777" w:rsidR="008117E8" w:rsidRPr="009B4C58"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lastRenderedPageBreak/>
              <w:t>14.3</w:t>
            </w:r>
          </w:p>
          <w:p w14:paraId="33E1BCBA" w14:textId="77777777" w:rsidR="008117E8" w:rsidRPr="009B4C58" w:rsidRDefault="008117E8" w:rsidP="008117E8">
            <w:pPr>
              <w:pStyle w:val="HTMLconformatoprevio"/>
              <w:shd w:val="clear" w:color="auto" w:fill="FFFFFF"/>
              <w:spacing w:after="120"/>
              <w:rPr>
                <w:rFonts w:ascii="Tahoma" w:hAnsi="Tahoma" w:cs="Tahoma"/>
                <w:lang w:val="es"/>
              </w:rPr>
            </w:pPr>
          </w:p>
        </w:tc>
        <w:tc>
          <w:tcPr>
            <w:tcW w:w="6095" w:type="dxa"/>
            <w:gridSpan w:val="2"/>
          </w:tcPr>
          <w:p w14:paraId="7611EB08"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Si algún Miembro de la Alianza sufre un Evento de Insolvencia, entonces, a menos que todos los demás Miembros de la Alianza acuerden lo contrario:</w:t>
            </w:r>
          </w:p>
          <w:p w14:paraId="28728C57"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lastRenderedPageBreak/>
              <w:t xml:space="preserve">14.3.1 </w:t>
            </w:r>
            <w:r>
              <w:rPr>
                <w:rFonts w:ascii="Tahoma" w:hAnsi="Tahoma" w:cs="Tahoma"/>
                <w:w w:val="105"/>
                <w:lang w:val="es-419"/>
              </w:rPr>
              <w:t>Q</w:t>
            </w:r>
            <w:r w:rsidRPr="009B4C58">
              <w:rPr>
                <w:rFonts w:ascii="Tahoma" w:hAnsi="Tahoma" w:cs="Tahoma"/>
                <w:w w:val="105"/>
                <w:lang w:val="es-419"/>
              </w:rPr>
              <w:t>ue el Miembro de la Alianza dejará de ser parte del Contrato Marco de la Alianza con efecto inmediato; o</w:t>
            </w:r>
          </w:p>
          <w:p w14:paraId="4D7EB7F3"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t xml:space="preserve">14.3.2  </w:t>
            </w:r>
            <w:r>
              <w:rPr>
                <w:rFonts w:ascii="Tahoma" w:hAnsi="Tahoma" w:cs="Tahoma"/>
                <w:w w:val="105"/>
                <w:lang w:val="es-419"/>
              </w:rPr>
              <w:t>S</w:t>
            </w:r>
            <w:r w:rsidRPr="009B4C58">
              <w:rPr>
                <w:rFonts w:ascii="Tahoma" w:hAnsi="Tahoma" w:cs="Tahoma"/>
                <w:w w:val="105"/>
                <w:lang w:val="es-419"/>
              </w:rPr>
              <w:t>i ese Miembro de la Alianza es el único, entonces el nombramiento de todos los demás Miembros de la Alianza terminará automáticamente con efecto inmediato.</w:t>
            </w:r>
          </w:p>
        </w:tc>
      </w:tr>
      <w:tr w:rsidR="008117E8" w:rsidRPr="006F0116" w14:paraId="74A47748" w14:textId="77777777" w:rsidTr="008117E8">
        <w:tc>
          <w:tcPr>
            <w:tcW w:w="1838" w:type="dxa"/>
            <w:gridSpan w:val="2"/>
          </w:tcPr>
          <w:p w14:paraId="3E3CAA5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lastRenderedPageBreak/>
              <w:t>Incumplimiento de un Miembro de la Alianza</w:t>
            </w:r>
          </w:p>
        </w:tc>
        <w:tc>
          <w:tcPr>
            <w:tcW w:w="714" w:type="dxa"/>
          </w:tcPr>
          <w:p w14:paraId="385EB48D" w14:textId="77777777" w:rsidR="008117E8" w:rsidRPr="009B4C58"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14.4</w:t>
            </w:r>
          </w:p>
          <w:p w14:paraId="244157DF" w14:textId="77777777" w:rsidR="008117E8" w:rsidRPr="009B4C58" w:rsidRDefault="008117E8" w:rsidP="008117E8">
            <w:pPr>
              <w:pStyle w:val="HTMLconformatoprevio"/>
              <w:shd w:val="clear" w:color="auto" w:fill="FFFFFF"/>
              <w:spacing w:after="120"/>
              <w:rPr>
                <w:rFonts w:ascii="Tahoma" w:hAnsi="Tahoma" w:cs="Tahoma"/>
                <w:lang w:val="es"/>
              </w:rPr>
            </w:pPr>
          </w:p>
        </w:tc>
        <w:tc>
          <w:tcPr>
            <w:tcW w:w="6095" w:type="dxa"/>
            <w:gridSpan w:val="2"/>
          </w:tcPr>
          <w:p w14:paraId="79D4C6E5"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Si algún Miembro de la Alianza incumple el Contrato Marco de la Alianza y produce un efecto adverso demostrable en la Alianza o en el Programa Marco o cualquier Proyecto o Actividades de la Alianza, y no remedia ese incumplimiento dentro de los diez Días Hábiles a partir de la fecha de notificación de otro Miembro de la Alianza especificando el incumplimiento, después de notificar al Grupo Central y permitir un período de diez Días Hábiles a partir de la fecha de esa notificación para recibir y considerar sus recomendaciones:</w:t>
            </w:r>
          </w:p>
          <w:p w14:paraId="72DF4AEE" w14:textId="77777777" w:rsidR="008117E8" w:rsidRPr="009B4C5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t xml:space="preserve"> 14.4.1</w:t>
            </w:r>
            <w:r w:rsidRPr="009B4C58">
              <w:rPr>
                <w:rFonts w:ascii="Tahoma" w:hAnsi="Tahoma" w:cs="Tahoma"/>
                <w:w w:val="105"/>
                <w:lang w:val="es-419"/>
              </w:rPr>
              <w:tab/>
            </w:r>
            <w:r>
              <w:rPr>
                <w:rFonts w:ascii="Tahoma" w:hAnsi="Tahoma" w:cs="Tahoma"/>
                <w:w w:val="105"/>
                <w:lang w:val="es-419"/>
              </w:rPr>
              <w:t>N</w:t>
            </w:r>
            <w:r w:rsidRPr="009B4C58">
              <w:rPr>
                <w:rFonts w:ascii="Tahoma" w:hAnsi="Tahoma" w:cs="Tahoma"/>
                <w:w w:val="105"/>
                <w:lang w:val="es-419"/>
              </w:rPr>
              <w:t>o aplica.</w:t>
            </w:r>
          </w:p>
          <w:p w14:paraId="7B4A8385"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120"/>
              <w:ind w:left="943" w:hanging="708"/>
              <w:jc w:val="both"/>
              <w:rPr>
                <w:rFonts w:ascii="Tahoma" w:hAnsi="Tahoma" w:cs="Tahoma"/>
                <w:w w:val="105"/>
                <w:lang w:val="es-419"/>
              </w:rPr>
            </w:pPr>
            <w:r w:rsidRPr="009B4C58">
              <w:rPr>
                <w:rFonts w:ascii="Tahoma" w:hAnsi="Tahoma" w:cs="Tahoma"/>
                <w:w w:val="105"/>
                <w:lang w:val="es-419"/>
              </w:rPr>
              <w:t>14.4.2</w:t>
            </w:r>
            <w:r w:rsidRPr="009B4C58">
              <w:rPr>
                <w:rFonts w:ascii="Tahoma" w:hAnsi="Tahoma" w:cs="Tahoma"/>
                <w:w w:val="105"/>
                <w:lang w:val="es-419"/>
              </w:rPr>
              <w:tab/>
            </w:r>
            <w:r>
              <w:rPr>
                <w:rFonts w:ascii="Tahoma" w:hAnsi="Tahoma" w:cs="Tahoma"/>
                <w:w w:val="105"/>
                <w:lang w:val="es-419"/>
              </w:rPr>
              <w:t>S</w:t>
            </w:r>
            <w:r w:rsidRPr="009B4C58">
              <w:rPr>
                <w:rFonts w:ascii="Tahoma" w:hAnsi="Tahoma" w:cs="Tahoma"/>
                <w:w w:val="105"/>
                <w:lang w:val="es-419"/>
              </w:rPr>
              <w:t>i el Miembro de la Alianza que notifica es SEDAPAL, puede dejar de ser parte del Contrato Marco de la Alianza o SEDAPAL puede terminar conjuntamente el nombramiento del Miembro de la Alianza en incumplimiento, en cualquier caso, mediante una notificación con efecto inmediato.</w:t>
            </w:r>
          </w:p>
        </w:tc>
      </w:tr>
      <w:tr w:rsidR="008117E8" w:rsidRPr="006F0116" w14:paraId="7F26BC7A" w14:textId="77777777" w:rsidTr="008117E8">
        <w:tc>
          <w:tcPr>
            <w:tcW w:w="1838" w:type="dxa"/>
            <w:gridSpan w:val="2"/>
          </w:tcPr>
          <w:p w14:paraId="6480E9A2"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Contratos de Proyectos Existentes</w:t>
            </w:r>
          </w:p>
        </w:tc>
        <w:tc>
          <w:tcPr>
            <w:tcW w:w="714" w:type="dxa"/>
          </w:tcPr>
          <w:p w14:paraId="408FDC05" w14:textId="77777777" w:rsidR="008117E8" w:rsidRPr="009B4C58"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14.5</w:t>
            </w:r>
          </w:p>
          <w:p w14:paraId="69F8826E" w14:textId="77777777" w:rsidR="008117E8" w:rsidRPr="009B4C58" w:rsidRDefault="008117E8" w:rsidP="008117E8">
            <w:pPr>
              <w:pStyle w:val="HTMLconformatoprevio"/>
              <w:shd w:val="clear" w:color="auto" w:fill="FFFFFF"/>
              <w:spacing w:after="120"/>
              <w:rPr>
                <w:rFonts w:ascii="Tahoma" w:hAnsi="Tahoma" w:cs="Tahoma"/>
                <w:lang w:val="es"/>
              </w:rPr>
            </w:pPr>
          </w:p>
        </w:tc>
        <w:tc>
          <w:tcPr>
            <w:tcW w:w="6095" w:type="dxa"/>
            <w:gridSpan w:val="2"/>
          </w:tcPr>
          <w:p w14:paraId="7DB0B543"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Sin perjuicio de cualquier terminación bajo esta cláusula 14, todo Contrato de Proyecto existente en el momento de la terminación permanecerá en pleno vigor y efecto, sujeto a los derechos de terminación en esos Contratos de Proyecto.</w:t>
            </w:r>
          </w:p>
        </w:tc>
      </w:tr>
      <w:tr w:rsidR="008117E8" w:rsidRPr="006F0116" w14:paraId="6D7DEF6F" w14:textId="77777777" w:rsidTr="008117E8">
        <w:tc>
          <w:tcPr>
            <w:tcW w:w="1838" w:type="dxa"/>
            <w:gridSpan w:val="2"/>
          </w:tcPr>
          <w:p w14:paraId="0C199F5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Otros Miembros de la Alianza</w:t>
            </w:r>
          </w:p>
        </w:tc>
        <w:tc>
          <w:tcPr>
            <w:tcW w:w="714" w:type="dxa"/>
          </w:tcPr>
          <w:p w14:paraId="4E0197CE" w14:textId="77777777" w:rsidR="008117E8" w:rsidRPr="006F0116" w:rsidRDefault="008117E8" w:rsidP="008117E8">
            <w:pPr>
              <w:pStyle w:val="HTMLconformatoprevio"/>
              <w:shd w:val="clear" w:color="auto" w:fill="FFFFFF"/>
              <w:spacing w:after="120"/>
              <w:rPr>
                <w:rFonts w:ascii="Tahoma" w:hAnsi="Tahoma" w:cs="Tahoma"/>
                <w:lang w:val="es"/>
              </w:rPr>
            </w:pPr>
            <w:r w:rsidRPr="006F0116">
              <w:rPr>
                <w:rFonts w:ascii="Tahoma" w:hAnsi="Tahoma" w:cs="Tahoma"/>
                <w:lang w:val="es"/>
              </w:rPr>
              <w:t xml:space="preserve">14.6 </w:t>
            </w:r>
          </w:p>
          <w:p w14:paraId="2E298836" w14:textId="77777777" w:rsidR="008117E8" w:rsidRPr="009B4C58" w:rsidRDefault="008117E8" w:rsidP="008117E8">
            <w:pPr>
              <w:pStyle w:val="HTMLconformatoprevio"/>
              <w:shd w:val="clear" w:color="auto" w:fill="FFFFFF"/>
              <w:spacing w:after="120"/>
              <w:rPr>
                <w:rFonts w:ascii="Tahoma" w:hAnsi="Tahoma" w:cs="Tahoma"/>
                <w:lang w:val="es"/>
              </w:rPr>
            </w:pPr>
          </w:p>
        </w:tc>
        <w:tc>
          <w:tcPr>
            <w:tcW w:w="6095" w:type="dxa"/>
            <w:gridSpan w:val="2"/>
          </w:tcPr>
          <w:p w14:paraId="0A5B594F"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Sin perjuicio de que un Miembro de la Alianza por cualquier motivo deje de ser parte del Contrato Marco de la Alianza, como entre todos los demás Miembros de la Alianza, el Contrato Marco de la Alianza permanecerá en pleno vigor y efecto, y, en caso de terminación del nombramiento del Administrador de la Alianza, SEDAPAL identificará conjuntamente un reemplazo y todos los Miembros de la Alianza firmarán un Acuerdo de Unión con el Administrador de la Alianza de reemplazo.</w:t>
            </w:r>
          </w:p>
        </w:tc>
      </w:tr>
      <w:tr w:rsidR="008117E8" w:rsidRPr="006F0116" w14:paraId="4C0B1C87" w14:textId="77777777" w:rsidTr="008117E8">
        <w:tc>
          <w:tcPr>
            <w:tcW w:w="1838" w:type="dxa"/>
            <w:gridSpan w:val="2"/>
          </w:tcPr>
          <w:p w14:paraId="135756F5" w14:textId="77777777" w:rsidR="008117E8" w:rsidRPr="006F0116" w:rsidRDefault="008117E8" w:rsidP="008117E8">
            <w:pPr>
              <w:pStyle w:val="HTMLconformatoprevio"/>
              <w:shd w:val="clear" w:color="auto" w:fill="FFFFFF"/>
              <w:spacing w:after="120"/>
              <w:rPr>
                <w:rFonts w:ascii="Tahoma" w:hAnsi="Tahoma" w:cs="Tahoma"/>
              </w:rPr>
            </w:pPr>
            <w:r w:rsidRPr="006F0116">
              <w:rPr>
                <w:rFonts w:ascii="Tahoma" w:hAnsi="Tahoma" w:cs="Tahoma"/>
                <w:lang w:val="es"/>
              </w:rPr>
              <w:t>Derechos y Obligaciones Adquiridos</w:t>
            </w:r>
          </w:p>
          <w:p w14:paraId="18AFC28F" w14:textId="77777777" w:rsidR="008117E8" w:rsidRPr="006F0116" w:rsidRDefault="008117E8" w:rsidP="008117E8">
            <w:pPr>
              <w:pStyle w:val="HTMLconformatoprevio"/>
              <w:shd w:val="clear" w:color="auto" w:fill="FFFFFF"/>
              <w:spacing w:after="120"/>
              <w:rPr>
                <w:rFonts w:ascii="Tahoma" w:hAnsi="Tahoma" w:cs="Tahoma"/>
                <w:w w:val="105"/>
                <w:lang w:val="es-419"/>
              </w:rPr>
            </w:pPr>
          </w:p>
        </w:tc>
        <w:tc>
          <w:tcPr>
            <w:tcW w:w="714" w:type="dxa"/>
          </w:tcPr>
          <w:p w14:paraId="29C79B5A"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14.7</w:t>
            </w:r>
          </w:p>
        </w:tc>
        <w:tc>
          <w:tcPr>
            <w:tcW w:w="6095" w:type="dxa"/>
            <w:gridSpan w:val="2"/>
          </w:tcPr>
          <w:p w14:paraId="699F9666" w14:textId="77777777" w:rsidR="008117E8"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9B4C58">
              <w:rPr>
                <w:rFonts w:ascii="Tahoma" w:hAnsi="Tahoma" w:cs="Tahoma"/>
                <w:w w:val="105"/>
                <w:lang w:val="es-419"/>
              </w:rPr>
              <w:t>Cualquier terminación bajo esta cláusula 14 no afectará los derechos y obligaciones mutuos de los Miembros de la Alianza bajo el Contrato Marco de Alianza adquiridas en la fecha de terminación.</w:t>
            </w:r>
          </w:p>
          <w:p w14:paraId="2A59A491"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p>
        </w:tc>
      </w:tr>
      <w:tr w:rsidR="008117E8" w:rsidRPr="006F0116" w14:paraId="0F2605BD" w14:textId="77777777" w:rsidTr="008117E8">
        <w:tc>
          <w:tcPr>
            <w:tcW w:w="2552" w:type="dxa"/>
            <w:gridSpan w:val="3"/>
          </w:tcPr>
          <w:p w14:paraId="61523651" w14:textId="77777777" w:rsidR="008117E8" w:rsidRPr="0060529D" w:rsidRDefault="008117E8" w:rsidP="008117E8">
            <w:pPr>
              <w:pStyle w:val="HTMLconformatoprevio"/>
              <w:shd w:val="clear" w:color="auto" w:fill="FFFFFF"/>
              <w:spacing w:after="120"/>
              <w:rPr>
                <w:rFonts w:ascii="Tahoma" w:hAnsi="Tahoma" w:cs="Tahoma"/>
                <w:b/>
                <w:lang w:val="es"/>
              </w:rPr>
            </w:pPr>
            <w:r w:rsidRPr="0060529D">
              <w:rPr>
                <w:rFonts w:ascii="Tahoma" w:hAnsi="Tahoma" w:cs="Tahoma"/>
                <w:b/>
              </w:rPr>
              <w:t xml:space="preserve">CLÁUSULA 15       </w:t>
            </w:r>
          </w:p>
        </w:tc>
        <w:tc>
          <w:tcPr>
            <w:tcW w:w="6095" w:type="dxa"/>
            <w:gridSpan w:val="2"/>
          </w:tcPr>
          <w:p w14:paraId="29FAA203" w14:textId="77777777" w:rsidR="008117E8" w:rsidRPr="0060529D"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b/>
              </w:rPr>
            </w:pPr>
            <w:r w:rsidRPr="0060529D">
              <w:rPr>
                <w:rFonts w:ascii="Tahoma" w:hAnsi="Tahoma" w:cs="Tahoma"/>
                <w:b/>
              </w:rPr>
              <w:t>SOLUCIÓN DE CONTROVERSIAS Y RESOLUCIÓN DE DISPUTAS</w:t>
            </w:r>
          </w:p>
        </w:tc>
      </w:tr>
      <w:tr w:rsidR="008117E8" w:rsidRPr="006F0116" w14:paraId="048F288B" w14:textId="77777777" w:rsidTr="008117E8">
        <w:tc>
          <w:tcPr>
            <w:tcW w:w="1838" w:type="dxa"/>
            <w:gridSpan w:val="2"/>
          </w:tcPr>
          <w:p w14:paraId="40B6E36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t>Notificaciones y Reuniones del Grupo Central</w:t>
            </w:r>
          </w:p>
        </w:tc>
        <w:tc>
          <w:tcPr>
            <w:tcW w:w="714" w:type="dxa"/>
          </w:tcPr>
          <w:p w14:paraId="433F962D"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15.1</w:t>
            </w:r>
          </w:p>
        </w:tc>
        <w:tc>
          <w:tcPr>
            <w:tcW w:w="6095" w:type="dxa"/>
            <w:gridSpan w:val="2"/>
          </w:tcPr>
          <w:p w14:paraId="7971246B" w14:textId="77777777" w:rsidR="008117E8" w:rsidRPr="006F0116"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w w:val="105"/>
                <w:lang w:val="es-419"/>
              </w:rPr>
            </w:pPr>
            <w:r w:rsidRPr="006F0116">
              <w:rPr>
                <w:rFonts w:ascii="Tahoma" w:hAnsi="Tahoma" w:cs="Tahoma"/>
              </w:rPr>
              <w:t>Tan pronto como se tenga conocimiento de cualquier disputa, un Miembro de la Alianza notificará a los otros Miembros de la Alianza involucrados en una disputa y al Administrador de la Alianza, quien convocará a una reunión del Grupo Central, y notificará toda la información disponible e invitará a todos los Miembros involucrados de la Alianza que asistirán (con cualquier Asesor Independiente) y se harán propuestas constructivas para buscar una solución acordada.</w:t>
            </w:r>
          </w:p>
        </w:tc>
      </w:tr>
      <w:tr w:rsidR="008117E8" w:rsidRPr="006F0116" w14:paraId="0DADEC9B" w14:textId="77777777" w:rsidTr="008117E8">
        <w:tc>
          <w:tcPr>
            <w:tcW w:w="1838" w:type="dxa"/>
            <w:gridSpan w:val="2"/>
          </w:tcPr>
          <w:p w14:paraId="0312FFCB"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lastRenderedPageBreak/>
              <w:t xml:space="preserve">Junta de Conciliación o  </w:t>
            </w:r>
          </w:p>
        </w:tc>
        <w:tc>
          <w:tcPr>
            <w:tcW w:w="714" w:type="dxa"/>
          </w:tcPr>
          <w:p w14:paraId="0AEBB111"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lang w:val="es"/>
              </w:rPr>
              <w:t>15.2</w:t>
            </w:r>
          </w:p>
        </w:tc>
        <w:tc>
          <w:tcPr>
            <w:tcW w:w="6095" w:type="dxa"/>
            <w:gridSpan w:val="2"/>
          </w:tcPr>
          <w:p w14:paraId="0EF49400" w14:textId="77777777" w:rsidR="008117E8" w:rsidRPr="000E5FC5"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0E5FC5">
              <w:rPr>
                <w:rFonts w:ascii="Tahoma" w:hAnsi="Tahoma" w:cs="Tahoma"/>
              </w:rPr>
              <w:t>De conformidad con los Lineamientos de Evaluación y Contratación.</w:t>
            </w:r>
          </w:p>
          <w:p w14:paraId="57DE7EA9" w14:textId="77777777" w:rsidR="008117E8" w:rsidRPr="000E5FC5"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p>
        </w:tc>
      </w:tr>
      <w:tr w:rsidR="008117E8" w:rsidRPr="006F0116" w14:paraId="64C0BAA0" w14:textId="77777777" w:rsidTr="008117E8">
        <w:tc>
          <w:tcPr>
            <w:tcW w:w="1838" w:type="dxa"/>
            <w:gridSpan w:val="2"/>
          </w:tcPr>
          <w:p w14:paraId="645AB1F3"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t>Junta de Disputas</w:t>
            </w:r>
          </w:p>
        </w:tc>
        <w:tc>
          <w:tcPr>
            <w:tcW w:w="714" w:type="dxa"/>
          </w:tcPr>
          <w:p w14:paraId="0669A799"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t>15.3</w:t>
            </w:r>
          </w:p>
        </w:tc>
        <w:tc>
          <w:tcPr>
            <w:tcW w:w="6095" w:type="dxa"/>
            <w:gridSpan w:val="2"/>
          </w:tcPr>
          <w:p w14:paraId="1E4F56C6" w14:textId="77777777" w:rsidR="008117E8" w:rsidRPr="000E5FC5"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0E5FC5">
              <w:rPr>
                <w:rFonts w:ascii="Tahoma" w:hAnsi="Tahoma" w:cs="Tahoma"/>
              </w:rPr>
              <w:t xml:space="preserve"> De conformidad con los Lineamientos de Evaluación y Contratación.</w:t>
            </w:r>
          </w:p>
        </w:tc>
      </w:tr>
      <w:tr w:rsidR="008117E8" w:rsidRPr="006F0116" w14:paraId="1AF1C284" w14:textId="77777777" w:rsidTr="008117E8">
        <w:tc>
          <w:tcPr>
            <w:tcW w:w="1838" w:type="dxa"/>
            <w:gridSpan w:val="2"/>
          </w:tcPr>
          <w:p w14:paraId="50C47E0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t>Litigación y Arbitraje</w:t>
            </w:r>
            <w:r w:rsidRPr="006F0116">
              <w:rPr>
                <w:rFonts w:ascii="Tahoma" w:hAnsi="Tahoma" w:cs="Tahoma"/>
              </w:rPr>
              <w:tab/>
            </w:r>
          </w:p>
        </w:tc>
        <w:tc>
          <w:tcPr>
            <w:tcW w:w="714" w:type="dxa"/>
          </w:tcPr>
          <w:p w14:paraId="1D233CE4" w14:textId="77777777" w:rsidR="008117E8" w:rsidRPr="006F0116" w:rsidRDefault="008117E8" w:rsidP="008117E8">
            <w:pPr>
              <w:pStyle w:val="HTMLconformatoprevio"/>
              <w:shd w:val="clear" w:color="auto" w:fill="FFFFFF"/>
              <w:spacing w:after="120"/>
              <w:rPr>
                <w:rFonts w:ascii="Tahoma" w:hAnsi="Tahoma" w:cs="Tahoma"/>
                <w:w w:val="105"/>
                <w:lang w:val="es-419"/>
              </w:rPr>
            </w:pPr>
            <w:r w:rsidRPr="006F0116">
              <w:rPr>
                <w:rFonts w:ascii="Tahoma" w:hAnsi="Tahoma" w:cs="Tahoma"/>
              </w:rPr>
              <w:t xml:space="preserve">15.4 </w:t>
            </w:r>
            <w:r w:rsidRPr="006F0116">
              <w:rPr>
                <w:rFonts w:ascii="Tahoma" w:hAnsi="Tahoma" w:cs="Tahoma"/>
              </w:rPr>
              <w:tab/>
            </w:r>
          </w:p>
        </w:tc>
        <w:tc>
          <w:tcPr>
            <w:tcW w:w="6095" w:type="dxa"/>
            <w:gridSpan w:val="2"/>
          </w:tcPr>
          <w:p w14:paraId="6BE3BDB5" w14:textId="77777777" w:rsidR="008117E8" w:rsidRPr="000E5FC5" w:rsidRDefault="008117E8" w:rsidP="008117E8">
            <w:pPr>
              <w:pStyle w:val="HTMLconformatoprevio"/>
              <w:shd w:val="clear" w:color="auto" w:fill="FFFFFF"/>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ahoma" w:hAnsi="Tahoma" w:cs="Tahoma"/>
              </w:rPr>
            </w:pPr>
            <w:r w:rsidRPr="000E5FC5">
              <w:rPr>
                <w:rFonts w:ascii="Tahoma" w:hAnsi="Tahoma" w:cs="Tahoma"/>
              </w:rPr>
              <w:t xml:space="preserve"> De conformidad con los Lineamientos de Evaluación y Contratación.</w:t>
            </w:r>
          </w:p>
        </w:tc>
      </w:tr>
    </w:tbl>
    <w:p w14:paraId="47BFFBDF" w14:textId="77777777" w:rsidR="008117E8" w:rsidRDefault="008117E8" w:rsidP="008117E8">
      <w:pPr>
        <w:rPr>
          <w:lang w:val="es-ES"/>
        </w:rPr>
      </w:pPr>
    </w:p>
    <w:p w14:paraId="38CCF3C2" w14:textId="77777777" w:rsidR="008117E8" w:rsidRDefault="008117E8">
      <w:pPr>
        <w:rPr>
          <w:rFonts w:ascii="Tahoma" w:hAnsi="Tahoma" w:cs="Tahoma"/>
          <w:b/>
          <w:w w:val="105"/>
          <w:sz w:val="20"/>
          <w:lang w:val="es-419"/>
        </w:rPr>
      </w:pPr>
      <w:bookmarkStart w:id="328" w:name="_Toc50562056"/>
      <w:bookmarkEnd w:id="326"/>
      <w:r>
        <w:rPr>
          <w:rFonts w:ascii="Tahoma" w:hAnsi="Tahoma" w:cs="Tahoma"/>
          <w:b/>
          <w:w w:val="105"/>
          <w:sz w:val="20"/>
          <w:lang w:val="es-419"/>
        </w:rPr>
        <w:br w:type="page"/>
      </w:r>
    </w:p>
    <w:p w14:paraId="2B2E8383" w14:textId="5FA0D9B6" w:rsidR="008117E8" w:rsidRPr="008117E8" w:rsidRDefault="008117E8" w:rsidP="008117E8">
      <w:pPr>
        <w:spacing w:before="120" w:after="120"/>
        <w:jc w:val="center"/>
        <w:rPr>
          <w:rFonts w:ascii="Tahoma" w:hAnsi="Tahoma" w:cs="Tahoma"/>
          <w:b/>
          <w:w w:val="105"/>
          <w:sz w:val="20"/>
          <w:lang w:val="es-419"/>
        </w:rPr>
      </w:pPr>
      <w:r w:rsidRPr="008117E8">
        <w:rPr>
          <w:rFonts w:ascii="Tahoma" w:hAnsi="Tahoma" w:cs="Tahoma"/>
          <w:b/>
          <w:w w:val="105"/>
          <w:sz w:val="20"/>
          <w:lang w:val="es-419"/>
        </w:rPr>
        <w:lastRenderedPageBreak/>
        <w:t>ANEXO 1 - ACUERDO MARCO DE LA ALIANZA COLABORATIVA</w:t>
      </w:r>
    </w:p>
    <w:p w14:paraId="327808D7" w14:textId="77777777" w:rsidR="008117E8" w:rsidRPr="008117E8" w:rsidRDefault="008117E8" w:rsidP="008117E8">
      <w:pPr>
        <w:spacing w:before="120" w:after="120"/>
        <w:jc w:val="center"/>
        <w:rPr>
          <w:rFonts w:ascii="Tahoma" w:hAnsi="Tahoma" w:cs="Tahoma"/>
          <w:b/>
          <w:w w:val="105"/>
          <w:sz w:val="20"/>
          <w:lang w:val="es-419"/>
        </w:rPr>
      </w:pPr>
      <w:r w:rsidRPr="008117E8">
        <w:rPr>
          <w:rFonts w:ascii="Tahoma" w:hAnsi="Tahoma" w:cs="Tahoma"/>
          <w:b/>
          <w:w w:val="105"/>
          <w:sz w:val="20"/>
          <w:lang w:val="es-419"/>
        </w:rPr>
        <w:t>DEFINICIONES</w:t>
      </w:r>
      <w:bookmarkEnd w:id="328"/>
    </w:p>
    <w:p w14:paraId="41F7E830" w14:textId="77777777" w:rsidR="008117E8" w:rsidRPr="008117E8" w:rsidRDefault="008117E8" w:rsidP="008117E8">
      <w:pPr>
        <w:spacing w:before="120" w:after="120"/>
        <w:jc w:val="center"/>
        <w:rPr>
          <w:rFonts w:ascii="Tahoma" w:hAnsi="Tahoma" w:cs="Tahoma"/>
          <w:b/>
          <w:w w:val="105"/>
          <w:sz w:val="20"/>
          <w:lang w:val="es-419"/>
        </w:rPr>
      </w:pPr>
      <w:r w:rsidRPr="008117E8">
        <w:rPr>
          <w:rFonts w:ascii="Tahoma" w:hAnsi="Tahoma" w:cs="Tahoma"/>
          <w:b/>
          <w:w w:val="105"/>
          <w:sz w:val="20"/>
          <w:lang w:val="es-419"/>
        </w:rPr>
        <w:t>(ver Cláusula 1.2)</w:t>
      </w:r>
    </w:p>
    <w:p w14:paraId="5E93493C" w14:textId="77777777" w:rsidR="008117E8" w:rsidRPr="008117E8" w:rsidRDefault="008117E8" w:rsidP="008117E8">
      <w:pPr>
        <w:pStyle w:val="Textoindependiente"/>
        <w:spacing w:before="120"/>
        <w:rPr>
          <w:rFonts w:ascii="Tahoma" w:hAnsi="Tahoma" w:cs="Tahoma"/>
          <w:b/>
          <w:sz w:val="20"/>
          <w:szCs w:val="20"/>
          <w:lang w:val="es-419"/>
        </w:rPr>
      </w:pPr>
    </w:p>
    <w:p w14:paraId="536D6DCB" w14:textId="77777777" w:rsidR="008117E8" w:rsidRPr="008117E8" w:rsidRDefault="008117E8" w:rsidP="008117E8">
      <w:pPr>
        <w:spacing w:before="120" w:after="120"/>
        <w:jc w:val="both"/>
        <w:rPr>
          <w:rFonts w:ascii="Tahoma" w:hAnsi="Tahoma" w:cs="Tahoma"/>
          <w:w w:val="105"/>
          <w:sz w:val="20"/>
          <w:lang w:val="es-419"/>
        </w:rPr>
      </w:pPr>
      <w:r w:rsidRPr="008117E8">
        <w:rPr>
          <w:rFonts w:ascii="Tahoma" w:hAnsi="Tahoma" w:cs="Tahoma"/>
          <w:w w:val="105"/>
          <w:sz w:val="20"/>
          <w:lang w:val="es-419"/>
        </w:rPr>
        <w:t xml:space="preserve">En los Documentos Marco las siguientes palabras y expresiones tienen los siguientes significados, </w:t>
      </w:r>
      <w:r w:rsidRPr="008117E8">
        <w:rPr>
          <w:rFonts w:ascii="Tahoma" w:hAnsi="Tahoma" w:cs="Tahoma"/>
          <w:b/>
          <w:w w:val="105"/>
          <w:sz w:val="20"/>
          <w:lang w:val="es-419"/>
        </w:rPr>
        <w:t xml:space="preserve">de conformidad a los Lineamientos de Evaluación y Contratación, </w:t>
      </w:r>
      <w:r w:rsidRPr="008117E8">
        <w:rPr>
          <w:rFonts w:ascii="Tahoma" w:hAnsi="Tahoma" w:cs="Tahoma"/>
          <w:w w:val="105"/>
          <w:sz w:val="20"/>
          <w:lang w:val="es-419"/>
        </w:rPr>
        <w:t>ya sea que se utilicen en singular o en plural y cualquiera que sea su género, siendo que las referencias cruzadas son a cláusulas de los Términos Contractuales a menos que se indique lo contrario:</w:t>
      </w:r>
    </w:p>
    <w:p w14:paraId="2819ED46"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Actividades de la Alianza</w:t>
      </w:r>
      <w:r w:rsidRPr="008117E8">
        <w:rPr>
          <w:rFonts w:ascii="Tahoma" w:hAnsi="Tahoma" w:cs="Tahoma"/>
          <w:sz w:val="20"/>
        </w:rPr>
        <w:t>: cualquier actividad acordada a ser realizada por los Miembros de la Alianza bajo la cláusula 6 con el fin de lograr un Valor Mejorado consistente con los Objetivos, incluyendo la Colaboración de la Cadena de Suministro acordada, la innovación y la educación acordada, los intercambios de información y la integración acordada, adaptación y estandarización de los roles acordada, la experiencia y las responsabilidades.</w:t>
      </w:r>
    </w:p>
    <w:p w14:paraId="05B058D2"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Actividades Pre Contractuales:</w:t>
      </w:r>
      <w:r w:rsidRPr="008117E8">
        <w:rPr>
          <w:rFonts w:ascii="Tahoma" w:hAnsi="Tahoma" w:cs="Tahoma"/>
          <w:sz w:val="20"/>
        </w:rPr>
        <w:t xml:space="preserve"> cualquier actividad acordada a ser realizada por un Miembro de la Alianza en relación con un Proyecto antes de la adjudicación de un Contrato de Proyecto.</w:t>
      </w:r>
    </w:p>
    <w:p w14:paraId="594C2137"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Acuerdo de Unión:</w:t>
      </w:r>
      <w:r w:rsidRPr="008117E8">
        <w:rPr>
          <w:rFonts w:ascii="Tahoma" w:hAnsi="Tahoma" w:cs="Tahoma"/>
          <w:sz w:val="20"/>
        </w:rPr>
        <w:t xml:space="preserve"> un acuerdo ejecutado por los Miembros de la Alianza con   u otro Miembro Adicional de la Alianza basado en el formulario que se establece en el Anexo 2.</w:t>
      </w:r>
    </w:p>
    <w:p w14:paraId="58A32C45"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Acuerdo Marco de la Alianza:</w:t>
      </w:r>
      <w:r w:rsidRPr="008117E8">
        <w:rPr>
          <w:rFonts w:ascii="Tahoma" w:hAnsi="Tahoma" w:cs="Tahoma"/>
          <w:sz w:val="20"/>
        </w:rPr>
        <w:t xml:space="preserve"> el acuerdo ejecutado por los Miembros de la Alianza.</w:t>
      </w:r>
    </w:p>
    <w:p w14:paraId="06E6457C"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Adjudicador:</w:t>
      </w:r>
      <w:r w:rsidRPr="008117E8">
        <w:rPr>
          <w:rFonts w:ascii="Tahoma" w:hAnsi="Tahoma" w:cs="Tahoma"/>
          <w:sz w:val="20"/>
        </w:rPr>
        <w:t xml:space="preserve"> un individuo identificado como adjudicador en virtud del Acuerdo Marco de la Alianza, el Procedimiento de Junta de Resolución de Disputas y la Parte 2 del Anexo 4.</w:t>
      </w:r>
    </w:p>
    <w:p w14:paraId="4B046789"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Alerta Temprana:</w:t>
      </w:r>
      <w:r w:rsidRPr="008117E8">
        <w:rPr>
          <w:rFonts w:ascii="Tahoma" w:hAnsi="Tahoma" w:cs="Tahoma"/>
          <w:sz w:val="20"/>
        </w:rPr>
        <w:t xml:space="preserve"> alerta temprana de acuerdo con la cláusula 1.8.</w:t>
      </w:r>
    </w:p>
    <w:p w14:paraId="0304C32C"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Alianza:</w:t>
      </w:r>
      <w:r w:rsidRPr="008117E8">
        <w:rPr>
          <w:rFonts w:ascii="Tahoma" w:hAnsi="Tahoma" w:cs="Tahoma"/>
          <w:sz w:val="20"/>
        </w:rPr>
        <w:t xml:space="preserve"> la alianza marco creada entre los Miembros de la Alianza y regida por el Contrato Marco de la Alianza.</w:t>
      </w:r>
    </w:p>
    <w:p w14:paraId="68C01EA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Asesor Independiente:</w:t>
      </w:r>
      <w:r w:rsidRPr="008117E8">
        <w:rPr>
          <w:rFonts w:ascii="Tahoma" w:hAnsi="Tahoma" w:cs="Tahoma"/>
          <w:sz w:val="20"/>
        </w:rPr>
        <w:t xml:space="preserve"> un asesor independiente que puede ser identificado en el Acuerdo Marco de la Alianza y nombrado en términos acordados por los Miembros de la Alianza para proporcionar asesoramiento justo y constructivo a los Miembros de la Alianza sobre la implementación del Contrato Marco de la Alianza y la prevención o resolución de cualquier disputa.</w:t>
      </w:r>
    </w:p>
    <w:p w14:paraId="2D64412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Asociación:</w:t>
      </w:r>
      <w:r w:rsidRPr="008117E8">
        <w:rPr>
          <w:rFonts w:ascii="Tahoma" w:hAnsi="Tahoma" w:cs="Tahoma"/>
          <w:sz w:val="20"/>
        </w:rPr>
        <w:t xml:space="preserve"> una entidad comercial que crea responsabilidad conjunta o solidaria entre sus miembros.</w:t>
      </w:r>
    </w:p>
    <w:p w14:paraId="7A23B819"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Aviso de Pago Menor:</w:t>
      </w:r>
      <w:r w:rsidRPr="008117E8">
        <w:rPr>
          <w:rFonts w:ascii="Tahoma" w:hAnsi="Tahoma" w:cs="Tahoma"/>
          <w:sz w:val="20"/>
        </w:rPr>
        <w:t xml:space="preserve"> un aviso emitido de acuerdo con la cláusula 8.8.</w:t>
      </w:r>
    </w:p>
    <w:p w14:paraId="475A95DC"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Aviso de Pago:</w:t>
      </w:r>
      <w:r w:rsidRPr="008117E8">
        <w:rPr>
          <w:rFonts w:ascii="Tahoma" w:hAnsi="Tahoma" w:cs="Tahoma"/>
          <w:sz w:val="20"/>
        </w:rPr>
        <w:t xml:space="preserve"> un aviso que especifica el monto que el Administrador de la Alianza considera que está vencido de acuerdo con la cláusula 8.4 o que SEDAPAL o  , según sea aplicable, considera que ha vencido de acuerdo con la cláusula 8.5.</w:t>
      </w:r>
    </w:p>
    <w:p w14:paraId="7933FFA5" w14:textId="77777777" w:rsidR="008117E8" w:rsidRPr="008117E8" w:rsidRDefault="008117E8" w:rsidP="008117E8">
      <w:pPr>
        <w:spacing w:before="120" w:after="120"/>
        <w:jc w:val="both"/>
        <w:rPr>
          <w:rFonts w:ascii="Tahoma" w:hAnsi="Tahoma" w:cs="Tahoma"/>
          <w:sz w:val="20"/>
          <w:lang w:val="es"/>
        </w:rPr>
      </w:pPr>
      <w:r w:rsidRPr="008117E8">
        <w:rPr>
          <w:rFonts w:ascii="Tahoma" w:hAnsi="Tahoma" w:cs="Tahoma"/>
          <w:b/>
          <w:bCs/>
          <w:sz w:val="20"/>
        </w:rPr>
        <w:t>Building Information Modelling (BIM):</w:t>
      </w:r>
      <w:r w:rsidRPr="008117E8">
        <w:rPr>
          <w:rFonts w:ascii="Tahoma" w:hAnsi="Tahoma" w:cs="Tahoma"/>
          <w:sz w:val="20"/>
        </w:rPr>
        <w:t xml:space="preserve"> </w:t>
      </w:r>
      <w:r w:rsidRPr="008117E8">
        <w:rPr>
          <w:rFonts w:ascii="Tahoma" w:hAnsi="Tahoma" w:cs="Tahoma"/>
          <w:sz w:val="20"/>
          <w:lang w:val="es"/>
        </w:rPr>
        <w:t>De conformidad con los Lineamientos de Evaluación y Contratación.</w:t>
      </w:r>
    </w:p>
    <w:p w14:paraId="5AE35E44"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Cadena de Suministro:</w:t>
      </w:r>
      <w:r w:rsidRPr="008117E8">
        <w:rPr>
          <w:rFonts w:ascii="Tahoma" w:hAnsi="Tahoma" w:cs="Tahoma"/>
          <w:sz w:val="20"/>
        </w:rPr>
        <w:t xml:space="preserve"> cualquier parte o partes que proporcionan a uno o más de los Miembros de la Alianza obras o servicios o suministros de bienes, materiales o equipos.</w:t>
      </w:r>
    </w:p>
    <w:p w14:paraId="5FA44452"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Cliente:</w:t>
      </w:r>
      <w:r w:rsidRPr="008117E8">
        <w:rPr>
          <w:rFonts w:ascii="Tahoma" w:hAnsi="Tahoma" w:cs="Tahoma"/>
          <w:sz w:val="20"/>
        </w:rPr>
        <w:t xml:space="preserve"> la parte nombrada en el Contrato Marco de la Alianza que cumplirá el papel de Cliente como se describe en los Documentos Marco.</w:t>
      </w:r>
    </w:p>
    <w:p w14:paraId="3BDDF407"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Colaboración en la Cadena de Suministro:</w:t>
      </w:r>
      <w:r w:rsidRPr="008117E8">
        <w:rPr>
          <w:rFonts w:ascii="Tahoma" w:hAnsi="Tahoma" w:cs="Tahoma"/>
          <w:sz w:val="20"/>
        </w:rPr>
        <w:t xml:space="preserve"> cualquier actividad acordada por los Miembros de la Alianza bajo la cláusula 6.3 con el fin de lograr un Valor Mejorado mediante Contratos de </w:t>
      </w:r>
      <w:r w:rsidRPr="008117E8">
        <w:rPr>
          <w:rFonts w:ascii="Tahoma" w:hAnsi="Tahoma" w:cs="Tahoma"/>
          <w:sz w:val="20"/>
        </w:rPr>
        <w:lastRenderedPageBreak/>
        <w:t>Cadena de Suministro más consistentes, a plazo más largo, a mayor escala y a través de otros compromisos y prácticas de trabajo mejorados de la Cadena de Suministro.</w:t>
      </w:r>
    </w:p>
    <w:p w14:paraId="4CE77C25"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Junta de Disputas:</w:t>
      </w:r>
      <w:r w:rsidRPr="008117E8">
        <w:rPr>
          <w:rFonts w:ascii="Tahoma" w:hAnsi="Tahoma" w:cs="Tahoma"/>
          <w:sz w:val="20"/>
        </w:rPr>
        <w:t xml:space="preserve"> un grupo de individuos que pueden ser identificados en el Contrato Marco de la Alianza para asesorar a los Miembros de la Alianza en la prevención o resolución de cualquier disputa.</w:t>
      </w:r>
    </w:p>
    <w:p w14:paraId="67927BD8"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Conciliador:</w:t>
      </w:r>
      <w:r w:rsidRPr="008117E8">
        <w:rPr>
          <w:rFonts w:ascii="Tahoma" w:hAnsi="Tahoma" w:cs="Tahoma"/>
          <w:sz w:val="20"/>
        </w:rPr>
        <w:t xml:space="preserve"> un individuo que puede ser identificado como un conciliador bajo el Contrato Marco de la Alianza, el Procedimiento de Conciliación y la Parte 1 del Anexo 4.</w:t>
      </w:r>
    </w:p>
    <w:p w14:paraId="79A5F697"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Condiciones del Contrato del Proyecto:</w:t>
      </w:r>
      <w:r w:rsidRPr="008117E8">
        <w:rPr>
          <w:rFonts w:ascii="Tahoma" w:hAnsi="Tahoma" w:cs="Tahoma"/>
          <w:sz w:val="20"/>
        </w:rPr>
        <w:t xml:space="preserve"> los términos y condiciones que rigen un Contrato del Proyecto.</w:t>
      </w:r>
    </w:p>
    <w:p w14:paraId="6EF1F8FC"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Consenso:</w:t>
      </w:r>
      <w:r w:rsidRPr="008117E8">
        <w:rPr>
          <w:rFonts w:ascii="Tahoma" w:hAnsi="Tahoma" w:cs="Tahoma"/>
          <w:sz w:val="20"/>
        </w:rPr>
        <w:t xml:space="preserve"> acuerdo unánime tras un debate motivado.</w:t>
      </w:r>
    </w:p>
    <w:p w14:paraId="53E9DEBF"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Contrato de la Cadena de Suministro:</w:t>
      </w:r>
      <w:r w:rsidRPr="008117E8">
        <w:rPr>
          <w:rFonts w:ascii="Tahoma" w:hAnsi="Tahoma" w:cs="Tahoma"/>
          <w:sz w:val="20"/>
        </w:rPr>
        <w:t xml:space="preserve"> un contrato celebrado entre un Miembro de la Alianza y cualquiera de su Cadena de Suministro.</w:t>
      </w:r>
    </w:p>
    <w:p w14:paraId="4E13215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Contrato del Proyecto:</w:t>
      </w:r>
      <w:r w:rsidRPr="008117E8">
        <w:rPr>
          <w:rFonts w:ascii="Tahoma" w:hAnsi="Tahoma" w:cs="Tahoma"/>
          <w:sz w:val="20"/>
        </w:rPr>
        <w:t xml:space="preserve"> un contrato otorgado por SEDAPAL o   a cualquier Miembro de la Alianza con respecto a un Proyecto de acuerdo con la cláusula 5 y basado en las Plantillas de Documentos de Proyecto. Para los efectos del presente proyecto, cada Miembro de la Alianza mantiene, según sea el caso, un Contrato de Ingeniería, Procura y Construcción (EPC).</w:t>
      </w:r>
    </w:p>
    <w:p w14:paraId="4EF2421F"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Contrato Marco de la Alianza:</w:t>
      </w:r>
      <w:r w:rsidRPr="008117E8">
        <w:rPr>
          <w:rFonts w:ascii="Tahoma" w:hAnsi="Tahoma" w:cs="Tahoma"/>
          <w:sz w:val="20"/>
        </w:rPr>
        <w:t xml:space="preserve"> el Contrato Marco de la Alianza creado por y entre los Miembros de la Alianza mediante la ejecución del Acuerdo Marco de la Alianza y los Acuerdos de Unión.</w:t>
      </w:r>
    </w:p>
    <w:p w14:paraId="3EDF785A" w14:textId="77777777" w:rsidR="008117E8" w:rsidRPr="008117E8" w:rsidRDefault="008117E8" w:rsidP="008117E8">
      <w:pPr>
        <w:spacing w:before="120" w:after="120"/>
        <w:jc w:val="both"/>
        <w:rPr>
          <w:rFonts w:ascii="Tahoma" w:hAnsi="Tahoma" w:cs="Tahoma"/>
          <w:sz w:val="20"/>
        </w:rPr>
      </w:pPr>
      <w:bookmarkStart w:id="329" w:name="_Hlk49418380"/>
      <w:r w:rsidRPr="008117E8">
        <w:rPr>
          <w:rFonts w:ascii="Tahoma" w:hAnsi="Tahoma" w:cs="Tahoma"/>
          <w:b/>
          <w:bCs/>
          <w:sz w:val="20"/>
        </w:rPr>
        <w:t xml:space="preserve">Cronograma (de la Alianza): </w:t>
      </w:r>
      <w:r w:rsidRPr="008117E8">
        <w:rPr>
          <w:rFonts w:ascii="Tahoma" w:hAnsi="Tahoma" w:cs="Tahoma"/>
          <w:sz w:val="20"/>
        </w:rPr>
        <w:t>el cronograma establecido en el Formato 2 del Acuerdo Marco de la Alianza y actualizado de conformidad con la cláusula 2.6, que establece plazos, hitos acordados en relación con el Programa Marco, el logro de los Objetivos y otras Actividades de la Alianza.</w:t>
      </w:r>
    </w:p>
    <w:bookmarkEnd w:id="329"/>
    <w:p w14:paraId="1E18ED6A"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 xml:space="preserve">Definiciones: </w:t>
      </w:r>
      <w:r w:rsidRPr="008117E8">
        <w:rPr>
          <w:rFonts w:ascii="Tahoma" w:hAnsi="Tahoma" w:cs="Tahoma"/>
          <w:sz w:val="20"/>
        </w:rPr>
        <w:t>las definiciones que se establecen en el presente Anexo 1.</w:t>
      </w:r>
    </w:p>
    <w:p w14:paraId="3D58B162"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Derechos de Propiedad Intelectual:</w:t>
      </w:r>
      <w:r w:rsidRPr="008117E8">
        <w:rPr>
          <w:rFonts w:ascii="Tahoma" w:hAnsi="Tahoma" w:cs="Tahoma"/>
          <w:sz w:val="20"/>
        </w:rPr>
        <w:t xml:space="preserve"> todos los derechos de propiedad intelectual (incluyendo, entre otros, patentes, marcas registradas, diseños, derechos de diseño, derechos de autor, invenciones, secretos comerciales, know-how e información confidencial) y todas las aplicaciones de protección de cualquiera de esos derechos.</w:t>
      </w:r>
    </w:p>
    <w:p w14:paraId="0E99C715"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Días Hábiles:</w:t>
      </w:r>
      <w:r w:rsidRPr="008117E8">
        <w:rPr>
          <w:rFonts w:ascii="Tahoma" w:hAnsi="Tahoma" w:cs="Tahoma"/>
          <w:sz w:val="20"/>
        </w:rPr>
        <w:t xml:space="preserve"> cualquier día que no sea un fin de semana o feriado público reconocido en el país donde se encuentra el Programa Marco. </w:t>
      </w:r>
    </w:p>
    <w:p w14:paraId="3C77393C"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Documentos Marco:</w:t>
      </w:r>
      <w:r w:rsidRPr="008117E8">
        <w:rPr>
          <w:rFonts w:ascii="Tahoma" w:hAnsi="Tahoma" w:cs="Tahoma"/>
          <w:sz w:val="20"/>
        </w:rPr>
        <w:t xml:space="preserve"> los documentos que componen el Contrato Marco de la Alianza como se establece en el Acuerdo Marco de la Alianza sujeto a adición y modificación en concordancia con los Acuerdos de Unión y los Términos Contractuales.</w:t>
      </w:r>
    </w:p>
    <w:p w14:paraId="44DB8D0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Evento de Insolvencia:</w:t>
      </w:r>
      <w:r w:rsidRPr="008117E8">
        <w:rPr>
          <w:rFonts w:ascii="Tahoma" w:hAnsi="Tahoma" w:cs="Tahoma"/>
          <w:sz w:val="20"/>
        </w:rPr>
        <w:t xml:space="preserve"> un evento de insolvencia contemplado en la cláusula 14,3, que surja de conformidad con las leyes del país en el que se incorpore o establezca un Miembro de la Alianza e incluye:</w:t>
      </w:r>
    </w:p>
    <w:p w14:paraId="35BD7A3E" w14:textId="77777777" w:rsidR="008117E8" w:rsidRPr="008117E8" w:rsidRDefault="008117E8" w:rsidP="008117E8">
      <w:pPr>
        <w:spacing w:before="120" w:after="120"/>
        <w:jc w:val="both"/>
        <w:rPr>
          <w:rFonts w:ascii="Tahoma" w:hAnsi="Tahoma" w:cs="Tahoma"/>
          <w:sz w:val="20"/>
        </w:rPr>
      </w:pPr>
      <w:r w:rsidRPr="008117E8">
        <w:rPr>
          <w:rFonts w:ascii="Tahoma" w:hAnsi="Tahoma" w:cs="Tahoma"/>
          <w:sz w:val="20"/>
        </w:rPr>
        <w:t xml:space="preserve">Cualquier evento en el que cualquier Miembro de la Alianza que sea un organismo corporativo tenga una orden hecha para su liquidación o se presente una petición o se convoca una reunión con el propósito de considerar una resolución para su liquidación o que se aprobó dicha resolución (excepto para la liquidación voluntaria de cualquier Miembro con el propósito de amalgamación o reconstrucción en términos previamente aprobados por escrito por todos los otros Miembros de la Alianza); o un receptor (incluido un receptor administrativo) o un administrador designado con respecto a la totalidad o a cualquier parte de su propiedad, activos o empresa; o tiene un administrador designado (ya sea por un juzgado o tribunal o de otro modo) o cualquier paso tomado (dentro o fuera de un juzgado o tribunal) para la designación de un administrador o cualquier aviso dado de una intención de nombrar un administrador; o tiene algún tipo de embargo, ejecución u otro proceso recaudado o aplicado en relación con la totalidad o parte de </w:t>
      </w:r>
      <w:r w:rsidRPr="008117E8">
        <w:rPr>
          <w:rFonts w:ascii="Tahoma" w:hAnsi="Tahoma" w:cs="Tahoma"/>
          <w:sz w:val="20"/>
        </w:rPr>
        <w:lastRenderedPageBreak/>
        <w:t>su propiedad, activos o empresa; o tiene alguna composición en satisfacción de sus deudas o cualquier esquema de arreglo de sus asuntos o cualquier compromiso o arreglo entre este y sus acreedores y/o miembros o cualquier clase de sus acreedores y/o miembros propuestos, sancionados o aprobados; o</w:t>
      </w:r>
    </w:p>
    <w:p w14:paraId="4107614F" w14:textId="77777777" w:rsidR="008117E8" w:rsidRPr="008117E8" w:rsidRDefault="008117E8" w:rsidP="008117E8">
      <w:pPr>
        <w:spacing w:before="120" w:after="120"/>
        <w:jc w:val="both"/>
        <w:rPr>
          <w:rFonts w:ascii="Tahoma" w:hAnsi="Tahoma" w:cs="Tahoma"/>
          <w:sz w:val="20"/>
        </w:rPr>
      </w:pPr>
      <w:r w:rsidRPr="008117E8">
        <w:rPr>
          <w:rFonts w:ascii="Tahoma" w:hAnsi="Tahoma" w:cs="Tahoma"/>
          <w:sz w:val="20"/>
        </w:rPr>
        <w:t>cualquier evento en el que cualquier Miembro de la Alianza que sea un individuo es objeto de una orden de bancarrota, o tiene una petición de bancarrota presentada contra él o ella; o entra en un acuerdo voluntario individual, una escritura de acuerdo o cualquier otra composición o acuerdo con sus acreedores en satisfacción de sus deudas; o tiene algún embargo aflicción, ejecución u otro proceso recaudado o aplicado en relación con la totalidad o cualquier parte de cualquiera de sus bienes o activos; o</w:t>
      </w:r>
    </w:p>
    <w:p w14:paraId="532CE3CC" w14:textId="77777777" w:rsidR="008117E8" w:rsidRPr="008117E8" w:rsidRDefault="008117E8" w:rsidP="008117E8">
      <w:pPr>
        <w:spacing w:before="120" w:after="120"/>
        <w:jc w:val="both"/>
        <w:rPr>
          <w:rFonts w:ascii="Tahoma" w:hAnsi="Tahoma" w:cs="Tahoma"/>
          <w:sz w:val="20"/>
        </w:rPr>
      </w:pPr>
      <w:r w:rsidRPr="008117E8">
        <w:rPr>
          <w:rFonts w:ascii="Tahoma" w:hAnsi="Tahoma" w:cs="Tahoma"/>
          <w:sz w:val="20"/>
        </w:rPr>
        <w:t>cualquier evento equivalente a cualquiera de los anteriores en cualquier jurisdicción fuera de Perú.</w:t>
      </w:r>
    </w:p>
    <w:p w14:paraId="7C2BE99D"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 xml:space="preserve">Fecha de Vencimiento: </w:t>
      </w:r>
      <w:r w:rsidRPr="008117E8">
        <w:rPr>
          <w:rFonts w:ascii="Tahoma" w:hAnsi="Tahoma" w:cs="Tahoma"/>
          <w:sz w:val="20"/>
        </w:rPr>
        <w:t>a fecha de recepción por parte de SEDAPAL de una solicitud de pago presentada de acuerdo con la cláusula 8.3.</w:t>
      </w:r>
    </w:p>
    <w:p w14:paraId="3BAE2A71"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Fecha Final para el Pago:</w:t>
      </w:r>
      <w:r w:rsidRPr="008117E8">
        <w:rPr>
          <w:rFonts w:ascii="Tahoma" w:hAnsi="Tahoma" w:cs="Tahoma"/>
          <w:sz w:val="20"/>
        </w:rPr>
        <w:t xml:space="preserve"> la fecha final para el pago de acuerdo con las cláusulas 8.6.1 y 8.6.2.</w:t>
      </w:r>
    </w:p>
    <w:p w14:paraId="239EF50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Ganancia:</w:t>
      </w:r>
      <w:r w:rsidRPr="008117E8">
        <w:rPr>
          <w:rFonts w:ascii="Tahoma" w:hAnsi="Tahoma" w:cs="Tahoma"/>
          <w:sz w:val="20"/>
        </w:rPr>
        <w:t xml:space="preserve"> niveles de ganancia fijados de acuerdo con los Precios Marco y/o de acuerdo con un Proceso Lista Corta o un Proceso Abierto.</w:t>
      </w:r>
    </w:p>
    <w:p w14:paraId="242A4444"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Gastos Generales:</w:t>
      </w:r>
      <w:r w:rsidRPr="008117E8">
        <w:rPr>
          <w:rFonts w:ascii="Tahoma" w:hAnsi="Tahoma" w:cs="Tahoma"/>
          <w:sz w:val="20"/>
        </w:rPr>
        <w:t xml:space="preserve"> gastos generales fijados de acuerdo con los Precios Marco y/o de acuerdo con un Proceso Lista Corta o Proceso Abierto.</w:t>
      </w:r>
    </w:p>
    <w:p w14:paraId="0489A5D2"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Gestión de Riesgos:</w:t>
      </w:r>
      <w:r w:rsidRPr="008117E8">
        <w:rPr>
          <w:rFonts w:ascii="Tahoma" w:hAnsi="Tahoma" w:cs="Tahoma"/>
          <w:sz w:val="20"/>
        </w:rPr>
        <w:t xml:space="preserve"> un enfoque estructurado para asegurar que los riesgos se identifican a la mayor brevedad posible, que sus impactos potenciales están permitidos y que mediante acciones acordadas tales riesgos y/o sus impactos son eliminados, reducidos, asegurados, compartidos o prorrateados.</w:t>
      </w:r>
    </w:p>
    <w:p w14:paraId="2FAB16D9"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 xml:space="preserve">Grupo Central: </w:t>
      </w:r>
      <w:r w:rsidRPr="008117E8">
        <w:rPr>
          <w:rFonts w:ascii="Tahoma" w:hAnsi="Tahoma" w:cs="Tahoma"/>
          <w:sz w:val="20"/>
        </w:rPr>
        <w:t>los individuos identificados en el Contrato Marco de la Alianza o en un Acuerdo de Unión como Miembros del Grupo Central, sujetos sólo en cada caso a la aceptación de cambios y alternativas de acuerdo con la cláusula 1.6.1.</w:t>
      </w:r>
    </w:p>
    <w:p w14:paraId="51984717" w14:textId="77777777" w:rsidR="008117E8" w:rsidRPr="008117E8" w:rsidRDefault="008117E8" w:rsidP="008117E8">
      <w:pPr>
        <w:spacing w:before="120" w:after="120"/>
        <w:jc w:val="both"/>
        <w:rPr>
          <w:rFonts w:ascii="Tahoma" w:hAnsi="Tahoma" w:cs="Tahoma"/>
          <w:sz w:val="20"/>
        </w:rPr>
      </w:pPr>
      <w:bookmarkStart w:id="330" w:name="_Hlk49418952"/>
      <w:r w:rsidRPr="008117E8">
        <w:rPr>
          <w:rFonts w:ascii="Tahoma" w:hAnsi="Tahoma" w:cs="Tahoma"/>
          <w:b/>
          <w:bCs/>
          <w:sz w:val="20"/>
        </w:rPr>
        <w:t>Incentivos:</w:t>
      </w:r>
      <w:r w:rsidRPr="008117E8">
        <w:rPr>
          <w:rFonts w:ascii="Tahoma" w:hAnsi="Tahoma" w:cs="Tahoma"/>
          <w:sz w:val="20"/>
        </w:rPr>
        <w:t xml:space="preserve"> los incentivos establecidos en la Parte 3 del Formato 1 del Acuerdo Marco de la Alianza.</w:t>
      </w:r>
    </w:p>
    <w:bookmarkEnd w:id="330"/>
    <w:p w14:paraId="59EC2967"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Lista de Servicios del Administrador de la Alianza:</w:t>
      </w:r>
      <w:r w:rsidRPr="008117E8">
        <w:rPr>
          <w:rFonts w:ascii="Tahoma" w:hAnsi="Tahoma" w:cs="Tahoma"/>
          <w:sz w:val="20"/>
        </w:rPr>
        <w:t xml:space="preserve"> un documento que forma parte del Contrato Marco de la Alianza describiendo el rol, la pericia y las responsabilidades del Administrador de la Alianza.</w:t>
      </w:r>
    </w:p>
    <w:p w14:paraId="53FD2B69"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Medidas de Éxito (KPI´s):</w:t>
      </w:r>
      <w:r w:rsidRPr="008117E8">
        <w:rPr>
          <w:rFonts w:ascii="Tahoma" w:hAnsi="Tahoma" w:cs="Tahoma"/>
          <w:sz w:val="20"/>
        </w:rPr>
        <w:t xml:space="preserve"> las medidas de éxito con respecto a la consecución de los Objetivos y el desempeño de los Miembros de la Alianza según lo establecido en la Parte 2 del Formato1 del Acuerdo Marco de la Alianza.</w:t>
      </w:r>
    </w:p>
    <w:p w14:paraId="32773090" w14:textId="77777777" w:rsidR="008117E8" w:rsidRPr="008117E8" w:rsidRDefault="008117E8" w:rsidP="008117E8">
      <w:pPr>
        <w:spacing w:before="120" w:after="120"/>
        <w:jc w:val="both"/>
        <w:rPr>
          <w:rFonts w:ascii="Tahoma" w:hAnsi="Tahoma" w:cs="Tahoma"/>
          <w:i/>
          <w:sz w:val="20"/>
        </w:rPr>
      </w:pPr>
      <w:r w:rsidRPr="008117E8">
        <w:rPr>
          <w:rFonts w:ascii="Tahoma" w:hAnsi="Tahoma" w:cs="Tahoma"/>
          <w:b/>
          <w:bCs/>
          <w:sz w:val="20"/>
        </w:rPr>
        <w:t xml:space="preserve">Medio Ambiente: </w:t>
      </w:r>
      <w:r w:rsidRPr="008117E8">
        <w:rPr>
          <w:rFonts w:ascii="Tahoma" w:hAnsi="Tahoma" w:cs="Tahoma"/>
          <w:sz w:val="20"/>
        </w:rPr>
        <w:t xml:space="preserve">toda y cualquier tierra, agua y aire, incluyendo el aire dentro de cualquier estructura natural o hecha por el hombre por encima o por debajo del suelo. </w:t>
      </w:r>
      <w:r w:rsidRPr="008117E8">
        <w:rPr>
          <w:rFonts w:ascii="Tahoma" w:hAnsi="Tahoma" w:cs="Tahoma"/>
          <w:i/>
          <w:sz w:val="20"/>
        </w:rPr>
        <w:t>Se aplicará las definiciones correspondientes a la legislación local.</w:t>
      </w:r>
    </w:p>
    <w:p w14:paraId="218EE0DA" w14:textId="77777777" w:rsidR="008117E8" w:rsidRPr="008117E8" w:rsidRDefault="008117E8" w:rsidP="008117E8">
      <w:pPr>
        <w:spacing w:before="120" w:after="120"/>
        <w:jc w:val="both"/>
        <w:rPr>
          <w:rFonts w:ascii="Tahoma" w:hAnsi="Tahoma" w:cs="Tahoma"/>
          <w:sz w:val="20"/>
        </w:rPr>
      </w:pPr>
      <w:bookmarkStart w:id="331" w:name="_Hlk49419106"/>
      <w:r w:rsidRPr="008117E8">
        <w:rPr>
          <w:rFonts w:ascii="Tahoma" w:hAnsi="Tahoma" w:cs="Tahoma"/>
          <w:b/>
          <w:bCs/>
          <w:sz w:val="20"/>
        </w:rPr>
        <w:t>Metas:</w:t>
      </w:r>
      <w:r w:rsidRPr="008117E8">
        <w:rPr>
          <w:rFonts w:ascii="Tahoma" w:hAnsi="Tahoma" w:cs="Tahoma"/>
          <w:sz w:val="20"/>
        </w:rPr>
        <w:t xml:space="preserve"> las metas con respecto a las Medidas de Éxito, tal como se establece en la Parte 2 del Formato1 del Acuerdo Marco de la Alianza.</w:t>
      </w:r>
    </w:p>
    <w:bookmarkEnd w:id="331"/>
    <w:p w14:paraId="0154CB30"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Miembro Adicional de la Alianza:</w:t>
      </w:r>
      <w:r w:rsidRPr="008117E8">
        <w:rPr>
          <w:rFonts w:ascii="Tahoma" w:hAnsi="Tahoma" w:cs="Tahoma"/>
          <w:sz w:val="20"/>
        </w:rPr>
        <w:t xml:space="preserve"> un Miembro Adicional de la Alianza con el que los Miembros de la Alianza entran en un Acuerdo de Unión conforme a la cláusula 1.11.</w:t>
      </w:r>
    </w:p>
    <w:p w14:paraId="2D03A88F"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Miembros de la Alianza:</w:t>
      </w:r>
      <w:r w:rsidRPr="008117E8">
        <w:rPr>
          <w:rFonts w:ascii="Tahoma" w:hAnsi="Tahoma" w:cs="Tahoma"/>
          <w:sz w:val="20"/>
        </w:rPr>
        <w:t xml:space="preserve"> SEDAPAL, el Administrador de la Alianza, todas las demás partes que ejecutan el Contrato Marco de la Alianza   y otros Miembros Adicionales de la Alianza que ejecuten Acuerdos de Unión.</w:t>
      </w:r>
    </w:p>
    <w:p w14:paraId="006651AB"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lastRenderedPageBreak/>
        <w:t>Modelo de Procedimiento de la Junta de Resolución de Disputas:</w:t>
      </w:r>
      <w:r w:rsidRPr="008117E8">
        <w:rPr>
          <w:rFonts w:ascii="Tahoma" w:hAnsi="Tahoma" w:cs="Tahoma"/>
          <w:sz w:val="20"/>
        </w:rPr>
        <w:t xml:space="preserve"> el procedimiento que rige la labor de una Junta de Resolución de Disputas, tal como se indica en el Acuerdo Marco de la Alianza y en la Parte 2 del Anexo 4.</w:t>
      </w:r>
    </w:p>
    <w:p w14:paraId="7057B252"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Objetivos:</w:t>
      </w:r>
      <w:r w:rsidRPr="008117E8">
        <w:rPr>
          <w:rFonts w:ascii="Tahoma" w:hAnsi="Tahoma" w:cs="Tahoma"/>
          <w:sz w:val="20"/>
        </w:rPr>
        <w:t xml:space="preserve"> los objetivos acordados de la Alianza y el Programa Marco y de los Miembros de la Alianza en relación con la Alianza y el Programa Marco establecidos en la Parte 1 del Formato 1 del Acuerdo Marco de la Alianza.</w:t>
      </w:r>
    </w:p>
    <w:p w14:paraId="6F60E7E4"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Operación:</w:t>
      </w:r>
      <w:r w:rsidRPr="008117E8">
        <w:rPr>
          <w:rFonts w:ascii="Tahoma" w:hAnsi="Tahoma" w:cs="Tahoma"/>
          <w:sz w:val="20"/>
        </w:rPr>
        <w:t xml:space="preserve"> uso, ocupación, operación, mantenimiento, reparación, alteración y demolición de un Proyecto.</w:t>
      </w:r>
    </w:p>
    <w:p w14:paraId="73ACFC41"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Orden:</w:t>
      </w:r>
      <w:r w:rsidRPr="008117E8">
        <w:rPr>
          <w:rFonts w:ascii="Tahoma" w:hAnsi="Tahoma" w:cs="Tahoma"/>
          <w:sz w:val="20"/>
        </w:rPr>
        <w:t xml:space="preserve"> un pedido que rige las Actividades de la Alianza o las Actividades Precontractuales emitidas en virtud de la cláusula 7 y basadas en la forma establecida en el Anexo 3.</w:t>
      </w:r>
    </w:p>
    <w:p w14:paraId="4E562F24"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Partes Interesadas:</w:t>
      </w:r>
      <w:r w:rsidRPr="008117E8">
        <w:rPr>
          <w:rFonts w:ascii="Tahoma" w:hAnsi="Tahoma" w:cs="Tahoma"/>
          <w:sz w:val="20"/>
        </w:rPr>
        <w:t xml:space="preserve"> una o más organizaciones o grupos de individuos, como se indica en el Acuerdo Marco de la Alianza en referencia a la cláusula 1.10, que no son Miembros de la Alianza y que tienen un interés en relación con el Programa Marco, como por ejemplo, la AATE o ATU.</w:t>
      </w:r>
    </w:p>
    <w:p w14:paraId="5B5B56B6"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Plantilla de Documentos del Proyecto:</w:t>
      </w:r>
      <w:r w:rsidRPr="008117E8">
        <w:rPr>
          <w:rFonts w:ascii="Tahoma" w:hAnsi="Tahoma" w:cs="Tahoma"/>
          <w:sz w:val="20"/>
        </w:rPr>
        <w:t xml:space="preserve"> los documentos de plantilla utilizados en cada Proceso Lista Corta y Proceso Abierto y en la creación de cada Contrato de Proyecto como se describe en Formato 5 del Acuerdo Marco de la Alianza incluyendo las Condiciones de Contrato del Proyecto.</w:t>
      </w:r>
    </w:p>
    <w:p w14:paraId="5A1A6DC4" w14:textId="77777777" w:rsidR="008117E8" w:rsidRPr="008117E8" w:rsidRDefault="008117E8" w:rsidP="008117E8">
      <w:pPr>
        <w:spacing w:before="120" w:after="120"/>
        <w:jc w:val="both"/>
        <w:rPr>
          <w:rFonts w:ascii="Tahoma" w:hAnsi="Tahoma" w:cs="Tahoma"/>
          <w:sz w:val="20"/>
        </w:rPr>
      </w:pPr>
      <w:bookmarkStart w:id="332" w:name="_Hlk49465005"/>
      <w:r w:rsidRPr="008117E8">
        <w:rPr>
          <w:rFonts w:ascii="Tahoma" w:hAnsi="Tahoma" w:cs="Tahoma"/>
          <w:b/>
          <w:bCs/>
          <w:sz w:val="20"/>
        </w:rPr>
        <w:t>Precios Acordados:</w:t>
      </w:r>
      <w:r w:rsidRPr="008117E8">
        <w:rPr>
          <w:rFonts w:ascii="Tahoma" w:hAnsi="Tahoma" w:cs="Tahoma"/>
          <w:sz w:val="20"/>
        </w:rPr>
        <w:t xml:space="preserve"> precios con respecto a un Proyecto según lo propuesto por un Miembro de la Alianza y como pueda ser acordado en virtud de un Proceso Lista Corta o un Proceso Abierto.</w:t>
      </w:r>
    </w:p>
    <w:bookmarkEnd w:id="332"/>
    <w:p w14:paraId="42F1D66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Precios Marco:</w:t>
      </w:r>
      <w:r w:rsidRPr="008117E8">
        <w:rPr>
          <w:rFonts w:ascii="Tahoma" w:hAnsi="Tahoma" w:cs="Tahoma"/>
          <w:sz w:val="20"/>
        </w:rPr>
        <w:t xml:space="preserve"> </w:t>
      </w:r>
      <w:bookmarkStart w:id="333" w:name="_Hlk48946924"/>
      <w:r w:rsidRPr="008117E8">
        <w:rPr>
          <w:rFonts w:ascii="Tahoma" w:hAnsi="Tahoma" w:cs="Tahoma"/>
          <w:sz w:val="20"/>
        </w:rPr>
        <w:t>son los precios acordados confidencialmente entre un Miembro de la Alianza y SEDAPAL, precios que nacen de la respuesta del Resumen Marco del Contrato de la Alianza.</w:t>
      </w:r>
    </w:p>
    <w:bookmarkEnd w:id="333"/>
    <w:p w14:paraId="52BA7A2B"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 xml:space="preserve">Presupuesto: </w:t>
      </w:r>
      <w:r w:rsidRPr="008117E8">
        <w:rPr>
          <w:rFonts w:ascii="Tahoma" w:hAnsi="Tahoma" w:cs="Tahoma"/>
          <w:sz w:val="20"/>
        </w:rPr>
        <w:t>la asignación monetaria de SEDAPAL para el Proyecto, mencionada en la cláusula 4.1.4 y como pudiera ser establecida en un Proceso Lista Corta o Proceso Abierto.</w:t>
      </w:r>
    </w:p>
    <w:p w14:paraId="56ED942B"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Proceso Abierto:</w:t>
      </w:r>
      <w:r w:rsidRPr="008117E8">
        <w:rPr>
          <w:rFonts w:ascii="Tahoma" w:hAnsi="Tahoma" w:cs="Tahoma"/>
          <w:sz w:val="20"/>
        </w:rPr>
        <w:t xml:space="preserve"> es el proceso que lleva a la adjudicación de un Contrato de Proyecto como se establece en la Parte 2 del Anexo 4 del Contrato Marco de la Alianza.</w:t>
      </w:r>
    </w:p>
    <w:p w14:paraId="735A199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Proceso Lista Corta:</w:t>
      </w:r>
      <w:r w:rsidRPr="008117E8">
        <w:rPr>
          <w:rFonts w:ascii="Tahoma" w:hAnsi="Tahoma" w:cs="Tahoma"/>
          <w:sz w:val="20"/>
        </w:rPr>
        <w:t xml:space="preserve"> es el proceso que conduce a la adjudicación de un Contrato de Proyecto según lo establecido en la Parte 1 del Formato 4 del Contrato Marco de la Alianza.</w:t>
      </w:r>
    </w:p>
    <w:p w14:paraId="62940214"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Procedimiento de Conciliación:</w:t>
      </w:r>
      <w:r w:rsidRPr="008117E8">
        <w:rPr>
          <w:rFonts w:ascii="Tahoma" w:hAnsi="Tahoma" w:cs="Tahoma"/>
          <w:sz w:val="20"/>
        </w:rPr>
        <w:t xml:space="preserve"> </w:t>
      </w:r>
      <w:r w:rsidRPr="008117E8">
        <w:rPr>
          <w:rFonts w:ascii="Tahoma" w:hAnsi="Tahoma" w:cs="Tahoma"/>
          <w:sz w:val="20"/>
          <w:lang w:val="es"/>
        </w:rPr>
        <w:t>De conformidad con los Lineamientos de Evaluación y Contratación.</w:t>
      </w:r>
    </w:p>
    <w:p w14:paraId="6320A5D6"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Programa Marco:</w:t>
      </w:r>
      <w:r w:rsidRPr="008117E8">
        <w:rPr>
          <w:rFonts w:ascii="Tahoma" w:hAnsi="Tahoma" w:cs="Tahoma"/>
          <w:sz w:val="20"/>
        </w:rPr>
        <w:t xml:space="preserve"> </w:t>
      </w:r>
      <w:bookmarkStart w:id="334" w:name="_Hlk48947492"/>
      <w:r w:rsidRPr="008117E8">
        <w:rPr>
          <w:rFonts w:ascii="Tahoma" w:hAnsi="Tahoma" w:cs="Tahoma"/>
          <w:sz w:val="20"/>
        </w:rPr>
        <w:t xml:space="preserve">Son los paquetes de trabajo del proyecto de liberación de interferencias con la Línea 2 Ramal 4 del Metro de Lima y Callao, que incluyen el diseño, ingeniería, las obras y/o servicios y/o suministros que se rigen por el Contrato Marco de la Alianza, tal como se describe en los Documentos Marco.  </w:t>
      </w:r>
    </w:p>
    <w:bookmarkEnd w:id="334"/>
    <w:p w14:paraId="7686E425"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Propuestas de Proyecto:</w:t>
      </w:r>
      <w:r w:rsidRPr="008117E8">
        <w:rPr>
          <w:rFonts w:ascii="Tahoma" w:hAnsi="Tahoma" w:cs="Tahoma"/>
          <w:sz w:val="20"/>
        </w:rPr>
        <w:t xml:space="preserve"> propuesta de Precios Acordados y otras propuestas en relación con un Proyecto remitido por un Miembro de la Alianza bajo un Proceso de Lista Corta o un Proceso Abierto.</w:t>
      </w:r>
    </w:p>
    <w:p w14:paraId="2FEB64BD"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Propuestas Marco:</w:t>
      </w:r>
      <w:r w:rsidRPr="008117E8">
        <w:rPr>
          <w:rFonts w:ascii="Tahoma" w:hAnsi="Tahoma" w:cs="Tahoma"/>
          <w:sz w:val="20"/>
        </w:rPr>
        <w:t xml:space="preserve"> </w:t>
      </w:r>
      <w:bookmarkStart w:id="335" w:name="_Hlk48948090"/>
      <w:bookmarkStart w:id="336" w:name="_Hlk48947627"/>
      <w:r w:rsidRPr="008117E8">
        <w:rPr>
          <w:rFonts w:ascii="Tahoma" w:hAnsi="Tahoma" w:cs="Tahoma"/>
          <w:sz w:val="20"/>
        </w:rPr>
        <w:t>cada uno de los documentos que forman parte del Contrato Marco de la Alianza que describe las propuestas de un Miembro de la Alianza en respuesta al Resumen del Marco, acordado confidencialmente entre ese Miembro de la Alianza, SEDAPAL, y el Administrador de la Alianza.</w:t>
      </w:r>
      <w:bookmarkEnd w:id="335"/>
    </w:p>
    <w:bookmarkEnd w:id="336"/>
    <w:p w14:paraId="748485E4"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Proyecto:</w:t>
      </w:r>
      <w:r w:rsidRPr="008117E8">
        <w:rPr>
          <w:rFonts w:ascii="Tahoma" w:hAnsi="Tahoma" w:cs="Tahoma"/>
          <w:sz w:val="20"/>
        </w:rPr>
        <w:t xml:space="preserve"> un proyecto que forma parte del Programa Marco, tal como se describe en el Resumen del Marco y en un Resumen de Proyecto emitido en virtud de un Proceso Lista Corta o un Proceso Abierto.</w:t>
      </w:r>
    </w:p>
    <w:p w14:paraId="1B1176DD"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Registro de Riesgos:</w:t>
      </w:r>
      <w:r w:rsidRPr="008117E8">
        <w:rPr>
          <w:rFonts w:ascii="Tahoma" w:hAnsi="Tahoma" w:cs="Tahoma"/>
          <w:sz w:val="20"/>
        </w:rPr>
        <w:t xml:space="preserve"> el registro de riesgos establecido en el Formato 3 del Acuerdo Marco de la Alianza y actualizado de acuerdo con la cláusula 9.4, que describe los riesgos reconocidos y las </w:t>
      </w:r>
      <w:r w:rsidRPr="008117E8">
        <w:rPr>
          <w:rFonts w:ascii="Tahoma" w:hAnsi="Tahoma" w:cs="Tahoma"/>
          <w:sz w:val="20"/>
        </w:rPr>
        <w:lastRenderedPageBreak/>
        <w:t>acciones de Gestión de Riesgos acordadas en relación con el Programa Marco y las Actividades de la Alianza acordadas.</w:t>
      </w:r>
    </w:p>
    <w:p w14:paraId="0809B9A8"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Reglamento de la Junta del Comité de Disputas:</w:t>
      </w:r>
      <w:r w:rsidRPr="008117E8">
        <w:rPr>
          <w:rFonts w:ascii="Tahoma" w:hAnsi="Tahoma" w:cs="Tahoma"/>
          <w:sz w:val="20"/>
        </w:rPr>
        <w:t xml:space="preserve"> las normas que rigen la labor de un Comité de Disputas tal como se establece en el Acuerdo Marco de la Alianza.</w:t>
      </w:r>
    </w:p>
    <w:p w14:paraId="78240C70"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Requerimientos Legales:</w:t>
      </w:r>
      <w:r w:rsidRPr="008117E8">
        <w:rPr>
          <w:rFonts w:ascii="Tahoma" w:hAnsi="Tahoma" w:cs="Tahoma"/>
          <w:sz w:val="20"/>
        </w:rPr>
        <w:t xml:space="preserve"> cualquier requerimiento legal que complete o modifique los Términos Contractuales de conformidad con la cláusula 13.4, según lo establecido en la Parte 1 del Formato 6 del Acuerdo Marco de la Alianza.</w:t>
      </w:r>
    </w:p>
    <w:p w14:paraId="19FE1D8D"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Resumen del Marco o del Proyecto:</w:t>
      </w:r>
      <w:r w:rsidRPr="008117E8">
        <w:rPr>
          <w:rFonts w:ascii="Tahoma" w:hAnsi="Tahoma" w:cs="Tahoma"/>
          <w:sz w:val="20"/>
        </w:rPr>
        <w:t xml:space="preserve"> uno o más documentos que forman parte de las Plantillas de Documentos del Proyecto y cada Proceso Lista Corta o Proceso Abierto, describiendo el alcance y la naturaleza de un Proyecto, estableciendo los requisitos técnicos, resultados esperados con respecto al Proyecto, incluyendo todos los estándares de calidad y garantías requeridas, incluyendo todos los requisitos respecto de seguros y valores, incluidos todos los procesos y procedimientos para la gestión de la comunicación, el rendimiento, la calidad, el diseño, la participación en la Cadena de Suministro, el costo, el pago, el tiempo, el cambio, el riesgo, la salud y la seguridad y todos los demás procesos y procedimientos de gestión de proyectos, incluido el enfoque necesario para el BIM según corresponda, e incluye todos los requisitos relativos a la Sostenibilidad, la Operación y el compromiso con las Partes Interesadas y los Usuarios. </w:t>
      </w:r>
    </w:p>
    <w:p w14:paraId="44C05D40"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Sostenibilidad:</w:t>
      </w:r>
      <w:r w:rsidRPr="008117E8">
        <w:rPr>
          <w:rFonts w:ascii="Tahoma" w:hAnsi="Tahoma" w:cs="Tahoma"/>
          <w:sz w:val="20"/>
        </w:rPr>
        <w:t xml:space="preserve"> medidas destinadas a reducir las emisiones de carbono, reducir el uso de energía y o recursos naturales y hechos por el hombre, mejorar la gestión de los desechos, mejorar las oportunidades de empleo y capacitación, y de otro modo proteger o mejorar el estado de la Medio Ambiente o el bienestar de las personas.</w:t>
      </w:r>
    </w:p>
    <w:p w14:paraId="22C62E7A"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Términos Contractuales:</w:t>
      </w:r>
      <w:r w:rsidRPr="008117E8">
        <w:rPr>
          <w:rFonts w:ascii="Tahoma" w:hAnsi="Tahoma" w:cs="Tahoma"/>
          <w:sz w:val="20"/>
        </w:rPr>
        <w:t xml:space="preserve"> </w:t>
      </w:r>
      <w:bookmarkStart w:id="337" w:name="_Hlk49463555"/>
      <w:r w:rsidRPr="008117E8">
        <w:rPr>
          <w:rFonts w:ascii="Tahoma" w:hAnsi="Tahoma" w:cs="Tahoma"/>
          <w:sz w:val="20"/>
        </w:rPr>
        <w:t>los términos del contrato, incluidos los anexos, tal como se adhieren al Contrato Marco de la Alianza.</w:t>
      </w:r>
    </w:p>
    <w:bookmarkEnd w:id="337"/>
    <w:p w14:paraId="27F1CA13"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Términos Especiales:</w:t>
      </w:r>
      <w:r w:rsidRPr="008117E8">
        <w:rPr>
          <w:rFonts w:ascii="Tahoma" w:hAnsi="Tahoma" w:cs="Tahoma"/>
          <w:sz w:val="20"/>
        </w:rPr>
        <w:t xml:space="preserve"> cualquier término que modifique o complemente los Términos Contractuales de conformidad con la cláusula 13.5, según lo establecido en la Parte 2 del Formato 6 del Acuerdo Marco de la Alianza.</w:t>
      </w:r>
    </w:p>
    <w:p w14:paraId="01E206E2" w14:textId="77777777" w:rsidR="008117E8" w:rsidRPr="008117E8" w:rsidRDefault="008117E8" w:rsidP="008117E8">
      <w:pPr>
        <w:spacing w:before="120" w:after="120"/>
        <w:jc w:val="both"/>
        <w:rPr>
          <w:rFonts w:ascii="Tahoma" w:hAnsi="Tahoma" w:cs="Tahoma"/>
          <w:sz w:val="20"/>
        </w:rPr>
      </w:pPr>
      <w:r w:rsidRPr="008117E8">
        <w:rPr>
          <w:rFonts w:ascii="Tahoma" w:hAnsi="Tahoma" w:cs="Tahoma"/>
          <w:b/>
          <w:bCs/>
          <w:sz w:val="20"/>
        </w:rPr>
        <w:t>Usuario:</w:t>
      </w:r>
      <w:r w:rsidRPr="008117E8">
        <w:rPr>
          <w:rFonts w:ascii="Tahoma" w:hAnsi="Tahoma" w:cs="Tahoma"/>
          <w:sz w:val="20"/>
        </w:rPr>
        <w:t xml:space="preserve"> cualquier persona o parte que utilice un Proyecto.</w:t>
      </w:r>
    </w:p>
    <w:p w14:paraId="572EC69F" w14:textId="77777777" w:rsidR="008117E8" w:rsidRPr="006F0116" w:rsidRDefault="008117E8" w:rsidP="008117E8">
      <w:pPr>
        <w:spacing w:before="120" w:after="120"/>
        <w:jc w:val="both"/>
        <w:rPr>
          <w:rFonts w:ascii="Tahoma" w:hAnsi="Tahoma" w:cs="Tahoma"/>
        </w:rPr>
      </w:pPr>
      <w:r w:rsidRPr="008117E8">
        <w:rPr>
          <w:rFonts w:ascii="Tahoma" w:hAnsi="Tahoma" w:cs="Tahoma"/>
          <w:b/>
          <w:bCs/>
          <w:sz w:val="20"/>
        </w:rPr>
        <w:t>Valor Mejorado:</w:t>
      </w:r>
      <w:r w:rsidRPr="008117E8">
        <w:rPr>
          <w:rFonts w:ascii="Tahoma" w:hAnsi="Tahoma" w:cs="Tahoma"/>
          <w:sz w:val="20"/>
        </w:rPr>
        <w:t xml:space="preserve"> valor mejorado consistente con los Objetivos, que puede incluir (si está establecido en los Objetivos) mejora del costo y/o la certeza del tiempo, ahorro de costos y/o tiempo, mejora de la calidad, Operación mejorada, personal y otros recursos mejorados, mejorar la salud y la seguridad y otros procedimientos de trabajo, mejorar la Sostenibilidad, mejorar la eficiencia, mejorar la rentabilidad y otros beneficios para los Miembros de la Alianza, los Usuarios y las Partes Interesadas.</w:t>
      </w:r>
      <w:r w:rsidRPr="006F0116">
        <w:rPr>
          <w:rFonts w:ascii="Tahoma" w:hAnsi="Tahoma" w:cs="Tahoma"/>
        </w:rPr>
        <w:br w:type="page"/>
      </w:r>
    </w:p>
    <w:p w14:paraId="38869649" w14:textId="77777777" w:rsidR="008117E8" w:rsidRPr="008117E8" w:rsidRDefault="008117E8" w:rsidP="008117E8">
      <w:pPr>
        <w:jc w:val="center"/>
        <w:rPr>
          <w:rFonts w:ascii="Tahoma" w:hAnsi="Tahoma" w:cs="Tahoma"/>
          <w:b/>
          <w:sz w:val="20"/>
        </w:rPr>
      </w:pPr>
      <w:bookmarkStart w:id="338" w:name="_Toc50562057"/>
      <w:r w:rsidRPr="008117E8">
        <w:rPr>
          <w:rFonts w:ascii="Tahoma" w:hAnsi="Tahoma" w:cs="Tahoma"/>
          <w:b/>
          <w:w w:val="105"/>
          <w:sz w:val="20"/>
          <w:lang w:val="es-419"/>
        </w:rPr>
        <w:lastRenderedPageBreak/>
        <w:t xml:space="preserve">ANEXO 2 - </w:t>
      </w:r>
      <w:r w:rsidRPr="008117E8">
        <w:rPr>
          <w:rFonts w:ascii="Tahoma" w:hAnsi="Tahoma" w:cs="Tahoma"/>
          <w:b/>
          <w:sz w:val="20"/>
        </w:rPr>
        <w:t>ACUERDO MARCO DE LA ALIANZA COLABORATIVA</w:t>
      </w:r>
    </w:p>
    <w:p w14:paraId="7C1D466B" w14:textId="77777777" w:rsidR="008117E8" w:rsidRPr="008117E8" w:rsidRDefault="008117E8" w:rsidP="008117E8">
      <w:pPr>
        <w:rPr>
          <w:rFonts w:ascii="Tahoma" w:hAnsi="Tahoma" w:cs="Tahoma"/>
          <w:b/>
          <w:bCs/>
          <w:sz w:val="20"/>
        </w:rPr>
      </w:pPr>
    </w:p>
    <w:p w14:paraId="1E4034CE" w14:textId="06B3F807" w:rsidR="008117E8" w:rsidRPr="008117E8" w:rsidRDefault="008117E8" w:rsidP="008117E8">
      <w:pPr>
        <w:rPr>
          <w:rFonts w:ascii="Tahoma" w:hAnsi="Tahoma" w:cs="Tahoma"/>
          <w:b/>
          <w:bCs/>
          <w:sz w:val="20"/>
        </w:rPr>
      </w:pPr>
      <w:r w:rsidRPr="008117E8">
        <w:rPr>
          <w:rFonts w:ascii="Tahoma" w:hAnsi="Tahoma" w:cs="Tahoma"/>
          <w:b/>
          <w:bCs/>
          <w:sz w:val="20"/>
        </w:rPr>
        <w:t>FORMULARIO DE ACUERDO DE UNIÓN</w:t>
      </w:r>
      <w:bookmarkEnd w:id="338"/>
    </w:p>
    <w:p w14:paraId="566C8199" w14:textId="77777777" w:rsidR="008117E8" w:rsidRPr="008117E8" w:rsidRDefault="008117E8" w:rsidP="008117E8">
      <w:pPr>
        <w:jc w:val="center"/>
        <w:rPr>
          <w:rFonts w:ascii="Tahoma" w:hAnsi="Tahoma" w:cs="Tahoma"/>
          <w:b/>
          <w:bCs/>
          <w:sz w:val="20"/>
        </w:rPr>
      </w:pPr>
    </w:p>
    <w:p w14:paraId="203684DA" w14:textId="3ACC9B3F" w:rsidR="008117E8" w:rsidRPr="008117E8" w:rsidRDefault="008117E8" w:rsidP="008117E8">
      <w:pPr>
        <w:jc w:val="center"/>
        <w:rPr>
          <w:rFonts w:ascii="Tahoma" w:hAnsi="Tahoma" w:cs="Tahoma"/>
          <w:b/>
          <w:bCs/>
          <w:sz w:val="20"/>
        </w:rPr>
      </w:pPr>
      <w:r w:rsidRPr="008117E8">
        <w:rPr>
          <w:rFonts w:ascii="Tahoma" w:hAnsi="Tahoma" w:cs="Tahoma"/>
          <w:b/>
          <w:bCs/>
          <w:sz w:val="20"/>
        </w:rPr>
        <w:t>(ver cláusulas 1.11 y 14.6)</w:t>
      </w:r>
    </w:p>
    <w:p w14:paraId="669353A5" w14:textId="77777777" w:rsidR="008117E8" w:rsidRPr="008117E8" w:rsidRDefault="008117E8" w:rsidP="008117E8">
      <w:pPr>
        <w:jc w:val="both"/>
        <w:rPr>
          <w:rFonts w:ascii="Tahoma" w:hAnsi="Tahoma" w:cs="Tahoma"/>
          <w:sz w:val="20"/>
        </w:rPr>
      </w:pPr>
    </w:p>
    <w:p w14:paraId="3CFCC07A" w14:textId="77777777" w:rsidR="008117E8" w:rsidRPr="008117E8" w:rsidRDefault="008117E8" w:rsidP="008117E8">
      <w:pPr>
        <w:jc w:val="both"/>
        <w:rPr>
          <w:rFonts w:ascii="Tahoma" w:hAnsi="Tahoma" w:cs="Tahoma"/>
          <w:b/>
          <w:bCs/>
          <w:sz w:val="20"/>
          <w:u w:val="single"/>
          <w:lang w:val="es"/>
        </w:rPr>
      </w:pPr>
      <w:r w:rsidRPr="008117E8">
        <w:rPr>
          <w:rFonts w:ascii="Tahoma" w:hAnsi="Tahoma" w:cs="Tahoma"/>
          <w:b/>
          <w:bCs/>
          <w:sz w:val="20"/>
        </w:rPr>
        <w:t>EL PRESENTE ACUERDO DE UNIÓN se realiza el</w:t>
      </w:r>
      <w:r w:rsidRPr="008117E8">
        <w:rPr>
          <w:rFonts w:ascii="Tahoma" w:hAnsi="Tahoma" w:cs="Tahoma"/>
          <w:sz w:val="20"/>
          <w:u w:val="single"/>
          <w:lang w:val="es"/>
        </w:rPr>
        <w:t xml:space="preserve">                       </w:t>
      </w:r>
      <w:r w:rsidRPr="008117E8">
        <w:rPr>
          <w:rFonts w:ascii="Tahoma" w:hAnsi="Tahoma" w:cs="Tahoma"/>
          <w:b/>
          <w:bCs/>
          <w:sz w:val="20"/>
        </w:rPr>
        <w:t xml:space="preserve">del mes de </w:t>
      </w:r>
      <w:r w:rsidRPr="008117E8">
        <w:rPr>
          <w:rFonts w:ascii="Tahoma" w:hAnsi="Tahoma" w:cs="Tahoma"/>
          <w:b/>
          <w:bCs/>
          <w:sz w:val="20"/>
          <w:u w:val="single"/>
        </w:rPr>
        <w:t xml:space="preserve">                            </w:t>
      </w:r>
      <w:r w:rsidRPr="008117E8">
        <w:rPr>
          <w:rFonts w:ascii="Tahoma" w:hAnsi="Tahoma" w:cs="Tahoma"/>
          <w:b/>
          <w:bCs/>
          <w:sz w:val="20"/>
          <w:lang w:val="es"/>
        </w:rPr>
        <w:t>de</w:t>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p>
    <w:p w14:paraId="4770D280" w14:textId="77777777" w:rsidR="008117E8" w:rsidRPr="008117E8" w:rsidRDefault="008117E8" w:rsidP="008117E8">
      <w:pPr>
        <w:jc w:val="both"/>
        <w:rPr>
          <w:rFonts w:ascii="Tahoma" w:hAnsi="Tahoma" w:cs="Tahoma"/>
          <w:b/>
          <w:bCs/>
          <w:sz w:val="20"/>
        </w:rPr>
      </w:pPr>
      <w:r w:rsidRPr="008117E8">
        <w:rPr>
          <w:rFonts w:ascii="Tahoma" w:hAnsi="Tahoma" w:cs="Tahoma"/>
          <w:b/>
          <w:bCs/>
          <w:sz w:val="20"/>
          <w:lang w:val="es"/>
        </w:rPr>
        <w:t xml:space="preserve">EN RELACIÓN CON </w:t>
      </w:r>
      <w:r w:rsidRPr="008117E8">
        <w:rPr>
          <w:rFonts w:ascii="Tahoma" w:hAnsi="Tahoma" w:cs="Tahoma"/>
          <w:b/>
          <w:bCs/>
          <w:sz w:val="20"/>
          <w:u w:val="single"/>
          <w:lang w:val="es"/>
        </w:rPr>
        <w:tab/>
        <w:t xml:space="preserve">  </w:t>
      </w:r>
      <w:r w:rsidRPr="008117E8">
        <w:rPr>
          <w:rFonts w:ascii="Tahoma" w:hAnsi="Tahoma" w:cs="Tahoma"/>
          <w:b/>
          <w:bCs/>
          <w:sz w:val="20"/>
          <w:u w:val="single"/>
          <w:lang w:val="es"/>
        </w:rPr>
        <w:tab/>
        <w:t>________________________________________</w:t>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t>________________________________</w:t>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r>
      <w:r w:rsidRPr="008117E8">
        <w:rPr>
          <w:rFonts w:ascii="Tahoma" w:hAnsi="Tahoma" w:cs="Tahoma"/>
          <w:b/>
          <w:bCs/>
          <w:sz w:val="20"/>
          <w:u w:val="single"/>
          <w:lang w:val="es"/>
        </w:rPr>
        <w:tab/>
        <w:t>_______</w:t>
      </w:r>
    </w:p>
    <w:p w14:paraId="4E484B98" w14:textId="77777777" w:rsidR="008117E8" w:rsidRPr="008117E8" w:rsidRDefault="008117E8" w:rsidP="008117E8">
      <w:pPr>
        <w:jc w:val="both"/>
        <w:rPr>
          <w:rFonts w:ascii="Tahoma" w:hAnsi="Tahoma" w:cs="Tahoma"/>
          <w:b/>
          <w:bCs/>
          <w:sz w:val="20"/>
        </w:rPr>
      </w:pPr>
      <w:r w:rsidRPr="008117E8">
        <w:rPr>
          <w:rFonts w:ascii="Tahoma" w:hAnsi="Tahoma" w:cs="Tahoma"/>
          <w:b/>
          <w:bCs/>
          <w:sz w:val="20"/>
          <w:lang w:val="es"/>
        </w:rPr>
        <w:t>(el Programa Marco)</w:t>
      </w:r>
    </w:p>
    <w:p w14:paraId="4688F0EB" w14:textId="77777777" w:rsidR="008117E8" w:rsidRPr="008117E8" w:rsidRDefault="008117E8" w:rsidP="008117E8">
      <w:pPr>
        <w:jc w:val="both"/>
        <w:rPr>
          <w:rFonts w:ascii="Tahoma" w:hAnsi="Tahoma" w:cs="Tahoma"/>
          <w:sz w:val="20"/>
        </w:rPr>
      </w:pPr>
      <w:r w:rsidRPr="008117E8">
        <w:rPr>
          <w:rFonts w:ascii="Tahoma" w:hAnsi="Tahoma" w:cs="Tahoma"/>
          <w:b/>
          <w:bCs/>
          <w:sz w:val="20"/>
          <w:lang w:val="es"/>
        </w:rPr>
        <w:t xml:space="preserve">ENTRE _______________________________________________ </w:t>
      </w:r>
      <w:r w:rsidRPr="008117E8">
        <w:rPr>
          <w:rFonts w:ascii="Tahoma" w:hAnsi="Tahoma" w:cs="Tahoma"/>
          <w:sz w:val="20"/>
          <w:lang w:val="es"/>
        </w:rPr>
        <w:t>El Miembro Adicional de la Alianza) y los Miembros de la Alianza nombrados a continuación para el Contrato Marco de Alianza con fecha _____________________________________________________(El Contrato Marco de la Alianza)</w:t>
      </w:r>
    </w:p>
    <w:p w14:paraId="0E8F3407" w14:textId="77777777" w:rsidR="008117E8" w:rsidRPr="008117E8" w:rsidRDefault="008117E8" w:rsidP="008117E8">
      <w:pPr>
        <w:jc w:val="both"/>
        <w:rPr>
          <w:rFonts w:ascii="Tahoma" w:hAnsi="Tahoma" w:cs="Tahoma"/>
          <w:sz w:val="20"/>
        </w:rPr>
      </w:pPr>
      <w:r w:rsidRPr="008117E8">
        <w:rPr>
          <w:rFonts w:ascii="Tahoma" w:hAnsi="Tahoma" w:cs="Tahoma"/>
          <w:b/>
          <w:bCs/>
          <w:sz w:val="20"/>
          <w:lang w:val="es"/>
        </w:rPr>
        <w:t xml:space="preserve">QUIÉN ESTÁ DE ACUERDO </w:t>
      </w:r>
      <w:r w:rsidRPr="008117E8">
        <w:rPr>
          <w:rFonts w:ascii="Tahoma" w:hAnsi="Tahoma" w:cs="Tahoma"/>
          <w:sz w:val="20"/>
          <w:lang w:val="es"/>
        </w:rPr>
        <w:t>con las palabras y expresiones del presente Acuerdo de Unión, las cuales tendrán el mismo significado que en el Contrato Marco de la Alianza, y con vigencia desde el</w:t>
      </w:r>
      <w:r w:rsidRPr="008117E8">
        <w:rPr>
          <w:rFonts w:ascii="Tahoma" w:hAnsi="Tahoma" w:cs="Tahoma"/>
          <w:sz w:val="20"/>
          <w:u w:val="single"/>
          <w:lang w:val="es"/>
        </w:rPr>
        <w:tab/>
      </w:r>
      <w:r w:rsidRPr="008117E8">
        <w:rPr>
          <w:rFonts w:ascii="Tahoma" w:hAnsi="Tahoma" w:cs="Tahoma"/>
          <w:sz w:val="20"/>
          <w:u w:val="single"/>
          <w:lang w:val="es"/>
        </w:rPr>
        <w:tab/>
      </w:r>
      <w:r w:rsidRPr="008117E8">
        <w:rPr>
          <w:rFonts w:ascii="Tahoma" w:hAnsi="Tahoma" w:cs="Tahoma"/>
          <w:sz w:val="20"/>
          <w:u w:val="single"/>
          <w:lang w:val="es"/>
        </w:rPr>
        <w:tab/>
      </w:r>
      <w:r w:rsidRPr="008117E8">
        <w:rPr>
          <w:rFonts w:ascii="Tahoma" w:hAnsi="Tahoma" w:cs="Tahoma"/>
          <w:sz w:val="20"/>
          <w:u w:val="single"/>
          <w:lang w:val="es"/>
        </w:rPr>
        <w:tab/>
      </w:r>
      <w:r w:rsidRPr="008117E8">
        <w:rPr>
          <w:rFonts w:ascii="Tahoma" w:hAnsi="Tahoma" w:cs="Tahoma"/>
          <w:sz w:val="20"/>
          <w:u w:val="single"/>
          <w:lang w:val="es"/>
        </w:rPr>
        <w:tab/>
      </w:r>
      <w:r w:rsidRPr="008117E8">
        <w:rPr>
          <w:rFonts w:ascii="Tahoma" w:hAnsi="Tahoma" w:cs="Tahoma"/>
          <w:sz w:val="20"/>
          <w:u w:val="single"/>
          <w:lang w:val="es"/>
        </w:rPr>
        <w:tab/>
      </w:r>
      <w:r w:rsidRPr="008117E8">
        <w:rPr>
          <w:rFonts w:ascii="Tahoma" w:hAnsi="Tahoma" w:cs="Tahoma"/>
          <w:sz w:val="20"/>
          <w:lang w:val="es"/>
        </w:rPr>
        <w:t>el Miembro Adicional de la Alianza es parte del Contrato Marco de la Alianza y que el rol, la experiencia y las responsabilidades del Miembro Adicional de la Alianza, su miembro del Grupo Central, sus seguros acordados y cualquier Documento Marco adicional y enmendado serán los siguientes:</w:t>
      </w:r>
    </w:p>
    <w:p w14:paraId="26CB9D0D" w14:textId="77777777" w:rsidR="008117E8" w:rsidRPr="008117E8" w:rsidRDefault="008117E8" w:rsidP="008117E8">
      <w:pPr>
        <w:rPr>
          <w:rFonts w:ascii="Tahoma" w:hAnsi="Tahoma" w:cs="Tahoma"/>
          <w:sz w:val="20"/>
          <w:lang w:val="es"/>
        </w:rPr>
      </w:pPr>
      <w:r w:rsidRPr="008117E8">
        <w:rPr>
          <w:rFonts w:ascii="Tahoma" w:hAnsi="Tahoma" w:cs="Tahoma"/>
          <w:sz w:val="20"/>
          <w:lang w:val="es"/>
        </w:rPr>
        <w:t>El rol, la experiencia y las responsabilidades del Miembro Adicional de la Alianza son:</w:t>
      </w:r>
    </w:p>
    <w:p w14:paraId="6C54D183" w14:textId="77777777" w:rsidR="008117E8" w:rsidRPr="008117E8" w:rsidRDefault="008117E8" w:rsidP="008117E8">
      <w:pPr>
        <w:tabs>
          <w:tab w:val="left" w:pos="0"/>
          <w:tab w:val="right" w:leader="underscore" w:pos="9690"/>
        </w:tabs>
        <w:rPr>
          <w:rFonts w:ascii="Tahoma" w:hAnsi="Tahoma" w:cs="Tahoma"/>
          <w:sz w:val="20"/>
          <w:lang w:val="es"/>
        </w:rPr>
      </w:pPr>
      <w:r w:rsidRPr="008117E8">
        <w:rPr>
          <w:rFonts w:ascii="Tahoma" w:hAnsi="Tahoma" w:cs="Tahoma"/>
          <w:sz w:val="20"/>
          <w:lang w:val="es"/>
        </w:rPr>
        <w:t>__________________________________________________________________________________________________________________________________________________________</w:t>
      </w:r>
    </w:p>
    <w:p w14:paraId="0CF68DF9" w14:textId="77777777" w:rsidR="008117E8" w:rsidRPr="008117E8" w:rsidRDefault="008117E8" w:rsidP="008117E8">
      <w:pPr>
        <w:rPr>
          <w:rFonts w:ascii="Tahoma" w:hAnsi="Tahoma" w:cs="Tahoma"/>
          <w:sz w:val="20"/>
          <w:lang w:val="es"/>
        </w:rPr>
      </w:pPr>
      <w:r w:rsidRPr="008117E8">
        <w:rPr>
          <w:rFonts w:ascii="Tahoma" w:hAnsi="Tahoma" w:cs="Tahoma"/>
          <w:sz w:val="20"/>
          <w:lang w:val="es"/>
        </w:rPr>
        <w:t>El miembro del Grupo Central nominado por el Miembro Adicional de la Alianza es:</w:t>
      </w:r>
    </w:p>
    <w:p w14:paraId="69B134D7" w14:textId="77777777" w:rsidR="008117E8" w:rsidRPr="008117E8" w:rsidRDefault="008117E8" w:rsidP="008117E8">
      <w:pPr>
        <w:tabs>
          <w:tab w:val="left" w:pos="0"/>
          <w:tab w:val="right" w:leader="underscore" w:pos="9690"/>
        </w:tabs>
        <w:rPr>
          <w:rFonts w:ascii="Tahoma" w:hAnsi="Tahoma" w:cs="Tahoma"/>
          <w:sz w:val="20"/>
          <w:lang w:val="es"/>
        </w:rPr>
      </w:pPr>
      <w:r w:rsidRPr="008117E8">
        <w:rPr>
          <w:rFonts w:ascii="Tahoma" w:hAnsi="Tahoma" w:cs="Tahoma"/>
          <w:sz w:val="20"/>
          <w:lang w:val="es"/>
        </w:rPr>
        <w:t>__________________________________________________________________________________________________________________________________________________________</w:t>
      </w:r>
    </w:p>
    <w:p w14:paraId="4E44FC76" w14:textId="77777777" w:rsidR="008117E8" w:rsidRPr="008117E8" w:rsidRDefault="008117E8" w:rsidP="008117E8">
      <w:pPr>
        <w:rPr>
          <w:rFonts w:ascii="Tahoma" w:hAnsi="Tahoma" w:cs="Tahoma"/>
          <w:sz w:val="20"/>
          <w:lang w:val="es"/>
        </w:rPr>
      </w:pPr>
      <w:r w:rsidRPr="008117E8">
        <w:rPr>
          <w:rFonts w:ascii="Tahoma" w:hAnsi="Tahoma" w:cs="Tahoma"/>
          <w:sz w:val="20"/>
          <w:lang w:val="es"/>
        </w:rPr>
        <w:t>Los seguros del Miembro Adicional de la Alianza son:</w:t>
      </w:r>
    </w:p>
    <w:p w14:paraId="47962B56" w14:textId="77777777" w:rsidR="008117E8" w:rsidRPr="008117E8" w:rsidRDefault="008117E8" w:rsidP="008117E8">
      <w:pPr>
        <w:tabs>
          <w:tab w:val="left" w:pos="0"/>
          <w:tab w:val="right" w:leader="underscore" w:pos="9690"/>
        </w:tabs>
        <w:rPr>
          <w:rFonts w:ascii="Tahoma" w:hAnsi="Tahoma" w:cs="Tahoma"/>
          <w:sz w:val="20"/>
          <w:lang w:val="es"/>
        </w:rPr>
      </w:pPr>
      <w:r w:rsidRPr="008117E8">
        <w:rPr>
          <w:rFonts w:ascii="Tahoma" w:hAnsi="Tahoma" w:cs="Tahoma"/>
          <w:sz w:val="20"/>
          <w:lang w:val="es"/>
        </w:rPr>
        <w:t>__________________________________________________________________________________________________________________________________________________________</w:t>
      </w:r>
    </w:p>
    <w:p w14:paraId="67094E5E" w14:textId="77777777" w:rsidR="008117E8" w:rsidRPr="008117E8" w:rsidRDefault="008117E8" w:rsidP="008117E8">
      <w:pPr>
        <w:rPr>
          <w:rFonts w:ascii="Tahoma" w:hAnsi="Tahoma" w:cs="Tahoma"/>
          <w:sz w:val="20"/>
        </w:rPr>
      </w:pPr>
      <w:r w:rsidRPr="008117E8">
        <w:rPr>
          <w:rFonts w:ascii="Tahoma" w:hAnsi="Tahoma" w:cs="Tahoma"/>
          <w:sz w:val="20"/>
          <w:lang w:val="es"/>
        </w:rPr>
        <w:t>Los Términos Contractuales adicionales y modificados y otros Documentos Marco son:</w:t>
      </w:r>
    </w:p>
    <w:p w14:paraId="6B105AF7" w14:textId="77777777" w:rsidR="008117E8" w:rsidRPr="008117E8" w:rsidRDefault="008117E8" w:rsidP="008117E8">
      <w:pPr>
        <w:tabs>
          <w:tab w:val="left" w:pos="0"/>
          <w:tab w:val="right" w:leader="underscore" w:pos="9690"/>
        </w:tabs>
        <w:rPr>
          <w:rFonts w:ascii="Tahoma" w:hAnsi="Tahoma" w:cs="Tahoma"/>
          <w:sz w:val="20"/>
          <w:lang w:val="es"/>
        </w:rPr>
      </w:pPr>
      <w:r w:rsidRPr="008117E8">
        <w:rPr>
          <w:rFonts w:ascii="Tahoma" w:hAnsi="Tahoma" w:cs="Tahoma"/>
          <w:sz w:val="20"/>
          <w:lang w:val="es"/>
        </w:rPr>
        <w:t>__________________________________________________________________________________________________________________________________________________________</w:t>
      </w:r>
    </w:p>
    <w:p w14:paraId="6D7EA85E" w14:textId="77777777" w:rsidR="008117E8" w:rsidRPr="008117E8" w:rsidRDefault="008117E8" w:rsidP="008117E8">
      <w:pPr>
        <w:tabs>
          <w:tab w:val="left" w:pos="0"/>
          <w:tab w:val="right" w:leader="underscore" w:pos="9690"/>
        </w:tabs>
        <w:rPr>
          <w:rFonts w:ascii="Tahoma" w:hAnsi="Tahoma" w:cs="Tahoma"/>
          <w:sz w:val="20"/>
          <w:lang w:val="es"/>
        </w:rPr>
      </w:pPr>
      <w:r w:rsidRPr="008117E8">
        <w:rPr>
          <w:rFonts w:ascii="Tahoma" w:hAnsi="Tahoma" w:cs="Tahoma"/>
          <w:sz w:val="20"/>
          <w:lang w:val="es"/>
        </w:rPr>
        <w:tab/>
      </w:r>
    </w:p>
    <w:p w14:paraId="2F0E1B0E" w14:textId="77777777" w:rsidR="008117E8" w:rsidRPr="008117E8" w:rsidRDefault="008117E8" w:rsidP="008117E8">
      <w:pPr>
        <w:tabs>
          <w:tab w:val="left" w:pos="0"/>
          <w:tab w:val="right" w:leader="underscore" w:pos="9690"/>
        </w:tabs>
        <w:rPr>
          <w:rFonts w:ascii="Tahoma" w:hAnsi="Tahoma" w:cs="Tahoma"/>
          <w:sz w:val="20"/>
          <w:lang w:val="es"/>
        </w:rPr>
      </w:pPr>
      <w:r w:rsidRPr="008117E8">
        <w:rPr>
          <w:rFonts w:ascii="Tahoma" w:hAnsi="Tahoma" w:cs="Tahoma"/>
          <w:sz w:val="20"/>
          <w:lang w:val="es"/>
        </w:rPr>
        <w:tab/>
      </w:r>
    </w:p>
    <w:p w14:paraId="4B30BA22" w14:textId="77777777" w:rsidR="008117E8" w:rsidRPr="008117E8" w:rsidRDefault="008117E8" w:rsidP="008117E8">
      <w:pPr>
        <w:rPr>
          <w:rFonts w:ascii="Tahoma" w:eastAsia="Times New Roman" w:hAnsi="Tahoma" w:cs="Tahoma"/>
          <w:b/>
          <w:bCs/>
          <w:color w:val="36383B"/>
          <w:w w:val="105"/>
          <w:sz w:val="20"/>
          <w:lang w:val="es-419"/>
        </w:rPr>
      </w:pPr>
      <w:r w:rsidRPr="008117E8">
        <w:rPr>
          <w:rFonts w:ascii="Tahoma" w:hAnsi="Tahoma" w:cs="Tahoma"/>
          <w:b/>
          <w:bCs/>
          <w:sz w:val="20"/>
          <w:lang w:val="es"/>
        </w:rPr>
        <w:t>[Ejecutado por SEDAPAL, el Miembro Adicional de la Alianza y todos los otros Miembros de la Alianza]</w:t>
      </w:r>
      <w:r w:rsidRPr="008117E8">
        <w:rPr>
          <w:rFonts w:ascii="Tahoma" w:hAnsi="Tahoma" w:cs="Tahoma"/>
          <w:color w:val="36383B"/>
          <w:w w:val="105"/>
          <w:sz w:val="20"/>
          <w:lang w:val="es-419"/>
        </w:rPr>
        <w:br w:type="page"/>
      </w:r>
    </w:p>
    <w:p w14:paraId="27618039" w14:textId="77777777" w:rsidR="008117E8" w:rsidRPr="008117E8" w:rsidRDefault="008117E8" w:rsidP="008117E8">
      <w:pPr>
        <w:jc w:val="center"/>
        <w:rPr>
          <w:rFonts w:ascii="Tahoma" w:hAnsi="Tahoma" w:cs="Tahoma"/>
          <w:b/>
          <w:w w:val="105"/>
          <w:sz w:val="20"/>
          <w:lang w:val="es-419"/>
        </w:rPr>
      </w:pPr>
      <w:bookmarkStart w:id="339" w:name="_Toc50558821"/>
      <w:bookmarkStart w:id="340" w:name="_Toc50562058"/>
      <w:r w:rsidRPr="008117E8">
        <w:rPr>
          <w:rFonts w:ascii="Tahoma" w:hAnsi="Tahoma" w:cs="Tahoma"/>
          <w:b/>
          <w:w w:val="105"/>
          <w:sz w:val="20"/>
          <w:lang w:val="es-419"/>
        </w:rPr>
        <w:lastRenderedPageBreak/>
        <w:t>ANEXO 3</w:t>
      </w:r>
      <w:bookmarkEnd w:id="339"/>
      <w:r w:rsidRPr="008117E8">
        <w:rPr>
          <w:rFonts w:ascii="Tahoma" w:hAnsi="Tahoma" w:cs="Tahoma"/>
          <w:b/>
          <w:w w:val="105"/>
          <w:sz w:val="20"/>
          <w:lang w:val="es-419"/>
        </w:rPr>
        <w:t xml:space="preserve"> - ACUERDO MARCO DE LA ALIANZA COLABORATIVA</w:t>
      </w:r>
    </w:p>
    <w:p w14:paraId="6280C453" w14:textId="46A4B0BB" w:rsidR="008117E8" w:rsidRPr="008117E8" w:rsidRDefault="008117E8" w:rsidP="008117E8">
      <w:pPr>
        <w:jc w:val="center"/>
        <w:rPr>
          <w:rFonts w:ascii="Tahoma" w:hAnsi="Tahoma" w:cs="Tahoma"/>
          <w:b/>
          <w:w w:val="105"/>
          <w:sz w:val="20"/>
          <w:lang w:val="es-419"/>
        </w:rPr>
      </w:pPr>
      <w:r w:rsidRPr="008117E8">
        <w:rPr>
          <w:rFonts w:ascii="Tahoma" w:hAnsi="Tahoma" w:cs="Tahoma"/>
          <w:b/>
          <w:w w:val="105"/>
          <w:sz w:val="20"/>
          <w:lang w:val="es-419"/>
        </w:rPr>
        <w:t>FORMATO DE ORDEN</w:t>
      </w:r>
      <w:bookmarkEnd w:id="340"/>
    </w:p>
    <w:p w14:paraId="00F89825" w14:textId="77777777" w:rsidR="008117E8" w:rsidRPr="008117E8" w:rsidRDefault="008117E8" w:rsidP="008117E8">
      <w:pPr>
        <w:jc w:val="center"/>
        <w:rPr>
          <w:rFonts w:ascii="Tahoma" w:hAnsi="Tahoma" w:cs="Tahoma"/>
          <w:b/>
          <w:w w:val="105"/>
          <w:sz w:val="20"/>
          <w:lang w:val="es-419"/>
        </w:rPr>
      </w:pPr>
      <w:r w:rsidRPr="008117E8">
        <w:rPr>
          <w:rFonts w:ascii="Tahoma" w:hAnsi="Tahoma" w:cs="Tahoma"/>
          <w:b/>
          <w:w w:val="105"/>
          <w:sz w:val="20"/>
          <w:lang w:val="es-419"/>
        </w:rPr>
        <w:t>(ver cláusula 7)</w:t>
      </w:r>
    </w:p>
    <w:p w14:paraId="5BF17DCF" w14:textId="77777777" w:rsidR="008117E8" w:rsidRPr="008117E8" w:rsidRDefault="008117E8" w:rsidP="008117E8">
      <w:pPr>
        <w:rPr>
          <w:rFonts w:ascii="Tahoma" w:hAnsi="Tahoma" w:cs="Tahoma"/>
          <w:sz w:val="20"/>
          <w:lang w:val="es-ES"/>
        </w:rPr>
      </w:pPr>
    </w:p>
    <w:p w14:paraId="5A745B25" w14:textId="77777777" w:rsidR="008117E8" w:rsidRPr="008117E8" w:rsidRDefault="008117E8" w:rsidP="008117E8">
      <w:pPr>
        <w:jc w:val="both"/>
        <w:rPr>
          <w:rFonts w:ascii="Tahoma" w:hAnsi="Tahoma" w:cs="Tahoma"/>
          <w:w w:val="105"/>
          <w:sz w:val="20"/>
          <w:lang w:val="es-419"/>
        </w:rPr>
      </w:pPr>
      <w:r w:rsidRPr="008117E8">
        <w:rPr>
          <w:rFonts w:ascii="Tahoma" w:hAnsi="Tahoma" w:cs="Tahoma"/>
          <w:w w:val="105"/>
          <w:sz w:val="20"/>
          <w:lang w:val="es-419"/>
        </w:rPr>
        <w:t>SEDAPAL y el otro Miembro de la Alianza nombrado a continuación de acuerdo con y sujeto al contrato de Alianza marco con fecha</w:t>
      </w:r>
      <w:r w:rsidRPr="008117E8">
        <w:rPr>
          <w:rFonts w:ascii="Tahoma" w:hAnsi="Tahoma" w:cs="Tahoma"/>
          <w:w w:val="105"/>
          <w:sz w:val="20"/>
          <w:lang w:val="es-419"/>
        </w:rPr>
        <w:tab/>
      </w:r>
      <w:r w:rsidRPr="008117E8">
        <w:rPr>
          <w:rFonts w:ascii="Tahoma" w:hAnsi="Tahoma" w:cs="Tahoma"/>
          <w:w w:val="105"/>
          <w:sz w:val="20"/>
          <w:u w:val="single"/>
          <w:lang w:val="es-419"/>
        </w:rPr>
        <w:tab/>
      </w:r>
      <w:r w:rsidRPr="008117E8">
        <w:rPr>
          <w:rFonts w:ascii="Tahoma" w:hAnsi="Tahoma" w:cs="Tahoma"/>
          <w:w w:val="105"/>
          <w:sz w:val="20"/>
          <w:u w:val="single"/>
          <w:lang w:val="es-419"/>
        </w:rPr>
        <w:tab/>
      </w:r>
      <w:r w:rsidRPr="008117E8">
        <w:rPr>
          <w:rFonts w:ascii="Tahoma" w:hAnsi="Tahoma" w:cs="Tahoma"/>
          <w:w w:val="105"/>
          <w:sz w:val="20"/>
          <w:lang w:val="es-419"/>
        </w:rPr>
        <w:t xml:space="preserve"> (el Contrato Marco de la Alianza) hecho entre ellos y otros en relación con _______________________</w:t>
      </w:r>
      <w:r w:rsidRPr="008117E8" w:rsidDel="00087221">
        <w:rPr>
          <w:rFonts w:ascii="Tahoma" w:hAnsi="Tahoma" w:cs="Tahoma"/>
          <w:w w:val="105"/>
          <w:sz w:val="20"/>
          <w:lang w:val="es-419"/>
        </w:rPr>
        <w:t xml:space="preserve"> </w:t>
      </w:r>
      <w:r w:rsidRPr="008117E8">
        <w:rPr>
          <w:rFonts w:ascii="Tahoma" w:hAnsi="Tahoma" w:cs="Tahoma"/>
          <w:w w:val="105"/>
          <w:sz w:val="20"/>
          <w:lang w:val="es-419"/>
        </w:rPr>
        <w:t>(el Programa Marco) ACUERDAN según esta orden que:</w:t>
      </w:r>
    </w:p>
    <w:p w14:paraId="3CD983CB" w14:textId="77777777" w:rsidR="008117E8" w:rsidRPr="008117E8" w:rsidRDefault="008117E8" w:rsidP="008117E8">
      <w:pPr>
        <w:ind w:left="284" w:hanging="284"/>
        <w:rPr>
          <w:rFonts w:ascii="Tahoma" w:hAnsi="Tahoma" w:cs="Tahoma"/>
          <w:w w:val="105"/>
          <w:sz w:val="20"/>
          <w:lang w:val="es-419"/>
        </w:rPr>
      </w:pPr>
      <w:r w:rsidRPr="008117E8">
        <w:rPr>
          <w:rFonts w:ascii="Tahoma" w:hAnsi="Tahoma" w:cs="Tahoma"/>
          <w:w w:val="105"/>
          <w:sz w:val="20"/>
          <w:lang w:val="es-419"/>
        </w:rPr>
        <w:t>1. Las palabras y expresiones utilizados en esta Orden tendrán los mismos significados que en el Contrato Marco de la Alianza.</w:t>
      </w:r>
    </w:p>
    <w:p w14:paraId="7FA1C50E" w14:textId="77777777" w:rsidR="008117E8" w:rsidRPr="008117E8" w:rsidRDefault="008117E8" w:rsidP="008117E8">
      <w:pPr>
        <w:ind w:left="284" w:hanging="284"/>
        <w:rPr>
          <w:rFonts w:ascii="Tahoma" w:hAnsi="Tahoma" w:cs="Tahoma"/>
          <w:w w:val="105"/>
          <w:sz w:val="20"/>
          <w:lang w:val="es-419"/>
        </w:rPr>
      </w:pPr>
      <w:r w:rsidRPr="008117E8">
        <w:rPr>
          <w:rFonts w:ascii="Tahoma" w:hAnsi="Tahoma" w:cs="Tahoma"/>
          <w:w w:val="105"/>
          <w:sz w:val="20"/>
          <w:lang w:val="es-419"/>
        </w:rPr>
        <w:t>2. El Miembro de la Alianza emprenderá las Actividades de la Alianza/Actividades Precontractuales:</w:t>
      </w:r>
    </w:p>
    <w:tbl>
      <w:tblPr>
        <w:tblStyle w:val="Tablaconcuadrcula"/>
        <w:tblW w:w="8647"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647"/>
      </w:tblGrid>
      <w:tr w:rsidR="008117E8" w:rsidRPr="008117E8" w14:paraId="4B519AFB" w14:textId="77777777" w:rsidTr="008117E8">
        <w:trPr>
          <w:trHeight w:val="297"/>
        </w:trPr>
        <w:tc>
          <w:tcPr>
            <w:tcW w:w="8647" w:type="dxa"/>
            <w:tcBorders>
              <w:top w:val="single" w:sz="4" w:space="0" w:color="auto"/>
              <w:bottom w:val="single" w:sz="4" w:space="0" w:color="auto"/>
            </w:tcBorders>
          </w:tcPr>
          <w:p w14:paraId="7C11A0C5" w14:textId="77777777" w:rsidR="008117E8" w:rsidRPr="008117E8" w:rsidRDefault="008117E8" w:rsidP="008117E8">
            <w:pPr>
              <w:pStyle w:val="HTMLconformatoprevio"/>
              <w:rPr>
                <w:rFonts w:ascii="Tahoma" w:hAnsi="Tahoma" w:cs="Tahoma"/>
              </w:rPr>
            </w:pPr>
          </w:p>
        </w:tc>
      </w:tr>
      <w:tr w:rsidR="008117E8" w:rsidRPr="008117E8" w14:paraId="3FB4752A" w14:textId="77777777" w:rsidTr="008117E8">
        <w:trPr>
          <w:trHeight w:val="297"/>
        </w:trPr>
        <w:tc>
          <w:tcPr>
            <w:tcW w:w="8647" w:type="dxa"/>
            <w:tcBorders>
              <w:top w:val="single" w:sz="4" w:space="0" w:color="auto"/>
              <w:bottom w:val="single" w:sz="4" w:space="0" w:color="auto"/>
            </w:tcBorders>
          </w:tcPr>
          <w:p w14:paraId="14B35AF0" w14:textId="77777777" w:rsidR="008117E8" w:rsidRPr="008117E8" w:rsidRDefault="008117E8" w:rsidP="008117E8">
            <w:pPr>
              <w:pStyle w:val="HTMLconformatoprevio"/>
              <w:rPr>
                <w:rFonts w:ascii="Tahoma" w:hAnsi="Tahoma" w:cs="Tahoma"/>
              </w:rPr>
            </w:pPr>
          </w:p>
        </w:tc>
      </w:tr>
      <w:tr w:rsidR="008117E8" w:rsidRPr="008117E8" w14:paraId="53A21299" w14:textId="77777777" w:rsidTr="008117E8">
        <w:trPr>
          <w:trHeight w:val="297"/>
        </w:trPr>
        <w:tc>
          <w:tcPr>
            <w:tcW w:w="8647" w:type="dxa"/>
            <w:tcBorders>
              <w:top w:val="single" w:sz="4" w:space="0" w:color="auto"/>
            </w:tcBorders>
          </w:tcPr>
          <w:p w14:paraId="08FFAD25" w14:textId="77777777" w:rsidR="008117E8" w:rsidRPr="008117E8" w:rsidRDefault="008117E8" w:rsidP="008117E8">
            <w:pPr>
              <w:pStyle w:val="HTMLconformatoprevio"/>
              <w:rPr>
                <w:rFonts w:ascii="Tahoma" w:hAnsi="Tahoma" w:cs="Tahoma"/>
              </w:rPr>
            </w:pPr>
          </w:p>
        </w:tc>
      </w:tr>
    </w:tbl>
    <w:p w14:paraId="0BB04D3B" w14:textId="77777777" w:rsidR="008117E8" w:rsidRPr="008117E8" w:rsidRDefault="008117E8" w:rsidP="008117E8">
      <w:pPr>
        <w:rPr>
          <w:rFonts w:ascii="Tahoma" w:hAnsi="Tahoma" w:cs="Tahoma"/>
          <w:sz w:val="20"/>
          <w:lang w:val="es-ES"/>
        </w:rPr>
      </w:pPr>
    </w:p>
    <w:p w14:paraId="058F7527" w14:textId="77777777" w:rsidR="008117E8" w:rsidRPr="008117E8" w:rsidRDefault="008117E8" w:rsidP="008117E8">
      <w:pPr>
        <w:ind w:left="284" w:hanging="284"/>
        <w:jc w:val="both"/>
        <w:rPr>
          <w:rFonts w:ascii="Tahoma" w:hAnsi="Tahoma" w:cs="Tahoma"/>
          <w:w w:val="105"/>
          <w:sz w:val="20"/>
          <w:lang w:val="es-419"/>
        </w:rPr>
      </w:pPr>
      <w:r w:rsidRPr="008117E8">
        <w:rPr>
          <w:rFonts w:ascii="Tahoma" w:hAnsi="Tahoma" w:cs="Tahoma"/>
          <w:w w:val="105"/>
          <w:sz w:val="20"/>
          <w:lang w:val="es-419"/>
        </w:rPr>
        <w:t>3. Las fechas de finalización de las Actividades de la Alianza/ Actividades Precontractuales son:</w:t>
      </w:r>
    </w:p>
    <w:tbl>
      <w:tblPr>
        <w:tblStyle w:val="Tablaconcuadrcula"/>
        <w:tblW w:w="8584"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584"/>
      </w:tblGrid>
      <w:tr w:rsidR="008117E8" w:rsidRPr="008117E8" w14:paraId="438DA75B" w14:textId="77777777" w:rsidTr="008117E8">
        <w:trPr>
          <w:trHeight w:val="301"/>
        </w:trPr>
        <w:tc>
          <w:tcPr>
            <w:tcW w:w="8584" w:type="dxa"/>
            <w:tcBorders>
              <w:bottom w:val="single" w:sz="4" w:space="0" w:color="auto"/>
            </w:tcBorders>
          </w:tcPr>
          <w:p w14:paraId="6B8E0CCB" w14:textId="77777777" w:rsidR="008117E8" w:rsidRPr="008117E8" w:rsidRDefault="008117E8" w:rsidP="008117E8">
            <w:pPr>
              <w:pStyle w:val="HTMLconformatoprevio"/>
              <w:rPr>
                <w:rFonts w:ascii="Tahoma" w:hAnsi="Tahoma" w:cs="Tahoma"/>
              </w:rPr>
            </w:pPr>
          </w:p>
        </w:tc>
      </w:tr>
      <w:tr w:rsidR="008117E8" w:rsidRPr="008117E8" w14:paraId="186C033B" w14:textId="77777777" w:rsidTr="008117E8">
        <w:trPr>
          <w:trHeight w:val="301"/>
        </w:trPr>
        <w:tc>
          <w:tcPr>
            <w:tcW w:w="8584" w:type="dxa"/>
            <w:tcBorders>
              <w:top w:val="single" w:sz="4" w:space="0" w:color="auto"/>
              <w:bottom w:val="single" w:sz="4" w:space="0" w:color="auto"/>
            </w:tcBorders>
          </w:tcPr>
          <w:p w14:paraId="2C5A1F35" w14:textId="77777777" w:rsidR="008117E8" w:rsidRPr="008117E8" w:rsidRDefault="008117E8" w:rsidP="008117E8">
            <w:pPr>
              <w:pStyle w:val="HTMLconformatoprevio"/>
              <w:rPr>
                <w:rFonts w:ascii="Tahoma" w:hAnsi="Tahoma" w:cs="Tahoma"/>
              </w:rPr>
            </w:pPr>
          </w:p>
        </w:tc>
      </w:tr>
      <w:tr w:rsidR="008117E8" w:rsidRPr="008117E8" w14:paraId="4F195B92" w14:textId="77777777" w:rsidTr="008117E8">
        <w:trPr>
          <w:trHeight w:val="301"/>
        </w:trPr>
        <w:tc>
          <w:tcPr>
            <w:tcW w:w="8584" w:type="dxa"/>
            <w:tcBorders>
              <w:top w:val="single" w:sz="4" w:space="0" w:color="auto"/>
            </w:tcBorders>
          </w:tcPr>
          <w:p w14:paraId="02C4B326" w14:textId="77777777" w:rsidR="008117E8" w:rsidRPr="008117E8" w:rsidRDefault="008117E8" w:rsidP="008117E8">
            <w:pPr>
              <w:pStyle w:val="HTMLconformatoprevio"/>
              <w:rPr>
                <w:rFonts w:ascii="Tahoma" w:hAnsi="Tahoma" w:cs="Tahoma"/>
              </w:rPr>
            </w:pPr>
          </w:p>
        </w:tc>
      </w:tr>
    </w:tbl>
    <w:p w14:paraId="1ADAD4AC" w14:textId="77777777" w:rsidR="008117E8" w:rsidRPr="008117E8" w:rsidRDefault="008117E8" w:rsidP="008117E8">
      <w:pPr>
        <w:rPr>
          <w:rFonts w:ascii="Tahoma" w:hAnsi="Tahoma" w:cs="Tahoma"/>
          <w:sz w:val="20"/>
          <w:lang w:val="es-ES"/>
        </w:rPr>
      </w:pPr>
    </w:p>
    <w:p w14:paraId="581D92CA" w14:textId="77777777" w:rsidR="008117E8" w:rsidRPr="008117E8" w:rsidRDefault="008117E8" w:rsidP="008117E8">
      <w:pPr>
        <w:ind w:left="284" w:hanging="284"/>
        <w:jc w:val="both"/>
        <w:rPr>
          <w:rFonts w:ascii="Tahoma" w:hAnsi="Tahoma" w:cs="Tahoma"/>
          <w:w w:val="105"/>
          <w:sz w:val="20"/>
          <w:lang w:val="es-419"/>
        </w:rPr>
      </w:pPr>
      <w:r w:rsidRPr="008117E8">
        <w:rPr>
          <w:rFonts w:ascii="Tahoma" w:hAnsi="Tahoma" w:cs="Tahoma"/>
          <w:w w:val="105"/>
          <w:sz w:val="20"/>
          <w:lang w:val="es-419"/>
        </w:rPr>
        <w:t>4. SEDAPAL deberá pagar al Miembro de la Alianza los siguientes importes para las Actividades de la Alianza/Actividades Precontractuales:</w:t>
      </w:r>
    </w:p>
    <w:tbl>
      <w:tblPr>
        <w:tblStyle w:val="Tablaconcuadrcula"/>
        <w:tblW w:w="8629"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629"/>
      </w:tblGrid>
      <w:tr w:rsidR="008117E8" w:rsidRPr="008117E8" w14:paraId="53FC0EA0" w14:textId="77777777" w:rsidTr="008117E8">
        <w:trPr>
          <w:trHeight w:val="272"/>
        </w:trPr>
        <w:tc>
          <w:tcPr>
            <w:tcW w:w="8629" w:type="dxa"/>
            <w:tcBorders>
              <w:bottom w:val="single" w:sz="4" w:space="0" w:color="auto"/>
            </w:tcBorders>
          </w:tcPr>
          <w:p w14:paraId="01953417" w14:textId="77777777" w:rsidR="008117E8" w:rsidRPr="008117E8" w:rsidRDefault="008117E8" w:rsidP="008117E8">
            <w:pPr>
              <w:pStyle w:val="HTMLconformatoprevio"/>
              <w:rPr>
                <w:rFonts w:ascii="Tahoma" w:hAnsi="Tahoma" w:cs="Tahoma"/>
              </w:rPr>
            </w:pPr>
          </w:p>
        </w:tc>
      </w:tr>
      <w:tr w:rsidR="008117E8" w:rsidRPr="008117E8" w14:paraId="6A800A94" w14:textId="77777777" w:rsidTr="008117E8">
        <w:trPr>
          <w:trHeight w:val="272"/>
        </w:trPr>
        <w:tc>
          <w:tcPr>
            <w:tcW w:w="8629" w:type="dxa"/>
            <w:tcBorders>
              <w:top w:val="single" w:sz="4" w:space="0" w:color="auto"/>
              <w:bottom w:val="single" w:sz="4" w:space="0" w:color="auto"/>
            </w:tcBorders>
          </w:tcPr>
          <w:p w14:paraId="07C9F9C7" w14:textId="77777777" w:rsidR="008117E8" w:rsidRPr="008117E8" w:rsidRDefault="008117E8" w:rsidP="008117E8">
            <w:pPr>
              <w:pStyle w:val="HTMLconformatoprevio"/>
              <w:rPr>
                <w:rFonts w:ascii="Tahoma" w:hAnsi="Tahoma" w:cs="Tahoma"/>
              </w:rPr>
            </w:pPr>
          </w:p>
        </w:tc>
      </w:tr>
      <w:tr w:rsidR="008117E8" w:rsidRPr="008117E8" w14:paraId="4678297B" w14:textId="77777777" w:rsidTr="008117E8">
        <w:trPr>
          <w:trHeight w:val="272"/>
        </w:trPr>
        <w:tc>
          <w:tcPr>
            <w:tcW w:w="8629" w:type="dxa"/>
            <w:tcBorders>
              <w:top w:val="single" w:sz="4" w:space="0" w:color="auto"/>
            </w:tcBorders>
          </w:tcPr>
          <w:p w14:paraId="4D22ADF3" w14:textId="77777777" w:rsidR="008117E8" w:rsidRPr="008117E8" w:rsidRDefault="008117E8" w:rsidP="008117E8">
            <w:pPr>
              <w:pStyle w:val="HTMLconformatoprevio"/>
              <w:rPr>
                <w:rFonts w:ascii="Tahoma" w:hAnsi="Tahoma" w:cs="Tahoma"/>
              </w:rPr>
            </w:pPr>
          </w:p>
        </w:tc>
      </w:tr>
    </w:tbl>
    <w:p w14:paraId="0ADC243C" w14:textId="77777777" w:rsidR="008117E8" w:rsidRPr="008117E8" w:rsidRDefault="008117E8" w:rsidP="008117E8">
      <w:pPr>
        <w:rPr>
          <w:rFonts w:ascii="Tahoma" w:hAnsi="Tahoma" w:cs="Tahoma"/>
          <w:sz w:val="20"/>
          <w:lang w:val="es-ES"/>
        </w:rPr>
      </w:pPr>
    </w:p>
    <w:p w14:paraId="3A66CF63" w14:textId="77777777" w:rsidR="008117E8" w:rsidRPr="008117E8" w:rsidRDefault="008117E8" w:rsidP="008117E8">
      <w:pPr>
        <w:ind w:left="284" w:hanging="284"/>
        <w:jc w:val="both"/>
        <w:rPr>
          <w:rFonts w:ascii="Tahoma" w:hAnsi="Tahoma" w:cs="Tahoma"/>
          <w:w w:val="105"/>
          <w:sz w:val="20"/>
          <w:lang w:val="es-419"/>
        </w:rPr>
      </w:pPr>
      <w:r w:rsidRPr="008117E8">
        <w:rPr>
          <w:rFonts w:ascii="Tahoma" w:hAnsi="Tahoma" w:cs="Tahoma"/>
          <w:w w:val="105"/>
          <w:sz w:val="20"/>
          <w:lang w:val="es-419"/>
        </w:rPr>
        <w:t>5. [Otro término según sea necesario]</w:t>
      </w:r>
    </w:p>
    <w:tbl>
      <w:tblPr>
        <w:tblStyle w:val="Tablaconcuadrcula"/>
        <w:tblW w:w="8644" w:type="dxa"/>
        <w:tblInd w:w="-5"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8644"/>
      </w:tblGrid>
      <w:tr w:rsidR="008117E8" w:rsidRPr="008117E8" w14:paraId="4485F613" w14:textId="77777777" w:rsidTr="008117E8">
        <w:trPr>
          <w:trHeight w:val="261"/>
        </w:trPr>
        <w:tc>
          <w:tcPr>
            <w:tcW w:w="8644" w:type="dxa"/>
            <w:tcBorders>
              <w:bottom w:val="single" w:sz="4" w:space="0" w:color="auto"/>
            </w:tcBorders>
          </w:tcPr>
          <w:p w14:paraId="152EEEA5" w14:textId="77777777" w:rsidR="008117E8" w:rsidRPr="008117E8" w:rsidRDefault="008117E8" w:rsidP="008117E8">
            <w:pPr>
              <w:pStyle w:val="HTMLconformatoprevio"/>
              <w:rPr>
                <w:rFonts w:ascii="Tahoma" w:hAnsi="Tahoma" w:cs="Tahoma"/>
              </w:rPr>
            </w:pPr>
          </w:p>
        </w:tc>
      </w:tr>
      <w:tr w:rsidR="008117E8" w:rsidRPr="008117E8" w14:paraId="022C19AA" w14:textId="77777777" w:rsidTr="008117E8">
        <w:trPr>
          <w:trHeight w:val="261"/>
        </w:trPr>
        <w:tc>
          <w:tcPr>
            <w:tcW w:w="8644" w:type="dxa"/>
            <w:tcBorders>
              <w:top w:val="single" w:sz="4" w:space="0" w:color="auto"/>
              <w:bottom w:val="single" w:sz="4" w:space="0" w:color="auto"/>
            </w:tcBorders>
          </w:tcPr>
          <w:p w14:paraId="623E1157" w14:textId="77777777" w:rsidR="008117E8" w:rsidRPr="008117E8" w:rsidRDefault="008117E8" w:rsidP="008117E8">
            <w:pPr>
              <w:pStyle w:val="HTMLconformatoprevio"/>
              <w:rPr>
                <w:rFonts w:ascii="Tahoma" w:hAnsi="Tahoma" w:cs="Tahoma"/>
              </w:rPr>
            </w:pPr>
          </w:p>
        </w:tc>
      </w:tr>
      <w:tr w:rsidR="008117E8" w:rsidRPr="008117E8" w14:paraId="0D7480F0" w14:textId="77777777" w:rsidTr="008117E8">
        <w:trPr>
          <w:trHeight w:val="261"/>
        </w:trPr>
        <w:tc>
          <w:tcPr>
            <w:tcW w:w="8644" w:type="dxa"/>
            <w:tcBorders>
              <w:top w:val="single" w:sz="4" w:space="0" w:color="auto"/>
              <w:bottom w:val="single" w:sz="4" w:space="0" w:color="auto"/>
            </w:tcBorders>
          </w:tcPr>
          <w:p w14:paraId="70E1472D" w14:textId="77777777" w:rsidR="008117E8" w:rsidRPr="008117E8" w:rsidRDefault="008117E8" w:rsidP="008117E8">
            <w:pPr>
              <w:pStyle w:val="HTMLconformatoprevio"/>
              <w:rPr>
                <w:rFonts w:ascii="Tahoma" w:hAnsi="Tahoma" w:cs="Tahoma"/>
              </w:rPr>
            </w:pPr>
          </w:p>
        </w:tc>
      </w:tr>
      <w:tr w:rsidR="008117E8" w:rsidRPr="008117E8" w14:paraId="4AE86C52" w14:textId="77777777" w:rsidTr="008117E8">
        <w:trPr>
          <w:trHeight w:val="261"/>
        </w:trPr>
        <w:tc>
          <w:tcPr>
            <w:tcW w:w="8644" w:type="dxa"/>
            <w:tcBorders>
              <w:top w:val="single" w:sz="4" w:space="0" w:color="auto"/>
            </w:tcBorders>
          </w:tcPr>
          <w:p w14:paraId="49833DD8" w14:textId="77777777" w:rsidR="008117E8" w:rsidRPr="008117E8" w:rsidRDefault="008117E8" w:rsidP="008117E8">
            <w:pPr>
              <w:pStyle w:val="HTMLconformatoprevio"/>
              <w:rPr>
                <w:rFonts w:ascii="Tahoma" w:hAnsi="Tahoma" w:cs="Tahoma"/>
              </w:rPr>
            </w:pPr>
          </w:p>
        </w:tc>
      </w:tr>
    </w:tbl>
    <w:p w14:paraId="5190725C" w14:textId="77777777" w:rsidR="008117E8" w:rsidRPr="008117E8" w:rsidRDefault="008117E8" w:rsidP="008117E8">
      <w:pPr>
        <w:tabs>
          <w:tab w:val="left" w:pos="5224"/>
        </w:tabs>
        <w:rPr>
          <w:rFonts w:ascii="Tahoma" w:hAnsi="Tahoma" w:cs="Tahoma"/>
          <w:w w:val="110"/>
          <w:position w:val="-3"/>
          <w:sz w:val="20"/>
          <w:lang w:val="es-ES"/>
        </w:rPr>
      </w:pPr>
    </w:p>
    <w:p w14:paraId="2D8014D5" w14:textId="77777777" w:rsidR="008117E8" w:rsidRPr="008117E8" w:rsidRDefault="008117E8" w:rsidP="008117E8">
      <w:pPr>
        <w:tabs>
          <w:tab w:val="left" w:pos="5224"/>
        </w:tabs>
        <w:rPr>
          <w:rFonts w:ascii="Tahoma" w:hAnsi="Tahoma" w:cs="Tahoma"/>
          <w:w w:val="110"/>
          <w:position w:val="-3"/>
          <w:sz w:val="20"/>
          <w:lang w:val="es-ES"/>
        </w:rPr>
      </w:pPr>
    </w:p>
    <w:p w14:paraId="25ABE7F4" w14:textId="77777777" w:rsidR="008117E8" w:rsidRPr="008117E8" w:rsidRDefault="008117E8" w:rsidP="008117E8">
      <w:pPr>
        <w:tabs>
          <w:tab w:val="left" w:pos="5224"/>
        </w:tabs>
        <w:rPr>
          <w:rFonts w:ascii="Tahoma" w:hAnsi="Tahoma" w:cs="Tahoma"/>
          <w:w w:val="110"/>
          <w:position w:val="-3"/>
          <w:sz w:val="20"/>
          <w:lang w:val="es-ES"/>
        </w:rPr>
      </w:pPr>
    </w:p>
    <w:p w14:paraId="4EEE3470" w14:textId="77777777" w:rsidR="008117E8" w:rsidRPr="008117E8" w:rsidRDefault="008117E8" w:rsidP="008117E8">
      <w:pPr>
        <w:tabs>
          <w:tab w:val="left" w:pos="5224"/>
        </w:tabs>
        <w:rPr>
          <w:rFonts w:ascii="Tahoma" w:hAnsi="Tahoma" w:cs="Tahoma"/>
          <w:w w:val="110"/>
          <w:position w:val="-3"/>
          <w:sz w:val="20"/>
          <w:lang w:val="es-ES"/>
        </w:rPr>
        <w:sectPr w:rsidR="008117E8" w:rsidRPr="008117E8" w:rsidSect="008117E8">
          <w:pgSz w:w="11906" w:h="16838" w:code="9"/>
          <w:pgMar w:top="1701" w:right="1701" w:bottom="2268" w:left="1701" w:header="720" w:footer="720" w:gutter="0"/>
          <w:pgNumType w:fmt="upperRoman"/>
          <w:cols w:space="720"/>
          <w:docGrid w:linePitch="299"/>
        </w:sectPr>
      </w:pPr>
    </w:p>
    <w:p w14:paraId="235E7A64" w14:textId="77777777" w:rsidR="008117E8" w:rsidRPr="008117E8" w:rsidRDefault="008117E8" w:rsidP="008117E8">
      <w:pPr>
        <w:tabs>
          <w:tab w:val="left" w:pos="5224"/>
        </w:tabs>
        <w:rPr>
          <w:rFonts w:ascii="Tahoma" w:hAnsi="Tahoma" w:cs="Tahoma"/>
          <w:w w:val="110"/>
          <w:position w:val="-3"/>
          <w:sz w:val="20"/>
        </w:rPr>
      </w:pPr>
    </w:p>
    <w:tbl>
      <w:tblPr>
        <w:tblStyle w:val="Tablaconcuadrcula"/>
        <w:tblpPr w:leftFromText="180" w:rightFromText="180" w:vertAnchor="text" w:horzAnchor="margin" w:tblpY="1409"/>
        <w:tblW w:w="102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0"/>
        <w:gridCol w:w="465"/>
        <w:gridCol w:w="4950"/>
      </w:tblGrid>
      <w:tr w:rsidR="008117E8" w:rsidRPr="008117E8" w14:paraId="31F71D17" w14:textId="77777777" w:rsidTr="008117E8">
        <w:tc>
          <w:tcPr>
            <w:tcW w:w="4840" w:type="dxa"/>
            <w:tcBorders>
              <w:bottom w:val="single" w:sz="4" w:space="0" w:color="auto"/>
            </w:tcBorders>
          </w:tcPr>
          <w:p w14:paraId="7A8A0FAA" w14:textId="77777777" w:rsidR="008117E8" w:rsidRPr="008117E8" w:rsidRDefault="008117E8" w:rsidP="008117E8">
            <w:pPr>
              <w:tabs>
                <w:tab w:val="left" w:pos="5224"/>
              </w:tabs>
              <w:contextualSpacing/>
              <w:rPr>
                <w:rFonts w:ascii="Tahoma" w:hAnsi="Tahoma" w:cs="Tahoma"/>
                <w:w w:val="110"/>
                <w:position w:val="-3"/>
                <w:sz w:val="20"/>
              </w:rPr>
            </w:pPr>
            <w:r w:rsidRPr="008117E8">
              <w:rPr>
                <w:rFonts w:ascii="Tahoma" w:hAnsi="Tahoma" w:cs="Tahoma"/>
                <w:w w:val="110"/>
                <w:position w:val="-3"/>
                <w:sz w:val="20"/>
              </w:rPr>
              <w:t>Firmado por y en representación de:</w:t>
            </w:r>
          </w:p>
          <w:p w14:paraId="1D87D596" w14:textId="77777777" w:rsidR="008117E8" w:rsidRPr="008117E8" w:rsidRDefault="008117E8" w:rsidP="008117E8">
            <w:pPr>
              <w:tabs>
                <w:tab w:val="left" w:pos="5224"/>
              </w:tabs>
              <w:contextualSpacing/>
              <w:rPr>
                <w:rFonts w:ascii="Tahoma" w:hAnsi="Tahoma" w:cs="Tahoma"/>
                <w:w w:val="110"/>
                <w:position w:val="-3"/>
                <w:sz w:val="20"/>
              </w:rPr>
            </w:pPr>
          </w:p>
          <w:p w14:paraId="7F199376" w14:textId="77777777" w:rsidR="008117E8" w:rsidRPr="008117E8" w:rsidRDefault="008117E8" w:rsidP="008117E8">
            <w:pPr>
              <w:tabs>
                <w:tab w:val="left" w:pos="5224"/>
              </w:tabs>
              <w:contextualSpacing/>
              <w:rPr>
                <w:rFonts w:ascii="Tahoma" w:hAnsi="Tahoma" w:cs="Tahoma"/>
                <w:w w:val="110"/>
                <w:position w:val="-3"/>
                <w:sz w:val="20"/>
              </w:rPr>
            </w:pPr>
          </w:p>
          <w:p w14:paraId="133B0A02" w14:textId="77777777" w:rsidR="008117E8" w:rsidRPr="008117E8" w:rsidRDefault="008117E8" w:rsidP="008117E8">
            <w:pPr>
              <w:tabs>
                <w:tab w:val="left" w:pos="5224"/>
              </w:tabs>
              <w:contextualSpacing/>
              <w:rPr>
                <w:rFonts w:ascii="Tahoma" w:hAnsi="Tahoma" w:cs="Tahoma"/>
                <w:w w:val="110"/>
                <w:position w:val="-3"/>
                <w:sz w:val="20"/>
              </w:rPr>
            </w:pPr>
          </w:p>
        </w:tc>
        <w:tc>
          <w:tcPr>
            <w:tcW w:w="465" w:type="dxa"/>
          </w:tcPr>
          <w:p w14:paraId="5AFBB72E" w14:textId="77777777" w:rsidR="008117E8" w:rsidRPr="008117E8" w:rsidRDefault="008117E8" w:rsidP="008117E8">
            <w:pPr>
              <w:tabs>
                <w:tab w:val="left" w:pos="5224"/>
              </w:tabs>
              <w:contextualSpacing/>
              <w:rPr>
                <w:rFonts w:ascii="Tahoma" w:hAnsi="Tahoma" w:cs="Tahoma"/>
                <w:w w:val="110"/>
                <w:position w:val="-3"/>
                <w:sz w:val="20"/>
              </w:rPr>
            </w:pPr>
          </w:p>
        </w:tc>
        <w:tc>
          <w:tcPr>
            <w:tcW w:w="4950" w:type="dxa"/>
            <w:tcBorders>
              <w:bottom w:val="single" w:sz="4" w:space="0" w:color="auto"/>
            </w:tcBorders>
          </w:tcPr>
          <w:p w14:paraId="05AF525B" w14:textId="77777777" w:rsidR="008117E8" w:rsidRPr="008117E8" w:rsidRDefault="008117E8" w:rsidP="008117E8">
            <w:pPr>
              <w:tabs>
                <w:tab w:val="left" w:pos="5224"/>
              </w:tabs>
              <w:contextualSpacing/>
              <w:rPr>
                <w:rFonts w:ascii="Tahoma" w:hAnsi="Tahoma" w:cs="Tahoma"/>
                <w:w w:val="110"/>
                <w:position w:val="-3"/>
                <w:sz w:val="20"/>
              </w:rPr>
            </w:pPr>
            <w:r w:rsidRPr="008117E8">
              <w:rPr>
                <w:rFonts w:ascii="Tahoma" w:hAnsi="Tahoma" w:cs="Tahoma"/>
                <w:w w:val="110"/>
                <w:position w:val="-3"/>
                <w:sz w:val="20"/>
              </w:rPr>
              <w:t>Firmado por y en representación de:</w:t>
            </w:r>
          </w:p>
        </w:tc>
      </w:tr>
      <w:tr w:rsidR="008117E8" w:rsidRPr="008117E8" w14:paraId="50234EB9" w14:textId="77777777" w:rsidTr="008117E8">
        <w:tc>
          <w:tcPr>
            <w:tcW w:w="4840" w:type="dxa"/>
            <w:tcBorders>
              <w:top w:val="single" w:sz="4" w:space="0" w:color="auto"/>
            </w:tcBorders>
          </w:tcPr>
          <w:p w14:paraId="7023BF63" w14:textId="77777777" w:rsidR="008117E8" w:rsidRPr="008117E8" w:rsidRDefault="008117E8" w:rsidP="008117E8">
            <w:pPr>
              <w:tabs>
                <w:tab w:val="left" w:pos="5224"/>
              </w:tabs>
              <w:contextualSpacing/>
              <w:rPr>
                <w:rFonts w:ascii="Tahoma" w:hAnsi="Tahoma" w:cs="Tahoma"/>
                <w:b/>
                <w:i/>
                <w:w w:val="110"/>
                <w:position w:val="-3"/>
                <w:sz w:val="20"/>
              </w:rPr>
            </w:pPr>
          </w:p>
          <w:p w14:paraId="26723679" w14:textId="77777777" w:rsidR="008117E8" w:rsidRPr="008117E8" w:rsidRDefault="008117E8" w:rsidP="008117E8">
            <w:pPr>
              <w:tabs>
                <w:tab w:val="left" w:pos="5224"/>
              </w:tabs>
              <w:contextualSpacing/>
              <w:rPr>
                <w:rFonts w:ascii="Tahoma" w:hAnsi="Tahoma" w:cs="Tahoma"/>
                <w:b/>
                <w:i/>
                <w:sz w:val="20"/>
              </w:rPr>
            </w:pPr>
            <w:r w:rsidRPr="008117E8">
              <w:rPr>
                <w:rFonts w:ascii="Tahoma" w:hAnsi="Tahoma" w:cs="Tahoma"/>
                <w:b/>
                <w:i/>
                <w:w w:val="110"/>
                <w:position w:val="-3"/>
                <w:sz w:val="20"/>
              </w:rPr>
              <w:t>(Cliente)</w:t>
            </w:r>
          </w:p>
        </w:tc>
        <w:tc>
          <w:tcPr>
            <w:tcW w:w="465" w:type="dxa"/>
          </w:tcPr>
          <w:p w14:paraId="06A07D07" w14:textId="77777777" w:rsidR="008117E8" w:rsidRPr="008117E8" w:rsidRDefault="008117E8" w:rsidP="008117E8">
            <w:pPr>
              <w:tabs>
                <w:tab w:val="left" w:pos="5224"/>
              </w:tabs>
              <w:contextualSpacing/>
              <w:rPr>
                <w:rFonts w:ascii="Tahoma" w:hAnsi="Tahoma" w:cs="Tahoma"/>
                <w:w w:val="110"/>
                <w:position w:val="-3"/>
                <w:sz w:val="20"/>
              </w:rPr>
            </w:pPr>
          </w:p>
        </w:tc>
        <w:tc>
          <w:tcPr>
            <w:tcW w:w="4950" w:type="dxa"/>
            <w:tcBorders>
              <w:top w:val="single" w:sz="4" w:space="0" w:color="auto"/>
            </w:tcBorders>
          </w:tcPr>
          <w:p w14:paraId="55E92A71" w14:textId="77777777" w:rsidR="008117E8" w:rsidRPr="008117E8" w:rsidRDefault="008117E8" w:rsidP="008117E8">
            <w:pPr>
              <w:tabs>
                <w:tab w:val="left" w:pos="5224"/>
              </w:tabs>
              <w:contextualSpacing/>
              <w:rPr>
                <w:rFonts w:ascii="Tahoma" w:hAnsi="Tahoma" w:cs="Tahoma"/>
                <w:w w:val="110"/>
                <w:position w:val="-3"/>
                <w:sz w:val="20"/>
              </w:rPr>
            </w:pPr>
          </w:p>
          <w:p w14:paraId="6D0E1407" w14:textId="77777777" w:rsidR="008117E8" w:rsidRPr="008117E8" w:rsidRDefault="008117E8" w:rsidP="008117E8">
            <w:pPr>
              <w:tabs>
                <w:tab w:val="left" w:pos="5224"/>
              </w:tabs>
              <w:contextualSpacing/>
              <w:rPr>
                <w:rFonts w:ascii="Tahoma" w:hAnsi="Tahoma" w:cs="Tahoma"/>
                <w:b/>
                <w:i/>
                <w:sz w:val="20"/>
              </w:rPr>
            </w:pPr>
            <w:r w:rsidRPr="008117E8">
              <w:rPr>
                <w:rFonts w:ascii="Tahoma" w:hAnsi="Tahoma" w:cs="Tahoma"/>
                <w:b/>
                <w:i/>
                <w:w w:val="110"/>
                <w:position w:val="-3"/>
                <w:sz w:val="20"/>
              </w:rPr>
              <w:t>(Miembro de la Alianza)</w:t>
            </w:r>
          </w:p>
        </w:tc>
      </w:tr>
      <w:tr w:rsidR="008117E8" w:rsidRPr="008117E8" w14:paraId="0185405C" w14:textId="77777777" w:rsidTr="008117E8">
        <w:tc>
          <w:tcPr>
            <w:tcW w:w="4840" w:type="dxa"/>
          </w:tcPr>
          <w:p w14:paraId="758FE48C" w14:textId="77777777" w:rsidR="008117E8" w:rsidRPr="008117E8" w:rsidRDefault="008117E8" w:rsidP="008117E8">
            <w:pPr>
              <w:tabs>
                <w:tab w:val="left" w:pos="5224"/>
              </w:tabs>
              <w:contextualSpacing/>
              <w:rPr>
                <w:rFonts w:ascii="Tahoma" w:hAnsi="Tahoma" w:cs="Tahoma"/>
                <w:b/>
                <w:sz w:val="20"/>
              </w:rPr>
            </w:pPr>
          </w:p>
          <w:p w14:paraId="2C3FCACB" w14:textId="77777777" w:rsidR="008117E8" w:rsidRPr="008117E8" w:rsidRDefault="008117E8" w:rsidP="008117E8">
            <w:pPr>
              <w:tabs>
                <w:tab w:val="left" w:pos="5224"/>
              </w:tabs>
              <w:contextualSpacing/>
              <w:rPr>
                <w:rFonts w:ascii="Tahoma" w:hAnsi="Tahoma" w:cs="Tahoma"/>
                <w:b/>
                <w:sz w:val="20"/>
              </w:rPr>
            </w:pPr>
            <w:r w:rsidRPr="008117E8">
              <w:rPr>
                <w:rFonts w:ascii="Tahoma" w:hAnsi="Tahoma" w:cs="Tahoma"/>
                <w:b/>
                <w:sz w:val="20"/>
              </w:rPr>
              <w:t>Por:</w:t>
            </w:r>
          </w:p>
          <w:p w14:paraId="26539202" w14:textId="77777777" w:rsidR="008117E8" w:rsidRPr="008117E8" w:rsidRDefault="008117E8" w:rsidP="008117E8">
            <w:pPr>
              <w:tabs>
                <w:tab w:val="left" w:pos="5224"/>
              </w:tabs>
              <w:contextualSpacing/>
              <w:rPr>
                <w:rFonts w:ascii="Tahoma" w:hAnsi="Tahoma" w:cs="Tahoma"/>
                <w:b/>
                <w:sz w:val="20"/>
              </w:rPr>
            </w:pPr>
          </w:p>
          <w:p w14:paraId="6F151C68" w14:textId="77777777" w:rsidR="008117E8" w:rsidRPr="008117E8" w:rsidRDefault="008117E8" w:rsidP="008117E8">
            <w:pPr>
              <w:tabs>
                <w:tab w:val="left" w:pos="5224"/>
              </w:tabs>
              <w:contextualSpacing/>
              <w:rPr>
                <w:rFonts w:ascii="Tahoma" w:hAnsi="Tahoma" w:cs="Tahoma"/>
                <w:b/>
                <w:sz w:val="20"/>
              </w:rPr>
            </w:pPr>
          </w:p>
          <w:p w14:paraId="17EFBF24" w14:textId="77777777" w:rsidR="008117E8" w:rsidRPr="008117E8" w:rsidRDefault="008117E8" w:rsidP="008117E8">
            <w:pPr>
              <w:tabs>
                <w:tab w:val="left" w:pos="5224"/>
              </w:tabs>
              <w:contextualSpacing/>
              <w:rPr>
                <w:rFonts w:ascii="Tahoma" w:hAnsi="Tahoma" w:cs="Tahoma"/>
                <w:b/>
                <w:sz w:val="20"/>
              </w:rPr>
            </w:pPr>
            <w:r w:rsidRPr="008117E8">
              <w:rPr>
                <w:rFonts w:ascii="Tahoma" w:hAnsi="Tahoma" w:cs="Tahoma"/>
                <w:b/>
                <w:sz w:val="20"/>
              </w:rPr>
              <w:t>Fecha ___________________</w:t>
            </w:r>
          </w:p>
        </w:tc>
        <w:tc>
          <w:tcPr>
            <w:tcW w:w="465" w:type="dxa"/>
          </w:tcPr>
          <w:p w14:paraId="63847735" w14:textId="77777777" w:rsidR="008117E8" w:rsidRPr="008117E8" w:rsidRDefault="008117E8" w:rsidP="008117E8">
            <w:pPr>
              <w:tabs>
                <w:tab w:val="left" w:pos="5224"/>
              </w:tabs>
              <w:contextualSpacing/>
              <w:rPr>
                <w:rFonts w:ascii="Tahoma" w:hAnsi="Tahoma" w:cs="Tahoma"/>
                <w:b/>
                <w:sz w:val="20"/>
              </w:rPr>
            </w:pPr>
          </w:p>
        </w:tc>
        <w:tc>
          <w:tcPr>
            <w:tcW w:w="4950" w:type="dxa"/>
          </w:tcPr>
          <w:p w14:paraId="6BDE0FC2" w14:textId="77777777" w:rsidR="008117E8" w:rsidRPr="008117E8" w:rsidRDefault="008117E8" w:rsidP="008117E8">
            <w:pPr>
              <w:tabs>
                <w:tab w:val="left" w:pos="5224"/>
              </w:tabs>
              <w:contextualSpacing/>
              <w:rPr>
                <w:rFonts w:ascii="Tahoma" w:hAnsi="Tahoma" w:cs="Tahoma"/>
                <w:b/>
                <w:sz w:val="20"/>
              </w:rPr>
            </w:pPr>
          </w:p>
          <w:p w14:paraId="410F67B5" w14:textId="77777777" w:rsidR="008117E8" w:rsidRPr="008117E8" w:rsidRDefault="008117E8" w:rsidP="008117E8">
            <w:pPr>
              <w:tabs>
                <w:tab w:val="left" w:pos="5224"/>
              </w:tabs>
              <w:contextualSpacing/>
              <w:rPr>
                <w:rFonts w:ascii="Tahoma" w:hAnsi="Tahoma" w:cs="Tahoma"/>
                <w:b/>
                <w:sz w:val="20"/>
              </w:rPr>
            </w:pPr>
            <w:r w:rsidRPr="008117E8">
              <w:rPr>
                <w:rFonts w:ascii="Tahoma" w:hAnsi="Tahoma" w:cs="Tahoma"/>
                <w:b/>
                <w:sz w:val="20"/>
              </w:rPr>
              <w:t>Por:</w:t>
            </w:r>
          </w:p>
          <w:p w14:paraId="070A69B1" w14:textId="77777777" w:rsidR="008117E8" w:rsidRPr="008117E8" w:rsidRDefault="008117E8" w:rsidP="008117E8">
            <w:pPr>
              <w:tabs>
                <w:tab w:val="left" w:pos="5224"/>
              </w:tabs>
              <w:contextualSpacing/>
              <w:rPr>
                <w:rFonts w:ascii="Tahoma" w:hAnsi="Tahoma" w:cs="Tahoma"/>
                <w:b/>
                <w:sz w:val="20"/>
              </w:rPr>
            </w:pPr>
          </w:p>
          <w:p w14:paraId="35856419" w14:textId="77777777" w:rsidR="008117E8" w:rsidRPr="008117E8" w:rsidRDefault="008117E8" w:rsidP="008117E8">
            <w:pPr>
              <w:tabs>
                <w:tab w:val="left" w:pos="5224"/>
              </w:tabs>
              <w:contextualSpacing/>
              <w:rPr>
                <w:rFonts w:ascii="Tahoma" w:hAnsi="Tahoma" w:cs="Tahoma"/>
                <w:b/>
                <w:sz w:val="20"/>
              </w:rPr>
            </w:pPr>
          </w:p>
          <w:p w14:paraId="595DE0C8" w14:textId="77777777" w:rsidR="008117E8" w:rsidRPr="008117E8" w:rsidRDefault="008117E8" w:rsidP="008117E8">
            <w:pPr>
              <w:tabs>
                <w:tab w:val="left" w:pos="5224"/>
              </w:tabs>
              <w:contextualSpacing/>
              <w:rPr>
                <w:rFonts w:ascii="Tahoma" w:hAnsi="Tahoma" w:cs="Tahoma"/>
                <w:b/>
                <w:sz w:val="20"/>
              </w:rPr>
            </w:pPr>
            <w:r w:rsidRPr="008117E8">
              <w:rPr>
                <w:rFonts w:ascii="Tahoma" w:hAnsi="Tahoma" w:cs="Tahoma"/>
                <w:b/>
                <w:sz w:val="20"/>
              </w:rPr>
              <w:t>Fecha ___________________</w:t>
            </w:r>
          </w:p>
        </w:tc>
      </w:tr>
    </w:tbl>
    <w:p w14:paraId="7002CBE1" w14:textId="77777777" w:rsidR="008117E8" w:rsidRPr="008117E8" w:rsidRDefault="008117E8" w:rsidP="008117E8">
      <w:pPr>
        <w:tabs>
          <w:tab w:val="left" w:pos="4860"/>
        </w:tabs>
        <w:rPr>
          <w:rFonts w:ascii="Tahoma" w:hAnsi="Tahoma" w:cs="Tahoma"/>
          <w:w w:val="110"/>
          <w:position w:val="-3"/>
          <w:sz w:val="20"/>
        </w:rPr>
      </w:pPr>
    </w:p>
    <w:p w14:paraId="36547B5D" w14:textId="77777777" w:rsidR="008117E8" w:rsidRPr="008117E8" w:rsidRDefault="008117E8" w:rsidP="008117E8">
      <w:pPr>
        <w:rPr>
          <w:rFonts w:ascii="Tahoma" w:hAnsi="Tahoma" w:cs="Tahoma"/>
          <w:sz w:val="20"/>
        </w:rPr>
        <w:sectPr w:rsidR="008117E8" w:rsidRPr="008117E8" w:rsidSect="008117E8">
          <w:footerReference w:type="default" r:id="rId40"/>
          <w:pgSz w:w="11900" w:h="15500"/>
          <w:pgMar w:top="20" w:right="1420" w:bottom="0" w:left="840" w:header="720" w:footer="720" w:gutter="0"/>
          <w:cols w:space="2513"/>
        </w:sectPr>
      </w:pPr>
    </w:p>
    <w:p w14:paraId="620D7121" w14:textId="77777777" w:rsidR="008117E8" w:rsidRPr="008117E8" w:rsidRDefault="008117E8" w:rsidP="008117E8">
      <w:pPr>
        <w:jc w:val="center"/>
        <w:rPr>
          <w:rFonts w:ascii="Tahoma" w:hAnsi="Tahoma" w:cs="Tahoma"/>
          <w:b/>
          <w:w w:val="105"/>
          <w:sz w:val="20"/>
          <w:lang w:val="es-419"/>
        </w:rPr>
      </w:pPr>
      <w:bookmarkStart w:id="341" w:name="_Toc50562059"/>
      <w:r w:rsidRPr="008117E8">
        <w:rPr>
          <w:rFonts w:ascii="Tahoma" w:hAnsi="Tahoma" w:cs="Tahoma"/>
          <w:b/>
          <w:sz w:val="20"/>
          <w:lang w:val="es-ES"/>
        </w:rPr>
        <w:lastRenderedPageBreak/>
        <w:t>ANEXO 4 -</w:t>
      </w:r>
      <w:r w:rsidRPr="008117E8">
        <w:rPr>
          <w:rFonts w:ascii="Tahoma" w:hAnsi="Tahoma" w:cs="Tahoma"/>
          <w:b/>
          <w:w w:val="105"/>
          <w:sz w:val="20"/>
          <w:lang w:val="es-419"/>
        </w:rPr>
        <w:t xml:space="preserve"> ACUERDO MARCO DE LA ALIANZA COLABORATIVA</w:t>
      </w:r>
    </w:p>
    <w:p w14:paraId="73918E91" w14:textId="77777777" w:rsidR="008117E8" w:rsidRPr="008117E8" w:rsidRDefault="008117E8" w:rsidP="008117E8">
      <w:pPr>
        <w:jc w:val="center"/>
        <w:rPr>
          <w:rFonts w:ascii="Tahoma" w:hAnsi="Tahoma" w:cs="Tahoma"/>
          <w:b/>
          <w:w w:val="105"/>
          <w:sz w:val="20"/>
          <w:lang w:val="es-419"/>
        </w:rPr>
      </w:pPr>
    </w:p>
    <w:p w14:paraId="38B9F0BB" w14:textId="39D90619" w:rsidR="008117E8" w:rsidRPr="008117E8" w:rsidRDefault="008117E8" w:rsidP="008117E8">
      <w:pPr>
        <w:jc w:val="center"/>
        <w:rPr>
          <w:rFonts w:ascii="Tahoma" w:hAnsi="Tahoma" w:cs="Tahoma"/>
          <w:b/>
          <w:w w:val="105"/>
          <w:sz w:val="20"/>
          <w:lang w:val="es-419"/>
        </w:rPr>
      </w:pPr>
      <w:r w:rsidRPr="008117E8">
        <w:rPr>
          <w:rFonts w:ascii="Tahoma" w:hAnsi="Tahoma" w:cs="Tahoma"/>
          <w:b/>
          <w:w w:val="105"/>
          <w:sz w:val="20"/>
          <w:lang w:val="es-419"/>
        </w:rPr>
        <w:t>CONCILIACIÓN, DISPUTE BOARD/ADJUDICADOR Y ARBITRAJE</w:t>
      </w:r>
      <w:bookmarkEnd w:id="341"/>
    </w:p>
    <w:p w14:paraId="5885F033" w14:textId="77777777" w:rsidR="008117E8" w:rsidRPr="008117E8" w:rsidRDefault="008117E8" w:rsidP="008117E8">
      <w:pPr>
        <w:ind w:right="-10" w:firstLine="3"/>
        <w:jc w:val="center"/>
        <w:rPr>
          <w:rFonts w:ascii="Tahoma" w:hAnsi="Tahoma" w:cs="Tahoma"/>
          <w:b/>
          <w:color w:val="232628"/>
          <w:w w:val="110"/>
          <w:sz w:val="20"/>
          <w:lang w:val="es-419"/>
        </w:rPr>
      </w:pPr>
    </w:p>
    <w:p w14:paraId="5055056F" w14:textId="6599CE23" w:rsidR="008117E8" w:rsidRPr="008117E8" w:rsidRDefault="008117E8" w:rsidP="008117E8">
      <w:pPr>
        <w:ind w:right="-10" w:firstLine="3"/>
        <w:jc w:val="center"/>
        <w:rPr>
          <w:rFonts w:ascii="Tahoma" w:hAnsi="Tahoma" w:cs="Tahoma"/>
          <w:b/>
          <w:sz w:val="20"/>
          <w:lang w:val="es-419"/>
        </w:rPr>
      </w:pPr>
      <w:r w:rsidRPr="008117E8">
        <w:rPr>
          <w:rFonts w:ascii="Tahoma" w:hAnsi="Tahoma" w:cs="Tahoma"/>
          <w:b/>
          <w:color w:val="232628"/>
          <w:w w:val="110"/>
          <w:sz w:val="20"/>
          <w:lang w:val="es-419"/>
        </w:rPr>
        <w:t xml:space="preserve">PARTE 1 </w:t>
      </w:r>
      <w:r w:rsidRPr="008117E8">
        <w:rPr>
          <w:rFonts w:ascii="Tahoma" w:hAnsi="Tahoma" w:cs="Tahoma"/>
          <w:b/>
          <w:color w:val="232628"/>
          <w:sz w:val="20"/>
          <w:lang w:val="es-419"/>
        </w:rPr>
        <w:t>CONCILIACION</w:t>
      </w:r>
    </w:p>
    <w:p w14:paraId="68BE4272" w14:textId="77777777" w:rsidR="008117E8" w:rsidRPr="008117E8" w:rsidRDefault="008117E8" w:rsidP="008117E8">
      <w:pPr>
        <w:ind w:right="-10" w:firstLine="3"/>
        <w:jc w:val="center"/>
        <w:rPr>
          <w:rFonts w:ascii="Tahoma" w:hAnsi="Tahoma" w:cs="Tahoma"/>
          <w:b/>
          <w:color w:val="232628"/>
          <w:w w:val="105"/>
          <w:sz w:val="20"/>
          <w:lang w:val="es-419"/>
        </w:rPr>
      </w:pPr>
      <w:r w:rsidRPr="008117E8">
        <w:rPr>
          <w:rFonts w:ascii="Tahoma" w:hAnsi="Tahoma" w:cs="Tahoma"/>
          <w:b/>
          <w:color w:val="232628"/>
          <w:w w:val="105"/>
          <w:sz w:val="20"/>
          <w:lang w:val="es-419"/>
        </w:rPr>
        <w:t>(ver cláusula 15.2)</w:t>
      </w:r>
    </w:p>
    <w:p w14:paraId="6608086C" w14:textId="77777777" w:rsidR="008117E8" w:rsidRPr="008117E8" w:rsidRDefault="008117E8" w:rsidP="008117E8">
      <w:pPr>
        <w:ind w:right="-10" w:firstLine="3"/>
        <w:jc w:val="center"/>
        <w:rPr>
          <w:rFonts w:ascii="Tahoma" w:hAnsi="Tahoma" w:cs="Tahoma"/>
          <w:b/>
          <w:sz w:val="20"/>
          <w:lang w:val="es-419"/>
        </w:rPr>
      </w:pPr>
    </w:p>
    <w:p w14:paraId="5D37FE7C" w14:textId="77777777" w:rsidR="008117E8" w:rsidRPr="008117E8" w:rsidRDefault="008117E8" w:rsidP="008117E8">
      <w:pPr>
        <w:jc w:val="both"/>
        <w:rPr>
          <w:rFonts w:ascii="Tahoma" w:hAnsi="Tahoma" w:cs="Tahoma"/>
          <w:sz w:val="20"/>
        </w:rPr>
      </w:pPr>
      <w:r w:rsidRPr="008117E8">
        <w:rPr>
          <w:rFonts w:ascii="Tahoma" w:hAnsi="Tahoma" w:cs="Tahoma"/>
          <w:sz w:val="20"/>
          <w:lang w:val="es-419"/>
        </w:rPr>
        <w:t xml:space="preserve">Si, en cualquier momento antes de la referencia de una disputa a un litigio o arbitraje de conformidad con los Términos Contractuales, los Miembros de la Alianza en disputa acuerdan una conciliación con respecto a esa disputa, se dirigirán conjuntamente ya sea al Centro de Conciliación de la Cámara de Comercio de Lima o del </w:t>
      </w:r>
      <w:r w:rsidRPr="008117E8">
        <w:rPr>
          <w:rFonts w:ascii="Tahoma" w:hAnsi="Tahoma" w:cs="Tahoma"/>
          <w:sz w:val="20"/>
        </w:rPr>
        <w:t xml:space="preserve">Centro de Análisis y Resolución de Conflictos de la Pontificia Universidad Católica del Perú. </w:t>
      </w:r>
    </w:p>
    <w:p w14:paraId="482AC06D" w14:textId="77777777" w:rsidR="008117E8" w:rsidRPr="008117E8" w:rsidRDefault="008117E8" w:rsidP="008117E8">
      <w:pPr>
        <w:jc w:val="both"/>
        <w:rPr>
          <w:rFonts w:ascii="Tahoma" w:hAnsi="Tahoma" w:cs="Tahoma"/>
          <w:sz w:val="20"/>
          <w:lang w:val="es-419"/>
        </w:rPr>
      </w:pPr>
      <w:r w:rsidRPr="008117E8">
        <w:rPr>
          <w:rFonts w:ascii="Tahoma" w:hAnsi="Tahoma" w:cs="Tahoma"/>
          <w:sz w:val="20"/>
          <w:lang w:val="es-419"/>
        </w:rPr>
        <w:t>Cualquier acuerdo escrito firmado por los Miembros de la Alianza en disputa, que registre los términos de cualquier acuerdo alcanzado durante la conciliación, será definitivo y vinculante y deberán cumplir con ese acuerdo de acuerdo con sus términos. Si alguno de ellos no lo hace, entonces el (los) otro (s) tendrán derecho a emprender acciones legales para garantizar dicho cumplimiento.</w:t>
      </w:r>
    </w:p>
    <w:p w14:paraId="2B24E639" w14:textId="77777777" w:rsidR="008117E8" w:rsidRPr="008117E8" w:rsidRDefault="008117E8" w:rsidP="008117E8">
      <w:pPr>
        <w:jc w:val="center"/>
        <w:rPr>
          <w:rFonts w:ascii="Tahoma" w:hAnsi="Tahoma" w:cs="Tahoma"/>
          <w:b/>
          <w:sz w:val="20"/>
          <w:lang w:val="es-419"/>
        </w:rPr>
      </w:pPr>
      <w:r w:rsidRPr="008117E8">
        <w:rPr>
          <w:rFonts w:ascii="Tahoma" w:hAnsi="Tahoma" w:cs="Tahoma"/>
          <w:b/>
          <w:sz w:val="20"/>
          <w:lang w:val="es-419"/>
        </w:rPr>
        <w:t>PARTE 2</w:t>
      </w:r>
    </w:p>
    <w:p w14:paraId="41A0DD44" w14:textId="77777777" w:rsidR="008117E8" w:rsidRPr="008117E8" w:rsidRDefault="008117E8" w:rsidP="008117E8">
      <w:pPr>
        <w:jc w:val="center"/>
        <w:rPr>
          <w:rFonts w:ascii="Tahoma" w:hAnsi="Tahoma" w:cs="Tahoma"/>
          <w:b/>
          <w:sz w:val="20"/>
          <w:lang w:val="es-419"/>
        </w:rPr>
      </w:pPr>
      <w:r w:rsidRPr="008117E8">
        <w:rPr>
          <w:rFonts w:ascii="Tahoma" w:hAnsi="Tahoma" w:cs="Tahoma"/>
          <w:b/>
          <w:sz w:val="20"/>
          <w:lang w:val="es-419"/>
        </w:rPr>
        <w:t xml:space="preserve">JUNTA DE RESOLUCIÓN DE DISPUTAS </w:t>
      </w:r>
    </w:p>
    <w:p w14:paraId="53555B42" w14:textId="77777777" w:rsidR="008117E8" w:rsidRPr="008117E8" w:rsidRDefault="008117E8" w:rsidP="008117E8">
      <w:pPr>
        <w:jc w:val="center"/>
        <w:rPr>
          <w:rFonts w:ascii="Tahoma" w:hAnsi="Tahoma" w:cs="Tahoma"/>
          <w:b/>
          <w:sz w:val="20"/>
          <w:lang w:val="es-419"/>
        </w:rPr>
      </w:pPr>
      <w:r w:rsidRPr="008117E8">
        <w:rPr>
          <w:rFonts w:ascii="Tahoma" w:hAnsi="Tahoma" w:cs="Tahoma"/>
          <w:b/>
          <w:sz w:val="20"/>
          <w:lang w:val="es-419"/>
        </w:rPr>
        <w:t>(ver cláusula 15.3)</w:t>
      </w:r>
    </w:p>
    <w:p w14:paraId="0C9ADFDA" w14:textId="77777777" w:rsidR="008117E8" w:rsidRPr="008117E8" w:rsidRDefault="008117E8" w:rsidP="008117E8">
      <w:pPr>
        <w:jc w:val="center"/>
        <w:rPr>
          <w:rFonts w:ascii="Tahoma" w:hAnsi="Tahoma" w:cs="Tahoma"/>
          <w:sz w:val="20"/>
          <w:lang w:val="es"/>
        </w:rPr>
      </w:pPr>
      <w:bookmarkStart w:id="342" w:name="_Hlk48997693"/>
      <w:r w:rsidRPr="008117E8">
        <w:rPr>
          <w:rFonts w:ascii="Tahoma" w:hAnsi="Tahoma" w:cs="Tahoma"/>
          <w:sz w:val="20"/>
          <w:lang w:val="es"/>
        </w:rPr>
        <w:t>De conformidad con los Lineamientos de Evaluación y Contratación.</w:t>
      </w:r>
    </w:p>
    <w:p w14:paraId="2C8A5EC0" w14:textId="77777777" w:rsidR="008117E8" w:rsidRPr="008117E8" w:rsidRDefault="008117E8" w:rsidP="008117E8">
      <w:pPr>
        <w:pStyle w:val="Textoindependiente"/>
        <w:rPr>
          <w:rFonts w:ascii="Tahoma" w:hAnsi="Tahoma" w:cs="Tahoma"/>
          <w:sz w:val="20"/>
          <w:szCs w:val="20"/>
          <w:lang w:val="es"/>
        </w:rPr>
      </w:pPr>
    </w:p>
    <w:p w14:paraId="5361BA33" w14:textId="77777777" w:rsidR="008117E8" w:rsidRPr="008117E8" w:rsidRDefault="008117E8" w:rsidP="008117E8">
      <w:pPr>
        <w:pStyle w:val="Textoindependiente"/>
        <w:spacing w:before="4"/>
        <w:rPr>
          <w:rFonts w:ascii="Tahoma" w:hAnsi="Tahoma" w:cs="Tahoma"/>
          <w:sz w:val="20"/>
          <w:szCs w:val="20"/>
        </w:rPr>
      </w:pPr>
    </w:p>
    <w:bookmarkEnd w:id="342"/>
    <w:p w14:paraId="6731172F" w14:textId="77777777" w:rsidR="008117E8" w:rsidRPr="008117E8" w:rsidRDefault="008117E8" w:rsidP="008117E8">
      <w:pPr>
        <w:spacing w:before="1" w:line="500" w:lineRule="atLeast"/>
        <w:ind w:right="80" w:firstLine="22"/>
        <w:jc w:val="center"/>
        <w:rPr>
          <w:rFonts w:ascii="Tahoma" w:hAnsi="Tahoma" w:cs="Tahoma"/>
          <w:b/>
          <w:sz w:val="20"/>
        </w:rPr>
      </w:pPr>
      <w:r w:rsidRPr="008117E8">
        <w:rPr>
          <w:rFonts w:ascii="Tahoma" w:hAnsi="Tahoma" w:cs="Tahoma"/>
          <w:b/>
          <w:bCs/>
          <w:sz w:val="20"/>
          <w:lang w:val="es"/>
        </w:rPr>
        <w:t>PARTE 3 ARBITRAJE</w:t>
      </w:r>
    </w:p>
    <w:p w14:paraId="61534C0D" w14:textId="77777777" w:rsidR="008117E8" w:rsidRPr="008117E8" w:rsidRDefault="008117E8" w:rsidP="008117E8">
      <w:pPr>
        <w:spacing w:before="18"/>
        <w:ind w:right="80"/>
        <w:jc w:val="center"/>
        <w:rPr>
          <w:rFonts w:ascii="Tahoma" w:hAnsi="Tahoma" w:cs="Tahoma"/>
          <w:b/>
          <w:sz w:val="20"/>
        </w:rPr>
      </w:pPr>
      <w:r w:rsidRPr="008117E8">
        <w:rPr>
          <w:rFonts w:ascii="Tahoma" w:hAnsi="Tahoma" w:cs="Tahoma"/>
          <w:b/>
          <w:bCs/>
          <w:sz w:val="20"/>
          <w:lang w:val="es"/>
        </w:rPr>
        <w:t>(ver cláusula 15.4)</w:t>
      </w:r>
    </w:p>
    <w:p w14:paraId="539970BA" w14:textId="77777777" w:rsidR="008117E8" w:rsidRPr="008117E8" w:rsidRDefault="008117E8" w:rsidP="008117E8">
      <w:pPr>
        <w:pStyle w:val="Textoindependiente"/>
        <w:jc w:val="center"/>
        <w:rPr>
          <w:rFonts w:ascii="Tahoma" w:hAnsi="Tahoma" w:cs="Tahoma"/>
          <w:b/>
          <w:i/>
          <w:sz w:val="20"/>
          <w:szCs w:val="20"/>
        </w:rPr>
      </w:pPr>
      <w:r w:rsidRPr="008117E8">
        <w:rPr>
          <w:rFonts w:ascii="Tahoma" w:hAnsi="Tahoma" w:cs="Tahoma"/>
          <w:sz w:val="20"/>
          <w:szCs w:val="20"/>
          <w:lang w:val="es"/>
        </w:rPr>
        <w:t>De conformidad con los Lineamientos de Evaluación y Contratación.</w:t>
      </w:r>
    </w:p>
    <w:p w14:paraId="40867FE3" w14:textId="77777777" w:rsidR="008117E8" w:rsidRPr="008117E8" w:rsidRDefault="008117E8" w:rsidP="008117E8">
      <w:pPr>
        <w:pStyle w:val="Textoindependiente"/>
        <w:rPr>
          <w:rFonts w:ascii="Tahoma" w:hAnsi="Tahoma" w:cs="Tahoma"/>
          <w:b/>
          <w:i/>
          <w:sz w:val="20"/>
          <w:szCs w:val="20"/>
        </w:rPr>
      </w:pPr>
    </w:p>
    <w:p w14:paraId="4B5D990F" w14:textId="17727B82" w:rsidR="009E2F21" w:rsidRDefault="009E2F21" w:rsidP="000451B6">
      <w:pPr>
        <w:spacing w:before="120" w:after="120"/>
        <w:rPr>
          <w:rFonts w:ascii="Tahoma" w:hAnsi="Tahoma" w:cs="Tahoma"/>
          <w:sz w:val="20"/>
        </w:rPr>
      </w:pPr>
    </w:p>
    <w:p w14:paraId="1DF8D9BC" w14:textId="1EDC3719" w:rsidR="009E2F21" w:rsidRDefault="009E2F21" w:rsidP="000451B6">
      <w:pPr>
        <w:spacing w:before="120" w:after="120"/>
        <w:rPr>
          <w:rFonts w:ascii="Tahoma" w:hAnsi="Tahoma" w:cs="Tahoma"/>
          <w:sz w:val="20"/>
        </w:rPr>
      </w:pPr>
    </w:p>
    <w:p w14:paraId="013A774D" w14:textId="77777777" w:rsidR="009E2F21" w:rsidRDefault="009E2F21" w:rsidP="000451B6">
      <w:pPr>
        <w:spacing w:before="120" w:after="120"/>
        <w:rPr>
          <w:rFonts w:ascii="Tahoma" w:hAnsi="Tahoma" w:cs="Tahoma"/>
          <w:sz w:val="20"/>
        </w:rPr>
      </w:pPr>
    </w:p>
    <w:p w14:paraId="08FC579B" w14:textId="17886584" w:rsidR="00040B18" w:rsidRDefault="00040B18" w:rsidP="000451B6">
      <w:pPr>
        <w:spacing w:before="120" w:after="120"/>
        <w:rPr>
          <w:rFonts w:ascii="Tahoma" w:hAnsi="Tahoma" w:cs="Tahoma"/>
          <w:sz w:val="20"/>
        </w:rPr>
      </w:pPr>
    </w:p>
    <w:p w14:paraId="66AB4707" w14:textId="4D6A57B3" w:rsidR="00040B18" w:rsidRDefault="00040B18" w:rsidP="000451B6">
      <w:pPr>
        <w:spacing w:before="120" w:after="120"/>
        <w:rPr>
          <w:rFonts w:ascii="Tahoma" w:hAnsi="Tahoma" w:cs="Tahoma"/>
          <w:sz w:val="20"/>
        </w:rPr>
      </w:pPr>
    </w:p>
    <w:p w14:paraId="03B3398F" w14:textId="272C174A" w:rsidR="00040B18" w:rsidRDefault="00040B18" w:rsidP="000451B6">
      <w:pPr>
        <w:spacing w:before="120" w:after="120"/>
        <w:rPr>
          <w:rFonts w:ascii="Tahoma" w:hAnsi="Tahoma" w:cs="Tahoma"/>
          <w:sz w:val="20"/>
        </w:rPr>
      </w:pPr>
    </w:p>
    <w:p w14:paraId="61863EC2" w14:textId="49EEB476" w:rsidR="00040B18" w:rsidRDefault="00040B18" w:rsidP="000451B6">
      <w:pPr>
        <w:spacing w:before="120" w:after="120"/>
        <w:rPr>
          <w:rFonts w:ascii="Tahoma" w:hAnsi="Tahoma" w:cs="Tahoma"/>
          <w:sz w:val="20"/>
        </w:rPr>
      </w:pPr>
    </w:p>
    <w:p w14:paraId="658DE2AA" w14:textId="0E13FF1D" w:rsidR="00040B18" w:rsidRDefault="00040B18" w:rsidP="000451B6">
      <w:pPr>
        <w:spacing w:before="120" w:after="120"/>
        <w:rPr>
          <w:rFonts w:ascii="Tahoma" w:hAnsi="Tahoma" w:cs="Tahoma"/>
          <w:sz w:val="20"/>
        </w:rPr>
      </w:pPr>
    </w:p>
    <w:p w14:paraId="302EA13A" w14:textId="6EA42375" w:rsidR="00040B18" w:rsidRDefault="00040B18" w:rsidP="000451B6">
      <w:pPr>
        <w:spacing w:before="120" w:after="120"/>
        <w:rPr>
          <w:rFonts w:ascii="Tahoma" w:hAnsi="Tahoma" w:cs="Tahoma"/>
          <w:sz w:val="20"/>
        </w:rPr>
      </w:pPr>
    </w:p>
    <w:p w14:paraId="29F13F55" w14:textId="41C53BC7" w:rsidR="00040B18" w:rsidRDefault="00040B18" w:rsidP="000451B6">
      <w:pPr>
        <w:spacing w:before="120" w:after="120"/>
        <w:rPr>
          <w:rFonts w:ascii="Tahoma" w:hAnsi="Tahoma" w:cs="Tahoma"/>
          <w:sz w:val="20"/>
        </w:rPr>
      </w:pPr>
    </w:p>
    <w:p w14:paraId="469315F6" w14:textId="4B0502F0" w:rsidR="00040B18" w:rsidRDefault="00040B18" w:rsidP="000451B6">
      <w:pPr>
        <w:spacing w:before="120" w:after="120"/>
        <w:rPr>
          <w:rFonts w:ascii="Tahoma" w:hAnsi="Tahoma" w:cs="Tahoma"/>
          <w:sz w:val="20"/>
        </w:rPr>
      </w:pPr>
    </w:p>
    <w:p w14:paraId="1A4E83E9" w14:textId="4DFDDA3E" w:rsidR="00040B18" w:rsidRDefault="00040B18" w:rsidP="000451B6">
      <w:pPr>
        <w:spacing w:before="120" w:after="120"/>
        <w:rPr>
          <w:rFonts w:ascii="Tahoma" w:hAnsi="Tahoma" w:cs="Tahoma"/>
          <w:sz w:val="20"/>
        </w:rPr>
      </w:pPr>
    </w:p>
    <w:p w14:paraId="1EAA6726" w14:textId="022AC039" w:rsidR="00040B18" w:rsidRDefault="00040B18" w:rsidP="000451B6">
      <w:pPr>
        <w:spacing w:before="120" w:after="120"/>
        <w:rPr>
          <w:rFonts w:ascii="Tahoma" w:hAnsi="Tahoma" w:cs="Tahoma"/>
          <w:sz w:val="20"/>
        </w:rPr>
      </w:pPr>
    </w:p>
    <w:p w14:paraId="3D1D09CC" w14:textId="05AFC6EE" w:rsidR="00040B18" w:rsidRDefault="00040B18" w:rsidP="000451B6">
      <w:pPr>
        <w:spacing w:before="120" w:after="120"/>
        <w:rPr>
          <w:rFonts w:ascii="Tahoma" w:hAnsi="Tahoma" w:cs="Tahoma"/>
          <w:sz w:val="20"/>
        </w:rPr>
      </w:pPr>
    </w:p>
    <w:p w14:paraId="436F3C5A" w14:textId="77916FFE" w:rsidR="00040B18" w:rsidRDefault="00040B18" w:rsidP="000451B6">
      <w:pPr>
        <w:spacing w:before="120" w:after="120"/>
        <w:rPr>
          <w:rFonts w:ascii="Tahoma" w:hAnsi="Tahoma" w:cs="Tahoma"/>
          <w:sz w:val="20"/>
        </w:rPr>
      </w:pPr>
    </w:p>
    <w:p w14:paraId="2182485B" w14:textId="65251918" w:rsidR="00040B18" w:rsidRDefault="00040B18" w:rsidP="000451B6">
      <w:pPr>
        <w:spacing w:before="120" w:after="120"/>
        <w:rPr>
          <w:rFonts w:ascii="Tahoma" w:hAnsi="Tahoma" w:cs="Tahoma"/>
          <w:sz w:val="20"/>
        </w:rPr>
      </w:pPr>
    </w:p>
    <w:p w14:paraId="5B4095DE" w14:textId="0C844C37" w:rsidR="00040B18" w:rsidRDefault="00040B18" w:rsidP="000451B6">
      <w:pPr>
        <w:spacing w:before="120" w:after="120"/>
        <w:rPr>
          <w:rFonts w:ascii="Tahoma" w:hAnsi="Tahoma" w:cs="Tahoma"/>
          <w:sz w:val="20"/>
        </w:rPr>
      </w:pPr>
    </w:p>
    <w:p w14:paraId="4A6C9EC4" w14:textId="2A8935B6" w:rsidR="00040B18" w:rsidRDefault="00040B18" w:rsidP="000451B6">
      <w:pPr>
        <w:spacing w:before="120" w:after="120"/>
        <w:rPr>
          <w:rFonts w:ascii="Tahoma" w:hAnsi="Tahoma" w:cs="Tahoma"/>
          <w:sz w:val="20"/>
        </w:rPr>
      </w:pPr>
    </w:p>
    <w:p w14:paraId="6CDE4C6C" w14:textId="14820776" w:rsidR="00040B18" w:rsidRDefault="00040B18" w:rsidP="000451B6">
      <w:pPr>
        <w:spacing w:before="120" w:after="120"/>
        <w:rPr>
          <w:rFonts w:ascii="Tahoma" w:hAnsi="Tahoma" w:cs="Tahoma"/>
          <w:sz w:val="20"/>
        </w:rPr>
      </w:pPr>
    </w:p>
    <w:p w14:paraId="5B64E5D9" w14:textId="696F241F" w:rsidR="00040B18" w:rsidRDefault="00040B18" w:rsidP="000451B6">
      <w:pPr>
        <w:spacing w:before="120" w:after="120"/>
        <w:rPr>
          <w:rFonts w:ascii="Tahoma" w:hAnsi="Tahoma" w:cs="Tahoma"/>
          <w:sz w:val="20"/>
        </w:rPr>
      </w:pPr>
    </w:p>
    <w:p w14:paraId="67C9B484" w14:textId="4AF7C850" w:rsidR="00040B18" w:rsidRDefault="00040B18" w:rsidP="000451B6">
      <w:pPr>
        <w:spacing w:before="120" w:after="120"/>
        <w:rPr>
          <w:rFonts w:ascii="Tahoma" w:hAnsi="Tahoma" w:cs="Tahoma"/>
          <w:sz w:val="20"/>
        </w:rPr>
      </w:pPr>
    </w:p>
    <w:p w14:paraId="1ECC923C" w14:textId="6CF082CB" w:rsidR="00040B18" w:rsidRDefault="00040B18" w:rsidP="000451B6">
      <w:pPr>
        <w:spacing w:before="120" w:after="120"/>
        <w:rPr>
          <w:rFonts w:ascii="Tahoma" w:hAnsi="Tahoma" w:cs="Tahoma"/>
          <w:sz w:val="20"/>
        </w:rPr>
      </w:pPr>
    </w:p>
    <w:p w14:paraId="61D6A486" w14:textId="34F78C0C" w:rsidR="00040B18" w:rsidRDefault="00040B18" w:rsidP="000451B6">
      <w:pPr>
        <w:spacing w:before="120" w:after="120"/>
        <w:rPr>
          <w:rFonts w:ascii="Tahoma" w:hAnsi="Tahoma" w:cs="Tahoma"/>
          <w:sz w:val="20"/>
        </w:rPr>
      </w:pPr>
    </w:p>
    <w:p w14:paraId="17C4667A" w14:textId="7BC33ED5" w:rsidR="00040B18" w:rsidRDefault="00040B18" w:rsidP="000451B6">
      <w:pPr>
        <w:spacing w:before="120" w:after="120"/>
        <w:rPr>
          <w:rFonts w:ascii="Tahoma" w:hAnsi="Tahoma" w:cs="Tahoma"/>
          <w:sz w:val="20"/>
        </w:rPr>
      </w:pPr>
    </w:p>
    <w:p w14:paraId="0C4E7615" w14:textId="64430DB3" w:rsidR="00040B18" w:rsidRDefault="00040B18" w:rsidP="000451B6">
      <w:pPr>
        <w:spacing w:before="120" w:after="120"/>
        <w:rPr>
          <w:rFonts w:ascii="Tahoma" w:hAnsi="Tahoma" w:cs="Tahoma"/>
          <w:sz w:val="20"/>
        </w:rPr>
      </w:pPr>
    </w:p>
    <w:p w14:paraId="7B717BF8" w14:textId="782DB521" w:rsidR="00040B18" w:rsidRDefault="00040B18" w:rsidP="000451B6">
      <w:pPr>
        <w:spacing w:before="120" w:after="120"/>
        <w:rPr>
          <w:rFonts w:ascii="Tahoma" w:hAnsi="Tahoma" w:cs="Tahoma"/>
          <w:sz w:val="20"/>
        </w:rPr>
      </w:pPr>
    </w:p>
    <w:p w14:paraId="0C8AB6DE" w14:textId="6D3CA3C8" w:rsidR="00040B18" w:rsidRDefault="00040B18" w:rsidP="000451B6">
      <w:pPr>
        <w:spacing w:before="120" w:after="120"/>
        <w:rPr>
          <w:rFonts w:ascii="Tahoma" w:hAnsi="Tahoma" w:cs="Tahoma"/>
          <w:sz w:val="20"/>
        </w:rPr>
      </w:pPr>
    </w:p>
    <w:p w14:paraId="4A641F99" w14:textId="3DE99F80" w:rsidR="00040B18" w:rsidRDefault="00040B18" w:rsidP="000451B6">
      <w:pPr>
        <w:spacing w:before="120" w:after="120"/>
        <w:rPr>
          <w:rFonts w:ascii="Tahoma" w:hAnsi="Tahoma" w:cs="Tahoma"/>
          <w:sz w:val="20"/>
        </w:rPr>
      </w:pPr>
    </w:p>
    <w:p w14:paraId="4698B96E" w14:textId="7F5A75B0" w:rsidR="00040B18" w:rsidRDefault="00040B18" w:rsidP="000451B6">
      <w:pPr>
        <w:spacing w:before="120" w:after="120"/>
        <w:rPr>
          <w:rFonts w:ascii="Tahoma" w:hAnsi="Tahoma" w:cs="Tahoma"/>
          <w:sz w:val="20"/>
        </w:rPr>
      </w:pPr>
    </w:p>
    <w:p w14:paraId="4C61CF3B" w14:textId="2BEB66A4" w:rsidR="00040B18" w:rsidRDefault="00040B18" w:rsidP="000451B6">
      <w:pPr>
        <w:spacing w:before="120" w:after="120"/>
        <w:rPr>
          <w:rFonts w:ascii="Tahoma" w:hAnsi="Tahoma" w:cs="Tahoma"/>
          <w:sz w:val="20"/>
        </w:rPr>
      </w:pPr>
    </w:p>
    <w:p w14:paraId="00CD6A90" w14:textId="5FDA7831" w:rsidR="00040B18" w:rsidRDefault="00040B18" w:rsidP="000451B6">
      <w:pPr>
        <w:spacing w:before="120" w:after="120"/>
        <w:rPr>
          <w:rFonts w:ascii="Tahoma" w:hAnsi="Tahoma" w:cs="Tahoma"/>
          <w:sz w:val="20"/>
        </w:rPr>
      </w:pPr>
    </w:p>
    <w:p w14:paraId="5B41D122" w14:textId="18A06429" w:rsidR="00040B18" w:rsidRDefault="00040B18" w:rsidP="000451B6">
      <w:pPr>
        <w:spacing w:before="120" w:after="120"/>
        <w:rPr>
          <w:rFonts w:ascii="Tahoma" w:hAnsi="Tahoma" w:cs="Tahoma"/>
          <w:sz w:val="20"/>
        </w:rPr>
      </w:pPr>
    </w:p>
    <w:p w14:paraId="47A4EF35" w14:textId="77777777" w:rsidR="00E106B8" w:rsidRDefault="00E106B8" w:rsidP="00E106B8">
      <w:pPr>
        <w:widowControl w:val="0"/>
        <w:jc w:val="both"/>
        <w:rPr>
          <w:rFonts w:ascii="Arial" w:hAnsi="Arial" w:cs="Arial"/>
          <w:sz w:val="20"/>
        </w:rPr>
      </w:pPr>
    </w:p>
    <w:p w14:paraId="1D79A776" w14:textId="77777777" w:rsidR="00E106B8" w:rsidRDefault="00E106B8" w:rsidP="00E106B8">
      <w:pPr>
        <w:widowControl w:val="0"/>
        <w:jc w:val="both"/>
        <w:rPr>
          <w:rFonts w:ascii="Arial" w:hAnsi="Arial" w:cs="Arial"/>
          <w:sz w:val="20"/>
        </w:rPr>
      </w:pPr>
    </w:p>
    <w:p w14:paraId="5F1A2039" w14:textId="77777777" w:rsidR="00E106B8" w:rsidRDefault="00E106B8" w:rsidP="00E106B8">
      <w:pPr>
        <w:widowControl w:val="0"/>
        <w:jc w:val="both"/>
        <w:rPr>
          <w:rFonts w:ascii="Arial" w:hAnsi="Arial" w:cs="Arial"/>
          <w:sz w:val="20"/>
        </w:rPr>
      </w:pPr>
    </w:p>
    <w:p w14:paraId="08531A0E" w14:textId="77777777" w:rsidR="00E106B8" w:rsidRDefault="00E106B8" w:rsidP="00E106B8">
      <w:pPr>
        <w:widowControl w:val="0"/>
        <w:jc w:val="both"/>
        <w:rPr>
          <w:rFonts w:ascii="Arial" w:hAnsi="Arial" w:cs="Arial"/>
          <w:sz w:val="20"/>
        </w:rPr>
      </w:pPr>
    </w:p>
    <w:p w14:paraId="771B3B69" w14:textId="77777777" w:rsidR="00E106B8" w:rsidRDefault="00E106B8" w:rsidP="00E106B8">
      <w:pPr>
        <w:widowControl w:val="0"/>
        <w:jc w:val="both"/>
        <w:rPr>
          <w:rFonts w:ascii="Arial" w:hAnsi="Arial" w:cs="Arial"/>
          <w:sz w:val="20"/>
        </w:rPr>
      </w:pPr>
    </w:p>
    <w:p w14:paraId="6AC3316A" w14:textId="77777777" w:rsidR="00E106B8" w:rsidRPr="003B3389" w:rsidRDefault="00E106B8" w:rsidP="00E106B8">
      <w:pPr>
        <w:widowControl w:val="0"/>
        <w:jc w:val="both"/>
        <w:rPr>
          <w:rFonts w:ascii="Arial" w:hAnsi="Arial" w:cs="Arial"/>
          <w:sz w:val="20"/>
        </w:rPr>
      </w:pPr>
    </w:p>
    <w:p w14:paraId="5D4B9C87" w14:textId="77777777" w:rsidR="00E106B8" w:rsidRDefault="00E106B8" w:rsidP="00E106B8">
      <w:pPr>
        <w:widowControl w:val="0"/>
        <w:jc w:val="both"/>
        <w:rPr>
          <w:rFonts w:ascii="Arial" w:hAnsi="Arial" w:cs="Arial"/>
          <w:sz w:val="20"/>
        </w:rPr>
      </w:pPr>
    </w:p>
    <w:p w14:paraId="38C0CBE6" w14:textId="77777777" w:rsidR="00F17D49" w:rsidRPr="00CD5328" w:rsidRDefault="00F17D49" w:rsidP="00CD5328">
      <w:pPr>
        <w:widowControl w:val="0"/>
        <w:jc w:val="center"/>
        <w:rPr>
          <w:rFonts w:ascii="Arial" w:hAnsi="Arial" w:cs="Arial"/>
          <w:b/>
          <w:sz w:val="28"/>
        </w:rPr>
      </w:pPr>
      <w:r w:rsidRPr="00CD5328">
        <w:rPr>
          <w:rFonts w:ascii="Arial" w:hAnsi="Arial" w:cs="Arial"/>
          <w:b/>
          <w:sz w:val="28"/>
        </w:rPr>
        <w:t>ANEXOS</w:t>
      </w:r>
    </w:p>
    <w:p w14:paraId="575AFCC3" w14:textId="77777777" w:rsidR="00F17D49" w:rsidRPr="00CD5328" w:rsidRDefault="00F17D49" w:rsidP="00CD5328">
      <w:pPr>
        <w:widowControl w:val="0"/>
        <w:ind w:left="360"/>
        <w:jc w:val="both"/>
        <w:rPr>
          <w:rFonts w:ascii="Arial" w:hAnsi="Arial" w:cs="Arial"/>
          <w:sz w:val="20"/>
        </w:rPr>
      </w:pPr>
    </w:p>
    <w:p w14:paraId="589FA63F" w14:textId="77777777" w:rsidR="00F17D49" w:rsidRPr="00CD5328" w:rsidRDefault="00F17D49" w:rsidP="00CD5328">
      <w:pPr>
        <w:widowControl w:val="0"/>
        <w:ind w:left="360"/>
        <w:jc w:val="both"/>
        <w:rPr>
          <w:rFonts w:ascii="Arial" w:hAnsi="Arial" w:cs="Arial"/>
          <w:sz w:val="20"/>
        </w:rPr>
      </w:pPr>
    </w:p>
    <w:p w14:paraId="7FB99DD1" w14:textId="77777777" w:rsidR="00F17D49" w:rsidRPr="00CD5328" w:rsidRDefault="00F17D49" w:rsidP="00CD5328">
      <w:pPr>
        <w:widowControl w:val="0"/>
        <w:ind w:left="360"/>
        <w:jc w:val="both"/>
        <w:rPr>
          <w:rFonts w:ascii="Arial" w:hAnsi="Arial" w:cs="Arial"/>
          <w:i/>
          <w:sz w:val="20"/>
        </w:rPr>
      </w:pPr>
    </w:p>
    <w:p w14:paraId="0EE86074" w14:textId="77777777" w:rsidR="00F17D49" w:rsidRPr="00CD5328" w:rsidRDefault="00F17D49" w:rsidP="00CD5328">
      <w:pPr>
        <w:widowControl w:val="0"/>
        <w:ind w:left="360"/>
        <w:jc w:val="both"/>
        <w:rPr>
          <w:rFonts w:ascii="Arial" w:hAnsi="Arial" w:cs="Arial"/>
          <w:i/>
          <w:sz w:val="20"/>
        </w:rPr>
      </w:pPr>
    </w:p>
    <w:p w14:paraId="03C8E9A2" w14:textId="77777777" w:rsidR="00F17D49" w:rsidRPr="00CD5328" w:rsidRDefault="00F17D49" w:rsidP="00CD5328">
      <w:pPr>
        <w:widowControl w:val="0"/>
        <w:ind w:left="360"/>
        <w:jc w:val="both"/>
        <w:rPr>
          <w:rFonts w:ascii="Arial" w:hAnsi="Arial" w:cs="Arial"/>
          <w:i/>
          <w:sz w:val="20"/>
        </w:rPr>
      </w:pPr>
    </w:p>
    <w:p w14:paraId="4DB794C3" w14:textId="77777777" w:rsidR="00F17D49" w:rsidRPr="00CD5328" w:rsidRDefault="00F17D49" w:rsidP="00CD5328">
      <w:pPr>
        <w:widowControl w:val="0"/>
        <w:ind w:left="360"/>
        <w:jc w:val="both"/>
        <w:rPr>
          <w:rFonts w:ascii="Arial" w:hAnsi="Arial" w:cs="Arial"/>
          <w:i/>
          <w:sz w:val="20"/>
        </w:rPr>
      </w:pPr>
    </w:p>
    <w:p w14:paraId="16D2DD6D" w14:textId="77777777" w:rsidR="00F17D49" w:rsidRPr="00CD5328" w:rsidRDefault="00F17D49" w:rsidP="00CD5328">
      <w:pPr>
        <w:widowControl w:val="0"/>
        <w:ind w:left="360"/>
        <w:jc w:val="both"/>
        <w:rPr>
          <w:rFonts w:ascii="Arial" w:hAnsi="Arial" w:cs="Arial"/>
          <w:i/>
          <w:sz w:val="20"/>
        </w:rPr>
      </w:pPr>
    </w:p>
    <w:p w14:paraId="3285573F" w14:textId="77777777" w:rsidR="00F17D49" w:rsidRPr="00CD5328" w:rsidRDefault="00F17D49" w:rsidP="00CD5328">
      <w:pPr>
        <w:widowControl w:val="0"/>
        <w:ind w:left="360"/>
        <w:jc w:val="both"/>
        <w:rPr>
          <w:rFonts w:ascii="Arial" w:hAnsi="Arial" w:cs="Arial"/>
          <w:i/>
          <w:sz w:val="20"/>
        </w:rPr>
      </w:pPr>
    </w:p>
    <w:p w14:paraId="4070CBA7" w14:textId="77777777" w:rsidR="00F17D49" w:rsidRPr="00CD5328" w:rsidRDefault="00F17D49" w:rsidP="00CD5328">
      <w:pPr>
        <w:widowControl w:val="0"/>
        <w:ind w:left="360"/>
        <w:jc w:val="both"/>
        <w:rPr>
          <w:rFonts w:ascii="Arial" w:hAnsi="Arial" w:cs="Arial"/>
          <w:i/>
          <w:sz w:val="20"/>
        </w:rPr>
      </w:pPr>
    </w:p>
    <w:p w14:paraId="42418F3F" w14:textId="77777777" w:rsidR="00F17D49" w:rsidRPr="00CD5328" w:rsidRDefault="00F17D49" w:rsidP="00CD5328">
      <w:pPr>
        <w:widowControl w:val="0"/>
        <w:ind w:left="360"/>
        <w:jc w:val="both"/>
        <w:rPr>
          <w:rFonts w:ascii="Arial" w:hAnsi="Arial" w:cs="Arial"/>
          <w:i/>
          <w:sz w:val="20"/>
        </w:rPr>
      </w:pPr>
    </w:p>
    <w:p w14:paraId="68214BF6" w14:textId="77777777" w:rsidR="00F17D49" w:rsidRPr="00CD5328" w:rsidRDefault="00F17D49" w:rsidP="00CD5328">
      <w:pPr>
        <w:widowControl w:val="0"/>
        <w:ind w:left="360"/>
        <w:jc w:val="both"/>
        <w:rPr>
          <w:rFonts w:ascii="Arial" w:hAnsi="Arial" w:cs="Arial"/>
          <w:i/>
          <w:sz w:val="20"/>
        </w:rPr>
      </w:pPr>
    </w:p>
    <w:p w14:paraId="606C01AB" w14:textId="77777777" w:rsidR="00F17D49" w:rsidRPr="00CD5328" w:rsidRDefault="00F17D49" w:rsidP="00CD5328">
      <w:pPr>
        <w:widowControl w:val="0"/>
        <w:ind w:left="360"/>
        <w:jc w:val="both"/>
        <w:rPr>
          <w:rFonts w:ascii="Arial" w:hAnsi="Arial" w:cs="Arial"/>
          <w:i/>
          <w:sz w:val="20"/>
        </w:rPr>
      </w:pPr>
    </w:p>
    <w:p w14:paraId="2A88ED24" w14:textId="77777777" w:rsidR="00F17D49" w:rsidRPr="00CD5328" w:rsidRDefault="00F17D49" w:rsidP="00CD5328">
      <w:pPr>
        <w:widowControl w:val="0"/>
        <w:ind w:left="360"/>
        <w:jc w:val="both"/>
        <w:rPr>
          <w:rFonts w:ascii="Arial" w:hAnsi="Arial" w:cs="Arial"/>
          <w:i/>
          <w:sz w:val="20"/>
        </w:rPr>
      </w:pPr>
    </w:p>
    <w:p w14:paraId="61FE46C2" w14:textId="77777777" w:rsidR="00F17D49" w:rsidRPr="00CD5328" w:rsidRDefault="00F17D49" w:rsidP="00CD5328">
      <w:pPr>
        <w:widowControl w:val="0"/>
        <w:ind w:left="360"/>
        <w:jc w:val="both"/>
        <w:rPr>
          <w:rFonts w:ascii="Arial" w:hAnsi="Arial" w:cs="Arial"/>
          <w:i/>
          <w:sz w:val="20"/>
        </w:rPr>
      </w:pPr>
    </w:p>
    <w:p w14:paraId="72ED61A8" w14:textId="77777777" w:rsidR="00F17D49" w:rsidRPr="00CD5328" w:rsidRDefault="00F17D49" w:rsidP="00CD5328">
      <w:pPr>
        <w:widowControl w:val="0"/>
        <w:ind w:left="360"/>
        <w:jc w:val="both"/>
        <w:rPr>
          <w:rFonts w:ascii="Arial" w:hAnsi="Arial" w:cs="Arial"/>
          <w:i/>
          <w:sz w:val="20"/>
        </w:rPr>
      </w:pPr>
    </w:p>
    <w:p w14:paraId="17C85A6D" w14:textId="77777777" w:rsidR="00F17D49" w:rsidRPr="00CD5328" w:rsidRDefault="00F17D49" w:rsidP="00A11088">
      <w:pPr>
        <w:widowControl w:val="0"/>
        <w:autoSpaceDE w:val="0"/>
        <w:autoSpaceDN w:val="0"/>
        <w:adjustRightInd w:val="0"/>
        <w:jc w:val="both"/>
        <w:rPr>
          <w:rFonts w:ascii="Arial" w:hAnsi="Arial" w:cs="Arial"/>
          <w:b/>
        </w:rPr>
      </w:pPr>
      <w:r w:rsidRPr="00CD5328">
        <w:rPr>
          <w:rFonts w:ascii="Arial" w:hAnsi="Arial" w:cs="Arial"/>
          <w:i/>
          <w:sz w:val="20"/>
        </w:rPr>
        <w:br w:type="page"/>
      </w:r>
    </w:p>
    <w:p w14:paraId="7C41CCC1" w14:textId="77777777" w:rsidR="0034638A" w:rsidRPr="00202976" w:rsidRDefault="0034638A" w:rsidP="00202976">
      <w:pPr>
        <w:widowControl w:val="0"/>
        <w:jc w:val="both"/>
        <w:rPr>
          <w:rFonts w:ascii="Arial" w:hAnsi="Arial" w:cs="Arial"/>
          <w:sz w:val="20"/>
        </w:rPr>
      </w:pPr>
    </w:p>
    <w:p w14:paraId="0358FB0F" w14:textId="77777777" w:rsidR="00F17D49" w:rsidRPr="00CD5328" w:rsidRDefault="00F17D49" w:rsidP="00CD5328">
      <w:pPr>
        <w:widowControl w:val="0"/>
        <w:jc w:val="center"/>
        <w:rPr>
          <w:rFonts w:ascii="Arial" w:hAnsi="Arial" w:cs="Arial"/>
          <w:b/>
        </w:rPr>
      </w:pPr>
      <w:r w:rsidRPr="00CD5328">
        <w:rPr>
          <w:rFonts w:ascii="Arial" w:hAnsi="Arial" w:cs="Arial"/>
          <w:b/>
        </w:rPr>
        <w:t>ANEXO Nº 1</w:t>
      </w:r>
    </w:p>
    <w:p w14:paraId="07A41424" w14:textId="77777777" w:rsidR="00F17D49" w:rsidRPr="00CD5328" w:rsidRDefault="00F17D49" w:rsidP="00CD5328">
      <w:pPr>
        <w:widowControl w:val="0"/>
        <w:tabs>
          <w:tab w:val="left" w:pos="3544"/>
        </w:tabs>
        <w:jc w:val="center"/>
        <w:rPr>
          <w:rFonts w:ascii="Arial" w:hAnsi="Arial" w:cs="Arial"/>
          <w:b/>
          <w:sz w:val="20"/>
          <w:lang w:val="es-MX"/>
        </w:rPr>
      </w:pPr>
    </w:p>
    <w:tbl>
      <w:tblPr>
        <w:tblW w:w="8644" w:type="dxa"/>
        <w:tblInd w:w="212" w:type="dxa"/>
        <w:tblLayout w:type="fixed"/>
        <w:tblCellMar>
          <w:left w:w="70" w:type="dxa"/>
          <w:right w:w="70" w:type="dxa"/>
        </w:tblCellMar>
        <w:tblLook w:val="0000" w:firstRow="0" w:lastRow="0" w:firstColumn="0" w:lastColumn="0" w:noHBand="0" w:noVBand="0"/>
      </w:tblPr>
      <w:tblGrid>
        <w:gridCol w:w="8644"/>
      </w:tblGrid>
      <w:tr w:rsidR="00F17D49" w:rsidRPr="00CD5328" w14:paraId="30F60D13" w14:textId="77777777" w:rsidTr="00E43B1B">
        <w:tc>
          <w:tcPr>
            <w:tcW w:w="8644" w:type="dxa"/>
            <w:shd w:val="clear" w:color="000000" w:fill="FFFFFF"/>
          </w:tcPr>
          <w:p w14:paraId="3CA56A91" w14:textId="77777777" w:rsidR="00F17D49" w:rsidRPr="00CD5328" w:rsidRDefault="00F17D49" w:rsidP="00CD5328">
            <w:pPr>
              <w:pStyle w:val="Textoindependiente"/>
              <w:widowControl w:val="0"/>
              <w:spacing w:after="0"/>
              <w:jc w:val="center"/>
              <w:rPr>
                <w:rFonts w:ascii="Arial" w:hAnsi="Arial" w:cs="Arial"/>
                <w:b/>
                <w:sz w:val="20"/>
                <w:szCs w:val="20"/>
              </w:rPr>
            </w:pPr>
            <w:r w:rsidRPr="00AC1A01">
              <w:rPr>
                <w:rFonts w:ascii="Arial" w:hAnsi="Arial" w:cs="Arial"/>
                <w:b/>
                <w:sz w:val="20"/>
                <w:szCs w:val="20"/>
              </w:rPr>
              <w:t>DECLARACIÓN JURADA DE DATOS DEL POSTOR</w:t>
            </w:r>
            <w:r w:rsidRPr="00CD5328">
              <w:rPr>
                <w:rFonts w:ascii="Arial" w:hAnsi="Arial" w:cs="Arial"/>
                <w:b/>
                <w:sz w:val="20"/>
                <w:szCs w:val="20"/>
              </w:rPr>
              <w:t xml:space="preserve"> </w:t>
            </w:r>
          </w:p>
        </w:tc>
      </w:tr>
    </w:tbl>
    <w:p w14:paraId="6A6067EB" w14:textId="77777777" w:rsidR="00F17D49" w:rsidRPr="00CD5328" w:rsidRDefault="00F17D49" w:rsidP="00CD5328">
      <w:pPr>
        <w:widowControl w:val="0"/>
        <w:jc w:val="both"/>
        <w:rPr>
          <w:rFonts w:ascii="Arial" w:hAnsi="Arial" w:cs="Arial"/>
          <w:sz w:val="20"/>
        </w:rPr>
      </w:pPr>
    </w:p>
    <w:p w14:paraId="0F7F904B" w14:textId="77777777" w:rsidR="00F17D49" w:rsidRPr="00CD5328" w:rsidRDefault="00F17D49" w:rsidP="00CD5328">
      <w:pPr>
        <w:widowControl w:val="0"/>
        <w:jc w:val="both"/>
        <w:rPr>
          <w:rFonts w:ascii="Arial" w:hAnsi="Arial" w:cs="Arial"/>
          <w:sz w:val="20"/>
        </w:rPr>
      </w:pPr>
      <w:r w:rsidRPr="00CD5328">
        <w:rPr>
          <w:rFonts w:ascii="Arial" w:hAnsi="Arial" w:cs="Arial"/>
          <w:sz w:val="20"/>
        </w:rPr>
        <w:t>Señores</w:t>
      </w:r>
    </w:p>
    <w:p w14:paraId="2BCF52A2" w14:textId="77777777" w:rsidR="00F17D49" w:rsidRPr="00CD5328" w:rsidRDefault="00F17D49" w:rsidP="00CD5328">
      <w:pPr>
        <w:widowControl w:val="0"/>
        <w:autoSpaceDE w:val="0"/>
        <w:autoSpaceDN w:val="0"/>
        <w:adjustRightInd w:val="0"/>
        <w:jc w:val="both"/>
        <w:rPr>
          <w:rFonts w:ascii="Arial" w:hAnsi="Arial" w:cs="Arial"/>
          <w:b/>
          <w:sz w:val="20"/>
        </w:rPr>
      </w:pPr>
      <w:r w:rsidRPr="00CD5328">
        <w:rPr>
          <w:rFonts w:ascii="Arial" w:hAnsi="Arial" w:cs="Arial"/>
          <w:b/>
          <w:bCs/>
          <w:sz w:val="20"/>
        </w:rPr>
        <w:t xml:space="preserve">COMITÉ </w:t>
      </w:r>
      <w:r w:rsidR="00E7223C">
        <w:rPr>
          <w:rFonts w:ascii="Arial" w:hAnsi="Arial" w:cs="Arial"/>
          <w:b/>
          <w:bCs/>
          <w:sz w:val="20"/>
        </w:rPr>
        <w:t>DE SELECCIÓN</w:t>
      </w:r>
    </w:p>
    <w:p w14:paraId="61B74F13" w14:textId="2D85B58D" w:rsidR="00611A8D" w:rsidRPr="00611A8D" w:rsidRDefault="000A5E29" w:rsidP="00611A8D">
      <w:pPr>
        <w:adjustRightInd w:val="0"/>
        <w:rPr>
          <w:rFonts w:ascii="Tahoma" w:hAnsi="Tahoma" w:cs="Tahoma"/>
          <w:b/>
          <w:sz w:val="20"/>
        </w:rPr>
      </w:pPr>
      <w:r>
        <w:rPr>
          <w:rFonts w:ascii="Tahoma" w:hAnsi="Tahoma" w:cs="Tahoma"/>
          <w:b/>
          <w:sz w:val="20"/>
        </w:rPr>
        <w:t>PROCEDIMIENTO DE CONTRATACIÓN PARA PROCESO ABIERTO</w:t>
      </w:r>
      <w:r w:rsidR="00611A8D" w:rsidRPr="00611A8D">
        <w:rPr>
          <w:rFonts w:ascii="Tahoma" w:hAnsi="Tahoma" w:cs="Tahoma"/>
          <w:b/>
          <w:sz w:val="20"/>
        </w:rPr>
        <w:t xml:space="preserve"> Nº </w:t>
      </w:r>
      <w:r w:rsidR="00611A8D" w:rsidRPr="00611A8D">
        <w:rPr>
          <w:rFonts w:ascii="Tahoma" w:hAnsi="Tahoma" w:cs="Tahoma"/>
          <w:bCs/>
          <w:sz w:val="20"/>
          <w:highlight w:val="lightGray"/>
        </w:rPr>
        <w:t>[CONSIGNAR NOMENCLATURA DEL PROCEDIMIENTO]</w:t>
      </w:r>
    </w:p>
    <w:p w14:paraId="191ACF00" w14:textId="77777777" w:rsidR="00F17D49" w:rsidRPr="00611A8D" w:rsidRDefault="00F17D49" w:rsidP="00CD5328">
      <w:pPr>
        <w:widowControl w:val="0"/>
        <w:autoSpaceDE w:val="0"/>
        <w:autoSpaceDN w:val="0"/>
        <w:adjustRightInd w:val="0"/>
        <w:jc w:val="both"/>
        <w:rPr>
          <w:rFonts w:ascii="Arial" w:hAnsi="Arial" w:cs="Arial"/>
          <w:sz w:val="20"/>
        </w:rPr>
      </w:pPr>
      <w:r w:rsidRPr="00611A8D">
        <w:rPr>
          <w:rFonts w:ascii="Arial" w:hAnsi="Arial" w:cs="Arial"/>
          <w:sz w:val="20"/>
        </w:rPr>
        <w:t>Presente.-</w:t>
      </w:r>
    </w:p>
    <w:p w14:paraId="3483E7AD" w14:textId="77777777" w:rsidR="00F17D49" w:rsidRPr="00CD5328" w:rsidRDefault="00F17D49" w:rsidP="00CD5328">
      <w:pPr>
        <w:widowControl w:val="0"/>
        <w:autoSpaceDE w:val="0"/>
        <w:autoSpaceDN w:val="0"/>
        <w:adjustRightInd w:val="0"/>
        <w:jc w:val="both"/>
        <w:rPr>
          <w:rFonts w:ascii="Arial" w:hAnsi="Arial" w:cs="Arial"/>
          <w:sz w:val="20"/>
        </w:rPr>
      </w:pPr>
    </w:p>
    <w:p w14:paraId="435BA5EC" w14:textId="77777777" w:rsidR="00F17D49" w:rsidRPr="00CD5328" w:rsidRDefault="00F17D49" w:rsidP="00CD5328">
      <w:pPr>
        <w:widowControl w:val="0"/>
        <w:autoSpaceDE w:val="0"/>
        <w:autoSpaceDN w:val="0"/>
        <w:adjustRightInd w:val="0"/>
        <w:jc w:val="both"/>
        <w:rPr>
          <w:rFonts w:ascii="Arial" w:hAnsi="Arial" w:cs="Arial"/>
          <w:sz w:val="20"/>
        </w:rPr>
      </w:pPr>
    </w:p>
    <w:p w14:paraId="2DF932EA" w14:textId="77777777" w:rsidR="00F17D49" w:rsidRPr="00CD5328" w:rsidRDefault="00F17D49" w:rsidP="00CD5328">
      <w:pPr>
        <w:widowControl w:val="0"/>
        <w:ind w:right="-1"/>
        <w:jc w:val="both"/>
        <w:rPr>
          <w:rFonts w:ascii="Arial" w:hAnsi="Arial" w:cs="Arial"/>
          <w:sz w:val="20"/>
        </w:rPr>
      </w:pPr>
      <w:r w:rsidRPr="00CD5328">
        <w:rPr>
          <w:rFonts w:ascii="Arial" w:hAnsi="Arial" w:cs="Arial"/>
          <w:sz w:val="20"/>
        </w:rPr>
        <w:t>El que se suscribe, [……………..], postor y/o Representante Legal de [</w:t>
      </w:r>
      <w:r w:rsidRPr="002419DD">
        <w:rPr>
          <w:rFonts w:ascii="Arial" w:hAnsi="Arial" w:cs="Arial"/>
          <w:sz w:val="20"/>
          <w:highlight w:val="lightGray"/>
        </w:rPr>
        <w:t xml:space="preserve">CONSIGNAR EN CASO DE SER PERSONA </w:t>
      </w:r>
      <w:r w:rsidR="009A4B81" w:rsidRPr="002419DD">
        <w:rPr>
          <w:rFonts w:ascii="Arial" w:hAnsi="Arial" w:cs="Arial"/>
          <w:sz w:val="20"/>
          <w:highlight w:val="lightGray"/>
        </w:rPr>
        <w:t>JURÍDICA</w:t>
      </w:r>
      <w:r w:rsidRPr="00CD5328">
        <w:rPr>
          <w:rFonts w:ascii="Arial" w:hAnsi="Arial" w:cs="Arial"/>
          <w:sz w:val="20"/>
        </w:rPr>
        <w:t>], identificado con [</w:t>
      </w:r>
      <w:r w:rsidRPr="002419DD">
        <w:rPr>
          <w:rFonts w:ascii="Arial" w:hAnsi="Arial" w:cs="Arial"/>
          <w:sz w:val="20"/>
          <w:highlight w:val="lightGray"/>
        </w:rPr>
        <w:t>CONSIGNAR TIPO DE DOCUMENTO DE IDENTIDAD</w:t>
      </w:r>
      <w:r w:rsidRPr="00CD5328">
        <w:rPr>
          <w:rFonts w:ascii="Arial" w:hAnsi="Arial" w:cs="Arial"/>
          <w:sz w:val="20"/>
        </w:rPr>
        <w:t>] N° [</w:t>
      </w:r>
      <w:r w:rsidRPr="002419DD">
        <w:rPr>
          <w:rFonts w:ascii="Arial" w:hAnsi="Arial" w:cs="Arial"/>
          <w:sz w:val="20"/>
          <w:highlight w:val="lightGray"/>
        </w:rPr>
        <w:t>CONSIGNAR NÚMERO DE DOCUMENTO DE IDENTIDAD</w:t>
      </w:r>
      <w:r w:rsidRPr="00CD5328">
        <w:rPr>
          <w:rFonts w:ascii="Arial" w:hAnsi="Arial" w:cs="Arial"/>
          <w:sz w:val="20"/>
        </w:rPr>
        <w:t>], con poder inscrito en la localidad de [</w:t>
      </w:r>
      <w:r w:rsidRPr="002419DD">
        <w:rPr>
          <w:rFonts w:ascii="Arial" w:hAnsi="Arial" w:cs="Arial"/>
          <w:sz w:val="20"/>
          <w:highlight w:val="lightGray"/>
        </w:rPr>
        <w:t xml:space="preserve">CONSIGNAR EN CASO DE SER PERSONA </w:t>
      </w:r>
      <w:r w:rsidR="009A4B81" w:rsidRPr="002419DD">
        <w:rPr>
          <w:rFonts w:ascii="Arial" w:hAnsi="Arial" w:cs="Arial"/>
          <w:sz w:val="20"/>
          <w:highlight w:val="lightGray"/>
        </w:rPr>
        <w:t>JURÍDICA</w:t>
      </w:r>
      <w:r w:rsidRPr="00CD5328">
        <w:rPr>
          <w:rFonts w:ascii="Arial" w:hAnsi="Arial" w:cs="Arial"/>
          <w:sz w:val="20"/>
        </w:rPr>
        <w:t>] en la Ficha Nº [</w:t>
      </w:r>
      <w:r w:rsidRPr="002419DD">
        <w:rPr>
          <w:rFonts w:ascii="Arial" w:hAnsi="Arial" w:cs="Arial"/>
          <w:sz w:val="20"/>
          <w:highlight w:val="lightGray"/>
        </w:rPr>
        <w:t xml:space="preserve">CONSIGNAR EN CASO DE SER PERSONA </w:t>
      </w:r>
      <w:r w:rsidR="009A4B81" w:rsidRPr="002419DD">
        <w:rPr>
          <w:rFonts w:ascii="Arial" w:hAnsi="Arial" w:cs="Arial"/>
          <w:sz w:val="20"/>
          <w:highlight w:val="lightGray"/>
        </w:rPr>
        <w:t>JURÍDICA</w:t>
      </w:r>
      <w:r w:rsidRPr="00CD5328">
        <w:rPr>
          <w:rFonts w:ascii="Arial" w:hAnsi="Arial" w:cs="Arial"/>
          <w:sz w:val="20"/>
        </w:rPr>
        <w:t>] Asiento Nº [</w:t>
      </w:r>
      <w:r w:rsidRPr="002419DD">
        <w:rPr>
          <w:rFonts w:ascii="Arial" w:hAnsi="Arial" w:cs="Arial"/>
          <w:sz w:val="20"/>
          <w:highlight w:val="lightGray"/>
        </w:rPr>
        <w:t xml:space="preserve">CONSIGNAR EN CASO DE SER PERSONA </w:t>
      </w:r>
      <w:r w:rsidR="009A4B81" w:rsidRPr="002419DD">
        <w:rPr>
          <w:rFonts w:ascii="Arial" w:hAnsi="Arial" w:cs="Arial"/>
          <w:sz w:val="20"/>
          <w:highlight w:val="lightGray"/>
        </w:rPr>
        <w:t>JURÍDICA</w:t>
      </w:r>
      <w:r w:rsidRPr="00CD5328">
        <w:rPr>
          <w:rFonts w:ascii="Arial" w:hAnsi="Arial" w:cs="Arial"/>
          <w:sz w:val="20"/>
        </w:rPr>
        <w:t>],</w:t>
      </w:r>
      <w:r w:rsidRPr="00CD5328">
        <w:rPr>
          <w:rFonts w:ascii="Arial" w:hAnsi="Arial" w:cs="Arial"/>
          <w:i/>
          <w:sz w:val="20"/>
        </w:rPr>
        <w:t xml:space="preserve"> </w:t>
      </w:r>
      <w:r w:rsidRPr="00CD5328">
        <w:rPr>
          <w:rFonts w:ascii="Arial" w:hAnsi="Arial" w:cs="Arial"/>
          <w:b/>
          <w:sz w:val="20"/>
        </w:rPr>
        <w:t>DECLARO BAJO JURAMENTO</w:t>
      </w:r>
      <w:r w:rsidRPr="00CD5328">
        <w:rPr>
          <w:rFonts w:ascii="Arial" w:hAnsi="Arial" w:cs="Arial"/>
          <w:sz w:val="20"/>
        </w:rPr>
        <w:t xml:space="preserve"> que la siguiente información se sujeta a la verdad:</w:t>
      </w:r>
    </w:p>
    <w:p w14:paraId="4C230F3A" w14:textId="77777777" w:rsidR="00F17D49" w:rsidRPr="00CD5328" w:rsidRDefault="00F17D49" w:rsidP="00CD5328">
      <w:pPr>
        <w:widowControl w:val="0"/>
        <w:ind w:right="-1"/>
        <w:jc w:val="both"/>
        <w:rPr>
          <w:rFonts w:ascii="Arial" w:hAnsi="Arial" w:cs="Arial"/>
          <w:sz w:val="20"/>
        </w:rPr>
      </w:pPr>
    </w:p>
    <w:p w14:paraId="780C0433" w14:textId="77777777" w:rsidR="00F17D49" w:rsidRPr="00CD5328" w:rsidRDefault="00F17D49" w:rsidP="00CD5328">
      <w:pPr>
        <w:widowControl w:val="0"/>
        <w:ind w:right="-1"/>
        <w:jc w:val="both"/>
        <w:rPr>
          <w:rFonts w:ascii="Arial" w:hAnsi="Arial" w:cs="Arial"/>
          <w:sz w:val="20"/>
        </w:rPr>
      </w:pPr>
    </w:p>
    <w:tbl>
      <w:tblPr>
        <w:tblW w:w="9072" w:type="dxa"/>
        <w:tblInd w:w="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3078"/>
        <w:gridCol w:w="1134"/>
        <w:gridCol w:w="1701"/>
        <w:gridCol w:w="1418"/>
        <w:gridCol w:w="1741"/>
      </w:tblGrid>
      <w:tr w:rsidR="00F17D49" w:rsidRPr="00CD5328" w14:paraId="54E249ED" w14:textId="77777777" w:rsidTr="00EC1F56">
        <w:tc>
          <w:tcPr>
            <w:tcW w:w="3078" w:type="dxa"/>
            <w:tcBorders>
              <w:right w:val="nil"/>
            </w:tcBorders>
          </w:tcPr>
          <w:p w14:paraId="000A1A75" w14:textId="77777777" w:rsidR="00F17D49" w:rsidRPr="00CD5328" w:rsidRDefault="00F17D49" w:rsidP="004860CF">
            <w:pPr>
              <w:widowControl w:val="0"/>
              <w:ind w:right="-1"/>
              <w:rPr>
                <w:rFonts w:ascii="Arial" w:hAnsi="Arial" w:cs="Arial"/>
                <w:sz w:val="20"/>
              </w:rPr>
            </w:pPr>
            <w:r w:rsidRPr="00CD5328">
              <w:rPr>
                <w:rFonts w:ascii="Arial" w:hAnsi="Arial" w:cs="Arial"/>
                <w:sz w:val="20"/>
              </w:rPr>
              <w:t>Nombre</w:t>
            </w:r>
            <w:r w:rsidR="00F04A6F">
              <w:rPr>
                <w:rFonts w:ascii="Arial" w:hAnsi="Arial" w:cs="Arial"/>
                <w:sz w:val="20"/>
              </w:rPr>
              <w:t>, Denominación</w:t>
            </w:r>
            <w:r w:rsidRPr="00CD5328">
              <w:rPr>
                <w:rFonts w:ascii="Arial" w:hAnsi="Arial" w:cs="Arial"/>
                <w:sz w:val="20"/>
              </w:rPr>
              <w:t xml:space="preserve"> o Razón Social :</w:t>
            </w:r>
          </w:p>
        </w:tc>
        <w:tc>
          <w:tcPr>
            <w:tcW w:w="5994" w:type="dxa"/>
            <w:gridSpan w:val="4"/>
            <w:tcBorders>
              <w:left w:val="nil"/>
            </w:tcBorders>
          </w:tcPr>
          <w:p w14:paraId="1EA5ACC8" w14:textId="77777777" w:rsidR="00F17D49" w:rsidRPr="00CD5328" w:rsidRDefault="00F17D49" w:rsidP="00CD5328">
            <w:pPr>
              <w:widowControl w:val="0"/>
              <w:ind w:right="-1"/>
              <w:rPr>
                <w:rFonts w:ascii="Arial" w:hAnsi="Arial" w:cs="Arial"/>
                <w:sz w:val="20"/>
              </w:rPr>
            </w:pPr>
          </w:p>
        </w:tc>
      </w:tr>
      <w:tr w:rsidR="00F17D49" w:rsidRPr="00CD5328" w14:paraId="0F7927D1" w14:textId="77777777" w:rsidTr="00EC1F56">
        <w:tc>
          <w:tcPr>
            <w:tcW w:w="3078" w:type="dxa"/>
            <w:tcBorders>
              <w:bottom w:val="single" w:sz="4" w:space="0" w:color="auto"/>
              <w:right w:val="nil"/>
            </w:tcBorders>
          </w:tcPr>
          <w:p w14:paraId="083AE557" w14:textId="77777777" w:rsidR="00F17D49" w:rsidRPr="00CD5328" w:rsidRDefault="00F17D49" w:rsidP="004860CF">
            <w:pPr>
              <w:widowControl w:val="0"/>
              <w:ind w:right="-1"/>
              <w:rPr>
                <w:rFonts w:ascii="Arial" w:hAnsi="Arial" w:cs="Arial"/>
                <w:sz w:val="20"/>
              </w:rPr>
            </w:pPr>
            <w:r w:rsidRPr="00CD5328">
              <w:rPr>
                <w:rFonts w:ascii="Arial" w:hAnsi="Arial" w:cs="Arial"/>
                <w:sz w:val="20"/>
              </w:rPr>
              <w:t>Domicilio Legal :</w:t>
            </w:r>
          </w:p>
        </w:tc>
        <w:tc>
          <w:tcPr>
            <w:tcW w:w="5994" w:type="dxa"/>
            <w:gridSpan w:val="4"/>
            <w:tcBorders>
              <w:left w:val="nil"/>
              <w:bottom w:val="single" w:sz="4" w:space="0" w:color="auto"/>
            </w:tcBorders>
          </w:tcPr>
          <w:p w14:paraId="567CDEB8" w14:textId="77777777" w:rsidR="00F17D49" w:rsidRPr="00CD5328" w:rsidRDefault="00F17D49" w:rsidP="00CD5328">
            <w:pPr>
              <w:widowControl w:val="0"/>
              <w:ind w:right="-1"/>
              <w:rPr>
                <w:rFonts w:ascii="Arial" w:hAnsi="Arial" w:cs="Arial"/>
                <w:sz w:val="20"/>
              </w:rPr>
            </w:pPr>
          </w:p>
        </w:tc>
      </w:tr>
      <w:tr w:rsidR="004860CF" w:rsidRPr="00CD5328" w14:paraId="7CC278B4" w14:textId="77777777" w:rsidTr="00EC1F56">
        <w:tc>
          <w:tcPr>
            <w:tcW w:w="4212" w:type="dxa"/>
            <w:gridSpan w:val="2"/>
            <w:tcBorders>
              <w:right w:val="single" w:sz="4" w:space="0" w:color="auto"/>
            </w:tcBorders>
          </w:tcPr>
          <w:p w14:paraId="35F930C7" w14:textId="77777777" w:rsidR="004860CF" w:rsidRPr="00CD5328" w:rsidRDefault="004860CF" w:rsidP="004860CF">
            <w:pPr>
              <w:widowControl w:val="0"/>
              <w:ind w:right="-1"/>
              <w:rPr>
                <w:rFonts w:ascii="Arial" w:hAnsi="Arial" w:cs="Arial"/>
                <w:sz w:val="20"/>
              </w:rPr>
            </w:pPr>
            <w:r w:rsidRPr="00CD5328">
              <w:rPr>
                <w:rFonts w:ascii="Arial" w:hAnsi="Arial" w:cs="Arial"/>
                <w:sz w:val="20"/>
              </w:rPr>
              <w:t>RUC :</w:t>
            </w:r>
          </w:p>
        </w:tc>
        <w:tc>
          <w:tcPr>
            <w:tcW w:w="1701" w:type="dxa"/>
            <w:tcBorders>
              <w:left w:val="single" w:sz="4" w:space="0" w:color="auto"/>
              <w:right w:val="single" w:sz="4" w:space="0" w:color="auto"/>
            </w:tcBorders>
          </w:tcPr>
          <w:p w14:paraId="33D11072" w14:textId="77777777" w:rsidR="004860CF" w:rsidRPr="00CD5328" w:rsidRDefault="004860CF" w:rsidP="00350C49">
            <w:pPr>
              <w:widowControl w:val="0"/>
              <w:ind w:right="-1"/>
              <w:rPr>
                <w:rFonts w:ascii="Arial" w:hAnsi="Arial" w:cs="Arial"/>
                <w:sz w:val="20"/>
              </w:rPr>
            </w:pPr>
            <w:r w:rsidRPr="00CD5328">
              <w:rPr>
                <w:rFonts w:ascii="Arial" w:hAnsi="Arial" w:cs="Arial"/>
                <w:sz w:val="20"/>
              </w:rPr>
              <w:t>Teléfono</w:t>
            </w:r>
            <w:r>
              <w:rPr>
                <w:rFonts w:ascii="Arial" w:hAnsi="Arial" w:cs="Arial"/>
                <w:sz w:val="20"/>
              </w:rPr>
              <w:t xml:space="preserve">(s) </w:t>
            </w:r>
            <w:r w:rsidRPr="00CD5328">
              <w:rPr>
                <w:rFonts w:ascii="Arial" w:hAnsi="Arial" w:cs="Arial"/>
                <w:sz w:val="20"/>
              </w:rPr>
              <w:t>:</w:t>
            </w:r>
          </w:p>
        </w:tc>
        <w:tc>
          <w:tcPr>
            <w:tcW w:w="1418" w:type="dxa"/>
            <w:tcBorders>
              <w:left w:val="single" w:sz="4" w:space="0" w:color="auto"/>
              <w:right w:val="single" w:sz="4" w:space="0" w:color="auto"/>
            </w:tcBorders>
          </w:tcPr>
          <w:p w14:paraId="7670AA32" w14:textId="77777777" w:rsidR="004860CF" w:rsidRPr="00CD5328" w:rsidRDefault="004860CF" w:rsidP="000B4D3C">
            <w:pPr>
              <w:widowControl w:val="0"/>
              <w:ind w:right="-1"/>
              <w:rPr>
                <w:rFonts w:ascii="Arial" w:hAnsi="Arial" w:cs="Arial"/>
                <w:sz w:val="20"/>
              </w:rPr>
            </w:pPr>
          </w:p>
        </w:tc>
        <w:tc>
          <w:tcPr>
            <w:tcW w:w="1741" w:type="dxa"/>
            <w:tcBorders>
              <w:left w:val="single" w:sz="4" w:space="0" w:color="auto"/>
            </w:tcBorders>
          </w:tcPr>
          <w:p w14:paraId="5B3E36A0" w14:textId="77777777" w:rsidR="004860CF" w:rsidRPr="00CD5328" w:rsidRDefault="004860CF" w:rsidP="00CD5328">
            <w:pPr>
              <w:widowControl w:val="0"/>
              <w:ind w:right="-1"/>
              <w:jc w:val="center"/>
              <w:rPr>
                <w:rFonts w:ascii="Arial" w:hAnsi="Arial" w:cs="Arial"/>
                <w:sz w:val="20"/>
              </w:rPr>
            </w:pPr>
          </w:p>
        </w:tc>
      </w:tr>
      <w:tr w:rsidR="004860CF" w:rsidRPr="00CD5328" w14:paraId="77AD9CF7" w14:textId="77777777" w:rsidTr="00EC1F56">
        <w:tc>
          <w:tcPr>
            <w:tcW w:w="9072" w:type="dxa"/>
            <w:gridSpan w:val="5"/>
          </w:tcPr>
          <w:p w14:paraId="4B9D96C3" w14:textId="77777777" w:rsidR="004860CF" w:rsidRPr="00CD5328" w:rsidRDefault="004860CF" w:rsidP="004860CF">
            <w:pPr>
              <w:widowControl w:val="0"/>
              <w:ind w:right="-1"/>
              <w:rPr>
                <w:rFonts w:ascii="Arial" w:hAnsi="Arial" w:cs="Arial"/>
                <w:sz w:val="20"/>
              </w:rPr>
            </w:pPr>
            <w:r>
              <w:rPr>
                <w:rFonts w:ascii="Arial" w:hAnsi="Arial" w:cs="Arial"/>
                <w:sz w:val="20"/>
              </w:rPr>
              <w:t>Correo electrónico :</w:t>
            </w:r>
          </w:p>
        </w:tc>
      </w:tr>
    </w:tbl>
    <w:p w14:paraId="5A6B9FAC" w14:textId="77777777" w:rsidR="00F17D49" w:rsidRDefault="00F17D49" w:rsidP="00CD5328">
      <w:pPr>
        <w:widowControl w:val="0"/>
        <w:autoSpaceDE w:val="0"/>
        <w:autoSpaceDN w:val="0"/>
        <w:adjustRightInd w:val="0"/>
        <w:jc w:val="both"/>
        <w:rPr>
          <w:rFonts w:ascii="Arial" w:hAnsi="Arial" w:cs="Arial"/>
          <w:sz w:val="20"/>
        </w:rPr>
      </w:pPr>
    </w:p>
    <w:p w14:paraId="6DD971B5" w14:textId="77777777" w:rsidR="00FA2A2E" w:rsidRPr="003F0597" w:rsidRDefault="00FA2A2E" w:rsidP="00CD5328">
      <w:pPr>
        <w:widowControl w:val="0"/>
        <w:autoSpaceDE w:val="0"/>
        <w:autoSpaceDN w:val="0"/>
        <w:adjustRightInd w:val="0"/>
        <w:jc w:val="both"/>
        <w:rPr>
          <w:rFonts w:ascii="Arial" w:hAnsi="Arial" w:cs="Arial"/>
          <w:b/>
          <w:sz w:val="20"/>
        </w:rPr>
      </w:pPr>
      <w:r w:rsidRPr="003F0597">
        <w:rPr>
          <w:rFonts w:ascii="Arial" w:hAnsi="Arial" w:cs="Arial"/>
          <w:b/>
          <w:sz w:val="20"/>
        </w:rPr>
        <w:t>Autorización de notificación por correo electrónico:</w:t>
      </w:r>
    </w:p>
    <w:p w14:paraId="49EC1FFE" w14:textId="77777777" w:rsidR="00FA2A2E" w:rsidRPr="003F0597" w:rsidRDefault="00FA2A2E" w:rsidP="00CD5328">
      <w:pPr>
        <w:widowControl w:val="0"/>
        <w:autoSpaceDE w:val="0"/>
        <w:autoSpaceDN w:val="0"/>
        <w:adjustRightInd w:val="0"/>
        <w:jc w:val="both"/>
        <w:rPr>
          <w:rFonts w:ascii="Arial" w:hAnsi="Arial" w:cs="Arial"/>
          <w:sz w:val="20"/>
        </w:rPr>
      </w:pPr>
    </w:p>
    <w:p w14:paraId="02943B34" w14:textId="77777777" w:rsidR="00DA68EE" w:rsidRPr="003F0597" w:rsidRDefault="00DA68EE" w:rsidP="00DA68EE">
      <w:pPr>
        <w:widowControl w:val="0"/>
        <w:ind w:right="-1"/>
        <w:jc w:val="both"/>
        <w:rPr>
          <w:rFonts w:ascii="Arial" w:eastAsia="Times New Roman" w:hAnsi="Arial" w:cs="Arial"/>
          <w:sz w:val="20"/>
        </w:rPr>
      </w:pPr>
      <w:r w:rsidRPr="003F0597">
        <w:rPr>
          <w:rFonts w:ascii="Arial" w:eastAsia="Times New Roman" w:hAnsi="Arial" w:cs="Arial"/>
          <w:sz w:val="20"/>
        </w:rPr>
        <w:t>…</w:t>
      </w:r>
      <w:r w:rsidR="00217C91" w:rsidRPr="003F0597">
        <w:rPr>
          <w:rFonts w:ascii="Arial" w:eastAsia="Times New Roman" w:hAnsi="Arial" w:cs="Arial"/>
          <w:sz w:val="20"/>
        </w:rPr>
        <w:t xml:space="preserve"> </w:t>
      </w:r>
      <w:r w:rsidRPr="003F0597">
        <w:rPr>
          <w:rFonts w:ascii="Arial" w:eastAsia="Times New Roman" w:hAnsi="Arial" w:cs="Arial"/>
          <w:sz w:val="20"/>
        </w:rPr>
        <w:t>[</w:t>
      </w:r>
      <w:r w:rsidRPr="002419DD">
        <w:rPr>
          <w:rFonts w:ascii="Arial" w:eastAsia="Times New Roman" w:hAnsi="Arial" w:cs="Arial"/>
          <w:sz w:val="20"/>
          <w:highlight w:val="lightGray"/>
        </w:rPr>
        <w:t>CONSIGNAR SÍ O NO</w:t>
      </w:r>
      <w:r w:rsidRPr="003F0597">
        <w:rPr>
          <w:rFonts w:ascii="Arial" w:eastAsia="Times New Roman" w:hAnsi="Arial" w:cs="Arial"/>
          <w:sz w:val="20"/>
        </w:rPr>
        <w:t>] autorizo q</w:t>
      </w:r>
      <w:r w:rsidR="00FA2A2E" w:rsidRPr="003F0597">
        <w:rPr>
          <w:rFonts w:ascii="Arial" w:eastAsia="Times New Roman" w:hAnsi="Arial" w:cs="Arial"/>
          <w:sz w:val="20"/>
        </w:rPr>
        <w:t>ue</w:t>
      </w:r>
      <w:r w:rsidR="004E48E9" w:rsidRPr="003F0597">
        <w:rPr>
          <w:rFonts w:ascii="Arial" w:eastAsia="Times New Roman" w:hAnsi="Arial" w:cs="Arial"/>
          <w:sz w:val="20"/>
        </w:rPr>
        <w:t xml:space="preserve"> </w:t>
      </w:r>
      <w:r w:rsidRPr="003F0597">
        <w:rPr>
          <w:rFonts w:ascii="Arial" w:eastAsia="Times New Roman" w:hAnsi="Arial" w:cs="Arial"/>
          <w:sz w:val="20"/>
        </w:rPr>
        <w:t xml:space="preserve">se notifiquen al correo electrónico indicado </w:t>
      </w:r>
      <w:r w:rsidR="004E48E9" w:rsidRPr="003F0597">
        <w:rPr>
          <w:rFonts w:ascii="Arial" w:eastAsia="Times New Roman" w:hAnsi="Arial" w:cs="Arial"/>
          <w:sz w:val="20"/>
        </w:rPr>
        <w:t xml:space="preserve">las </w:t>
      </w:r>
      <w:r w:rsidRPr="003F0597">
        <w:rPr>
          <w:rFonts w:ascii="Arial" w:eastAsia="Times New Roman" w:hAnsi="Arial" w:cs="Arial"/>
          <w:sz w:val="20"/>
        </w:rPr>
        <w:t xml:space="preserve">siguientes </w:t>
      </w:r>
      <w:r w:rsidR="004E48E9" w:rsidRPr="003F0597">
        <w:rPr>
          <w:rFonts w:ascii="Arial" w:eastAsia="Times New Roman" w:hAnsi="Arial" w:cs="Arial"/>
          <w:sz w:val="20"/>
        </w:rPr>
        <w:t>actuaciones</w:t>
      </w:r>
      <w:r w:rsidRPr="003F0597">
        <w:rPr>
          <w:rFonts w:ascii="Arial" w:eastAsia="Times New Roman" w:hAnsi="Arial" w:cs="Arial"/>
          <w:sz w:val="20"/>
        </w:rPr>
        <w:t xml:space="preserve">: </w:t>
      </w:r>
    </w:p>
    <w:p w14:paraId="0BAFEAE6" w14:textId="77777777" w:rsidR="004E48E9" w:rsidRPr="003F0597" w:rsidRDefault="004E48E9" w:rsidP="004E48E9">
      <w:pPr>
        <w:widowControl w:val="0"/>
        <w:autoSpaceDE w:val="0"/>
        <w:autoSpaceDN w:val="0"/>
        <w:adjustRightInd w:val="0"/>
        <w:jc w:val="both"/>
        <w:rPr>
          <w:rFonts w:ascii="Arial" w:hAnsi="Arial" w:cs="Arial"/>
          <w:sz w:val="20"/>
        </w:rPr>
      </w:pPr>
    </w:p>
    <w:p w14:paraId="1D42C248" w14:textId="77777777" w:rsidR="004E48E9" w:rsidRPr="003F0597" w:rsidRDefault="004E48E9" w:rsidP="00271245">
      <w:pPr>
        <w:pStyle w:val="Prrafodelista"/>
        <w:widowControl w:val="0"/>
        <w:numPr>
          <w:ilvl w:val="0"/>
          <w:numId w:val="12"/>
        </w:numPr>
        <w:autoSpaceDE w:val="0"/>
        <w:autoSpaceDN w:val="0"/>
        <w:adjustRightInd w:val="0"/>
        <w:jc w:val="both"/>
        <w:rPr>
          <w:rFonts w:ascii="Arial" w:hAnsi="Arial" w:cs="Arial"/>
          <w:sz w:val="20"/>
        </w:rPr>
      </w:pPr>
      <w:r w:rsidRPr="002419DD">
        <w:rPr>
          <w:rFonts w:ascii="Arial" w:hAnsi="Arial" w:cs="Arial"/>
          <w:sz w:val="20"/>
        </w:rPr>
        <w:t>Solicitud de subsanación de los requisitos para perfeccionar</w:t>
      </w:r>
      <w:r w:rsidRPr="003F0597">
        <w:rPr>
          <w:rFonts w:ascii="Arial" w:hAnsi="Arial" w:cs="Arial"/>
          <w:sz w:val="20"/>
        </w:rPr>
        <w:t xml:space="preserve"> el contrato.</w:t>
      </w:r>
    </w:p>
    <w:p w14:paraId="2524141B" w14:textId="77777777" w:rsidR="004E48E9" w:rsidRPr="003F0597" w:rsidRDefault="004E48E9" w:rsidP="00271245">
      <w:pPr>
        <w:pStyle w:val="Prrafodelista"/>
        <w:widowControl w:val="0"/>
        <w:numPr>
          <w:ilvl w:val="0"/>
          <w:numId w:val="12"/>
        </w:numPr>
        <w:autoSpaceDE w:val="0"/>
        <w:autoSpaceDN w:val="0"/>
        <w:adjustRightInd w:val="0"/>
        <w:jc w:val="both"/>
        <w:rPr>
          <w:rFonts w:ascii="Arial" w:hAnsi="Arial" w:cs="Arial"/>
          <w:sz w:val="20"/>
        </w:rPr>
      </w:pPr>
      <w:r w:rsidRPr="003F0597">
        <w:rPr>
          <w:rFonts w:ascii="Arial" w:hAnsi="Arial" w:cs="Arial"/>
          <w:sz w:val="20"/>
        </w:rPr>
        <w:t>Solicitud al postor que ocupó el segundo lugar en el orden de prelación para presentar los documentos para perfeccionar el contrato.</w:t>
      </w:r>
    </w:p>
    <w:p w14:paraId="74242260" w14:textId="77777777" w:rsidR="004E48E9" w:rsidRPr="003F0597" w:rsidRDefault="004E48E9" w:rsidP="00271245">
      <w:pPr>
        <w:pStyle w:val="Prrafodelista"/>
        <w:widowControl w:val="0"/>
        <w:numPr>
          <w:ilvl w:val="0"/>
          <w:numId w:val="12"/>
        </w:numPr>
        <w:autoSpaceDE w:val="0"/>
        <w:autoSpaceDN w:val="0"/>
        <w:adjustRightInd w:val="0"/>
        <w:jc w:val="both"/>
        <w:rPr>
          <w:rFonts w:ascii="Arial" w:hAnsi="Arial" w:cs="Arial"/>
          <w:sz w:val="20"/>
        </w:rPr>
      </w:pPr>
      <w:r w:rsidRPr="003F0597">
        <w:rPr>
          <w:rFonts w:ascii="Arial" w:hAnsi="Arial" w:cs="Arial"/>
          <w:sz w:val="20"/>
        </w:rPr>
        <w:t>Respuesta a la solicitud de acceso al expediente de contratación.</w:t>
      </w:r>
    </w:p>
    <w:p w14:paraId="2947C386" w14:textId="77777777" w:rsidR="00F17D49" w:rsidRPr="003F0597" w:rsidRDefault="00F17D49" w:rsidP="00CD5328">
      <w:pPr>
        <w:widowControl w:val="0"/>
        <w:autoSpaceDE w:val="0"/>
        <w:autoSpaceDN w:val="0"/>
        <w:adjustRightInd w:val="0"/>
        <w:jc w:val="both"/>
        <w:rPr>
          <w:rFonts w:ascii="Arial" w:hAnsi="Arial" w:cs="Arial"/>
          <w:sz w:val="20"/>
        </w:rPr>
      </w:pPr>
    </w:p>
    <w:p w14:paraId="4124AEE4" w14:textId="77777777" w:rsidR="00DA68EE" w:rsidRPr="007A499E" w:rsidRDefault="00DA68EE" w:rsidP="00CD5328">
      <w:pPr>
        <w:widowControl w:val="0"/>
        <w:autoSpaceDE w:val="0"/>
        <w:autoSpaceDN w:val="0"/>
        <w:adjustRightInd w:val="0"/>
        <w:jc w:val="both"/>
        <w:rPr>
          <w:rFonts w:ascii="Arial" w:eastAsia="Times New Roman" w:hAnsi="Arial" w:cs="Arial"/>
          <w:sz w:val="20"/>
        </w:rPr>
      </w:pPr>
      <w:r w:rsidRPr="003F0597">
        <w:rPr>
          <w:rFonts w:ascii="Arial" w:eastAsia="Times New Roman" w:hAnsi="Arial" w:cs="Arial"/>
          <w:sz w:val="20"/>
        </w:rPr>
        <w:t>Asimismo, me comprometo a remitir la confirmación de recepción, en el plazo máximo de dos (2) días hábiles de recibida la comunicación.</w:t>
      </w:r>
    </w:p>
    <w:p w14:paraId="3756380C" w14:textId="77777777" w:rsidR="00DA68EE" w:rsidRPr="007A499E" w:rsidRDefault="00DA68EE" w:rsidP="00CD5328">
      <w:pPr>
        <w:widowControl w:val="0"/>
        <w:autoSpaceDE w:val="0"/>
        <w:autoSpaceDN w:val="0"/>
        <w:adjustRightInd w:val="0"/>
        <w:jc w:val="both"/>
        <w:rPr>
          <w:rFonts w:ascii="Arial" w:hAnsi="Arial" w:cs="Arial"/>
          <w:sz w:val="20"/>
        </w:rPr>
      </w:pPr>
    </w:p>
    <w:p w14:paraId="01B0E853" w14:textId="77777777" w:rsidR="00DA68EE" w:rsidRPr="00CD5328" w:rsidRDefault="00DA68EE" w:rsidP="00CD5328">
      <w:pPr>
        <w:widowControl w:val="0"/>
        <w:autoSpaceDE w:val="0"/>
        <w:autoSpaceDN w:val="0"/>
        <w:adjustRightInd w:val="0"/>
        <w:jc w:val="both"/>
        <w:rPr>
          <w:rFonts w:ascii="Arial" w:hAnsi="Arial" w:cs="Arial"/>
          <w:sz w:val="20"/>
        </w:rPr>
      </w:pPr>
    </w:p>
    <w:p w14:paraId="7ACD61F6" w14:textId="77777777" w:rsidR="00F17D49" w:rsidRPr="00202976" w:rsidRDefault="00F17D49" w:rsidP="00CD5328">
      <w:pPr>
        <w:widowControl w:val="0"/>
        <w:autoSpaceDE w:val="0"/>
        <w:autoSpaceDN w:val="0"/>
        <w:adjustRightInd w:val="0"/>
        <w:jc w:val="both"/>
        <w:rPr>
          <w:rFonts w:ascii="Arial" w:hAnsi="Arial" w:cs="Arial"/>
          <w:iCs/>
          <w:color w:val="auto"/>
          <w:sz w:val="20"/>
        </w:rPr>
      </w:pPr>
      <w:r w:rsidRPr="00CD5328">
        <w:rPr>
          <w:rFonts w:ascii="Arial" w:hAnsi="Arial" w:cs="Arial"/>
          <w:iCs/>
          <w:sz w:val="20"/>
        </w:rPr>
        <w:t>[CONSIGNAR CIUDAD Y FECHA]</w:t>
      </w:r>
    </w:p>
    <w:p w14:paraId="343401D9" w14:textId="77777777" w:rsidR="00F17D49" w:rsidRPr="00CD5328" w:rsidRDefault="00F17D49" w:rsidP="00CD5328">
      <w:pPr>
        <w:widowControl w:val="0"/>
        <w:ind w:right="-1"/>
        <w:jc w:val="both"/>
        <w:rPr>
          <w:rFonts w:ascii="Arial" w:hAnsi="Arial" w:cs="Arial"/>
          <w:sz w:val="20"/>
        </w:rPr>
      </w:pPr>
    </w:p>
    <w:p w14:paraId="4A37A664" w14:textId="77777777" w:rsidR="00F17D49" w:rsidRPr="00CD5328" w:rsidRDefault="00F17D49" w:rsidP="00CD5328">
      <w:pPr>
        <w:widowControl w:val="0"/>
        <w:ind w:right="-1"/>
        <w:jc w:val="both"/>
        <w:rPr>
          <w:rFonts w:ascii="Arial" w:hAnsi="Arial" w:cs="Arial"/>
          <w:sz w:val="20"/>
        </w:rPr>
      </w:pPr>
    </w:p>
    <w:tbl>
      <w:tblPr>
        <w:tblW w:w="0" w:type="auto"/>
        <w:jc w:val="center"/>
        <w:tblLayout w:type="fixed"/>
        <w:tblCellMar>
          <w:left w:w="70" w:type="dxa"/>
          <w:right w:w="70" w:type="dxa"/>
        </w:tblCellMar>
        <w:tblLook w:val="0000" w:firstRow="0" w:lastRow="0" w:firstColumn="0" w:lastColumn="0" w:noHBand="0" w:noVBand="0"/>
      </w:tblPr>
      <w:tblGrid>
        <w:gridCol w:w="4606"/>
      </w:tblGrid>
      <w:tr w:rsidR="00F17D49" w:rsidRPr="00CD5328" w14:paraId="3916F02D" w14:textId="77777777" w:rsidTr="00E43B1B">
        <w:trPr>
          <w:jc w:val="center"/>
        </w:trPr>
        <w:tc>
          <w:tcPr>
            <w:tcW w:w="4606" w:type="dxa"/>
          </w:tcPr>
          <w:p w14:paraId="53F72BE2" w14:textId="77777777" w:rsidR="00F17D49" w:rsidRPr="00CD5328" w:rsidRDefault="00F17D49" w:rsidP="00CD5328">
            <w:pPr>
              <w:widowControl w:val="0"/>
              <w:ind w:right="-1"/>
              <w:jc w:val="center"/>
              <w:rPr>
                <w:rFonts w:ascii="Arial" w:hAnsi="Arial" w:cs="Arial"/>
                <w:b/>
                <w:sz w:val="20"/>
              </w:rPr>
            </w:pPr>
          </w:p>
          <w:p w14:paraId="4C5B69F9" w14:textId="77777777" w:rsidR="00F17D49" w:rsidRPr="00CD5328" w:rsidRDefault="00F17D49" w:rsidP="00CD5328">
            <w:pPr>
              <w:widowControl w:val="0"/>
              <w:ind w:right="-1"/>
              <w:jc w:val="center"/>
              <w:rPr>
                <w:rFonts w:ascii="Arial" w:hAnsi="Arial" w:cs="Arial"/>
                <w:sz w:val="20"/>
              </w:rPr>
            </w:pPr>
            <w:r w:rsidRPr="00CD5328">
              <w:rPr>
                <w:rFonts w:ascii="Arial" w:hAnsi="Arial" w:cs="Arial"/>
                <w:sz w:val="20"/>
              </w:rPr>
              <w:t>……...........................................................</w:t>
            </w:r>
          </w:p>
          <w:p w14:paraId="69FD4C5F" w14:textId="77777777" w:rsidR="00F17D49" w:rsidRPr="00CD5328" w:rsidRDefault="00F17D49" w:rsidP="00CD5328">
            <w:pPr>
              <w:widowControl w:val="0"/>
              <w:jc w:val="center"/>
              <w:rPr>
                <w:rFonts w:ascii="Arial" w:hAnsi="Arial" w:cs="Arial"/>
                <w:b/>
                <w:sz w:val="20"/>
              </w:rPr>
            </w:pPr>
            <w:r w:rsidRPr="00CD5328">
              <w:rPr>
                <w:rFonts w:ascii="Arial" w:hAnsi="Arial" w:cs="Arial"/>
                <w:b/>
                <w:sz w:val="20"/>
              </w:rPr>
              <w:t>Firma, Nombres y Apellidos del postor o</w:t>
            </w:r>
          </w:p>
          <w:p w14:paraId="3567CD53" w14:textId="77777777" w:rsidR="00F17D49" w:rsidRPr="00CD5328" w:rsidRDefault="00F17D49" w:rsidP="00CD5328">
            <w:pPr>
              <w:widowControl w:val="0"/>
              <w:jc w:val="center"/>
              <w:rPr>
                <w:rFonts w:ascii="Arial" w:hAnsi="Arial" w:cs="Arial"/>
                <w:b/>
                <w:sz w:val="20"/>
              </w:rPr>
            </w:pPr>
            <w:r w:rsidRPr="00CD5328">
              <w:rPr>
                <w:rFonts w:ascii="Arial" w:hAnsi="Arial" w:cs="Arial"/>
                <w:b/>
                <w:sz w:val="20"/>
              </w:rPr>
              <w:t>Representante legal, según corresponda</w:t>
            </w:r>
          </w:p>
          <w:p w14:paraId="6A3CC9CF" w14:textId="77777777" w:rsidR="00F17D49" w:rsidRPr="00CD5328" w:rsidRDefault="00F17D49" w:rsidP="00CD5328">
            <w:pPr>
              <w:widowControl w:val="0"/>
              <w:ind w:right="-1"/>
              <w:jc w:val="center"/>
              <w:rPr>
                <w:rFonts w:ascii="Arial" w:hAnsi="Arial" w:cs="Arial"/>
                <w:b/>
                <w:sz w:val="20"/>
              </w:rPr>
            </w:pPr>
          </w:p>
        </w:tc>
      </w:tr>
    </w:tbl>
    <w:p w14:paraId="4008D05B" w14:textId="77777777" w:rsidR="004562D3" w:rsidRPr="00CD5328" w:rsidRDefault="004562D3" w:rsidP="004562D3">
      <w:pPr>
        <w:widowControl w:val="0"/>
        <w:autoSpaceDE w:val="0"/>
        <w:autoSpaceDN w:val="0"/>
        <w:adjustRightInd w:val="0"/>
        <w:jc w:val="both"/>
        <w:rPr>
          <w:rFonts w:ascii="Arial" w:hAnsi="Arial" w:cs="Arial"/>
          <w:sz w:val="20"/>
        </w:rPr>
      </w:pPr>
    </w:p>
    <w:p w14:paraId="2D2DFD04" w14:textId="77777777" w:rsidR="004562D3" w:rsidRDefault="004562D3" w:rsidP="004562D3">
      <w:pPr>
        <w:widowControl w:val="0"/>
        <w:autoSpaceDE w:val="0"/>
        <w:autoSpaceDN w:val="0"/>
        <w:adjustRightInd w:val="0"/>
        <w:jc w:val="both"/>
        <w:rPr>
          <w:rFonts w:ascii="Arial" w:hAnsi="Arial" w:cs="Arial"/>
          <w:sz w:val="20"/>
        </w:rPr>
      </w:pPr>
    </w:p>
    <w:p w14:paraId="585040A4" w14:textId="77777777" w:rsidR="006142C8" w:rsidRDefault="006142C8" w:rsidP="004562D3">
      <w:pPr>
        <w:widowControl w:val="0"/>
        <w:autoSpaceDE w:val="0"/>
        <w:autoSpaceDN w:val="0"/>
        <w:adjustRightInd w:val="0"/>
        <w:jc w:val="both"/>
        <w:rPr>
          <w:rFonts w:ascii="Arial" w:hAnsi="Arial" w:cs="Arial"/>
          <w:sz w:val="20"/>
        </w:rPr>
      </w:pPr>
    </w:p>
    <w:p w14:paraId="19CCCAA4" w14:textId="77777777" w:rsidR="00C65030" w:rsidRDefault="00C65030" w:rsidP="004562D3">
      <w:pPr>
        <w:widowControl w:val="0"/>
        <w:autoSpaceDE w:val="0"/>
        <w:autoSpaceDN w:val="0"/>
        <w:adjustRightInd w:val="0"/>
        <w:jc w:val="both"/>
        <w:rPr>
          <w:rFonts w:ascii="Arial" w:hAnsi="Arial" w:cs="Arial"/>
          <w:sz w:val="20"/>
        </w:rPr>
      </w:pPr>
    </w:p>
    <w:tbl>
      <w:tblPr>
        <w:tblStyle w:val="Tabladecuadrcula1clara-nfasis510"/>
        <w:tblW w:w="8930" w:type="dxa"/>
        <w:tblInd w:w="137" w:type="dxa"/>
        <w:tblLook w:val="04A0" w:firstRow="1" w:lastRow="0" w:firstColumn="1" w:lastColumn="0" w:noHBand="0" w:noVBand="1"/>
      </w:tblPr>
      <w:tblGrid>
        <w:gridCol w:w="8930"/>
      </w:tblGrid>
      <w:tr w:rsidR="007A499E" w:rsidRPr="007A499E" w14:paraId="2CAB063F" w14:textId="77777777" w:rsidTr="00EF2E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6086C11B" w14:textId="77777777" w:rsidR="007A499E" w:rsidRPr="003F0597" w:rsidRDefault="007A499E" w:rsidP="00EF2E92">
            <w:pPr>
              <w:jc w:val="both"/>
              <w:rPr>
                <w:rFonts w:ascii="Arial" w:hAnsi="Arial" w:cs="Arial"/>
                <w:color w:val="3333CC"/>
                <w:sz w:val="20"/>
                <w:szCs w:val="19"/>
                <w:lang w:val="es-ES"/>
              </w:rPr>
            </w:pPr>
            <w:r w:rsidRPr="003F0597">
              <w:rPr>
                <w:rFonts w:ascii="Arial" w:hAnsi="Arial" w:cs="Arial"/>
                <w:color w:val="0000FF"/>
                <w:sz w:val="20"/>
                <w:szCs w:val="19"/>
                <w:lang w:val="es-ES"/>
              </w:rPr>
              <w:t>Importante</w:t>
            </w:r>
          </w:p>
        </w:tc>
      </w:tr>
      <w:tr w:rsidR="007A499E" w:rsidRPr="005356E3" w14:paraId="0E1C09F7" w14:textId="77777777" w:rsidTr="00EF2E92">
        <w:trPr>
          <w:trHeight w:val="56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381B65C5" w14:textId="77777777" w:rsidR="007A499E" w:rsidRPr="003F0597" w:rsidRDefault="007A499E" w:rsidP="00EF2E92">
            <w:pPr>
              <w:widowControl w:val="0"/>
              <w:ind w:left="34"/>
              <w:jc w:val="both"/>
              <w:rPr>
                <w:rFonts w:ascii="Arial" w:hAnsi="Arial" w:cs="Arial"/>
                <w:color w:val="0000FF"/>
                <w:sz w:val="20"/>
                <w:szCs w:val="19"/>
              </w:rPr>
            </w:pPr>
            <w:r w:rsidRPr="003F0597">
              <w:rPr>
                <w:rFonts w:ascii="Arial" w:hAnsi="Arial" w:cs="Arial"/>
                <w:b w:val="0"/>
                <w:i/>
                <w:color w:val="0000FF"/>
                <w:sz w:val="20"/>
                <w:szCs w:val="19"/>
                <w:lang w:val="es-ES_tradnl"/>
              </w:rPr>
              <w:t>La notificación dirigida a la dirección de correo electrónico consignada se entenderá válidamente efectuada cuando la Entidad reciba acuse de recepción.</w:t>
            </w:r>
          </w:p>
        </w:tc>
      </w:tr>
    </w:tbl>
    <w:p w14:paraId="64B70293" w14:textId="77777777" w:rsidR="00C65030" w:rsidRDefault="00C65030" w:rsidP="004562D3">
      <w:pPr>
        <w:widowControl w:val="0"/>
        <w:autoSpaceDE w:val="0"/>
        <w:autoSpaceDN w:val="0"/>
        <w:adjustRightInd w:val="0"/>
        <w:jc w:val="both"/>
        <w:rPr>
          <w:rFonts w:ascii="Arial" w:hAnsi="Arial" w:cs="Arial"/>
          <w:sz w:val="20"/>
        </w:rPr>
      </w:pPr>
    </w:p>
    <w:p w14:paraId="5BEAA3EF" w14:textId="77777777" w:rsidR="006142C8" w:rsidRDefault="006142C8" w:rsidP="004562D3">
      <w:pPr>
        <w:widowControl w:val="0"/>
        <w:autoSpaceDE w:val="0"/>
        <w:autoSpaceDN w:val="0"/>
        <w:adjustRightInd w:val="0"/>
        <w:jc w:val="both"/>
        <w:rPr>
          <w:rFonts w:ascii="Arial" w:hAnsi="Arial" w:cs="Arial"/>
          <w:sz w:val="20"/>
        </w:rPr>
      </w:pPr>
    </w:p>
    <w:p w14:paraId="539FDC31" w14:textId="77777777" w:rsidR="00962C5F" w:rsidRDefault="00962C5F">
      <w:pPr>
        <w:rPr>
          <w:rFonts w:ascii="Arial" w:hAnsi="Arial" w:cs="Arial"/>
          <w:sz w:val="20"/>
        </w:rPr>
      </w:pPr>
      <w:r>
        <w:rPr>
          <w:rFonts w:ascii="Arial" w:hAnsi="Arial" w:cs="Arial"/>
          <w:sz w:val="20"/>
        </w:rPr>
        <w:br w:type="page"/>
      </w:r>
    </w:p>
    <w:tbl>
      <w:tblPr>
        <w:tblStyle w:val="Tabladecuadrcula1clara-nfasis51"/>
        <w:tblW w:w="8930" w:type="dxa"/>
        <w:tblInd w:w="137" w:type="dxa"/>
        <w:tblLook w:val="04A0" w:firstRow="1" w:lastRow="0" w:firstColumn="1" w:lastColumn="0" w:noHBand="0" w:noVBand="1"/>
      </w:tblPr>
      <w:tblGrid>
        <w:gridCol w:w="8930"/>
      </w:tblGrid>
      <w:tr w:rsidR="004562D3" w:rsidRPr="00882319" w14:paraId="45B90B55"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36CF31DF" w14:textId="77777777" w:rsidR="004562D3" w:rsidRPr="003F0597" w:rsidRDefault="004562D3" w:rsidP="00871992">
            <w:pPr>
              <w:jc w:val="both"/>
              <w:rPr>
                <w:rFonts w:ascii="Arial" w:hAnsi="Arial" w:cs="Arial"/>
                <w:color w:val="3333CC"/>
                <w:sz w:val="20"/>
                <w:szCs w:val="19"/>
                <w:lang w:val="es-ES"/>
              </w:rPr>
            </w:pPr>
            <w:r w:rsidRPr="003F0597">
              <w:rPr>
                <w:rFonts w:ascii="Arial" w:hAnsi="Arial" w:cs="Arial"/>
                <w:color w:val="0000FF"/>
                <w:sz w:val="20"/>
                <w:szCs w:val="19"/>
                <w:lang w:val="es-ES"/>
              </w:rPr>
              <w:lastRenderedPageBreak/>
              <w:t>Importante</w:t>
            </w:r>
          </w:p>
        </w:tc>
      </w:tr>
      <w:tr w:rsidR="004562D3" w:rsidRPr="00882319" w14:paraId="5009868D" w14:textId="77777777" w:rsidTr="00202D4A">
        <w:trPr>
          <w:trHeight w:val="310"/>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66F4951E" w14:textId="77777777" w:rsidR="004562D3" w:rsidRPr="003F0597" w:rsidRDefault="004562D3" w:rsidP="0026536A">
            <w:pPr>
              <w:widowControl w:val="0"/>
              <w:ind w:left="34"/>
              <w:jc w:val="both"/>
              <w:rPr>
                <w:rFonts w:ascii="Arial" w:hAnsi="Arial" w:cs="Arial"/>
                <w:color w:val="0000FF"/>
                <w:sz w:val="20"/>
                <w:szCs w:val="19"/>
                <w:lang w:val="es-ES"/>
              </w:rPr>
            </w:pPr>
            <w:r w:rsidRPr="003F0597">
              <w:rPr>
                <w:rFonts w:ascii="Arial" w:hAnsi="Arial" w:cs="Arial"/>
                <w:b w:val="0"/>
                <w:i/>
                <w:color w:val="0000FF"/>
                <w:sz w:val="20"/>
                <w:szCs w:val="19"/>
                <w:lang w:val="es-ES_tradnl"/>
              </w:rPr>
              <w:t xml:space="preserve">Cuando se trate de consorcios, </w:t>
            </w:r>
            <w:r w:rsidR="006142C8" w:rsidRPr="003F0597">
              <w:rPr>
                <w:rFonts w:ascii="Arial" w:hAnsi="Arial" w:cs="Arial"/>
                <w:b w:val="0"/>
                <w:i/>
                <w:color w:val="0000FF"/>
                <w:sz w:val="20"/>
                <w:szCs w:val="19"/>
                <w:lang w:val="es-ES_tradnl"/>
              </w:rPr>
              <w:t>la</w:t>
            </w:r>
            <w:r w:rsidRPr="003F0597">
              <w:rPr>
                <w:rFonts w:ascii="Arial" w:hAnsi="Arial" w:cs="Arial"/>
                <w:b w:val="0"/>
                <w:i/>
                <w:color w:val="0000FF"/>
                <w:sz w:val="20"/>
                <w:szCs w:val="19"/>
                <w:lang w:val="es-ES_tradnl"/>
              </w:rPr>
              <w:t xml:space="preserve"> declaración jurada </w:t>
            </w:r>
            <w:r w:rsidR="0026536A" w:rsidRPr="003F0597">
              <w:rPr>
                <w:rFonts w:ascii="Arial" w:hAnsi="Arial" w:cs="Arial"/>
                <w:b w:val="0"/>
                <w:i/>
                <w:color w:val="0000FF"/>
                <w:sz w:val="20"/>
                <w:szCs w:val="19"/>
                <w:lang w:val="es-ES_tradnl"/>
              </w:rPr>
              <w:t>es la siguiente:</w:t>
            </w:r>
          </w:p>
        </w:tc>
      </w:tr>
    </w:tbl>
    <w:p w14:paraId="187BA338" w14:textId="77777777" w:rsidR="004562D3" w:rsidRPr="00882319" w:rsidRDefault="004562D3" w:rsidP="004562D3">
      <w:pPr>
        <w:widowControl w:val="0"/>
        <w:autoSpaceDE w:val="0"/>
        <w:autoSpaceDN w:val="0"/>
        <w:adjustRightInd w:val="0"/>
        <w:jc w:val="both"/>
        <w:rPr>
          <w:rFonts w:ascii="Arial" w:hAnsi="Arial" w:cs="Arial"/>
          <w:sz w:val="20"/>
          <w:highlight w:val="yellow"/>
        </w:rPr>
      </w:pPr>
    </w:p>
    <w:p w14:paraId="5A316692" w14:textId="77777777" w:rsidR="006142C8" w:rsidRPr="00E17B3B" w:rsidRDefault="006142C8" w:rsidP="006142C8">
      <w:pPr>
        <w:widowControl w:val="0"/>
        <w:jc w:val="center"/>
        <w:rPr>
          <w:rFonts w:ascii="Arial" w:hAnsi="Arial" w:cs="Arial"/>
          <w:b/>
        </w:rPr>
      </w:pPr>
      <w:r w:rsidRPr="00E17B3B">
        <w:rPr>
          <w:rFonts w:ascii="Arial" w:hAnsi="Arial" w:cs="Arial"/>
          <w:b/>
        </w:rPr>
        <w:t>ANEXO Nº 1</w:t>
      </w:r>
    </w:p>
    <w:p w14:paraId="3438D6F7" w14:textId="77777777" w:rsidR="006142C8" w:rsidRPr="00E17B3B" w:rsidRDefault="006142C8" w:rsidP="006142C8">
      <w:pPr>
        <w:widowControl w:val="0"/>
        <w:tabs>
          <w:tab w:val="left" w:pos="3544"/>
        </w:tabs>
        <w:jc w:val="center"/>
        <w:rPr>
          <w:rFonts w:ascii="Arial" w:hAnsi="Arial" w:cs="Arial"/>
          <w:b/>
          <w:sz w:val="20"/>
          <w:lang w:val="es-MX"/>
        </w:rPr>
      </w:pPr>
    </w:p>
    <w:tbl>
      <w:tblPr>
        <w:tblW w:w="8644" w:type="dxa"/>
        <w:tblInd w:w="212" w:type="dxa"/>
        <w:tblLayout w:type="fixed"/>
        <w:tblCellMar>
          <w:left w:w="70" w:type="dxa"/>
          <w:right w:w="70" w:type="dxa"/>
        </w:tblCellMar>
        <w:tblLook w:val="0000" w:firstRow="0" w:lastRow="0" w:firstColumn="0" w:lastColumn="0" w:noHBand="0" w:noVBand="0"/>
      </w:tblPr>
      <w:tblGrid>
        <w:gridCol w:w="8644"/>
      </w:tblGrid>
      <w:tr w:rsidR="006142C8" w:rsidRPr="00E17B3B" w14:paraId="034D25FC" w14:textId="77777777" w:rsidTr="009548EF">
        <w:tc>
          <w:tcPr>
            <w:tcW w:w="8644" w:type="dxa"/>
            <w:shd w:val="clear" w:color="000000" w:fill="FFFFFF"/>
          </w:tcPr>
          <w:p w14:paraId="039B991A" w14:textId="77777777" w:rsidR="006142C8" w:rsidRPr="00E17B3B" w:rsidRDefault="006142C8" w:rsidP="009548EF">
            <w:pPr>
              <w:pStyle w:val="Textoindependiente"/>
              <w:widowControl w:val="0"/>
              <w:spacing w:after="0"/>
              <w:jc w:val="center"/>
              <w:rPr>
                <w:rFonts w:ascii="Arial" w:hAnsi="Arial" w:cs="Arial"/>
                <w:b/>
                <w:sz w:val="20"/>
                <w:szCs w:val="20"/>
              </w:rPr>
            </w:pPr>
            <w:r w:rsidRPr="00E17B3B">
              <w:rPr>
                <w:rFonts w:ascii="Arial" w:hAnsi="Arial" w:cs="Arial"/>
                <w:b/>
                <w:sz w:val="20"/>
                <w:szCs w:val="20"/>
              </w:rPr>
              <w:t xml:space="preserve">DECLARACIÓN JURADA DE DATOS DEL POSTOR </w:t>
            </w:r>
          </w:p>
        </w:tc>
      </w:tr>
    </w:tbl>
    <w:p w14:paraId="41B6D61D" w14:textId="77777777" w:rsidR="006142C8" w:rsidRPr="00E17B3B" w:rsidRDefault="006142C8" w:rsidP="006142C8">
      <w:pPr>
        <w:widowControl w:val="0"/>
        <w:jc w:val="both"/>
        <w:rPr>
          <w:rFonts w:ascii="Arial" w:hAnsi="Arial" w:cs="Arial"/>
          <w:sz w:val="20"/>
        </w:rPr>
      </w:pPr>
    </w:p>
    <w:p w14:paraId="1E40FEC4" w14:textId="77777777" w:rsidR="006142C8" w:rsidRPr="00E17B3B" w:rsidRDefault="006142C8" w:rsidP="006142C8">
      <w:pPr>
        <w:widowControl w:val="0"/>
        <w:jc w:val="both"/>
        <w:rPr>
          <w:rFonts w:ascii="Arial" w:hAnsi="Arial" w:cs="Arial"/>
          <w:sz w:val="20"/>
        </w:rPr>
      </w:pPr>
      <w:r w:rsidRPr="00E17B3B">
        <w:rPr>
          <w:rFonts w:ascii="Arial" w:hAnsi="Arial" w:cs="Arial"/>
          <w:sz w:val="20"/>
        </w:rPr>
        <w:t>Señores</w:t>
      </w:r>
    </w:p>
    <w:p w14:paraId="3E7A62B8" w14:textId="77777777" w:rsidR="006142C8" w:rsidRPr="00E17B3B" w:rsidRDefault="006142C8" w:rsidP="006142C8">
      <w:pPr>
        <w:widowControl w:val="0"/>
        <w:autoSpaceDE w:val="0"/>
        <w:autoSpaceDN w:val="0"/>
        <w:adjustRightInd w:val="0"/>
        <w:jc w:val="both"/>
        <w:rPr>
          <w:rFonts w:ascii="Arial" w:hAnsi="Arial" w:cs="Arial"/>
          <w:b/>
          <w:sz w:val="20"/>
        </w:rPr>
      </w:pPr>
      <w:r w:rsidRPr="00E17B3B">
        <w:rPr>
          <w:rFonts w:ascii="Arial" w:hAnsi="Arial" w:cs="Arial"/>
          <w:b/>
          <w:bCs/>
          <w:sz w:val="20"/>
        </w:rPr>
        <w:t>COMITÉ DE SELECCIÓN</w:t>
      </w:r>
    </w:p>
    <w:p w14:paraId="782A0B8D" w14:textId="3DC56786" w:rsidR="006142C8" w:rsidRPr="00E17B3B" w:rsidRDefault="000A5E29" w:rsidP="006142C8">
      <w:pPr>
        <w:widowControl w:val="0"/>
        <w:autoSpaceDE w:val="0"/>
        <w:autoSpaceDN w:val="0"/>
        <w:adjustRightInd w:val="0"/>
        <w:jc w:val="both"/>
        <w:rPr>
          <w:rFonts w:ascii="Arial" w:hAnsi="Arial" w:cs="Arial"/>
          <w:b/>
          <w:sz w:val="20"/>
        </w:rPr>
      </w:pPr>
      <w:r>
        <w:rPr>
          <w:rFonts w:ascii="Tahoma" w:hAnsi="Tahoma" w:cs="Tahoma"/>
          <w:b/>
          <w:sz w:val="20"/>
        </w:rPr>
        <w:t>PROCEDIMIENTO DE CONTRATACIÓN PARA PROCESO ABIERTO</w:t>
      </w:r>
      <w:r w:rsidR="006142C8" w:rsidRPr="00E17B3B">
        <w:rPr>
          <w:rFonts w:ascii="Arial" w:hAnsi="Arial" w:cs="Arial"/>
          <w:b/>
          <w:sz w:val="20"/>
        </w:rPr>
        <w:t xml:space="preserve"> Nº </w:t>
      </w:r>
      <w:r w:rsidR="006142C8" w:rsidRPr="00E17B3B">
        <w:rPr>
          <w:rFonts w:ascii="Arial" w:hAnsi="Arial" w:cs="Arial"/>
          <w:bCs/>
          <w:sz w:val="20"/>
        </w:rPr>
        <w:t>[</w:t>
      </w:r>
      <w:r w:rsidR="006142C8" w:rsidRPr="002419DD">
        <w:rPr>
          <w:rFonts w:ascii="Arial" w:hAnsi="Arial" w:cs="Arial"/>
          <w:bCs/>
          <w:sz w:val="20"/>
          <w:highlight w:val="lightGray"/>
        </w:rPr>
        <w:t>CONSIGNAR NOMENCLATURA DEL PROCEDIMIENTO</w:t>
      </w:r>
      <w:r w:rsidR="006142C8" w:rsidRPr="00E17B3B">
        <w:rPr>
          <w:rFonts w:ascii="Arial" w:hAnsi="Arial" w:cs="Arial"/>
          <w:bCs/>
          <w:sz w:val="20"/>
        </w:rPr>
        <w:t>]</w:t>
      </w:r>
    </w:p>
    <w:p w14:paraId="000A10D8" w14:textId="77777777" w:rsidR="006142C8" w:rsidRPr="00E17B3B" w:rsidRDefault="006142C8" w:rsidP="006142C8">
      <w:pPr>
        <w:widowControl w:val="0"/>
        <w:autoSpaceDE w:val="0"/>
        <w:autoSpaceDN w:val="0"/>
        <w:adjustRightInd w:val="0"/>
        <w:jc w:val="both"/>
        <w:rPr>
          <w:rFonts w:ascii="Arial" w:hAnsi="Arial" w:cs="Arial"/>
          <w:sz w:val="20"/>
        </w:rPr>
      </w:pPr>
      <w:r w:rsidRPr="00E17B3B">
        <w:rPr>
          <w:rFonts w:ascii="Arial" w:hAnsi="Arial" w:cs="Arial"/>
          <w:sz w:val="20"/>
        </w:rPr>
        <w:t>Presente.-</w:t>
      </w:r>
    </w:p>
    <w:p w14:paraId="1D34E23F" w14:textId="77777777" w:rsidR="006142C8" w:rsidRPr="00E17B3B" w:rsidRDefault="006142C8" w:rsidP="006142C8">
      <w:pPr>
        <w:widowControl w:val="0"/>
        <w:autoSpaceDE w:val="0"/>
        <w:autoSpaceDN w:val="0"/>
        <w:adjustRightInd w:val="0"/>
        <w:jc w:val="both"/>
        <w:rPr>
          <w:rFonts w:ascii="Arial" w:hAnsi="Arial" w:cs="Arial"/>
          <w:sz w:val="20"/>
        </w:rPr>
      </w:pPr>
    </w:p>
    <w:p w14:paraId="10D85213" w14:textId="77777777" w:rsidR="006142C8" w:rsidRPr="00E17B3B" w:rsidRDefault="006142C8" w:rsidP="006142C8">
      <w:pPr>
        <w:widowControl w:val="0"/>
        <w:ind w:right="-1"/>
        <w:jc w:val="both"/>
        <w:rPr>
          <w:rFonts w:ascii="Arial" w:hAnsi="Arial" w:cs="Arial"/>
          <w:sz w:val="20"/>
        </w:rPr>
      </w:pPr>
      <w:r w:rsidRPr="00E17B3B">
        <w:rPr>
          <w:rFonts w:ascii="Arial" w:hAnsi="Arial" w:cs="Arial"/>
          <w:sz w:val="20"/>
        </w:rPr>
        <w:t xml:space="preserve">El que se suscribe, [……………..], </w:t>
      </w:r>
      <w:r w:rsidR="0026536A" w:rsidRPr="00E17B3B">
        <w:rPr>
          <w:rFonts w:ascii="Arial" w:hAnsi="Arial" w:cs="Arial"/>
          <w:sz w:val="20"/>
        </w:rPr>
        <w:t>r</w:t>
      </w:r>
      <w:r w:rsidRPr="00E17B3B">
        <w:rPr>
          <w:rFonts w:ascii="Arial" w:hAnsi="Arial" w:cs="Arial"/>
          <w:sz w:val="20"/>
        </w:rPr>
        <w:t xml:space="preserve">epresentante </w:t>
      </w:r>
      <w:r w:rsidR="0026536A" w:rsidRPr="00E17B3B">
        <w:rPr>
          <w:rFonts w:ascii="Arial" w:hAnsi="Arial" w:cs="Arial"/>
          <w:sz w:val="20"/>
        </w:rPr>
        <w:t xml:space="preserve">común del consorcio </w:t>
      </w:r>
      <w:r w:rsidRPr="00E17B3B">
        <w:rPr>
          <w:rFonts w:ascii="Arial" w:hAnsi="Arial" w:cs="Arial"/>
          <w:sz w:val="20"/>
        </w:rPr>
        <w:t>[</w:t>
      </w:r>
      <w:r w:rsidRPr="002419DD">
        <w:rPr>
          <w:rFonts w:ascii="Arial" w:hAnsi="Arial" w:cs="Arial"/>
          <w:sz w:val="20"/>
          <w:highlight w:val="lightGray"/>
        </w:rPr>
        <w:t>CONSIGNAR</w:t>
      </w:r>
      <w:r w:rsidR="0026536A" w:rsidRPr="002419DD">
        <w:rPr>
          <w:rFonts w:ascii="Arial" w:hAnsi="Arial" w:cs="Arial"/>
          <w:sz w:val="20"/>
          <w:highlight w:val="lightGray"/>
        </w:rPr>
        <w:t xml:space="preserve"> EL NOMBRE DEL CONSORCIO</w:t>
      </w:r>
      <w:r w:rsidRPr="00E17B3B">
        <w:rPr>
          <w:rFonts w:ascii="Arial" w:hAnsi="Arial" w:cs="Arial"/>
          <w:sz w:val="20"/>
        </w:rPr>
        <w:t>], identificado con [</w:t>
      </w:r>
      <w:r w:rsidRPr="002419DD">
        <w:rPr>
          <w:rFonts w:ascii="Arial" w:hAnsi="Arial" w:cs="Arial"/>
          <w:sz w:val="20"/>
          <w:highlight w:val="lightGray"/>
        </w:rPr>
        <w:t>CONSIGNAR TIPO DE DOCUMENTO DE IDENTIDAD</w:t>
      </w:r>
      <w:r w:rsidRPr="00E17B3B">
        <w:rPr>
          <w:rFonts w:ascii="Arial" w:hAnsi="Arial" w:cs="Arial"/>
          <w:sz w:val="20"/>
        </w:rPr>
        <w:t>] N° [</w:t>
      </w:r>
      <w:r w:rsidRPr="002419DD">
        <w:rPr>
          <w:rFonts w:ascii="Arial" w:hAnsi="Arial" w:cs="Arial"/>
          <w:sz w:val="20"/>
          <w:highlight w:val="lightGray"/>
        </w:rPr>
        <w:t>CONSIGNAR NÚMERO DE DOCUMENTO DE IDENTIDAD</w:t>
      </w:r>
      <w:r w:rsidRPr="00E17B3B">
        <w:rPr>
          <w:rFonts w:ascii="Arial" w:hAnsi="Arial" w:cs="Arial"/>
          <w:sz w:val="20"/>
        </w:rPr>
        <w:t xml:space="preserve">], </w:t>
      </w:r>
      <w:r w:rsidRPr="00E17B3B">
        <w:rPr>
          <w:rFonts w:ascii="Arial" w:hAnsi="Arial" w:cs="Arial"/>
          <w:b/>
          <w:sz w:val="20"/>
        </w:rPr>
        <w:t>DECLARO BAJO JURAMENTO</w:t>
      </w:r>
      <w:r w:rsidRPr="00E17B3B">
        <w:rPr>
          <w:rFonts w:ascii="Arial" w:hAnsi="Arial" w:cs="Arial"/>
          <w:sz w:val="20"/>
        </w:rPr>
        <w:t xml:space="preserve"> que la siguiente información se sujeta a la verdad:</w:t>
      </w:r>
    </w:p>
    <w:p w14:paraId="55D15315" w14:textId="77777777" w:rsidR="006142C8" w:rsidRPr="00E17B3B" w:rsidRDefault="006142C8" w:rsidP="006142C8">
      <w:pPr>
        <w:widowControl w:val="0"/>
        <w:ind w:right="-1"/>
        <w:jc w:val="both"/>
        <w:rPr>
          <w:rFonts w:ascii="Arial" w:hAnsi="Arial" w:cs="Arial"/>
          <w:sz w:val="20"/>
        </w:rPr>
      </w:pPr>
    </w:p>
    <w:p w14:paraId="5A6D1E99" w14:textId="77777777" w:rsidR="006142C8" w:rsidRPr="00E17B3B" w:rsidRDefault="006142C8" w:rsidP="006142C8">
      <w:pPr>
        <w:widowControl w:val="0"/>
        <w:ind w:right="-1"/>
        <w:jc w:val="both"/>
        <w:rPr>
          <w:rFonts w:ascii="Arial" w:hAnsi="Arial" w:cs="Arial"/>
          <w:sz w:val="20"/>
        </w:rPr>
      </w:pPr>
    </w:p>
    <w:tbl>
      <w:tblPr>
        <w:tblW w:w="9072" w:type="dxa"/>
        <w:tblInd w:w="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3078"/>
        <w:gridCol w:w="1134"/>
        <w:gridCol w:w="1701"/>
        <w:gridCol w:w="1418"/>
        <w:gridCol w:w="1741"/>
      </w:tblGrid>
      <w:tr w:rsidR="009F346A" w:rsidRPr="00E17B3B" w14:paraId="5AF7D6A7" w14:textId="77777777" w:rsidTr="009548EF">
        <w:tc>
          <w:tcPr>
            <w:tcW w:w="3078" w:type="dxa"/>
            <w:tcBorders>
              <w:right w:val="nil"/>
            </w:tcBorders>
          </w:tcPr>
          <w:p w14:paraId="273BC8D9" w14:textId="77777777" w:rsidR="009F346A" w:rsidRPr="00E17B3B" w:rsidRDefault="009F346A" w:rsidP="009F346A">
            <w:pPr>
              <w:widowControl w:val="0"/>
              <w:ind w:right="-1"/>
              <w:rPr>
                <w:rFonts w:ascii="Arial" w:hAnsi="Arial" w:cs="Arial"/>
                <w:sz w:val="20"/>
              </w:rPr>
            </w:pPr>
            <w:r w:rsidRPr="00E17B3B">
              <w:rPr>
                <w:rFonts w:ascii="Arial" w:hAnsi="Arial" w:cs="Arial"/>
                <w:sz w:val="20"/>
              </w:rPr>
              <w:t xml:space="preserve">Datos del consorciado 1 </w:t>
            </w:r>
          </w:p>
        </w:tc>
        <w:tc>
          <w:tcPr>
            <w:tcW w:w="5994" w:type="dxa"/>
            <w:gridSpan w:val="4"/>
            <w:tcBorders>
              <w:left w:val="nil"/>
            </w:tcBorders>
          </w:tcPr>
          <w:p w14:paraId="3B94EA93" w14:textId="77777777" w:rsidR="009F346A" w:rsidRPr="00E17B3B" w:rsidRDefault="009F346A" w:rsidP="009548EF">
            <w:pPr>
              <w:widowControl w:val="0"/>
              <w:ind w:right="-1"/>
              <w:rPr>
                <w:rFonts w:ascii="Arial" w:hAnsi="Arial" w:cs="Arial"/>
                <w:sz w:val="20"/>
              </w:rPr>
            </w:pPr>
          </w:p>
        </w:tc>
      </w:tr>
      <w:tr w:rsidR="006142C8" w:rsidRPr="00E17B3B" w14:paraId="509279D2" w14:textId="77777777" w:rsidTr="009548EF">
        <w:tc>
          <w:tcPr>
            <w:tcW w:w="3078" w:type="dxa"/>
            <w:tcBorders>
              <w:right w:val="nil"/>
            </w:tcBorders>
          </w:tcPr>
          <w:p w14:paraId="70F2A8EB" w14:textId="77777777" w:rsidR="006142C8" w:rsidRPr="00E17B3B" w:rsidRDefault="006142C8" w:rsidP="009548EF">
            <w:pPr>
              <w:widowControl w:val="0"/>
              <w:ind w:right="-1"/>
              <w:rPr>
                <w:rFonts w:ascii="Arial" w:hAnsi="Arial" w:cs="Arial"/>
                <w:sz w:val="20"/>
              </w:rPr>
            </w:pPr>
            <w:r w:rsidRPr="00E17B3B">
              <w:rPr>
                <w:rFonts w:ascii="Arial" w:hAnsi="Arial" w:cs="Arial"/>
                <w:sz w:val="20"/>
              </w:rPr>
              <w:t>Nombre, Denominación o Razón Social :</w:t>
            </w:r>
          </w:p>
        </w:tc>
        <w:tc>
          <w:tcPr>
            <w:tcW w:w="5994" w:type="dxa"/>
            <w:gridSpan w:val="4"/>
            <w:tcBorders>
              <w:left w:val="nil"/>
            </w:tcBorders>
          </w:tcPr>
          <w:p w14:paraId="284740ED" w14:textId="77777777" w:rsidR="006142C8" w:rsidRPr="00E17B3B" w:rsidRDefault="006142C8" w:rsidP="009548EF">
            <w:pPr>
              <w:widowControl w:val="0"/>
              <w:ind w:right="-1"/>
              <w:rPr>
                <w:rFonts w:ascii="Arial" w:hAnsi="Arial" w:cs="Arial"/>
                <w:sz w:val="20"/>
              </w:rPr>
            </w:pPr>
          </w:p>
        </w:tc>
      </w:tr>
      <w:tr w:rsidR="006142C8" w:rsidRPr="00E17B3B" w14:paraId="2B8ECF8E" w14:textId="77777777" w:rsidTr="009548EF">
        <w:tc>
          <w:tcPr>
            <w:tcW w:w="3078" w:type="dxa"/>
            <w:tcBorders>
              <w:bottom w:val="single" w:sz="4" w:space="0" w:color="auto"/>
              <w:right w:val="nil"/>
            </w:tcBorders>
          </w:tcPr>
          <w:p w14:paraId="1E585032" w14:textId="77777777" w:rsidR="006142C8" w:rsidRPr="00E17B3B" w:rsidRDefault="006142C8" w:rsidP="009548EF">
            <w:pPr>
              <w:widowControl w:val="0"/>
              <w:ind w:right="-1"/>
              <w:rPr>
                <w:rFonts w:ascii="Arial" w:hAnsi="Arial" w:cs="Arial"/>
                <w:sz w:val="20"/>
              </w:rPr>
            </w:pPr>
            <w:r w:rsidRPr="00E17B3B">
              <w:rPr>
                <w:rFonts w:ascii="Arial" w:hAnsi="Arial" w:cs="Arial"/>
                <w:sz w:val="20"/>
              </w:rPr>
              <w:t>Domicilio Legal :</w:t>
            </w:r>
          </w:p>
        </w:tc>
        <w:tc>
          <w:tcPr>
            <w:tcW w:w="5994" w:type="dxa"/>
            <w:gridSpan w:val="4"/>
            <w:tcBorders>
              <w:left w:val="nil"/>
              <w:bottom w:val="single" w:sz="4" w:space="0" w:color="auto"/>
            </w:tcBorders>
          </w:tcPr>
          <w:p w14:paraId="3D095F03" w14:textId="77777777" w:rsidR="006142C8" w:rsidRPr="00E17B3B" w:rsidRDefault="006142C8" w:rsidP="009548EF">
            <w:pPr>
              <w:widowControl w:val="0"/>
              <w:ind w:right="-1"/>
              <w:rPr>
                <w:rFonts w:ascii="Arial" w:hAnsi="Arial" w:cs="Arial"/>
                <w:sz w:val="20"/>
              </w:rPr>
            </w:pPr>
          </w:p>
        </w:tc>
      </w:tr>
      <w:tr w:rsidR="006142C8" w:rsidRPr="00E17B3B" w14:paraId="6909EDCE" w14:textId="77777777" w:rsidTr="009548EF">
        <w:tc>
          <w:tcPr>
            <w:tcW w:w="4212" w:type="dxa"/>
            <w:gridSpan w:val="2"/>
            <w:tcBorders>
              <w:right w:val="single" w:sz="4" w:space="0" w:color="auto"/>
            </w:tcBorders>
          </w:tcPr>
          <w:p w14:paraId="20BD4FC8" w14:textId="77777777" w:rsidR="006142C8" w:rsidRPr="00E17B3B" w:rsidRDefault="006142C8" w:rsidP="009548EF">
            <w:pPr>
              <w:widowControl w:val="0"/>
              <w:ind w:right="-1"/>
              <w:rPr>
                <w:rFonts w:ascii="Arial" w:hAnsi="Arial" w:cs="Arial"/>
                <w:sz w:val="20"/>
              </w:rPr>
            </w:pPr>
            <w:r w:rsidRPr="00E17B3B">
              <w:rPr>
                <w:rFonts w:ascii="Arial" w:hAnsi="Arial" w:cs="Arial"/>
                <w:sz w:val="20"/>
              </w:rPr>
              <w:t>RUC :</w:t>
            </w:r>
          </w:p>
        </w:tc>
        <w:tc>
          <w:tcPr>
            <w:tcW w:w="1701" w:type="dxa"/>
            <w:tcBorders>
              <w:left w:val="single" w:sz="4" w:space="0" w:color="auto"/>
              <w:right w:val="single" w:sz="4" w:space="0" w:color="auto"/>
            </w:tcBorders>
          </w:tcPr>
          <w:p w14:paraId="19AA734A" w14:textId="77777777" w:rsidR="006142C8" w:rsidRPr="00E17B3B" w:rsidRDefault="006142C8" w:rsidP="009548EF">
            <w:pPr>
              <w:widowControl w:val="0"/>
              <w:ind w:right="-1"/>
              <w:rPr>
                <w:rFonts w:ascii="Arial" w:hAnsi="Arial" w:cs="Arial"/>
                <w:sz w:val="20"/>
              </w:rPr>
            </w:pPr>
            <w:r w:rsidRPr="00E17B3B">
              <w:rPr>
                <w:rFonts w:ascii="Arial" w:hAnsi="Arial" w:cs="Arial"/>
                <w:sz w:val="20"/>
              </w:rPr>
              <w:t>Teléfono(s) :</w:t>
            </w:r>
          </w:p>
        </w:tc>
        <w:tc>
          <w:tcPr>
            <w:tcW w:w="1418" w:type="dxa"/>
            <w:tcBorders>
              <w:left w:val="single" w:sz="4" w:space="0" w:color="auto"/>
              <w:right w:val="single" w:sz="4" w:space="0" w:color="auto"/>
            </w:tcBorders>
          </w:tcPr>
          <w:p w14:paraId="3B15AA3C" w14:textId="77777777" w:rsidR="006142C8" w:rsidRPr="00E17B3B" w:rsidRDefault="006142C8" w:rsidP="009548EF">
            <w:pPr>
              <w:widowControl w:val="0"/>
              <w:ind w:right="-1"/>
              <w:rPr>
                <w:rFonts w:ascii="Arial" w:hAnsi="Arial" w:cs="Arial"/>
                <w:sz w:val="20"/>
              </w:rPr>
            </w:pPr>
          </w:p>
        </w:tc>
        <w:tc>
          <w:tcPr>
            <w:tcW w:w="1741" w:type="dxa"/>
            <w:tcBorders>
              <w:left w:val="single" w:sz="4" w:space="0" w:color="auto"/>
            </w:tcBorders>
          </w:tcPr>
          <w:p w14:paraId="49309D28" w14:textId="77777777" w:rsidR="006142C8" w:rsidRPr="00E17B3B" w:rsidRDefault="006142C8" w:rsidP="009548EF">
            <w:pPr>
              <w:widowControl w:val="0"/>
              <w:ind w:right="-1"/>
              <w:jc w:val="center"/>
              <w:rPr>
                <w:rFonts w:ascii="Arial" w:hAnsi="Arial" w:cs="Arial"/>
                <w:sz w:val="20"/>
              </w:rPr>
            </w:pPr>
          </w:p>
        </w:tc>
      </w:tr>
      <w:tr w:rsidR="006142C8" w:rsidRPr="00E17B3B" w14:paraId="1C834D51" w14:textId="77777777" w:rsidTr="009548EF">
        <w:tc>
          <w:tcPr>
            <w:tcW w:w="9072" w:type="dxa"/>
            <w:gridSpan w:val="5"/>
          </w:tcPr>
          <w:p w14:paraId="3CF4F5B7" w14:textId="77777777" w:rsidR="006142C8" w:rsidRPr="00E17B3B" w:rsidRDefault="006142C8" w:rsidP="009548EF">
            <w:pPr>
              <w:widowControl w:val="0"/>
              <w:ind w:right="-1"/>
              <w:rPr>
                <w:rFonts w:ascii="Arial" w:hAnsi="Arial" w:cs="Arial"/>
                <w:sz w:val="20"/>
              </w:rPr>
            </w:pPr>
            <w:r w:rsidRPr="00E17B3B">
              <w:rPr>
                <w:rFonts w:ascii="Arial" w:hAnsi="Arial" w:cs="Arial"/>
                <w:sz w:val="20"/>
              </w:rPr>
              <w:t>Correo electrónico :</w:t>
            </w:r>
          </w:p>
        </w:tc>
      </w:tr>
    </w:tbl>
    <w:p w14:paraId="7439DC1D" w14:textId="77777777" w:rsidR="006142C8" w:rsidRPr="00E17B3B" w:rsidRDefault="006142C8" w:rsidP="006142C8">
      <w:pPr>
        <w:widowControl w:val="0"/>
        <w:autoSpaceDE w:val="0"/>
        <w:autoSpaceDN w:val="0"/>
        <w:adjustRightInd w:val="0"/>
        <w:jc w:val="both"/>
        <w:rPr>
          <w:rFonts w:ascii="Arial" w:hAnsi="Arial" w:cs="Arial"/>
          <w:sz w:val="20"/>
        </w:rPr>
      </w:pPr>
    </w:p>
    <w:tbl>
      <w:tblPr>
        <w:tblW w:w="9072" w:type="dxa"/>
        <w:tblInd w:w="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3078"/>
        <w:gridCol w:w="1134"/>
        <w:gridCol w:w="1701"/>
        <w:gridCol w:w="1418"/>
        <w:gridCol w:w="1741"/>
      </w:tblGrid>
      <w:tr w:rsidR="009F346A" w:rsidRPr="00E17B3B" w14:paraId="0EB9B409" w14:textId="77777777" w:rsidTr="009548EF">
        <w:tc>
          <w:tcPr>
            <w:tcW w:w="3078" w:type="dxa"/>
            <w:tcBorders>
              <w:right w:val="nil"/>
            </w:tcBorders>
          </w:tcPr>
          <w:p w14:paraId="6ABE2D82" w14:textId="77777777" w:rsidR="009F346A" w:rsidRPr="00E17B3B" w:rsidRDefault="009F346A" w:rsidP="009F346A">
            <w:pPr>
              <w:widowControl w:val="0"/>
              <w:ind w:right="-1"/>
              <w:rPr>
                <w:rFonts w:ascii="Arial" w:hAnsi="Arial" w:cs="Arial"/>
                <w:sz w:val="20"/>
              </w:rPr>
            </w:pPr>
            <w:r w:rsidRPr="00E17B3B">
              <w:rPr>
                <w:rFonts w:ascii="Arial" w:hAnsi="Arial" w:cs="Arial"/>
                <w:sz w:val="20"/>
              </w:rPr>
              <w:t xml:space="preserve">Datos del consorciado 2 </w:t>
            </w:r>
          </w:p>
        </w:tc>
        <w:tc>
          <w:tcPr>
            <w:tcW w:w="5994" w:type="dxa"/>
            <w:gridSpan w:val="4"/>
            <w:tcBorders>
              <w:left w:val="nil"/>
            </w:tcBorders>
          </w:tcPr>
          <w:p w14:paraId="1CE4C080" w14:textId="77777777" w:rsidR="009F346A" w:rsidRPr="00E17B3B" w:rsidRDefault="009F346A" w:rsidP="009548EF">
            <w:pPr>
              <w:widowControl w:val="0"/>
              <w:ind w:right="-1"/>
              <w:rPr>
                <w:rFonts w:ascii="Arial" w:hAnsi="Arial" w:cs="Arial"/>
                <w:sz w:val="20"/>
              </w:rPr>
            </w:pPr>
          </w:p>
        </w:tc>
      </w:tr>
      <w:tr w:rsidR="009F346A" w:rsidRPr="00E17B3B" w14:paraId="7A3E3659" w14:textId="77777777" w:rsidTr="009548EF">
        <w:tc>
          <w:tcPr>
            <w:tcW w:w="3078" w:type="dxa"/>
            <w:tcBorders>
              <w:right w:val="nil"/>
            </w:tcBorders>
          </w:tcPr>
          <w:p w14:paraId="053C8654" w14:textId="77777777" w:rsidR="009F346A" w:rsidRPr="00E17B3B" w:rsidRDefault="009F346A" w:rsidP="009548EF">
            <w:pPr>
              <w:widowControl w:val="0"/>
              <w:ind w:right="-1"/>
              <w:rPr>
                <w:rFonts w:ascii="Arial" w:hAnsi="Arial" w:cs="Arial"/>
                <w:sz w:val="20"/>
              </w:rPr>
            </w:pPr>
            <w:r w:rsidRPr="00E17B3B">
              <w:rPr>
                <w:rFonts w:ascii="Arial" w:hAnsi="Arial" w:cs="Arial"/>
                <w:sz w:val="20"/>
              </w:rPr>
              <w:t>Nombre, Denominación o Razón Social :</w:t>
            </w:r>
          </w:p>
        </w:tc>
        <w:tc>
          <w:tcPr>
            <w:tcW w:w="5994" w:type="dxa"/>
            <w:gridSpan w:val="4"/>
            <w:tcBorders>
              <w:left w:val="nil"/>
            </w:tcBorders>
          </w:tcPr>
          <w:p w14:paraId="7DF9FBCF" w14:textId="77777777" w:rsidR="009F346A" w:rsidRPr="00E17B3B" w:rsidRDefault="009F346A" w:rsidP="009548EF">
            <w:pPr>
              <w:widowControl w:val="0"/>
              <w:ind w:right="-1"/>
              <w:rPr>
                <w:rFonts w:ascii="Arial" w:hAnsi="Arial" w:cs="Arial"/>
                <w:sz w:val="20"/>
              </w:rPr>
            </w:pPr>
          </w:p>
        </w:tc>
      </w:tr>
      <w:tr w:rsidR="009F346A" w:rsidRPr="00E17B3B" w14:paraId="1B4328A6" w14:textId="77777777" w:rsidTr="009548EF">
        <w:tc>
          <w:tcPr>
            <w:tcW w:w="3078" w:type="dxa"/>
            <w:tcBorders>
              <w:bottom w:val="single" w:sz="4" w:space="0" w:color="auto"/>
              <w:right w:val="nil"/>
            </w:tcBorders>
          </w:tcPr>
          <w:p w14:paraId="3FB7E1CD" w14:textId="77777777" w:rsidR="009F346A" w:rsidRPr="00E17B3B" w:rsidRDefault="009F346A" w:rsidP="009548EF">
            <w:pPr>
              <w:widowControl w:val="0"/>
              <w:ind w:right="-1"/>
              <w:rPr>
                <w:rFonts w:ascii="Arial" w:hAnsi="Arial" w:cs="Arial"/>
                <w:sz w:val="20"/>
              </w:rPr>
            </w:pPr>
            <w:r w:rsidRPr="00E17B3B">
              <w:rPr>
                <w:rFonts w:ascii="Arial" w:hAnsi="Arial" w:cs="Arial"/>
                <w:sz w:val="20"/>
              </w:rPr>
              <w:t>Domicilio Legal :</w:t>
            </w:r>
          </w:p>
        </w:tc>
        <w:tc>
          <w:tcPr>
            <w:tcW w:w="5994" w:type="dxa"/>
            <w:gridSpan w:val="4"/>
            <w:tcBorders>
              <w:left w:val="nil"/>
              <w:bottom w:val="single" w:sz="4" w:space="0" w:color="auto"/>
            </w:tcBorders>
          </w:tcPr>
          <w:p w14:paraId="0C5E5DDA" w14:textId="77777777" w:rsidR="009F346A" w:rsidRPr="00E17B3B" w:rsidRDefault="009F346A" w:rsidP="009548EF">
            <w:pPr>
              <w:widowControl w:val="0"/>
              <w:ind w:right="-1"/>
              <w:rPr>
                <w:rFonts w:ascii="Arial" w:hAnsi="Arial" w:cs="Arial"/>
                <w:sz w:val="20"/>
              </w:rPr>
            </w:pPr>
          </w:p>
        </w:tc>
      </w:tr>
      <w:tr w:rsidR="009F346A" w:rsidRPr="00E17B3B" w14:paraId="185038CF" w14:textId="77777777" w:rsidTr="009548EF">
        <w:tc>
          <w:tcPr>
            <w:tcW w:w="4212" w:type="dxa"/>
            <w:gridSpan w:val="2"/>
            <w:tcBorders>
              <w:right w:val="single" w:sz="4" w:space="0" w:color="auto"/>
            </w:tcBorders>
          </w:tcPr>
          <w:p w14:paraId="7A7B2179" w14:textId="77777777" w:rsidR="009F346A" w:rsidRPr="00E17B3B" w:rsidRDefault="009F346A" w:rsidP="009548EF">
            <w:pPr>
              <w:widowControl w:val="0"/>
              <w:ind w:right="-1"/>
              <w:rPr>
                <w:rFonts w:ascii="Arial" w:hAnsi="Arial" w:cs="Arial"/>
                <w:sz w:val="20"/>
              </w:rPr>
            </w:pPr>
            <w:r w:rsidRPr="00E17B3B">
              <w:rPr>
                <w:rFonts w:ascii="Arial" w:hAnsi="Arial" w:cs="Arial"/>
                <w:sz w:val="20"/>
              </w:rPr>
              <w:t>RUC :</w:t>
            </w:r>
          </w:p>
        </w:tc>
        <w:tc>
          <w:tcPr>
            <w:tcW w:w="1701" w:type="dxa"/>
            <w:tcBorders>
              <w:left w:val="single" w:sz="4" w:space="0" w:color="auto"/>
              <w:right w:val="single" w:sz="4" w:space="0" w:color="auto"/>
            </w:tcBorders>
          </w:tcPr>
          <w:p w14:paraId="60C00F7F" w14:textId="77777777" w:rsidR="009F346A" w:rsidRPr="00E17B3B" w:rsidRDefault="009F346A" w:rsidP="009548EF">
            <w:pPr>
              <w:widowControl w:val="0"/>
              <w:ind w:right="-1"/>
              <w:rPr>
                <w:rFonts w:ascii="Arial" w:hAnsi="Arial" w:cs="Arial"/>
                <w:sz w:val="20"/>
              </w:rPr>
            </w:pPr>
            <w:r w:rsidRPr="00E17B3B">
              <w:rPr>
                <w:rFonts w:ascii="Arial" w:hAnsi="Arial" w:cs="Arial"/>
                <w:sz w:val="20"/>
              </w:rPr>
              <w:t>Teléfono(s) :</w:t>
            </w:r>
          </w:p>
        </w:tc>
        <w:tc>
          <w:tcPr>
            <w:tcW w:w="1418" w:type="dxa"/>
            <w:tcBorders>
              <w:left w:val="single" w:sz="4" w:space="0" w:color="auto"/>
              <w:right w:val="single" w:sz="4" w:space="0" w:color="auto"/>
            </w:tcBorders>
          </w:tcPr>
          <w:p w14:paraId="431F74BF" w14:textId="77777777" w:rsidR="009F346A" w:rsidRPr="00E17B3B" w:rsidRDefault="009F346A" w:rsidP="009548EF">
            <w:pPr>
              <w:widowControl w:val="0"/>
              <w:ind w:right="-1"/>
              <w:rPr>
                <w:rFonts w:ascii="Arial" w:hAnsi="Arial" w:cs="Arial"/>
                <w:sz w:val="20"/>
              </w:rPr>
            </w:pPr>
          </w:p>
        </w:tc>
        <w:tc>
          <w:tcPr>
            <w:tcW w:w="1741" w:type="dxa"/>
            <w:tcBorders>
              <w:left w:val="single" w:sz="4" w:space="0" w:color="auto"/>
            </w:tcBorders>
          </w:tcPr>
          <w:p w14:paraId="28CE95A9" w14:textId="77777777" w:rsidR="009F346A" w:rsidRPr="00E17B3B" w:rsidRDefault="009F346A" w:rsidP="009548EF">
            <w:pPr>
              <w:widowControl w:val="0"/>
              <w:ind w:right="-1"/>
              <w:jc w:val="center"/>
              <w:rPr>
                <w:rFonts w:ascii="Arial" w:hAnsi="Arial" w:cs="Arial"/>
                <w:sz w:val="20"/>
              </w:rPr>
            </w:pPr>
          </w:p>
        </w:tc>
      </w:tr>
      <w:tr w:rsidR="009F346A" w:rsidRPr="00E17B3B" w14:paraId="0EBDF942" w14:textId="77777777" w:rsidTr="009548EF">
        <w:tc>
          <w:tcPr>
            <w:tcW w:w="9072" w:type="dxa"/>
            <w:gridSpan w:val="5"/>
          </w:tcPr>
          <w:p w14:paraId="58A00A74" w14:textId="77777777" w:rsidR="009F346A" w:rsidRPr="00E17B3B" w:rsidRDefault="009F346A" w:rsidP="009548EF">
            <w:pPr>
              <w:widowControl w:val="0"/>
              <w:ind w:right="-1"/>
              <w:rPr>
                <w:rFonts w:ascii="Arial" w:hAnsi="Arial" w:cs="Arial"/>
                <w:sz w:val="20"/>
              </w:rPr>
            </w:pPr>
            <w:r w:rsidRPr="00E17B3B">
              <w:rPr>
                <w:rFonts w:ascii="Arial" w:hAnsi="Arial" w:cs="Arial"/>
                <w:sz w:val="20"/>
              </w:rPr>
              <w:t>Correo electrónico :</w:t>
            </w:r>
          </w:p>
        </w:tc>
      </w:tr>
    </w:tbl>
    <w:p w14:paraId="291008C8" w14:textId="77777777" w:rsidR="009F346A" w:rsidRPr="00E17B3B" w:rsidRDefault="009F346A" w:rsidP="006142C8">
      <w:pPr>
        <w:widowControl w:val="0"/>
        <w:autoSpaceDE w:val="0"/>
        <w:autoSpaceDN w:val="0"/>
        <w:adjustRightInd w:val="0"/>
        <w:jc w:val="both"/>
        <w:rPr>
          <w:rFonts w:ascii="Arial" w:hAnsi="Arial" w:cs="Arial"/>
          <w:sz w:val="20"/>
        </w:rPr>
      </w:pPr>
    </w:p>
    <w:tbl>
      <w:tblPr>
        <w:tblW w:w="9072" w:type="dxa"/>
        <w:tblInd w:w="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3078"/>
        <w:gridCol w:w="1134"/>
        <w:gridCol w:w="1701"/>
        <w:gridCol w:w="1418"/>
        <w:gridCol w:w="1741"/>
      </w:tblGrid>
      <w:tr w:rsidR="009F346A" w:rsidRPr="00E17B3B" w14:paraId="3F38BFEE" w14:textId="77777777" w:rsidTr="009548EF">
        <w:tc>
          <w:tcPr>
            <w:tcW w:w="3078" w:type="dxa"/>
            <w:tcBorders>
              <w:right w:val="nil"/>
            </w:tcBorders>
          </w:tcPr>
          <w:p w14:paraId="672DB626" w14:textId="77777777" w:rsidR="009F346A" w:rsidRPr="00E17B3B" w:rsidRDefault="009F346A" w:rsidP="009548EF">
            <w:pPr>
              <w:widowControl w:val="0"/>
              <w:ind w:right="-1"/>
              <w:rPr>
                <w:rFonts w:ascii="Arial" w:hAnsi="Arial" w:cs="Arial"/>
                <w:sz w:val="20"/>
              </w:rPr>
            </w:pPr>
            <w:r w:rsidRPr="00E17B3B">
              <w:rPr>
                <w:rFonts w:ascii="Arial" w:hAnsi="Arial" w:cs="Arial"/>
                <w:sz w:val="20"/>
              </w:rPr>
              <w:t xml:space="preserve">Datos del consorciado … </w:t>
            </w:r>
          </w:p>
        </w:tc>
        <w:tc>
          <w:tcPr>
            <w:tcW w:w="5994" w:type="dxa"/>
            <w:gridSpan w:val="4"/>
            <w:tcBorders>
              <w:left w:val="nil"/>
            </w:tcBorders>
          </w:tcPr>
          <w:p w14:paraId="5FB1B34F" w14:textId="77777777" w:rsidR="009F346A" w:rsidRPr="00E17B3B" w:rsidRDefault="009F346A" w:rsidP="009548EF">
            <w:pPr>
              <w:widowControl w:val="0"/>
              <w:ind w:right="-1"/>
              <w:rPr>
                <w:rFonts w:ascii="Arial" w:hAnsi="Arial" w:cs="Arial"/>
                <w:sz w:val="20"/>
              </w:rPr>
            </w:pPr>
          </w:p>
        </w:tc>
      </w:tr>
      <w:tr w:rsidR="009F346A" w:rsidRPr="00E17B3B" w14:paraId="11CDB815" w14:textId="77777777" w:rsidTr="009548EF">
        <w:tc>
          <w:tcPr>
            <w:tcW w:w="3078" w:type="dxa"/>
            <w:tcBorders>
              <w:right w:val="nil"/>
            </w:tcBorders>
          </w:tcPr>
          <w:p w14:paraId="7F27EC51" w14:textId="77777777" w:rsidR="009F346A" w:rsidRPr="00E17B3B" w:rsidRDefault="009F346A" w:rsidP="009548EF">
            <w:pPr>
              <w:widowControl w:val="0"/>
              <w:ind w:right="-1"/>
              <w:rPr>
                <w:rFonts w:ascii="Arial" w:hAnsi="Arial" w:cs="Arial"/>
                <w:sz w:val="20"/>
              </w:rPr>
            </w:pPr>
            <w:r w:rsidRPr="00E17B3B">
              <w:rPr>
                <w:rFonts w:ascii="Arial" w:hAnsi="Arial" w:cs="Arial"/>
                <w:sz w:val="20"/>
              </w:rPr>
              <w:t>Nombre, Denominación o Razón Social :</w:t>
            </w:r>
          </w:p>
        </w:tc>
        <w:tc>
          <w:tcPr>
            <w:tcW w:w="5994" w:type="dxa"/>
            <w:gridSpan w:val="4"/>
            <w:tcBorders>
              <w:left w:val="nil"/>
            </w:tcBorders>
          </w:tcPr>
          <w:p w14:paraId="39A1DDFB" w14:textId="77777777" w:rsidR="009F346A" w:rsidRPr="00E17B3B" w:rsidRDefault="009F346A" w:rsidP="009548EF">
            <w:pPr>
              <w:widowControl w:val="0"/>
              <w:ind w:right="-1"/>
              <w:rPr>
                <w:rFonts w:ascii="Arial" w:hAnsi="Arial" w:cs="Arial"/>
                <w:sz w:val="20"/>
              </w:rPr>
            </w:pPr>
          </w:p>
        </w:tc>
      </w:tr>
      <w:tr w:rsidR="009F346A" w:rsidRPr="00E17B3B" w14:paraId="1C8F763A" w14:textId="77777777" w:rsidTr="009548EF">
        <w:tc>
          <w:tcPr>
            <w:tcW w:w="3078" w:type="dxa"/>
            <w:tcBorders>
              <w:bottom w:val="single" w:sz="4" w:space="0" w:color="auto"/>
              <w:right w:val="nil"/>
            </w:tcBorders>
          </w:tcPr>
          <w:p w14:paraId="1C1BC590" w14:textId="77777777" w:rsidR="009F346A" w:rsidRPr="00E17B3B" w:rsidRDefault="009F346A" w:rsidP="009548EF">
            <w:pPr>
              <w:widowControl w:val="0"/>
              <w:ind w:right="-1"/>
              <w:rPr>
                <w:rFonts w:ascii="Arial" w:hAnsi="Arial" w:cs="Arial"/>
                <w:sz w:val="20"/>
              </w:rPr>
            </w:pPr>
            <w:r w:rsidRPr="00E17B3B">
              <w:rPr>
                <w:rFonts w:ascii="Arial" w:hAnsi="Arial" w:cs="Arial"/>
                <w:sz w:val="20"/>
              </w:rPr>
              <w:t>Domicilio Legal :</w:t>
            </w:r>
          </w:p>
        </w:tc>
        <w:tc>
          <w:tcPr>
            <w:tcW w:w="5994" w:type="dxa"/>
            <w:gridSpan w:val="4"/>
            <w:tcBorders>
              <w:left w:val="nil"/>
              <w:bottom w:val="single" w:sz="4" w:space="0" w:color="auto"/>
            </w:tcBorders>
          </w:tcPr>
          <w:p w14:paraId="7076E72C" w14:textId="77777777" w:rsidR="009F346A" w:rsidRPr="00E17B3B" w:rsidRDefault="009F346A" w:rsidP="009548EF">
            <w:pPr>
              <w:widowControl w:val="0"/>
              <w:ind w:right="-1"/>
              <w:rPr>
                <w:rFonts w:ascii="Arial" w:hAnsi="Arial" w:cs="Arial"/>
                <w:sz w:val="20"/>
              </w:rPr>
            </w:pPr>
          </w:p>
        </w:tc>
      </w:tr>
      <w:tr w:rsidR="009F346A" w:rsidRPr="00E17B3B" w14:paraId="2D562BDD" w14:textId="77777777" w:rsidTr="009548EF">
        <w:tc>
          <w:tcPr>
            <w:tcW w:w="4212" w:type="dxa"/>
            <w:gridSpan w:val="2"/>
            <w:tcBorders>
              <w:right w:val="single" w:sz="4" w:space="0" w:color="auto"/>
            </w:tcBorders>
          </w:tcPr>
          <w:p w14:paraId="46B750A2" w14:textId="77777777" w:rsidR="009F346A" w:rsidRPr="00E17B3B" w:rsidRDefault="009F346A" w:rsidP="009548EF">
            <w:pPr>
              <w:widowControl w:val="0"/>
              <w:ind w:right="-1"/>
              <w:rPr>
                <w:rFonts w:ascii="Arial" w:hAnsi="Arial" w:cs="Arial"/>
                <w:sz w:val="20"/>
              </w:rPr>
            </w:pPr>
            <w:r w:rsidRPr="00E17B3B">
              <w:rPr>
                <w:rFonts w:ascii="Arial" w:hAnsi="Arial" w:cs="Arial"/>
                <w:sz w:val="20"/>
              </w:rPr>
              <w:t>RUC :</w:t>
            </w:r>
          </w:p>
        </w:tc>
        <w:tc>
          <w:tcPr>
            <w:tcW w:w="1701" w:type="dxa"/>
            <w:tcBorders>
              <w:left w:val="single" w:sz="4" w:space="0" w:color="auto"/>
              <w:right w:val="single" w:sz="4" w:space="0" w:color="auto"/>
            </w:tcBorders>
          </w:tcPr>
          <w:p w14:paraId="019D2E39" w14:textId="77777777" w:rsidR="009F346A" w:rsidRPr="00E17B3B" w:rsidRDefault="009F346A" w:rsidP="009548EF">
            <w:pPr>
              <w:widowControl w:val="0"/>
              <w:ind w:right="-1"/>
              <w:rPr>
                <w:rFonts w:ascii="Arial" w:hAnsi="Arial" w:cs="Arial"/>
                <w:sz w:val="20"/>
              </w:rPr>
            </w:pPr>
            <w:r w:rsidRPr="00E17B3B">
              <w:rPr>
                <w:rFonts w:ascii="Arial" w:hAnsi="Arial" w:cs="Arial"/>
                <w:sz w:val="20"/>
              </w:rPr>
              <w:t>Teléfono(s) :</w:t>
            </w:r>
          </w:p>
        </w:tc>
        <w:tc>
          <w:tcPr>
            <w:tcW w:w="1418" w:type="dxa"/>
            <w:tcBorders>
              <w:left w:val="single" w:sz="4" w:space="0" w:color="auto"/>
              <w:right w:val="single" w:sz="4" w:space="0" w:color="auto"/>
            </w:tcBorders>
          </w:tcPr>
          <w:p w14:paraId="0602EC3F" w14:textId="77777777" w:rsidR="009F346A" w:rsidRPr="00E17B3B" w:rsidRDefault="009F346A" w:rsidP="009548EF">
            <w:pPr>
              <w:widowControl w:val="0"/>
              <w:ind w:right="-1"/>
              <w:rPr>
                <w:rFonts w:ascii="Arial" w:hAnsi="Arial" w:cs="Arial"/>
                <w:sz w:val="20"/>
              </w:rPr>
            </w:pPr>
          </w:p>
        </w:tc>
        <w:tc>
          <w:tcPr>
            <w:tcW w:w="1741" w:type="dxa"/>
            <w:tcBorders>
              <w:left w:val="single" w:sz="4" w:space="0" w:color="auto"/>
            </w:tcBorders>
          </w:tcPr>
          <w:p w14:paraId="392DCE75" w14:textId="77777777" w:rsidR="009F346A" w:rsidRPr="00E17B3B" w:rsidRDefault="009F346A" w:rsidP="009548EF">
            <w:pPr>
              <w:widowControl w:val="0"/>
              <w:ind w:right="-1"/>
              <w:jc w:val="center"/>
              <w:rPr>
                <w:rFonts w:ascii="Arial" w:hAnsi="Arial" w:cs="Arial"/>
                <w:sz w:val="20"/>
              </w:rPr>
            </w:pPr>
          </w:p>
        </w:tc>
      </w:tr>
      <w:tr w:rsidR="009F346A" w:rsidRPr="00E17B3B" w14:paraId="18186284" w14:textId="77777777" w:rsidTr="009548EF">
        <w:tc>
          <w:tcPr>
            <w:tcW w:w="9072" w:type="dxa"/>
            <w:gridSpan w:val="5"/>
          </w:tcPr>
          <w:p w14:paraId="5DDD9134" w14:textId="77777777" w:rsidR="009F346A" w:rsidRPr="00E17B3B" w:rsidRDefault="009F346A" w:rsidP="009548EF">
            <w:pPr>
              <w:widowControl w:val="0"/>
              <w:ind w:right="-1"/>
              <w:rPr>
                <w:rFonts w:ascii="Arial" w:hAnsi="Arial" w:cs="Arial"/>
                <w:sz w:val="20"/>
              </w:rPr>
            </w:pPr>
            <w:r w:rsidRPr="00E17B3B">
              <w:rPr>
                <w:rFonts w:ascii="Arial" w:hAnsi="Arial" w:cs="Arial"/>
                <w:sz w:val="20"/>
              </w:rPr>
              <w:t>Correo electrónico :</w:t>
            </w:r>
          </w:p>
        </w:tc>
      </w:tr>
    </w:tbl>
    <w:p w14:paraId="7A8827A2" w14:textId="77777777" w:rsidR="009F346A" w:rsidRPr="00E17B3B" w:rsidRDefault="009F346A" w:rsidP="006142C8">
      <w:pPr>
        <w:widowControl w:val="0"/>
        <w:autoSpaceDE w:val="0"/>
        <w:autoSpaceDN w:val="0"/>
        <w:adjustRightInd w:val="0"/>
        <w:jc w:val="both"/>
        <w:rPr>
          <w:rFonts w:ascii="Arial" w:hAnsi="Arial" w:cs="Arial"/>
          <w:sz w:val="20"/>
        </w:rPr>
      </w:pPr>
    </w:p>
    <w:p w14:paraId="54656F35" w14:textId="77777777" w:rsidR="006142C8" w:rsidRPr="00E17B3B" w:rsidRDefault="006142C8" w:rsidP="006142C8">
      <w:pPr>
        <w:widowControl w:val="0"/>
        <w:autoSpaceDE w:val="0"/>
        <w:autoSpaceDN w:val="0"/>
        <w:adjustRightInd w:val="0"/>
        <w:jc w:val="both"/>
        <w:rPr>
          <w:rFonts w:ascii="Arial" w:hAnsi="Arial" w:cs="Arial"/>
          <w:b/>
          <w:sz w:val="20"/>
        </w:rPr>
      </w:pPr>
      <w:r w:rsidRPr="00E17B3B">
        <w:rPr>
          <w:rFonts w:ascii="Arial" w:hAnsi="Arial" w:cs="Arial"/>
          <w:b/>
          <w:sz w:val="20"/>
        </w:rPr>
        <w:t>Autorización de notificación por correo electrónico:</w:t>
      </w:r>
    </w:p>
    <w:p w14:paraId="526819BF" w14:textId="77777777" w:rsidR="00AC6119" w:rsidRPr="00E17B3B" w:rsidRDefault="00AC6119" w:rsidP="006142C8">
      <w:pPr>
        <w:widowControl w:val="0"/>
        <w:autoSpaceDE w:val="0"/>
        <w:autoSpaceDN w:val="0"/>
        <w:adjustRightInd w:val="0"/>
        <w:jc w:val="both"/>
        <w:rPr>
          <w:rFonts w:ascii="Arial" w:eastAsia="Times New Roman" w:hAnsi="Arial" w:cs="Arial"/>
          <w:sz w:val="20"/>
        </w:rPr>
      </w:pPr>
    </w:p>
    <w:tbl>
      <w:tblPr>
        <w:tblStyle w:val="Tablaconcuadrcula"/>
        <w:tblW w:w="0" w:type="auto"/>
        <w:tblInd w:w="108" w:type="dxa"/>
        <w:tblLook w:val="04A0" w:firstRow="1" w:lastRow="0" w:firstColumn="1" w:lastColumn="0" w:noHBand="0" w:noVBand="1"/>
      </w:tblPr>
      <w:tblGrid>
        <w:gridCol w:w="8387"/>
      </w:tblGrid>
      <w:tr w:rsidR="00A82B84" w:rsidRPr="00E17B3B" w14:paraId="57BFE80F" w14:textId="77777777" w:rsidTr="000E4218">
        <w:tc>
          <w:tcPr>
            <w:tcW w:w="8953" w:type="dxa"/>
          </w:tcPr>
          <w:p w14:paraId="7EB097E3" w14:textId="77777777" w:rsidR="00A82B84" w:rsidRPr="00E17B3B" w:rsidRDefault="00A82B84" w:rsidP="000E4218">
            <w:pPr>
              <w:widowControl w:val="0"/>
              <w:autoSpaceDE w:val="0"/>
              <w:autoSpaceDN w:val="0"/>
              <w:adjustRightInd w:val="0"/>
              <w:jc w:val="both"/>
              <w:rPr>
                <w:rFonts w:ascii="Arial" w:hAnsi="Arial" w:cs="Arial"/>
                <w:sz w:val="20"/>
              </w:rPr>
            </w:pPr>
            <w:r w:rsidRPr="00E17B3B">
              <w:rPr>
                <w:rFonts w:ascii="Arial" w:hAnsi="Arial" w:cs="Arial"/>
                <w:sz w:val="20"/>
              </w:rPr>
              <w:t xml:space="preserve">Correo electrónico del consorcio: </w:t>
            </w:r>
          </w:p>
        </w:tc>
      </w:tr>
    </w:tbl>
    <w:p w14:paraId="78366661" w14:textId="77777777" w:rsidR="00A82B84" w:rsidRPr="00E17B3B" w:rsidRDefault="00A82B84" w:rsidP="006142C8">
      <w:pPr>
        <w:widowControl w:val="0"/>
        <w:autoSpaceDE w:val="0"/>
        <w:autoSpaceDN w:val="0"/>
        <w:adjustRightInd w:val="0"/>
        <w:jc w:val="both"/>
        <w:rPr>
          <w:rFonts w:ascii="Arial" w:eastAsia="Times New Roman" w:hAnsi="Arial" w:cs="Arial"/>
          <w:sz w:val="20"/>
        </w:rPr>
      </w:pPr>
    </w:p>
    <w:p w14:paraId="5A029CC2" w14:textId="77777777" w:rsidR="006142C8" w:rsidRPr="00E17B3B" w:rsidRDefault="00AC6119" w:rsidP="006142C8">
      <w:pPr>
        <w:widowControl w:val="0"/>
        <w:autoSpaceDE w:val="0"/>
        <w:autoSpaceDN w:val="0"/>
        <w:adjustRightInd w:val="0"/>
        <w:jc w:val="both"/>
        <w:rPr>
          <w:rFonts w:ascii="Arial" w:eastAsia="Times New Roman" w:hAnsi="Arial" w:cs="Arial"/>
          <w:sz w:val="20"/>
        </w:rPr>
      </w:pPr>
      <w:r w:rsidRPr="00E17B3B">
        <w:rPr>
          <w:rFonts w:ascii="Arial" w:eastAsia="Times New Roman" w:hAnsi="Arial" w:cs="Arial"/>
          <w:sz w:val="20"/>
        </w:rPr>
        <w:t>… [</w:t>
      </w:r>
      <w:r w:rsidRPr="00B13653">
        <w:rPr>
          <w:rFonts w:ascii="Arial" w:eastAsia="Times New Roman" w:hAnsi="Arial" w:cs="Arial"/>
          <w:sz w:val="20"/>
          <w:highlight w:val="lightGray"/>
        </w:rPr>
        <w:t>CONSIGNAR SÍ O NO</w:t>
      </w:r>
      <w:r w:rsidRPr="00E17B3B">
        <w:rPr>
          <w:rFonts w:ascii="Arial" w:eastAsia="Times New Roman" w:hAnsi="Arial" w:cs="Arial"/>
          <w:sz w:val="20"/>
        </w:rPr>
        <w:t>] autorizo que se notifiquen al correo electrónico indicado las siguientes actuaciones:</w:t>
      </w:r>
    </w:p>
    <w:p w14:paraId="3144B2B1" w14:textId="77777777" w:rsidR="00AC6119" w:rsidRPr="00E17B3B" w:rsidRDefault="00AC6119" w:rsidP="006142C8">
      <w:pPr>
        <w:widowControl w:val="0"/>
        <w:autoSpaceDE w:val="0"/>
        <w:autoSpaceDN w:val="0"/>
        <w:adjustRightInd w:val="0"/>
        <w:jc w:val="both"/>
        <w:rPr>
          <w:rFonts w:ascii="Arial" w:hAnsi="Arial" w:cs="Arial"/>
          <w:sz w:val="20"/>
        </w:rPr>
      </w:pPr>
    </w:p>
    <w:p w14:paraId="03648AFD" w14:textId="77777777" w:rsidR="006142C8" w:rsidRPr="00E17B3B" w:rsidRDefault="006142C8" w:rsidP="00271245">
      <w:pPr>
        <w:pStyle w:val="Prrafodelista"/>
        <w:widowControl w:val="0"/>
        <w:numPr>
          <w:ilvl w:val="0"/>
          <w:numId w:val="13"/>
        </w:numPr>
        <w:autoSpaceDE w:val="0"/>
        <w:autoSpaceDN w:val="0"/>
        <w:adjustRightInd w:val="0"/>
        <w:jc w:val="both"/>
        <w:rPr>
          <w:rFonts w:ascii="Arial" w:hAnsi="Arial" w:cs="Arial"/>
          <w:sz w:val="20"/>
        </w:rPr>
      </w:pPr>
      <w:r w:rsidRPr="00B13653">
        <w:rPr>
          <w:rFonts w:ascii="Arial" w:hAnsi="Arial" w:cs="Arial"/>
          <w:sz w:val="20"/>
        </w:rPr>
        <w:t>Solicitud de subsanación de los requisitos para perfeccionar</w:t>
      </w:r>
      <w:r w:rsidRPr="00E17B3B">
        <w:rPr>
          <w:rFonts w:ascii="Arial" w:hAnsi="Arial" w:cs="Arial"/>
          <w:sz w:val="20"/>
        </w:rPr>
        <w:t xml:space="preserve"> el contrato.</w:t>
      </w:r>
    </w:p>
    <w:p w14:paraId="4334C48E" w14:textId="77777777" w:rsidR="006142C8" w:rsidRPr="00E17B3B" w:rsidRDefault="006142C8" w:rsidP="00271245">
      <w:pPr>
        <w:pStyle w:val="Prrafodelista"/>
        <w:widowControl w:val="0"/>
        <w:numPr>
          <w:ilvl w:val="0"/>
          <w:numId w:val="13"/>
        </w:numPr>
        <w:autoSpaceDE w:val="0"/>
        <w:autoSpaceDN w:val="0"/>
        <w:adjustRightInd w:val="0"/>
        <w:jc w:val="both"/>
        <w:rPr>
          <w:rFonts w:ascii="Arial" w:hAnsi="Arial" w:cs="Arial"/>
          <w:sz w:val="20"/>
        </w:rPr>
      </w:pPr>
      <w:r w:rsidRPr="00E17B3B">
        <w:rPr>
          <w:rFonts w:ascii="Arial" w:hAnsi="Arial" w:cs="Arial"/>
          <w:sz w:val="20"/>
        </w:rPr>
        <w:t>Solicitud al postor que ocupó el segundo lugar en el orden de prelación para presentar los documentos para perfeccionar el contrato.</w:t>
      </w:r>
    </w:p>
    <w:p w14:paraId="5A6561B6" w14:textId="77777777" w:rsidR="006142C8" w:rsidRPr="00E17B3B" w:rsidRDefault="006142C8" w:rsidP="00271245">
      <w:pPr>
        <w:pStyle w:val="Prrafodelista"/>
        <w:widowControl w:val="0"/>
        <w:numPr>
          <w:ilvl w:val="0"/>
          <w:numId w:val="13"/>
        </w:numPr>
        <w:autoSpaceDE w:val="0"/>
        <w:autoSpaceDN w:val="0"/>
        <w:adjustRightInd w:val="0"/>
        <w:jc w:val="both"/>
        <w:rPr>
          <w:rFonts w:ascii="Arial" w:hAnsi="Arial" w:cs="Arial"/>
          <w:sz w:val="20"/>
        </w:rPr>
      </w:pPr>
      <w:r w:rsidRPr="00E17B3B">
        <w:rPr>
          <w:rFonts w:ascii="Arial" w:hAnsi="Arial" w:cs="Arial"/>
          <w:sz w:val="20"/>
        </w:rPr>
        <w:t>Respuesta a la solicitud de acceso al expediente de contratación.</w:t>
      </w:r>
    </w:p>
    <w:p w14:paraId="7E62730E" w14:textId="77777777" w:rsidR="006142C8" w:rsidRPr="00E17B3B" w:rsidRDefault="006142C8" w:rsidP="006142C8">
      <w:pPr>
        <w:widowControl w:val="0"/>
        <w:autoSpaceDE w:val="0"/>
        <w:autoSpaceDN w:val="0"/>
        <w:adjustRightInd w:val="0"/>
        <w:jc w:val="both"/>
        <w:rPr>
          <w:rFonts w:ascii="Arial" w:hAnsi="Arial" w:cs="Arial"/>
          <w:sz w:val="20"/>
        </w:rPr>
      </w:pPr>
    </w:p>
    <w:p w14:paraId="21E4EE87" w14:textId="77777777" w:rsidR="00AC6119" w:rsidRPr="00E17B3B" w:rsidRDefault="00AC6119" w:rsidP="00AC6119">
      <w:pPr>
        <w:widowControl w:val="0"/>
        <w:autoSpaceDE w:val="0"/>
        <w:autoSpaceDN w:val="0"/>
        <w:adjustRightInd w:val="0"/>
        <w:jc w:val="both"/>
        <w:rPr>
          <w:rFonts w:ascii="Arial" w:eastAsia="Times New Roman" w:hAnsi="Arial" w:cs="Arial"/>
          <w:sz w:val="20"/>
        </w:rPr>
      </w:pPr>
      <w:r w:rsidRPr="00E17B3B">
        <w:rPr>
          <w:rFonts w:ascii="Arial" w:eastAsia="Times New Roman" w:hAnsi="Arial" w:cs="Arial"/>
          <w:sz w:val="20"/>
        </w:rPr>
        <w:t>Asimismo, me comprometo a remitir la confirmación de recepción, en el plazo máximo de dos (2) días hábiles de recibida la comunicación.</w:t>
      </w:r>
    </w:p>
    <w:p w14:paraId="669F700E" w14:textId="77777777" w:rsidR="00AC6119" w:rsidRPr="00E17B3B" w:rsidRDefault="00AC6119" w:rsidP="00AC6119">
      <w:pPr>
        <w:widowControl w:val="0"/>
        <w:autoSpaceDE w:val="0"/>
        <w:autoSpaceDN w:val="0"/>
        <w:adjustRightInd w:val="0"/>
        <w:jc w:val="both"/>
        <w:rPr>
          <w:rFonts w:ascii="Arial" w:hAnsi="Arial" w:cs="Arial"/>
          <w:sz w:val="20"/>
        </w:rPr>
      </w:pPr>
    </w:p>
    <w:p w14:paraId="0D9AC013" w14:textId="77777777" w:rsidR="006142C8" w:rsidRPr="00E17B3B" w:rsidRDefault="006142C8" w:rsidP="006142C8">
      <w:pPr>
        <w:widowControl w:val="0"/>
        <w:autoSpaceDE w:val="0"/>
        <w:autoSpaceDN w:val="0"/>
        <w:adjustRightInd w:val="0"/>
        <w:jc w:val="both"/>
        <w:rPr>
          <w:rFonts w:ascii="Arial" w:hAnsi="Arial" w:cs="Arial"/>
          <w:iCs/>
          <w:color w:val="auto"/>
          <w:sz w:val="20"/>
        </w:rPr>
      </w:pPr>
      <w:r w:rsidRPr="00E17B3B">
        <w:rPr>
          <w:rFonts w:ascii="Arial" w:hAnsi="Arial" w:cs="Arial"/>
          <w:iCs/>
          <w:sz w:val="20"/>
        </w:rPr>
        <w:t>[CONSIGNAR CIUDAD Y FECHA]</w:t>
      </w:r>
    </w:p>
    <w:p w14:paraId="04C75D77" w14:textId="77777777" w:rsidR="006142C8" w:rsidRPr="00E17B3B" w:rsidRDefault="006142C8" w:rsidP="006142C8">
      <w:pPr>
        <w:widowControl w:val="0"/>
        <w:ind w:right="-1"/>
        <w:jc w:val="both"/>
        <w:rPr>
          <w:rFonts w:ascii="Arial" w:hAnsi="Arial" w:cs="Arial"/>
          <w:sz w:val="20"/>
        </w:rPr>
      </w:pPr>
    </w:p>
    <w:tbl>
      <w:tblPr>
        <w:tblW w:w="0" w:type="auto"/>
        <w:jc w:val="center"/>
        <w:tblLayout w:type="fixed"/>
        <w:tblCellMar>
          <w:left w:w="70" w:type="dxa"/>
          <w:right w:w="70" w:type="dxa"/>
        </w:tblCellMar>
        <w:tblLook w:val="0000" w:firstRow="0" w:lastRow="0" w:firstColumn="0" w:lastColumn="0" w:noHBand="0" w:noVBand="0"/>
      </w:tblPr>
      <w:tblGrid>
        <w:gridCol w:w="4606"/>
      </w:tblGrid>
      <w:tr w:rsidR="006142C8" w:rsidRPr="00E17B3B" w14:paraId="72A760E3" w14:textId="77777777" w:rsidTr="009548EF">
        <w:trPr>
          <w:jc w:val="center"/>
        </w:trPr>
        <w:tc>
          <w:tcPr>
            <w:tcW w:w="4606" w:type="dxa"/>
          </w:tcPr>
          <w:p w14:paraId="6F59596C" w14:textId="77777777" w:rsidR="006142C8" w:rsidRPr="00E17B3B" w:rsidRDefault="006142C8" w:rsidP="009548EF">
            <w:pPr>
              <w:widowControl w:val="0"/>
              <w:ind w:right="-1"/>
              <w:jc w:val="center"/>
              <w:rPr>
                <w:rFonts w:ascii="Arial" w:hAnsi="Arial" w:cs="Arial"/>
                <w:b/>
                <w:sz w:val="20"/>
              </w:rPr>
            </w:pPr>
          </w:p>
          <w:p w14:paraId="51C8711B" w14:textId="77777777" w:rsidR="006142C8" w:rsidRPr="00E17B3B" w:rsidRDefault="006142C8" w:rsidP="009548EF">
            <w:pPr>
              <w:widowControl w:val="0"/>
              <w:ind w:right="-1"/>
              <w:jc w:val="center"/>
              <w:rPr>
                <w:rFonts w:ascii="Arial" w:hAnsi="Arial" w:cs="Arial"/>
                <w:sz w:val="20"/>
              </w:rPr>
            </w:pPr>
            <w:r w:rsidRPr="00E17B3B">
              <w:rPr>
                <w:rFonts w:ascii="Arial" w:hAnsi="Arial" w:cs="Arial"/>
                <w:sz w:val="20"/>
              </w:rPr>
              <w:lastRenderedPageBreak/>
              <w:t>……...........................................................</w:t>
            </w:r>
          </w:p>
          <w:p w14:paraId="11A7EFCE" w14:textId="77777777" w:rsidR="006142C8" w:rsidRPr="00E17B3B" w:rsidRDefault="006142C8" w:rsidP="00962C5F">
            <w:pPr>
              <w:widowControl w:val="0"/>
              <w:jc w:val="center"/>
              <w:rPr>
                <w:rFonts w:ascii="Arial" w:hAnsi="Arial" w:cs="Arial"/>
                <w:b/>
                <w:sz w:val="20"/>
              </w:rPr>
            </w:pPr>
            <w:r w:rsidRPr="00E17B3B">
              <w:rPr>
                <w:rFonts w:ascii="Arial" w:hAnsi="Arial" w:cs="Arial"/>
                <w:b/>
                <w:sz w:val="20"/>
              </w:rPr>
              <w:t xml:space="preserve">Firma, Nombres y Apellidos del </w:t>
            </w:r>
            <w:r w:rsidR="009F346A" w:rsidRPr="00E17B3B">
              <w:rPr>
                <w:rFonts w:ascii="Arial" w:hAnsi="Arial" w:cs="Arial"/>
                <w:b/>
                <w:sz w:val="20"/>
              </w:rPr>
              <w:t>r</w:t>
            </w:r>
            <w:r w:rsidRPr="00E17B3B">
              <w:rPr>
                <w:rFonts w:ascii="Arial" w:hAnsi="Arial" w:cs="Arial"/>
                <w:b/>
                <w:sz w:val="20"/>
              </w:rPr>
              <w:t xml:space="preserve">epresentante </w:t>
            </w:r>
            <w:r w:rsidR="009F346A" w:rsidRPr="00E17B3B">
              <w:rPr>
                <w:rFonts w:ascii="Arial" w:hAnsi="Arial" w:cs="Arial"/>
                <w:b/>
                <w:sz w:val="20"/>
              </w:rPr>
              <w:t>común del consorcio</w:t>
            </w:r>
          </w:p>
        </w:tc>
      </w:tr>
    </w:tbl>
    <w:p w14:paraId="1A3CE75E" w14:textId="77777777" w:rsidR="006142C8" w:rsidRPr="00E17B3B" w:rsidRDefault="006142C8" w:rsidP="006142C8">
      <w:pPr>
        <w:widowControl w:val="0"/>
        <w:autoSpaceDE w:val="0"/>
        <w:autoSpaceDN w:val="0"/>
        <w:adjustRightInd w:val="0"/>
        <w:jc w:val="both"/>
        <w:rPr>
          <w:rFonts w:ascii="Arial" w:hAnsi="Arial" w:cs="Arial"/>
          <w:sz w:val="20"/>
        </w:rPr>
      </w:pPr>
    </w:p>
    <w:p w14:paraId="2D84C137" w14:textId="77777777" w:rsidR="006142C8" w:rsidRPr="00E17B3B" w:rsidRDefault="006142C8" w:rsidP="006142C8">
      <w:pPr>
        <w:widowControl w:val="0"/>
        <w:autoSpaceDE w:val="0"/>
        <w:autoSpaceDN w:val="0"/>
        <w:adjustRightInd w:val="0"/>
        <w:jc w:val="both"/>
        <w:rPr>
          <w:rFonts w:ascii="Arial" w:hAnsi="Arial" w:cs="Arial"/>
          <w:sz w:val="20"/>
        </w:rPr>
      </w:pPr>
    </w:p>
    <w:tbl>
      <w:tblPr>
        <w:tblStyle w:val="Tabladecuadrcula1clara-nfasis510"/>
        <w:tblW w:w="8930" w:type="dxa"/>
        <w:tblInd w:w="137" w:type="dxa"/>
        <w:tblLook w:val="04A0" w:firstRow="1" w:lastRow="0" w:firstColumn="1" w:lastColumn="0" w:noHBand="0" w:noVBand="1"/>
      </w:tblPr>
      <w:tblGrid>
        <w:gridCol w:w="8930"/>
      </w:tblGrid>
      <w:tr w:rsidR="007A499E" w:rsidRPr="00E17B3B" w14:paraId="4DF5FC21" w14:textId="77777777" w:rsidTr="00EF2E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58F51A12" w14:textId="77777777" w:rsidR="007A499E" w:rsidRPr="00E17B3B" w:rsidRDefault="00F17D49" w:rsidP="00EF2E92">
            <w:pPr>
              <w:jc w:val="both"/>
              <w:rPr>
                <w:rFonts w:ascii="Arial" w:hAnsi="Arial" w:cs="Arial"/>
                <w:color w:val="3333CC"/>
                <w:sz w:val="20"/>
                <w:szCs w:val="19"/>
                <w:lang w:val="es-ES"/>
              </w:rPr>
            </w:pPr>
            <w:r w:rsidRPr="00E17B3B">
              <w:rPr>
                <w:rFonts w:ascii="Arial" w:hAnsi="Arial" w:cs="Arial"/>
                <w:b w:val="0"/>
                <w:lang w:val="es-MX"/>
              </w:rPr>
              <w:br w:type="page"/>
            </w:r>
            <w:r w:rsidR="007A499E" w:rsidRPr="00E17B3B">
              <w:rPr>
                <w:rFonts w:ascii="Arial" w:hAnsi="Arial" w:cs="Arial"/>
                <w:color w:val="0000FF"/>
                <w:sz w:val="20"/>
                <w:szCs w:val="19"/>
                <w:lang w:val="es-ES"/>
              </w:rPr>
              <w:t>Importante</w:t>
            </w:r>
          </w:p>
        </w:tc>
      </w:tr>
      <w:tr w:rsidR="007A499E" w:rsidRPr="005356E3" w14:paraId="6BE57B50" w14:textId="77777777" w:rsidTr="00EF2E92">
        <w:trPr>
          <w:trHeight w:val="56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70D664CA" w14:textId="77777777" w:rsidR="007A499E" w:rsidRPr="005356E3" w:rsidRDefault="007A499E" w:rsidP="00EF2E92">
            <w:pPr>
              <w:widowControl w:val="0"/>
              <w:ind w:left="34"/>
              <w:jc w:val="both"/>
              <w:rPr>
                <w:rFonts w:ascii="Arial" w:hAnsi="Arial" w:cs="Arial"/>
                <w:color w:val="0000FF"/>
                <w:sz w:val="20"/>
                <w:szCs w:val="19"/>
              </w:rPr>
            </w:pPr>
            <w:r w:rsidRPr="00E17B3B">
              <w:rPr>
                <w:rFonts w:ascii="Arial" w:hAnsi="Arial" w:cs="Arial"/>
                <w:b w:val="0"/>
                <w:i/>
                <w:color w:val="0000FF"/>
                <w:sz w:val="20"/>
                <w:szCs w:val="19"/>
                <w:lang w:val="es-ES_tradnl"/>
              </w:rPr>
              <w:t>La notificación dirigida a la dirección de correo electrónico consignada se entenderá válidamente efectuada cuando la Entidad reciba acuse de recepción.</w:t>
            </w:r>
          </w:p>
        </w:tc>
      </w:tr>
    </w:tbl>
    <w:p w14:paraId="5DB8957C" w14:textId="77777777" w:rsidR="00F17D49" w:rsidRPr="00CD5328" w:rsidRDefault="00F17D49" w:rsidP="00A11088">
      <w:pPr>
        <w:widowControl w:val="0"/>
        <w:tabs>
          <w:tab w:val="left" w:pos="3544"/>
        </w:tabs>
        <w:rPr>
          <w:rFonts w:ascii="Arial" w:hAnsi="Arial" w:cs="Arial"/>
          <w:b/>
        </w:rPr>
      </w:pPr>
    </w:p>
    <w:p w14:paraId="0D4BA5C5" w14:textId="77777777" w:rsidR="0034638A" w:rsidRDefault="0034638A" w:rsidP="00BC7072">
      <w:pPr>
        <w:widowControl w:val="0"/>
        <w:jc w:val="both"/>
        <w:rPr>
          <w:rFonts w:ascii="Arial" w:hAnsi="Arial" w:cs="Arial"/>
          <w:sz w:val="20"/>
        </w:rPr>
      </w:pPr>
    </w:p>
    <w:p w14:paraId="2A232360" w14:textId="77777777" w:rsidR="00962C5F" w:rsidRDefault="00962C5F">
      <w:pPr>
        <w:rPr>
          <w:rFonts w:ascii="Arial" w:hAnsi="Arial" w:cs="Arial"/>
          <w:sz w:val="20"/>
        </w:rPr>
      </w:pPr>
      <w:r>
        <w:rPr>
          <w:rFonts w:ascii="Arial" w:hAnsi="Arial" w:cs="Arial"/>
          <w:sz w:val="20"/>
        </w:rPr>
        <w:br w:type="page"/>
      </w:r>
    </w:p>
    <w:p w14:paraId="2110E52E" w14:textId="77777777" w:rsidR="007A499E" w:rsidRPr="00BC7072" w:rsidRDefault="007A499E" w:rsidP="00BC7072">
      <w:pPr>
        <w:widowControl w:val="0"/>
        <w:jc w:val="both"/>
        <w:rPr>
          <w:rFonts w:ascii="Arial" w:hAnsi="Arial" w:cs="Arial"/>
          <w:sz w:val="20"/>
        </w:rPr>
      </w:pPr>
    </w:p>
    <w:p w14:paraId="2034DE3E" w14:textId="77777777" w:rsidR="001435FE" w:rsidRPr="00CD5328" w:rsidRDefault="001435FE" w:rsidP="001435FE">
      <w:pPr>
        <w:widowControl w:val="0"/>
        <w:jc w:val="center"/>
        <w:rPr>
          <w:rFonts w:ascii="Arial" w:hAnsi="Arial" w:cs="Arial"/>
          <w:b/>
        </w:rPr>
      </w:pPr>
      <w:r w:rsidRPr="001F6F54">
        <w:rPr>
          <w:rFonts w:ascii="Arial" w:hAnsi="Arial" w:cs="Arial"/>
          <w:b/>
        </w:rPr>
        <w:t xml:space="preserve">ANEXO Nº </w:t>
      </w:r>
      <w:r>
        <w:rPr>
          <w:rFonts w:ascii="Arial" w:hAnsi="Arial" w:cs="Arial"/>
          <w:b/>
        </w:rPr>
        <w:t>2</w:t>
      </w:r>
    </w:p>
    <w:p w14:paraId="273EC3C5" w14:textId="77777777" w:rsidR="001435FE" w:rsidRPr="00CD5328" w:rsidRDefault="001435FE" w:rsidP="001435FE">
      <w:pPr>
        <w:widowControl w:val="0"/>
        <w:jc w:val="center"/>
        <w:rPr>
          <w:rFonts w:ascii="Arial" w:hAnsi="Arial" w:cs="Arial"/>
          <w:b/>
          <w:sz w:val="20"/>
        </w:rPr>
      </w:pPr>
    </w:p>
    <w:p w14:paraId="2DE92ED7" w14:textId="77777777" w:rsidR="001435FE" w:rsidRPr="00CD5328" w:rsidRDefault="001435FE" w:rsidP="001435FE">
      <w:pPr>
        <w:pStyle w:val="Subttulo0"/>
        <w:widowControl w:val="0"/>
        <w:autoSpaceDE/>
        <w:autoSpaceDN/>
        <w:adjustRightInd/>
        <w:rPr>
          <w:rFonts w:cs="Arial"/>
          <w:szCs w:val="20"/>
        </w:rPr>
      </w:pPr>
      <w:r w:rsidRPr="00CD5328">
        <w:rPr>
          <w:rFonts w:cs="Arial"/>
          <w:szCs w:val="20"/>
        </w:rPr>
        <w:t xml:space="preserve">DECLARACIÓN JURADA </w:t>
      </w:r>
    </w:p>
    <w:p w14:paraId="65B6B283" w14:textId="77777777" w:rsidR="001435FE" w:rsidRPr="00CD5328" w:rsidRDefault="001435FE" w:rsidP="001435FE">
      <w:pPr>
        <w:pStyle w:val="xl23"/>
        <w:widowControl w:val="0"/>
        <w:pBdr>
          <w:left w:val="none" w:sz="0" w:space="0" w:color="auto"/>
          <w:bottom w:val="none" w:sz="0" w:space="0" w:color="auto"/>
          <w:right w:val="none" w:sz="0" w:space="0" w:color="auto"/>
        </w:pBdr>
        <w:spacing w:before="0" w:beforeAutospacing="0" w:after="0" w:afterAutospacing="0"/>
        <w:rPr>
          <w:rFonts w:ascii="Arial" w:hAnsi="Arial" w:cs="Arial"/>
          <w:sz w:val="20"/>
          <w:szCs w:val="20"/>
        </w:rPr>
      </w:pPr>
      <w:r w:rsidRPr="00CD5328">
        <w:rPr>
          <w:rFonts w:ascii="Arial" w:hAnsi="Arial" w:cs="Arial"/>
          <w:sz w:val="20"/>
          <w:szCs w:val="20"/>
        </w:rPr>
        <w:t>(ART.</w:t>
      </w:r>
      <w:r w:rsidRPr="00347768">
        <w:rPr>
          <w:rFonts w:ascii="Arial" w:hAnsi="Arial" w:cs="Arial"/>
          <w:sz w:val="20"/>
          <w:szCs w:val="20"/>
        </w:rPr>
        <w:t xml:space="preserve"> </w:t>
      </w:r>
      <w:r w:rsidR="00F271BE">
        <w:rPr>
          <w:rFonts w:ascii="Arial" w:hAnsi="Arial" w:cs="Arial"/>
          <w:sz w:val="20"/>
          <w:szCs w:val="20"/>
        </w:rPr>
        <w:t>52</w:t>
      </w:r>
      <w:r w:rsidRPr="00347768">
        <w:rPr>
          <w:rFonts w:ascii="Arial" w:hAnsi="Arial" w:cs="Arial"/>
          <w:sz w:val="20"/>
          <w:szCs w:val="20"/>
        </w:rPr>
        <w:t xml:space="preserve"> </w:t>
      </w:r>
      <w:r w:rsidRPr="00CD5328">
        <w:rPr>
          <w:rFonts w:ascii="Arial" w:hAnsi="Arial" w:cs="Arial"/>
          <w:sz w:val="20"/>
          <w:szCs w:val="20"/>
        </w:rPr>
        <w:t>DEL REGLAMENTO DE LA LEY DE CONTRATACIONES DEL ESTADO)</w:t>
      </w:r>
    </w:p>
    <w:p w14:paraId="2CEB4593" w14:textId="77777777" w:rsidR="001435FE" w:rsidRPr="00CD5328" w:rsidRDefault="001435FE" w:rsidP="00BC7072">
      <w:pPr>
        <w:widowControl w:val="0"/>
        <w:jc w:val="both"/>
        <w:rPr>
          <w:rFonts w:ascii="Arial" w:hAnsi="Arial" w:cs="Arial"/>
          <w:sz w:val="20"/>
        </w:rPr>
      </w:pPr>
    </w:p>
    <w:p w14:paraId="58D8E727" w14:textId="77777777" w:rsidR="001435FE" w:rsidRPr="00CD5328" w:rsidRDefault="001435FE" w:rsidP="001435FE">
      <w:pPr>
        <w:widowControl w:val="0"/>
        <w:rPr>
          <w:rFonts w:ascii="Arial" w:hAnsi="Arial" w:cs="Arial"/>
          <w:sz w:val="20"/>
        </w:rPr>
      </w:pPr>
    </w:p>
    <w:p w14:paraId="14289957" w14:textId="77777777" w:rsidR="001435FE" w:rsidRPr="00CD5328" w:rsidRDefault="001435FE" w:rsidP="001435FE">
      <w:pPr>
        <w:widowControl w:val="0"/>
        <w:rPr>
          <w:rFonts w:ascii="Arial" w:hAnsi="Arial" w:cs="Arial"/>
          <w:sz w:val="20"/>
        </w:rPr>
      </w:pPr>
    </w:p>
    <w:p w14:paraId="748F4DBC" w14:textId="77777777" w:rsidR="001435FE" w:rsidRPr="00CD5328" w:rsidRDefault="001435FE" w:rsidP="001435FE">
      <w:pPr>
        <w:widowControl w:val="0"/>
        <w:rPr>
          <w:rFonts w:ascii="Arial" w:hAnsi="Arial" w:cs="Arial"/>
          <w:sz w:val="20"/>
        </w:rPr>
      </w:pPr>
      <w:r w:rsidRPr="00CD5328">
        <w:rPr>
          <w:rFonts w:ascii="Arial" w:hAnsi="Arial" w:cs="Arial"/>
          <w:sz w:val="20"/>
        </w:rPr>
        <w:t>Señores</w:t>
      </w:r>
    </w:p>
    <w:p w14:paraId="38A608CD" w14:textId="77777777" w:rsidR="001435FE" w:rsidRDefault="001435FE" w:rsidP="001435FE">
      <w:pPr>
        <w:widowControl w:val="0"/>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sz w:val="20"/>
        </w:rPr>
        <w:t xml:space="preserve"> </w:t>
      </w:r>
    </w:p>
    <w:p w14:paraId="0242B933" w14:textId="1EBED736" w:rsidR="00F62453" w:rsidRPr="00F62453" w:rsidRDefault="000A5E29" w:rsidP="00F62453">
      <w:pPr>
        <w:adjustRightInd w:val="0"/>
        <w:rPr>
          <w:rFonts w:ascii="Tahoma" w:hAnsi="Tahoma" w:cs="Tahoma"/>
          <w:b/>
          <w:sz w:val="20"/>
        </w:rPr>
      </w:pPr>
      <w:r>
        <w:rPr>
          <w:rFonts w:ascii="Tahoma" w:hAnsi="Tahoma" w:cs="Tahoma"/>
          <w:b/>
          <w:sz w:val="20"/>
        </w:rPr>
        <w:t>PROCEDIMIENTO DE CONTRATACIÓN PARA PROCESO ABIERTO</w:t>
      </w:r>
      <w:r w:rsidR="00F62453" w:rsidRPr="00F62453">
        <w:rPr>
          <w:rFonts w:ascii="Tahoma" w:hAnsi="Tahoma" w:cs="Tahoma"/>
          <w:b/>
          <w:sz w:val="20"/>
        </w:rPr>
        <w:t xml:space="preserve"> Nº </w:t>
      </w:r>
      <w:r w:rsidR="00F62453" w:rsidRPr="00F62453">
        <w:rPr>
          <w:rFonts w:ascii="Tahoma" w:hAnsi="Tahoma" w:cs="Tahoma"/>
          <w:bCs/>
          <w:sz w:val="20"/>
          <w:highlight w:val="lightGray"/>
        </w:rPr>
        <w:t>[CONSIGNAR NOMENCLATURA DEL PROCEDIMIENTO]</w:t>
      </w:r>
    </w:p>
    <w:p w14:paraId="791F123F" w14:textId="77777777" w:rsidR="001435FE" w:rsidRPr="00CD5328" w:rsidRDefault="001435FE" w:rsidP="001435FE">
      <w:pPr>
        <w:widowControl w:val="0"/>
        <w:rPr>
          <w:rFonts w:ascii="Arial" w:hAnsi="Arial" w:cs="Arial"/>
          <w:sz w:val="20"/>
        </w:rPr>
      </w:pPr>
      <w:r w:rsidRPr="00CD5328">
        <w:rPr>
          <w:rFonts w:ascii="Arial" w:hAnsi="Arial" w:cs="Arial"/>
          <w:sz w:val="20"/>
          <w:u w:val="single"/>
        </w:rPr>
        <w:t>Presente</w:t>
      </w:r>
      <w:r w:rsidRPr="00CD5328">
        <w:rPr>
          <w:rFonts w:ascii="Arial" w:hAnsi="Arial" w:cs="Arial"/>
          <w:sz w:val="20"/>
        </w:rPr>
        <w:t>.-</w:t>
      </w:r>
    </w:p>
    <w:p w14:paraId="380BF971" w14:textId="77777777" w:rsidR="001435FE" w:rsidRPr="00CD5328" w:rsidRDefault="001435FE" w:rsidP="00BD279B">
      <w:pPr>
        <w:widowControl w:val="0"/>
        <w:rPr>
          <w:rFonts w:ascii="Arial" w:hAnsi="Arial" w:cs="Arial"/>
          <w:sz w:val="20"/>
        </w:rPr>
      </w:pPr>
    </w:p>
    <w:p w14:paraId="3E6D35F3" w14:textId="77777777" w:rsidR="001435FE" w:rsidRPr="00CD5328" w:rsidRDefault="001435FE" w:rsidP="00BD279B">
      <w:pPr>
        <w:widowControl w:val="0"/>
        <w:rPr>
          <w:rFonts w:ascii="Arial" w:hAnsi="Arial" w:cs="Arial"/>
          <w:sz w:val="20"/>
        </w:rPr>
      </w:pPr>
    </w:p>
    <w:p w14:paraId="7EBB7334" w14:textId="77777777" w:rsidR="001435FE" w:rsidRPr="00CD5328" w:rsidRDefault="001435FE" w:rsidP="00BD279B">
      <w:pPr>
        <w:widowControl w:val="0"/>
        <w:rPr>
          <w:rFonts w:ascii="Arial" w:hAnsi="Arial" w:cs="Arial"/>
          <w:sz w:val="20"/>
        </w:rPr>
      </w:pPr>
    </w:p>
    <w:p w14:paraId="783FA07A" w14:textId="77777777" w:rsidR="001435FE" w:rsidRPr="00CD5328" w:rsidRDefault="001435FE" w:rsidP="001435FE">
      <w:pPr>
        <w:pStyle w:val="Textoindependiente"/>
        <w:widowControl w:val="0"/>
        <w:spacing w:after="0"/>
        <w:jc w:val="both"/>
        <w:rPr>
          <w:rFonts w:ascii="Arial" w:hAnsi="Arial" w:cs="Arial"/>
          <w:sz w:val="20"/>
          <w:szCs w:val="20"/>
        </w:rPr>
      </w:pPr>
      <w:r w:rsidRPr="00CD5328">
        <w:rPr>
          <w:rFonts w:ascii="Arial" w:hAnsi="Arial" w:cs="Arial"/>
          <w:sz w:val="20"/>
        </w:rPr>
        <w:t>Mediante el presente el suscrito, postor y/o Representante Legal de [</w:t>
      </w:r>
      <w:r w:rsidRPr="00BE05D7">
        <w:rPr>
          <w:rFonts w:ascii="Arial" w:hAnsi="Arial" w:cs="Arial"/>
          <w:sz w:val="20"/>
          <w:highlight w:val="lightGray"/>
        </w:rPr>
        <w:t>CONSIGNAR EN CASO DE SER PERSONA JURÍDICA</w:t>
      </w:r>
      <w:r w:rsidRPr="00CD5328">
        <w:rPr>
          <w:rFonts w:ascii="Arial" w:hAnsi="Arial" w:cs="Arial"/>
          <w:sz w:val="20"/>
        </w:rPr>
        <w:t>],</w:t>
      </w:r>
      <w:r w:rsidRPr="00CD5328">
        <w:rPr>
          <w:rFonts w:ascii="Arial" w:hAnsi="Arial" w:cs="Arial"/>
          <w:sz w:val="20"/>
          <w:szCs w:val="20"/>
        </w:rPr>
        <w:t xml:space="preserve"> declaro bajo juramento: </w:t>
      </w:r>
    </w:p>
    <w:p w14:paraId="3BFC5BA3" w14:textId="77777777" w:rsidR="00C01382" w:rsidRPr="001D7001" w:rsidRDefault="00C01382" w:rsidP="00C01382">
      <w:pPr>
        <w:pStyle w:val="Textoindependiente"/>
        <w:widowControl w:val="0"/>
        <w:spacing w:after="0"/>
        <w:ind w:left="705" w:hanging="705"/>
        <w:jc w:val="both"/>
        <w:rPr>
          <w:rFonts w:ascii="Arial" w:hAnsi="Arial" w:cs="Arial"/>
          <w:sz w:val="20"/>
          <w:szCs w:val="20"/>
        </w:rPr>
      </w:pPr>
    </w:p>
    <w:p w14:paraId="5B5444AB" w14:textId="77777777" w:rsidR="00C01382" w:rsidRDefault="00C01382" w:rsidP="008D1ADA">
      <w:pPr>
        <w:pStyle w:val="Textoindependiente"/>
        <w:widowControl w:val="0"/>
        <w:numPr>
          <w:ilvl w:val="2"/>
          <w:numId w:val="9"/>
        </w:numPr>
        <w:spacing w:after="0"/>
        <w:ind w:left="284"/>
        <w:jc w:val="both"/>
        <w:rPr>
          <w:rFonts w:ascii="Arial" w:hAnsi="Arial" w:cs="Arial"/>
          <w:sz w:val="20"/>
          <w:szCs w:val="20"/>
        </w:rPr>
      </w:pPr>
      <w:r w:rsidRPr="001D7001">
        <w:rPr>
          <w:rFonts w:ascii="Arial" w:hAnsi="Arial" w:cs="Arial"/>
          <w:sz w:val="20"/>
          <w:szCs w:val="20"/>
        </w:rPr>
        <w:t xml:space="preserve">No </w:t>
      </w:r>
      <w:r>
        <w:rPr>
          <w:rFonts w:ascii="Arial" w:hAnsi="Arial" w:cs="Arial"/>
          <w:sz w:val="20"/>
          <w:szCs w:val="20"/>
        </w:rPr>
        <w:t xml:space="preserve">haber incurrido y me obligo a no incurrir en actos de corrupción, así como a respetar el principio de integridad. </w:t>
      </w:r>
    </w:p>
    <w:p w14:paraId="4ADB46C3" w14:textId="77777777" w:rsidR="00C01382" w:rsidRDefault="00C01382" w:rsidP="00C01382">
      <w:pPr>
        <w:pStyle w:val="Textoindependiente"/>
        <w:widowControl w:val="0"/>
        <w:spacing w:after="0"/>
        <w:ind w:left="284" w:hanging="284"/>
        <w:jc w:val="both"/>
        <w:rPr>
          <w:rFonts w:ascii="Arial" w:hAnsi="Arial" w:cs="Arial"/>
          <w:sz w:val="20"/>
          <w:szCs w:val="20"/>
        </w:rPr>
      </w:pPr>
    </w:p>
    <w:p w14:paraId="59367D3B" w14:textId="77777777" w:rsidR="00C01382" w:rsidRPr="001D7001" w:rsidRDefault="00C01382" w:rsidP="008D1ADA">
      <w:pPr>
        <w:pStyle w:val="Textoindependiente"/>
        <w:widowControl w:val="0"/>
        <w:numPr>
          <w:ilvl w:val="2"/>
          <w:numId w:val="9"/>
        </w:numPr>
        <w:spacing w:after="0"/>
        <w:ind w:left="284"/>
        <w:jc w:val="both"/>
        <w:rPr>
          <w:rFonts w:ascii="Arial" w:hAnsi="Arial" w:cs="Arial"/>
          <w:sz w:val="20"/>
          <w:szCs w:val="20"/>
        </w:rPr>
      </w:pPr>
      <w:r w:rsidRPr="001D7001">
        <w:rPr>
          <w:rFonts w:ascii="Arial" w:hAnsi="Arial" w:cs="Arial"/>
          <w:sz w:val="20"/>
          <w:szCs w:val="20"/>
        </w:rPr>
        <w:t>No tener impedimento para postular en el procedimiento de selección ni para contratar con el Estado, conforme al artículo 11 de la Ley de Contrataciones del Estado.</w:t>
      </w:r>
    </w:p>
    <w:p w14:paraId="1A6F2AD6" w14:textId="77777777" w:rsidR="00C01382" w:rsidRDefault="00C01382" w:rsidP="00C01382">
      <w:pPr>
        <w:pStyle w:val="Textoindependiente"/>
        <w:widowControl w:val="0"/>
        <w:spacing w:after="0"/>
        <w:ind w:left="284" w:hanging="284"/>
        <w:jc w:val="both"/>
        <w:rPr>
          <w:rFonts w:ascii="Arial" w:hAnsi="Arial" w:cs="Arial"/>
          <w:sz w:val="20"/>
          <w:szCs w:val="20"/>
        </w:rPr>
      </w:pPr>
    </w:p>
    <w:p w14:paraId="35CB0485" w14:textId="77777777" w:rsidR="00C01382" w:rsidRDefault="003A560F" w:rsidP="008D1ADA">
      <w:pPr>
        <w:pStyle w:val="Textoindependiente"/>
        <w:widowControl w:val="0"/>
        <w:numPr>
          <w:ilvl w:val="2"/>
          <w:numId w:val="9"/>
        </w:numPr>
        <w:spacing w:after="0"/>
        <w:ind w:left="284"/>
        <w:jc w:val="both"/>
        <w:rPr>
          <w:rFonts w:ascii="Arial" w:hAnsi="Arial" w:cs="Arial"/>
          <w:sz w:val="20"/>
          <w:szCs w:val="20"/>
        </w:rPr>
      </w:pPr>
      <w:r w:rsidRPr="00114246">
        <w:rPr>
          <w:rFonts w:ascii="Arial" w:hAnsi="Arial" w:cs="Arial"/>
          <w:sz w:val="20"/>
          <w:szCs w:val="20"/>
        </w:rPr>
        <w:t>Que m</w:t>
      </w:r>
      <w:r w:rsidR="00C64B13" w:rsidRPr="00114246">
        <w:rPr>
          <w:rFonts w:ascii="Arial" w:hAnsi="Arial" w:cs="Arial"/>
          <w:sz w:val="20"/>
          <w:szCs w:val="20"/>
        </w:rPr>
        <w:t>i información (en caso que el postor sea persona natural) o l</w:t>
      </w:r>
      <w:r w:rsidR="00C01382" w:rsidRPr="00114246">
        <w:rPr>
          <w:rFonts w:ascii="Arial" w:hAnsi="Arial" w:cs="Arial"/>
          <w:sz w:val="20"/>
          <w:szCs w:val="20"/>
        </w:rPr>
        <w:t xml:space="preserve">a información de </w:t>
      </w:r>
      <w:r w:rsidR="00C64B13" w:rsidRPr="00114246">
        <w:rPr>
          <w:rFonts w:ascii="Arial" w:hAnsi="Arial" w:cs="Arial"/>
          <w:sz w:val="20"/>
          <w:szCs w:val="20"/>
        </w:rPr>
        <w:t xml:space="preserve">la </w:t>
      </w:r>
      <w:r w:rsidR="00C01382" w:rsidRPr="00114246">
        <w:rPr>
          <w:rFonts w:ascii="Arial" w:hAnsi="Arial" w:cs="Arial"/>
          <w:sz w:val="20"/>
          <w:szCs w:val="20"/>
        </w:rPr>
        <w:t>persona jurídica</w:t>
      </w:r>
      <w:r w:rsidR="00C64B13" w:rsidRPr="00114246">
        <w:rPr>
          <w:rFonts w:ascii="Arial" w:hAnsi="Arial" w:cs="Arial"/>
          <w:sz w:val="20"/>
          <w:szCs w:val="20"/>
        </w:rPr>
        <w:t xml:space="preserve"> que represento</w:t>
      </w:r>
      <w:r w:rsidR="00C01382" w:rsidRPr="00114246">
        <w:rPr>
          <w:rFonts w:ascii="Arial" w:hAnsi="Arial" w:cs="Arial"/>
          <w:sz w:val="20"/>
          <w:szCs w:val="20"/>
        </w:rPr>
        <w:t>,</w:t>
      </w:r>
      <w:r w:rsidR="00C64B13" w:rsidRPr="00114246">
        <w:rPr>
          <w:rFonts w:ascii="Arial" w:hAnsi="Arial" w:cs="Arial"/>
          <w:sz w:val="20"/>
          <w:szCs w:val="20"/>
        </w:rPr>
        <w:t xml:space="preserve"> </w:t>
      </w:r>
      <w:r w:rsidR="00C01382" w:rsidRPr="00114246">
        <w:rPr>
          <w:rFonts w:ascii="Arial" w:hAnsi="Arial" w:cs="Arial"/>
          <w:sz w:val="20"/>
          <w:szCs w:val="20"/>
        </w:rPr>
        <w:t>registrada en el RNP se encuentra actualizada.</w:t>
      </w:r>
      <w:r w:rsidR="00C01382">
        <w:rPr>
          <w:rFonts w:ascii="Arial" w:hAnsi="Arial" w:cs="Arial"/>
          <w:sz w:val="20"/>
          <w:szCs w:val="20"/>
        </w:rPr>
        <w:t xml:space="preserve"> </w:t>
      </w:r>
    </w:p>
    <w:p w14:paraId="487945AC" w14:textId="77777777" w:rsidR="00C01382" w:rsidRPr="001D7001" w:rsidRDefault="00C01382" w:rsidP="00C01382">
      <w:pPr>
        <w:pStyle w:val="Textoindependiente"/>
        <w:widowControl w:val="0"/>
        <w:spacing w:after="0"/>
        <w:ind w:left="284" w:hanging="284"/>
        <w:jc w:val="both"/>
        <w:rPr>
          <w:rFonts w:ascii="Arial" w:hAnsi="Arial" w:cs="Arial"/>
          <w:sz w:val="20"/>
          <w:szCs w:val="20"/>
        </w:rPr>
      </w:pPr>
    </w:p>
    <w:p w14:paraId="6F72ABC7" w14:textId="77777777" w:rsidR="00C01382" w:rsidRPr="001D7001" w:rsidRDefault="00C01382" w:rsidP="008D1ADA">
      <w:pPr>
        <w:pStyle w:val="Textoindependiente"/>
        <w:widowControl w:val="0"/>
        <w:numPr>
          <w:ilvl w:val="2"/>
          <w:numId w:val="9"/>
        </w:numPr>
        <w:spacing w:after="0"/>
        <w:ind w:left="284"/>
        <w:jc w:val="both"/>
        <w:rPr>
          <w:rFonts w:ascii="Arial" w:hAnsi="Arial" w:cs="Arial"/>
          <w:sz w:val="20"/>
          <w:szCs w:val="20"/>
        </w:rPr>
      </w:pPr>
      <w:r w:rsidRPr="001D7001">
        <w:rPr>
          <w:rFonts w:ascii="Arial" w:hAnsi="Arial" w:cs="Arial"/>
          <w:sz w:val="20"/>
          <w:szCs w:val="20"/>
        </w:rPr>
        <w:t xml:space="preserve">Conocer las sanciones contenidas en la Ley de Contrataciones del Estado y su Reglamento, así como las disposiciones aplicables </w:t>
      </w:r>
      <w:r>
        <w:rPr>
          <w:rFonts w:ascii="Arial" w:hAnsi="Arial" w:cs="Arial"/>
          <w:sz w:val="20"/>
          <w:szCs w:val="20"/>
        </w:rPr>
        <w:t>del TUO de la Ley N° 27</w:t>
      </w:r>
      <w:r w:rsidRPr="001D7001">
        <w:rPr>
          <w:rFonts w:ascii="Arial" w:hAnsi="Arial" w:cs="Arial"/>
          <w:sz w:val="20"/>
          <w:szCs w:val="20"/>
        </w:rPr>
        <w:t xml:space="preserve">444, Ley del Procedimiento Administrativo General. </w:t>
      </w:r>
    </w:p>
    <w:p w14:paraId="1D34D866" w14:textId="77777777" w:rsidR="00C01382" w:rsidRDefault="00C01382" w:rsidP="00C01382">
      <w:pPr>
        <w:pStyle w:val="Textoindependiente"/>
        <w:widowControl w:val="0"/>
        <w:spacing w:after="0"/>
        <w:ind w:left="284" w:hanging="284"/>
        <w:jc w:val="both"/>
        <w:rPr>
          <w:rFonts w:ascii="Arial" w:hAnsi="Arial" w:cs="Arial"/>
          <w:sz w:val="20"/>
          <w:szCs w:val="20"/>
        </w:rPr>
      </w:pPr>
    </w:p>
    <w:p w14:paraId="0F5E7223" w14:textId="77777777" w:rsidR="00C01382" w:rsidRPr="00AF2CC1" w:rsidRDefault="00C01382" w:rsidP="008D1ADA">
      <w:pPr>
        <w:pStyle w:val="Textoindependiente"/>
        <w:widowControl w:val="0"/>
        <w:numPr>
          <w:ilvl w:val="2"/>
          <w:numId w:val="9"/>
        </w:numPr>
        <w:spacing w:after="0"/>
        <w:ind w:left="284"/>
        <w:jc w:val="both"/>
        <w:rPr>
          <w:rFonts w:ascii="Arial" w:hAnsi="Arial" w:cs="Arial"/>
          <w:sz w:val="20"/>
          <w:szCs w:val="20"/>
        </w:rPr>
      </w:pPr>
      <w:r w:rsidRPr="00AF2CC1">
        <w:rPr>
          <w:rFonts w:ascii="Arial" w:hAnsi="Arial" w:cs="Arial"/>
          <w:sz w:val="20"/>
          <w:szCs w:val="20"/>
        </w:rPr>
        <w:t>Participar en el presente proceso de contratación en forma independiente sin mediar consulta, comunicación, acuerdo, arreglo o convenio con ningún proveedor; y, conocer las disposiciones del Decreto Legislativo Nº 1034, Decreto Legislativo que aprueba la Ley de Represión de Conductas Anticompetitivas.</w:t>
      </w:r>
    </w:p>
    <w:p w14:paraId="354D5B38" w14:textId="77777777" w:rsidR="00C01382" w:rsidRPr="00AF488F" w:rsidRDefault="00C01382" w:rsidP="00C01382">
      <w:pPr>
        <w:pStyle w:val="Textoindependiente"/>
        <w:widowControl w:val="0"/>
        <w:spacing w:after="0"/>
        <w:ind w:left="284" w:hanging="284"/>
        <w:jc w:val="both"/>
        <w:rPr>
          <w:rFonts w:ascii="Arial" w:hAnsi="Arial" w:cs="Arial"/>
          <w:sz w:val="20"/>
          <w:szCs w:val="20"/>
          <w:lang w:val="es-PE"/>
        </w:rPr>
      </w:pPr>
    </w:p>
    <w:p w14:paraId="73B13727" w14:textId="77777777" w:rsidR="00C01382" w:rsidRPr="001D7001" w:rsidRDefault="00C01382" w:rsidP="008D1ADA">
      <w:pPr>
        <w:pStyle w:val="Textoindependiente"/>
        <w:widowControl w:val="0"/>
        <w:numPr>
          <w:ilvl w:val="2"/>
          <w:numId w:val="9"/>
        </w:numPr>
        <w:spacing w:after="0"/>
        <w:ind w:left="284"/>
        <w:jc w:val="both"/>
        <w:rPr>
          <w:rFonts w:ascii="Arial" w:hAnsi="Arial" w:cs="Arial"/>
          <w:sz w:val="20"/>
          <w:szCs w:val="20"/>
        </w:rPr>
      </w:pPr>
      <w:r w:rsidRPr="001D7001">
        <w:rPr>
          <w:rFonts w:ascii="Arial" w:hAnsi="Arial" w:cs="Arial"/>
          <w:sz w:val="20"/>
          <w:szCs w:val="20"/>
        </w:rPr>
        <w:t>Conocer, aceptar y someterme a las bases, condiciones y reglas del procedimiento de selección.</w:t>
      </w:r>
    </w:p>
    <w:p w14:paraId="709DBBC4" w14:textId="77777777" w:rsidR="00C01382" w:rsidRPr="001D7001" w:rsidRDefault="00C01382" w:rsidP="00C01382">
      <w:pPr>
        <w:pStyle w:val="Textoindependiente"/>
        <w:widowControl w:val="0"/>
        <w:spacing w:after="0"/>
        <w:ind w:left="284" w:hanging="284"/>
        <w:jc w:val="both"/>
        <w:rPr>
          <w:rFonts w:ascii="Arial" w:hAnsi="Arial" w:cs="Arial"/>
          <w:sz w:val="20"/>
          <w:szCs w:val="20"/>
        </w:rPr>
      </w:pPr>
    </w:p>
    <w:p w14:paraId="6E393DEB" w14:textId="77777777" w:rsidR="00C01382" w:rsidRPr="001D7001" w:rsidRDefault="00C01382" w:rsidP="008D1ADA">
      <w:pPr>
        <w:pStyle w:val="Textoindependiente"/>
        <w:widowControl w:val="0"/>
        <w:numPr>
          <w:ilvl w:val="2"/>
          <w:numId w:val="9"/>
        </w:numPr>
        <w:spacing w:after="0"/>
        <w:ind w:left="284"/>
        <w:jc w:val="both"/>
        <w:rPr>
          <w:rFonts w:ascii="Arial" w:hAnsi="Arial" w:cs="Arial"/>
          <w:sz w:val="20"/>
          <w:szCs w:val="20"/>
        </w:rPr>
      </w:pPr>
      <w:r w:rsidRPr="001D7001">
        <w:rPr>
          <w:rFonts w:ascii="Arial" w:hAnsi="Arial" w:cs="Arial"/>
          <w:sz w:val="20"/>
          <w:szCs w:val="20"/>
        </w:rPr>
        <w:t>Ser responsable de la veracidad de los documentos e información que presento en el presente procedimiento de selección.</w:t>
      </w:r>
    </w:p>
    <w:p w14:paraId="250959FB" w14:textId="77777777" w:rsidR="00C01382" w:rsidRPr="001D7001" w:rsidRDefault="00C01382" w:rsidP="00C01382">
      <w:pPr>
        <w:pStyle w:val="Textoindependiente"/>
        <w:widowControl w:val="0"/>
        <w:spacing w:after="0"/>
        <w:ind w:left="284" w:hanging="284"/>
        <w:jc w:val="both"/>
        <w:rPr>
          <w:rFonts w:ascii="Arial" w:hAnsi="Arial" w:cs="Arial"/>
          <w:sz w:val="20"/>
          <w:szCs w:val="20"/>
        </w:rPr>
      </w:pPr>
    </w:p>
    <w:p w14:paraId="72CDC487" w14:textId="77777777" w:rsidR="00C01382" w:rsidRPr="001D7001" w:rsidRDefault="00C01382" w:rsidP="008D1ADA">
      <w:pPr>
        <w:pStyle w:val="Textoindependiente"/>
        <w:widowControl w:val="0"/>
        <w:numPr>
          <w:ilvl w:val="2"/>
          <w:numId w:val="9"/>
        </w:numPr>
        <w:spacing w:after="0"/>
        <w:ind w:left="284"/>
        <w:jc w:val="both"/>
        <w:rPr>
          <w:rFonts w:ascii="Arial" w:hAnsi="Arial" w:cs="Arial"/>
          <w:sz w:val="20"/>
          <w:szCs w:val="20"/>
        </w:rPr>
      </w:pPr>
      <w:r w:rsidRPr="001D7001">
        <w:rPr>
          <w:rFonts w:ascii="Arial" w:hAnsi="Arial" w:cs="Arial"/>
          <w:sz w:val="20"/>
          <w:szCs w:val="20"/>
        </w:rPr>
        <w:t>Comprometerme a mantener la oferta presentada durante el procedimiento de selección y a perfeccionar el contrato, en caso de resultar favorecido con la buena pro.</w:t>
      </w:r>
    </w:p>
    <w:p w14:paraId="5AF960C8" w14:textId="77777777" w:rsidR="001435FE" w:rsidRPr="00CD5328" w:rsidRDefault="001435FE" w:rsidP="001435FE">
      <w:pPr>
        <w:widowControl w:val="0"/>
        <w:autoSpaceDE w:val="0"/>
        <w:autoSpaceDN w:val="0"/>
        <w:adjustRightInd w:val="0"/>
        <w:jc w:val="both"/>
        <w:rPr>
          <w:rFonts w:ascii="Arial" w:hAnsi="Arial" w:cs="Arial"/>
          <w:sz w:val="20"/>
          <w:lang w:val="es-ES"/>
        </w:rPr>
      </w:pPr>
    </w:p>
    <w:p w14:paraId="2C02CEAB" w14:textId="77777777" w:rsidR="001435FE" w:rsidRPr="00CD5328" w:rsidRDefault="001435FE" w:rsidP="001435FE">
      <w:pPr>
        <w:widowControl w:val="0"/>
        <w:autoSpaceDE w:val="0"/>
        <w:autoSpaceDN w:val="0"/>
        <w:adjustRightInd w:val="0"/>
        <w:jc w:val="both"/>
        <w:rPr>
          <w:rFonts w:ascii="Arial" w:hAnsi="Arial" w:cs="Arial"/>
          <w:sz w:val="20"/>
        </w:rPr>
      </w:pPr>
    </w:p>
    <w:p w14:paraId="02BF5330" w14:textId="77777777" w:rsidR="001435FE" w:rsidRPr="00B613BB" w:rsidRDefault="001435FE" w:rsidP="001435FE">
      <w:pPr>
        <w:widowControl w:val="0"/>
        <w:autoSpaceDE w:val="0"/>
        <w:autoSpaceDN w:val="0"/>
        <w:adjustRightInd w:val="0"/>
        <w:jc w:val="both"/>
        <w:rPr>
          <w:rFonts w:ascii="Arial" w:hAnsi="Arial" w:cs="Arial"/>
          <w:b/>
          <w:i/>
          <w:iCs/>
          <w:color w:val="auto"/>
          <w:sz w:val="20"/>
        </w:rPr>
      </w:pPr>
      <w:r w:rsidRPr="00CD5328">
        <w:rPr>
          <w:rFonts w:ascii="Arial" w:hAnsi="Arial" w:cs="Arial"/>
          <w:iCs/>
          <w:sz w:val="20"/>
        </w:rPr>
        <w:t>[CONSIGNAR CIUDAD Y FECHA]</w:t>
      </w:r>
    </w:p>
    <w:p w14:paraId="57F58B1F" w14:textId="77777777" w:rsidR="001435FE" w:rsidRPr="00CD5328" w:rsidRDefault="001435FE" w:rsidP="001435FE">
      <w:pPr>
        <w:widowControl w:val="0"/>
        <w:autoSpaceDE w:val="0"/>
        <w:autoSpaceDN w:val="0"/>
        <w:adjustRightInd w:val="0"/>
        <w:jc w:val="both"/>
        <w:rPr>
          <w:rFonts w:ascii="Arial" w:hAnsi="Arial" w:cs="Arial"/>
          <w:sz w:val="20"/>
        </w:rPr>
      </w:pPr>
    </w:p>
    <w:p w14:paraId="01E6FC3B" w14:textId="77777777" w:rsidR="001435FE" w:rsidRPr="00CD5328" w:rsidRDefault="001435FE" w:rsidP="001435FE">
      <w:pPr>
        <w:widowControl w:val="0"/>
        <w:autoSpaceDE w:val="0"/>
        <w:autoSpaceDN w:val="0"/>
        <w:adjustRightInd w:val="0"/>
        <w:jc w:val="both"/>
        <w:rPr>
          <w:rFonts w:ascii="Arial" w:hAnsi="Arial" w:cs="Arial"/>
          <w:sz w:val="20"/>
        </w:rPr>
      </w:pPr>
    </w:p>
    <w:p w14:paraId="1567205A" w14:textId="77777777" w:rsidR="001435FE" w:rsidRPr="00CD5328" w:rsidRDefault="001435FE" w:rsidP="001435FE">
      <w:pPr>
        <w:widowControl w:val="0"/>
        <w:autoSpaceDE w:val="0"/>
        <w:autoSpaceDN w:val="0"/>
        <w:adjustRightInd w:val="0"/>
        <w:jc w:val="both"/>
        <w:rPr>
          <w:rFonts w:ascii="Arial" w:hAnsi="Arial" w:cs="Arial"/>
          <w:sz w:val="20"/>
        </w:rPr>
      </w:pPr>
    </w:p>
    <w:p w14:paraId="3050EA06" w14:textId="77777777" w:rsidR="001435FE" w:rsidRPr="00CD5328" w:rsidRDefault="001435FE" w:rsidP="001435FE">
      <w:pPr>
        <w:widowControl w:val="0"/>
        <w:jc w:val="center"/>
        <w:rPr>
          <w:rFonts w:ascii="Arial" w:hAnsi="Arial" w:cs="Arial"/>
          <w:sz w:val="20"/>
        </w:rPr>
      </w:pPr>
      <w:r w:rsidRPr="00CD5328">
        <w:rPr>
          <w:rFonts w:ascii="Arial" w:hAnsi="Arial" w:cs="Arial"/>
          <w:sz w:val="20"/>
        </w:rPr>
        <w:t>………………………….………………………..</w:t>
      </w:r>
    </w:p>
    <w:p w14:paraId="2B2EC40B" w14:textId="77777777" w:rsidR="001435FE" w:rsidRPr="00CD5328" w:rsidRDefault="001435FE" w:rsidP="001435FE">
      <w:pPr>
        <w:widowControl w:val="0"/>
        <w:jc w:val="center"/>
        <w:rPr>
          <w:rFonts w:ascii="Arial" w:hAnsi="Arial" w:cs="Arial"/>
          <w:b/>
          <w:sz w:val="20"/>
        </w:rPr>
      </w:pPr>
      <w:r w:rsidRPr="00CD5328">
        <w:rPr>
          <w:rFonts w:ascii="Arial" w:hAnsi="Arial" w:cs="Arial"/>
          <w:b/>
          <w:sz w:val="20"/>
        </w:rPr>
        <w:t>Firma, Nombres y Apellidos del postor o</w:t>
      </w:r>
    </w:p>
    <w:p w14:paraId="3C23A7FF" w14:textId="77777777" w:rsidR="001435FE" w:rsidRPr="00CD5328" w:rsidRDefault="001435FE" w:rsidP="001435FE">
      <w:pPr>
        <w:widowControl w:val="0"/>
        <w:jc w:val="center"/>
        <w:rPr>
          <w:rFonts w:ascii="Arial" w:hAnsi="Arial" w:cs="Arial"/>
          <w:b/>
          <w:sz w:val="20"/>
        </w:rPr>
      </w:pPr>
      <w:r w:rsidRPr="00CD5328">
        <w:rPr>
          <w:rFonts w:ascii="Arial" w:hAnsi="Arial" w:cs="Arial"/>
          <w:b/>
          <w:sz w:val="20"/>
        </w:rPr>
        <w:t>Representante legal, según corresponda</w:t>
      </w:r>
    </w:p>
    <w:p w14:paraId="3EF0BED9" w14:textId="77777777" w:rsidR="001435FE" w:rsidRPr="00CD5328" w:rsidRDefault="001435FE" w:rsidP="001435FE">
      <w:pPr>
        <w:widowControl w:val="0"/>
        <w:jc w:val="center"/>
        <w:rPr>
          <w:rFonts w:ascii="Arial" w:hAnsi="Arial" w:cs="Arial"/>
          <w:b/>
          <w:sz w:val="20"/>
        </w:rPr>
      </w:pPr>
    </w:p>
    <w:p w14:paraId="34D6632C" w14:textId="77777777" w:rsidR="00B613BB" w:rsidRPr="00E0654B" w:rsidRDefault="00B613BB" w:rsidP="00B613BB">
      <w:pPr>
        <w:widowControl w:val="0"/>
        <w:jc w:val="both"/>
        <w:rPr>
          <w:rFonts w:ascii="Arial" w:hAnsi="Arial" w:cs="Arial"/>
          <w:sz w:val="20"/>
        </w:rPr>
      </w:pPr>
    </w:p>
    <w:tbl>
      <w:tblPr>
        <w:tblStyle w:val="Tabladecuadrcula1clara-nfasis51"/>
        <w:tblW w:w="8930" w:type="dxa"/>
        <w:tblInd w:w="137" w:type="dxa"/>
        <w:tblLook w:val="04A0" w:firstRow="1" w:lastRow="0" w:firstColumn="1" w:lastColumn="0" w:noHBand="0" w:noVBand="1"/>
      </w:tblPr>
      <w:tblGrid>
        <w:gridCol w:w="8930"/>
      </w:tblGrid>
      <w:tr w:rsidR="00B613BB" w:rsidRPr="00191EF6" w14:paraId="75504E1B" w14:textId="77777777" w:rsidTr="0087199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1FA76EBF" w14:textId="77777777" w:rsidR="00B613BB" w:rsidRPr="00191EF6" w:rsidRDefault="00B613BB" w:rsidP="00871992">
            <w:pPr>
              <w:jc w:val="both"/>
              <w:rPr>
                <w:rFonts w:ascii="Arial" w:hAnsi="Arial" w:cs="Arial"/>
                <w:color w:val="3333CC"/>
                <w:sz w:val="20"/>
                <w:szCs w:val="19"/>
                <w:lang w:val="es-ES"/>
              </w:rPr>
            </w:pPr>
            <w:r w:rsidRPr="00191EF6">
              <w:rPr>
                <w:rFonts w:ascii="Arial" w:hAnsi="Arial" w:cs="Arial"/>
                <w:color w:val="0000FF"/>
                <w:sz w:val="20"/>
                <w:szCs w:val="19"/>
                <w:lang w:val="es-ES"/>
              </w:rPr>
              <w:t>Importante</w:t>
            </w:r>
          </w:p>
        </w:tc>
      </w:tr>
      <w:tr w:rsidR="00B613BB" w:rsidRPr="00191EF6" w14:paraId="0CCCDFBE" w14:textId="77777777" w:rsidTr="00871992">
        <w:trPr>
          <w:trHeight w:val="56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24D14EE8" w14:textId="77777777" w:rsidR="00B613BB" w:rsidRPr="00191EF6" w:rsidRDefault="00B613BB" w:rsidP="00130F3B">
            <w:pPr>
              <w:widowControl w:val="0"/>
              <w:ind w:left="34"/>
              <w:jc w:val="both"/>
              <w:rPr>
                <w:rFonts w:ascii="Arial" w:hAnsi="Arial" w:cs="Arial"/>
                <w:color w:val="0000FF"/>
                <w:sz w:val="20"/>
                <w:szCs w:val="19"/>
                <w:lang w:val="es-ES"/>
              </w:rPr>
            </w:pPr>
            <w:r w:rsidRPr="00191EF6">
              <w:rPr>
                <w:rFonts w:ascii="Arial" w:hAnsi="Arial" w:cs="Arial"/>
                <w:b w:val="0"/>
                <w:i/>
                <w:color w:val="0000FF"/>
                <w:sz w:val="20"/>
                <w:szCs w:val="19"/>
                <w:lang w:val="es-ES_tradnl"/>
              </w:rPr>
              <w:t>En el caso de consorcios,</w:t>
            </w:r>
            <w:r w:rsidR="00130F3B">
              <w:rPr>
                <w:rFonts w:ascii="Arial" w:hAnsi="Arial" w:cs="Arial"/>
                <w:b w:val="0"/>
                <w:i/>
                <w:color w:val="0000FF"/>
                <w:sz w:val="20"/>
                <w:szCs w:val="19"/>
                <w:lang w:val="es-ES_tradnl"/>
              </w:rPr>
              <w:t xml:space="preserve"> </w:t>
            </w:r>
            <w:r w:rsidRPr="00191EF6">
              <w:rPr>
                <w:rFonts w:ascii="Arial" w:hAnsi="Arial" w:cs="Arial"/>
                <w:b w:val="0"/>
                <w:i/>
                <w:color w:val="0000FF"/>
                <w:sz w:val="20"/>
                <w:szCs w:val="19"/>
                <w:lang w:val="es-ES_tradnl"/>
              </w:rPr>
              <w:t>cada integrante debe presentar esta declaración jurada, salvo que sea presentada por el representante común del consorcio.</w:t>
            </w:r>
          </w:p>
        </w:tc>
      </w:tr>
    </w:tbl>
    <w:p w14:paraId="464B99F4" w14:textId="77777777" w:rsidR="0034638A" w:rsidRDefault="0034638A" w:rsidP="00BC7072">
      <w:pPr>
        <w:widowControl w:val="0"/>
        <w:tabs>
          <w:tab w:val="left" w:pos="3544"/>
        </w:tabs>
        <w:jc w:val="both"/>
        <w:rPr>
          <w:rFonts w:ascii="Arial" w:hAnsi="Arial" w:cs="Arial"/>
          <w:sz w:val="20"/>
        </w:rPr>
      </w:pPr>
    </w:p>
    <w:p w14:paraId="19CBA328" w14:textId="1FFB9972" w:rsidR="00F17D49" w:rsidRPr="00CD5328" w:rsidRDefault="00962C5F" w:rsidP="004069FE">
      <w:pPr>
        <w:jc w:val="center"/>
        <w:rPr>
          <w:rFonts w:ascii="Arial" w:hAnsi="Arial" w:cs="Arial"/>
          <w:b/>
        </w:rPr>
      </w:pPr>
      <w:r>
        <w:rPr>
          <w:rFonts w:ascii="Arial" w:hAnsi="Arial" w:cs="Arial"/>
          <w:sz w:val="20"/>
        </w:rPr>
        <w:br w:type="page"/>
      </w:r>
      <w:r w:rsidR="00F17D49" w:rsidRPr="00CD5328">
        <w:rPr>
          <w:rFonts w:ascii="Arial" w:hAnsi="Arial" w:cs="Arial"/>
          <w:b/>
        </w:rPr>
        <w:lastRenderedPageBreak/>
        <w:t xml:space="preserve">ANEXO Nº </w:t>
      </w:r>
      <w:r w:rsidR="001435FE">
        <w:rPr>
          <w:rFonts w:ascii="Arial" w:hAnsi="Arial" w:cs="Arial"/>
          <w:b/>
        </w:rPr>
        <w:t>3</w:t>
      </w:r>
    </w:p>
    <w:p w14:paraId="343EE569" w14:textId="77777777" w:rsidR="00F17D49" w:rsidRPr="00CD5328" w:rsidRDefault="00F17D49" w:rsidP="00CD5328">
      <w:pPr>
        <w:widowControl w:val="0"/>
        <w:ind w:right="-4"/>
        <w:jc w:val="center"/>
        <w:rPr>
          <w:rFonts w:ascii="Arial" w:hAnsi="Arial" w:cs="Arial"/>
          <w:b/>
          <w:sz w:val="20"/>
        </w:rPr>
      </w:pPr>
    </w:p>
    <w:p w14:paraId="6BF3C99B" w14:textId="37C9E8EE" w:rsidR="00F17D49" w:rsidRPr="00CD5328" w:rsidRDefault="00F17D49" w:rsidP="00CD5328">
      <w:pPr>
        <w:widowControl w:val="0"/>
        <w:autoSpaceDE w:val="0"/>
        <w:autoSpaceDN w:val="0"/>
        <w:adjustRightInd w:val="0"/>
        <w:jc w:val="center"/>
        <w:rPr>
          <w:rFonts w:ascii="Arial" w:hAnsi="Arial" w:cs="Arial"/>
          <w:b/>
          <w:sz w:val="20"/>
        </w:rPr>
      </w:pPr>
      <w:r w:rsidRPr="00AC1A01">
        <w:rPr>
          <w:rFonts w:ascii="Arial" w:hAnsi="Arial" w:cs="Arial"/>
          <w:b/>
          <w:sz w:val="20"/>
        </w:rPr>
        <w:t xml:space="preserve">DECLARACIÓN JURADA DE CUMPLIMIENTO </w:t>
      </w:r>
      <w:r w:rsidR="00F62453">
        <w:rPr>
          <w:rFonts w:ascii="Arial" w:hAnsi="Arial" w:cs="Arial"/>
          <w:b/>
          <w:sz w:val="20"/>
        </w:rPr>
        <w:t>DE LOS REQUISITOS DE LA OBRA</w:t>
      </w:r>
    </w:p>
    <w:p w14:paraId="028A1EB2" w14:textId="77777777" w:rsidR="00F17D49" w:rsidRPr="00BC7072" w:rsidRDefault="00F17D49" w:rsidP="00CD5328">
      <w:pPr>
        <w:widowControl w:val="0"/>
        <w:autoSpaceDE w:val="0"/>
        <w:autoSpaceDN w:val="0"/>
        <w:adjustRightInd w:val="0"/>
        <w:jc w:val="both"/>
        <w:rPr>
          <w:rFonts w:ascii="Arial" w:hAnsi="Arial" w:cs="Arial"/>
          <w:sz w:val="20"/>
        </w:rPr>
      </w:pPr>
    </w:p>
    <w:p w14:paraId="07C84EFC" w14:textId="77777777" w:rsidR="00F17D49" w:rsidRPr="00BC7072" w:rsidRDefault="00F17D49" w:rsidP="00CD5328">
      <w:pPr>
        <w:widowControl w:val="0"/>
        <w:autoSpaceDE w:val="0"/>
        <w:autoSpaceDN w:val="0"/>
        <w:adjustRightInd w:val="0"/>
        <w:jc w:val="both"/>
        <w:rPr>
          <w:rFonts w:ascii="Arial" w:hAnsi="Arial" w:cs="Arial"/>
          <w:sz w:val="20"/>
        </w:rPr>
      </w:pPr>
    </w:p>
    <w:p w14:paraId="2A8AD57E" w14:textId="77777777" w:rsidR="00F17D49" w:rsidRPr="00BC7072" w:rsidRDefault="00F17D49" w:rsidP="00CD5328">
      <w:pPr>
        <w:widowControl w:val="0"/>
        <w:autoSpaceDE w:val="0"/>
        <w:autoSpaceDN w:val="0"/>
        <w:adjustRightInd w:val="0"/>
        <w:jc w:val="both"/>
        <w:rPr>
          <w:rFonts w:ascii="Arial" w:hAnsi="Arial" w:cs="Arial"/>
          <w:sz w:val="20"/>
        </w:rPr>
      </w:pPr>
    </w:p>
    <w:p w14:paraId="2B2D193C" w14:textId="77777777" w:rsidR="00F17D49" w:rsidRPr="00CD5328" w:rsidRDefault="00F17D49" w:rsidP="00CD5328">
      <w:pPr>
        <w:widowControl w:val="0"/>
        <w:autoSpaceDE w:val="0"/>
        <w:autoSpaceDN w:val="0"/>
        <w:adjustRightInd w:val="0"/>
        <w:jc w:val="both"/>
        <w:rPr>
          <w:rFonts w:ascii="Arial" w:hAnsi="Arial" w:cs="Arial"/>
          <w:sz w:val="20"/>
        </w:rPr>
      </w:pPr>
      <w:r w:rsidRPr="00CD5328">
        <w:rPr>
          <w:rFonts w:ascii="Arial" w:hAnsi="Arial" w:cs="Arial"/>
          <w:sz w:val="20"/>
        </w:rPr>
        <w:t>Señores</w:t>
      </w:r>
    </w:p>
    <w:p w14:paraId="7C2DCE8D" w14:textId="77777777" w:rsidR="00F17D49" w:rsidRPr="00CD5328" w:rsidRDefault="00F17D49" w:rsidP="00CD5328">
      <w:pPr>
        <w:widowControl w:val="0"/>
        <w:autoSpaceDE w:val="0"/>
        <w:autoSpaceDN w:val="0"/>
        <w:adjustRightInd w:val="0"/>
        <w:jc w:val="both"/>
        <w:rPr>
          <w:rFonts w:ascii="Arial" w:hAnsi="Arial" w:cs="Arial"/>
          <w:b/>
          <w:bCs/>
          <w:sz w:val="20"/>
        </w:rPr>
      </w:pPr>
      <w:r w:rsidRPr="00CD5328">
        <w:rPr>
          <w:rFonts w:ascii="Arial" w:hAnsi="Arial" w:cs="Arial"/>
          <w:b/>
          <w:bCs/>
          <w:sz w:val="20"/>
        </w:rPr>
        <w:t xml:space="preserve">COMITÉ </w:t>
      </w:r>
      <w:r w:rsidR="00E7223C">
        <w:rPr>
          <w:rFonts w:ascii="Arial" w:hAnsi="Arial" w:cs="Arial"/>
          <w:b/>
          <w:bCs/>
          <w:sz w:val="20"/>
        </w:rPr>
        <w:t>DE SELECCIÓN</w:t>
      </w:r>
    </w:p>
    <w:p w14:paraId="31546117" w14:textId="226E4EDC" w:rsidR="00F62453" w:rsidRPr="00F62453" w:rsidRDefault="000A5E29" w:rsidP="00F62453">
      <w:pPr>
        <w:adjustRightInd w:val="0"/>
        <w:rPr>
          <w:rFonts w:ascii="Tahoma" w:hAnsi="Tahoma" w:cs="Tahoma"/>
          <w:b/>
          <w:sz w:val="20"/>
        </w:rPr>
      </w:pPr>
      <w:r>
        <w:rPr>
          <w:rFonts w:ascii="Tahoma" w:hAnsi="Tahoma" w:cs="Tahoma"/>
          <w:b/>
          <w:sz w:val="20"/>
        </w:rPr>
        <w:t>PROCEDIMIENTO DE CONTRATACIÓN PARA PROCESO ABIERTO</w:t>
      </w:r>
      <w:r w:rsidR="00F62453" w:rsidRPr="00F62453">
        <w:rPr>
          <w:rFonts w:ascii="Tahoma" w:hAnsi="Tahoma" w:cs="Tahoma"/>
          <w:b/>
          <w:sz w:val="20"/>
        </w:rPr>
        <w:t xml:space="preserve"> Nº </w:t>
      </w:r>
      <w:r w:rsidR="00F62453" w:rsidRPr="00F62453">
        <w:rPr>
          <w:rFonts w:ascii="Tahoma" w:hAnsi="Tahoma" w:cs="Tahoma"/>
          <w:bCs/>
          <w:sz w:val="20"/>
          <w:highlight w:val="lightGray"/>
        </w:rPr>
        <w:t>[CONSIGNAR NOMENCLATURA DEL PROCEDIMIENTO]</w:t>
      </w:r>
    </w:p>
    <w:p w14:paraId="06C59CDF" w14:textId="77777777" w:rsidR="00F17D49" w:rsidRPr="00CD5328" w:rsidRDefault="00F17D49" w:rsidP="00CD5328">
      <w:pPr>
        <w:widowControl w:val="0"/>
        <w:autoSpaceDE w:val="0"/>
        <w:autoSpaceDN w:val="0"/>
        <w:adjustRightInd w:val="0"/>
        <w:jc w:val="both"/>
        <w:rPr>
          <w:rFonts w:ascii="Arial" w:hAnsi="Arial" w:cs="Arial"/>
          <w:sz w:val="20"/>
        </w:rPr>
      </w:pPr>
      <w:r w:rsidRPr="00CD5328">
        <w:rPr>
          <w:rFonts w:ascii="Arial" w:hAnsi="Arial" w:cs="Arial"/>
          <w:sz w:val="20"/>
        </w:rPr>
        <w:t>Presente.-</w:t>
      </w:r>
    </w:p>
    <w:p w14:paraId="661FB92D" w14:textId="77777777" w:rsidR="00F17D49" w:rsidRPr="00CD5328" w:rsidRDefault="00F17D49" w:rsidP="00CD5328">
      <w:pPr>
        <w:widowControl w:val="0"/>
        <w:autoSpaceDE w:val="0"/>
        <w:autoSpaceDN w:val="0"/>
        <w:adjustRightInd w:val="0"/>
        <w:jc w:val="both"/>
        <w:rPr>
          <w:rFonts w:ascii="Arial" w:hAnsi="Arial" w:cs="Arial"/>
          <w:sz w:val="20"/>
        </w:rPr>
      </w:pPr>
    </w:p>
    <w:p w14:paraId="6A0FECF4" w14:textId="77777777" w:rsidR="00F17D49" w:rsidRPr="00CD5328" w:rsidRDefault="00F17D49" w:rsidP="00CD5328">
      <w:pPr>
        <w:widowControl w:val="0"/>
        <w:autoSpaceDE w:val="0"/>
        <w:autoSpaceDN w:val="0"/>
        <w:adjustRightInd w:val="0"/>
        <w:jc w:val="both"/>
        <w:rPr>
          <w:rFonts w:ascii="Arial" w:hAnsi="Arial" w:cs="Arial"/>
          <w:sz w:val="20"/>
        </w:rPr>
      </w:pPr>
    </w:p>
    <w:p w14:paraId="00024548" w14:textId="77777777" w:rsidR="00F17D49" w:rsidRPr="00BC7072" w:rsidRDefault="00F17D49" w:rsidP="00CD5328">
      <w:pPr>
        <w:widowControl w:val="0"/>
        <w:autoSpaceDE w:val="0"/>
        <w:autoSpaceDN w:val="0"/>
        <w:adjustRightInd w:val="0"/>
        <w:jc w:val="both"/>
        <w:rPr>
          <w:rFonts w:ascii="Arial" w:hAnsi="Arial" w:cs="Arial"/>
          <w:sz w:val="20"/>
        </w:rPr>
      </w:pPr>
    </w:p>
    <w:p w14:paraId="72287933" w14:textId="4875CD25" w:rsidR="00F17D49" w:rsidRPr="00F62453" w:rsidRDefault="00F17D49" w:rsidP="00CD5328">
      <w:pPr>
        <w:widowControl w:val="0"/>
        <w:autoSpaceDE w:val="0"/>
        <w:autoSpaceDN w:val="0"/>
        <w:adjustRightInd w:val="0"/>
        <w:jc w:val="both"/>
        <w:rPr>
          <w:rFonts w:ascii="Arial" w:hAnsi="Arial" w:cs="Arial"/>
          <w:color w:val="0000FF"/>
          <w:sz w:val="20"/>
        </w:rPr>
      </w:pPr>
      <w:r w:rsidRPr="00E17B3B">
        <w:rPr>
          <w:rFonts w:ascii="Arial" w:hAnsi="Arial" w:cs="Arial"/>
          <w:sz w:val="20"/>
        </w:rPr>
        <w:t xml:space="preserve">Es grato dirigirme a usted, para hacer de su conocimiento que luego de haber examinado las </w:t>
      </w:r>
      <w:r w:rsidR="00113A54" w:rsidRPr="00E17B3B">
        <w:rPr>
          <w:rFonts w:ascii="Arial" w:hAnsi="Arial" w:cs="Arial"/>
          <w:sz w:val="20"/>
        </w:rPr>
        <w:t>b</w:t>
      </w:r>
      <w:r w:rsidR="00583DB3" w:rsidRPr="00E17B3B">
        <w:rPr>
          <w:rFonts w:ascii="Arial" w:hAnsi="Arial" w:cs="Arial"/>
          <w:sz w:val="20"/>
        </w:rPr>
        <w:t>ases</w:t>
      </w:r>
      <w:r w:rsidRPr="00E17B3B">
        <w:rPr>
          <w:rFonts w:ascii="Arial" w:hAnsi="Arial" w:cs="Arial"/>
          <w:sz w:val="20"/>
        </w:rPr>
        <w:t xml:space="preserve"> y demás documentos del </w:t>
      </w:r>
      <w:r w:rsidR="00FE5B47" w:rsidRPr="00E17B3B">
        <w:rPr>
          <w:rFonts w:ascii="Arial" w:hAnsi="Arial" w:cs="Arial"/>
          <w:sz w:val="20"/>
        </w:rPr>
        <w:t>procedimiento</w:t>
      </w:r>
      <w:r w:rsidRPr="00E17B3B">
        <w:rPr>
          <w:rFonts w:ascii="Arial" w:hAnsi="Arial" w:cs="Arial"/>
          <w:sz w:val="20"/>
        </w:rPr>
        <w:t xml:space="preserve"> de la referencia y, conociendo tod</w:t>
      </w:r>
      <w:r w:rsidR="00A37FB6" w:rsidRPr="00E17B3B">
        <w:rPr>
          <w:rFonts w:ascii="Arial" w:hAnsi="Arial" w:cs="Arial"/>
          <w:sz w:val="20"/>
        </w:rPr>
        <w:t>o</w:t>
      </w:r>
      <w:r w:rsidRPr="00E17B3B">
        <w:rPr>
          <w:rFonts w:ascii="Arial" w:hAnsi="Arial" w:cs="Arial"/>
          <w:sz w:val="20"/>
        </w:rPr>
        <w:t xml:space="preserve">s </w:t>
      </w:r>
      <w:r w:rsidR="00A37FB6" w:rsidRPr="00E17B3B">
        <w:rPr>
          <w:rFonts w:ascii="Arial" w:hAnsi="Arial" w:cs="Arial"/>
          <w:sz w:val="20"/>
        </w:rPr>
        <w:t xml:space="preserve">los alcances y </w:t>
      </w:r>
      <w:r w:rsidRPr="00E17B3B">
        <w:rPr>
          <w:rFonts w:ascii="Arial" w:hAnsi="Arial" w:cs="Arial"/>
          <w:sz w:val="20"/>
        </w:rPr>
        <w:t>las condiciones</w:t>
      </w:r>
      <w:r w:rsidR="00D64692" w:rsidRPr="00E17B3B">
        <w:rPr>
          <w:rFonts w:ascii="Arial" w:hAnsi="Arial" w:cs="Arial"/>
          <w:sz w:val="20"/>
        </w:rPr>
        <w:t xml:space="preserve"> detalladas en dichos documentos</w:t>
      </w:r>
      <w:r w:rsidRPr="00E17B3B">
        <w:rPr>
          <w:rFonts w:ascii="Arial" w:hAnsi="Arial" w:cs="Arial"/>
          <w:sz w:val="20"/>
        </w:rPr>
        <w:t xml:space="preserve">, el postor </w:t>
      </w:r>
      <w:r w:rsidR="00977696" w:rsidRPr="00E17B3B">
        <w:rPr>
          <w:rFonts w:ascii="Arial" w:hAnsi="Arial" w:cs="Arial"/>
          <w:sz w:val="20"/>
        </w:rPr>
        <w:t xml:space="preserve">que suscribe </w:t>
      </w:r>
      <w:r w:rsidRPr="00E17B3B">
        <w:rPr>
          <w:rFonts w:ascii="Arial" w:hAnsi="Arial" w:cs="Arial"/>
          <w:sz w:val="20"/>
        </w:rPr>
        <w:t xml:space="preserve">ofrece </w:t>
      </w:r>
      <w:r w:rsidR="000C76DC" w:rsidRPr="00E17B3B">
        <w:rPr>
          <w:rFonts w:ascii="Arial" w:hAnsi="Arial" w:cs="Arial"/>
          <w:sz w:val="20"/>
        </w:rPr>
        <w:t>la ejecución de la obra</w:t>
      </w:r>
      <w:r w:rsidRPr="00E17B3B">
        <w:rPr>
          <w:rFonts w:ascii="Arial" w:hAnsi="Arial" w:cs="Arial"/>
          <w:sz w:val="20"/>
        </w:rPr>
        <w:t xml:space="preserve"> </w:t>
      </w:r>
      <w:r w:rsidRPr="00E17B3B">
        <w:rPr>
          <w:rFonts w:ascii="Arial" w:hAnsi="Arial" w:cs="Arial"/>
          <w:iCs/>
          <w:sz w:val="20"/>
        </w:rPr>
        <w:t>[</w:t>
      </w:r>
      <w:r w:rsidRPr="00BE05D7">
        <w:rPr>
          <w:rFonts w:ascii="Arial" w:hAnsi="Arial" w:cs="Arial"/>
          <w:iCs/>
          <w:sz w:val="20"/>
          <w:highlight w:val="lightGray"/>
        </w:rPr>
        <w:t xml:space="preserve">CONSIGNAR </w:t>
      </w:r>
      <w:r w:rsidR="00131D1C" w:rsidRPr="00BE05D7">
        <w:rPr>
          <w:rFonts w:ascii="Arial" w:hAnsi="Arial" w:cs="Arial"/>
          <w:iCs/>
          <w:sz w:val="20"/>
          <w:highlight w:val="lightGray"/>
        </w:rPr>
        <w:t>EL OBJETO</w:t>
      </w:r>
      <w:r w:rsidRPr="00BE05D7">
        <w:rPr>
          <w:rFonts w:ascii="Arial" w:hAnsi="Arial" w:cs="Arial"/>
          <w:iCs/>
          <w:sz w:val="20"/>
          <w:highlight w:val="lightGray"/>
        </w:rPr>
        <w:t xml:space="preserve"> DE LA CONVOCATORIA</w:t>
      </w:r>
      <w:r w:rsidRPr="00E17B3B">
        <w:rPr>
          <w:rFonts w:ascii="Arial" w:hAnsi="Arial" w:cs="Arial"/>
          <w:iCs/>
          <w:sz w:val="20"/>
        </w:rPr>
        <w:t>]</w:t>
      </w:r>
      <w:r w:rsidRPr="00E17B3B">
        <w:rPr>
          <w:rFonts w:ascii="Arial" w:hAnsi="Arial" w:cs="Arial"/>
          <w:sz w:val="20"/>
        </w:rPr>
        <w:t xml:space="preserve">, de </w:t>
      </w:r>
      <w:r w:rsidRPr="00F62453">
        <w:rPr>
          <w:rFonts w:ascii="Arial" w:hAnsi="Arial" w:cs="Arial"/>
          <w:color w:val="0000FF"/>
          <w:sz w:val="20"/>
        </w:rPr>
        <w:t xml:space="preserve">conformidad con </w:t>
      </w:r>
      <w:r w:rsidR="00F62453" w:rsidRPr="00F62453">
        <w:rPr>
          <w:rFonts w:ascii="Arial" w:hAnsi="Arial" w:cs="Arial"/>
          <w:color w:val="0000FF"/>
          <w:sz w:val="20"/>
        </w:rPr>
        <w:t>las</w:t>
      </w:r>
      <w:r w:rsidR="000C76DC" w:rsidRPr="00F62453">
        <w:rPr>
          <w:rFonts w:ascii="Arial" w:hAnsi="Arial" w:cs="Arial"/>
          <w:color w:val="0000FF"/>
          <w:sz w:val="20"/>
        </w:rPr>
        <w:t xml:space="preserve"> condiciones</w:t>
      </w:r>
      <w:r w:rsidR="005B0BD4" w:rsidRPr="00F62453">
        <w:rPr>
          <w:rFonts w:ascii="Arial" w:hAnsi="Arial" w:cs="Arial"/>
          <w:color w:val="0000FF"/>
          <w:sz w:val="20"/>
        </w:rPr>
        <w:t xml:space="preserve"> </w:t>
      </w:r>
      <w:r w:rsidR="00977696" w:rsidRPr="00F62453">
        <w:rPr>
          <w:rFonts w:ascii="Arial" w:hAnsi="Arial" w:cs="Arial"/>
          <w:color w:val="0000FF"/>
          <w:sz w:val="20"/>
        </w:rPr>
        <w:t>q</w:t>
      </w:r>
      <w:r w:rsidRPr="00F62453">
        <w:rPr>
          <w:rFonts w:ascii="Arial" w:hAnsi="Arial" w:cs="Arial"/>
          <w:color w:val="0000FF"/>
          <w:sz w:val="20"/>
        </w:rPr>
        <w:t xml:space="preserve">ue se indican en </w:t>
      </w:r>
      <w:r w:rsidR="00F70D17" w:rsidRPr="00F62453">
        <w:rPr>
          <w:rFonts w:ascii="Arial" w:hAnsi="Arial" w:cs="Arial"/>
          <w:color w:val="0000FF"/>
          <w:sz w:val="20"/>
        </w:rPr>
        <w:t>el</w:t>
      </w:r>
      <w:r w:rsidR="00E03497" w:rsidRPr="00F62453">
        <w:rPr>
          <w:rFonts w:ascii="Arial" w:hAnsi="Arial" w:cs="Arial"/>
          <w:color w:val="0000FF"/>
          <w:sz w:val="20"/>
        </w:rPr>
        <w:t xml:space="preserve"> </w:t>
      </w:r>
      <w:r w:rsidRPr="00F62453">
        <w:rPr>
          <w:rFonts w:ascii="Arial" w:hAnsi="Arial" w:cs="Arial"/>
          <w:color w:val="0000FF"/>
          <w:sz w:val="20"/>
        </w:rPr>
        <w:t>Capítulo I</w:t>
      </w:r>
      <w:r w:rsidR="00F62453" w:rsidRPr="00F62453">
        <w:rPr>
          <w:rFonts w:ascii="Arial" w:hAnsi="Arial" w:cs="Arial"/>
          <w:color w:val="0000FF"/>
          <w:sz w:val="20"/>
        </w:rPr>
        <w:t>V</w:t>
      </w:r>
      <w:r w:rsidRPr="00F62453">
        <w:rPr>
          <w:rFonts w:ascii="Arial" w:hAnsi="Arial" w:cs="Arial"/>
          <w:color w:val="0000FF"/>
          <w:sz w:val="20"/>
        </w:rPr>
        <w:t xml:space="preserve"> </w:t>
      </w:r>
      <w:r w:rsidR="00F62453" w:rsidRPr="00F62453">
        <w:rPr>
          <w:rFonts w:ascii="Arial" w:hAnsi="Arial" w:cs="Arial"/>
          <w:color w:val="0000FF"/>
          <w:sz w:val="20"/>
        </w:rPr>
        <w:t>Lineamientos específicos de</w:t>
      </w:r>
      <w:r w:rsidRPr="00F62453">
        <w:rPr>
          <w:rFonts w:ascii="Arial" w:hAnsi="Arial" w:cs="Arial"/>
          <w:color w:val="0000FF"/>
          <w:sz w:val="20"/>
        </w:rPr>
        <w:t xml:space="preserve"> las </w:t>
      </w:r>
      <w:r w:rsidR="00113A54" w:rsidRPr="00F62453">
        <w:rPr>
          <w:rFonts w:ascii="Arial" w:hAnsi="Arial" w:cs="Arial"/>
          <w:color w:val="0000FF"/>
          <w:sz w:val="20"/>
        </w:rPr>
        <w:t>b</w:t>
      </w:r>
      <w:r w:rsidR="00583DB3" w:rsidRPr="00F62453">
        <w:rPr>
          <w:rFonts w:ascii="Arial" w:hAnsi="Arial" w:cs="Arial"/>
          <w:color w:val="0000FF"/>
          <w:sz w:val="20"/>
        </w:rPr>
        <w:t>ases</w:t>
      </w:r>
      <w:r w:rsidR="00D002FF" w:rsidRPr="00F62453">
        <w:rPr>
          <w:rFonts w:ascii="Arial" w:hAnsi="Arial" w:cs="Arial"/>
          <w:color w:val="0000FF"/>
          <w:sz w:val="20"/>
        </w:rPr>
        <w:t xml:space="preserve"> y los documentos del procedimiento</w:t>
      </w:r>
      <w:r w:rsidR="00820F97" w:rsidRPr="00F62453">
        <w:rPr>
          <w:rFonts w:ascii="Arial" w:hAnsi="Arial" w:cs="Arial"/>
          <w:color w:val="0000FF"/>
          <w:sz w:val="20"/>
        </w:rPr>
        <w:t>.</w:t>
      </w:r>
    </w:p>
    <w:p w14:paraId="15BE9384" w14:textId="77777777" w:rsidR="00F17D49" w:rsidRPr="00CD5328" w:rsidRDefault="00F17D49" w:rsidP="00CD5328">
      <w:pPr>
        <w:widowControl w:val="0"/>
        <w:autoSpaceDE w:val="0"/>
        <w:autoSpaceDN w:val="0"/>
        <w:adjustRightInd w:val="0"/>
        <w:jc w:val="both"/>
        <w:rPr>
          <w:rFonts w:ascii="Arial" w:hAnsi="Arial" w:cs="Arial"/>
          <w:sz w:val="20"/>
        </w:rPr>
      </w:pPr>
    </w:p>
    <w:p w14:paraId="4B2DE547" w14:textId="77777777" w:rsidR="00F17D49" w:rsidRPr="00CD5328" w:rsidRDefault="00F17D49" w:rsidP="00CD5328">
      <w:pPr>
        <w:widowControl w:val="0"/>
        <w:autoSpaceDE w:val="0"/>
        <w:autoSpaceDN w:val="0"/>
        <w:adjustRightInd w:val="0"/>
        <w:jc w:val="both"/>
        <w:rPr>
          <w:rFonts w:ascii="Arial" w:hAnsi="Arial" w:cs="Arial"/>
          <w:sz w:val="20"/>
        </w:rPr>
      </w:pPr>
    </w:p>
    <w:p w14:paraId="3AC1A2B8" w14:textId="77777777" w:rsidR="00F17D49" w:rsidRDefault="00F17D49" w:rsidP="00CD5328">
      <w:pPr>
        <w:widowControl w:val="0"/>
        <w:autoSpaceDE w:val="0"/>
        <w:autoSpaceDN w:val="0"/>
        <w:adjustRightInd w:val="0"/>
        <w:jc w:val="both"/>
        <w:rPr>
          <w:rFonts w:ascii="Arial" w:hAnsi="Arial" w:cs="Arial"/>
          <w:iCs/>
          <w:sz w:val="20"/>
        </w:rPr>
      </w:pPr>
      <w:r w:rsidRPr="00CD5328">
        <w:rPr>
          <w:rFonts w:ascii="Arial" w:hAnsi="Arial" w:cs="Arial"/>
          <w:iCs/>
          <w:sz w:val="20"/>
        </w:rPr>
        <w:t>[CONSIGNAR CIUDAD Y FECHA]</w:t>
      </w:r>
    </w:p>
    <w:p w14:paraId="318C4316" w14:textId="77777777" w:rsidR="00B613BB" w:rsidRPr="00CD5328" w:rsidRDefault="00B613BB" w:rsidP="00CD5328">
      <w:pPr>
        <w:widowControl w:val="0"/>
        <w:autoSpaceDE w:val="0"/>
        <w:autoSpaceDN w:val="0"/>
        <w:adjustRightInd w:val="0"/>
        <w:jc w:val="both"/>
        <w:rPr>
          <w:rFonts w:ascii="Arial" w:hAnsi="Arial" w:cs="Arial"/>
          <w:sz w:val="20"/>
        </w:rPr>
      </w:pPr>
    </w:p>
    <w:p w14:paraId="6CF67F74" w14:textId="77777777" w:rsidR="00F17D49" w:rsidRPr="00CD5328" w:rsidRDefault="00F17D49" w:rsidP="00CD5328">
      <w:pPr>
        <w:widowControl w:val="0"/>
        <w:autoSpaceDE w:val="0"/>
        <w:autoSpaceDN w:val="0"/>
        <w:adjustRightInd w:val="0"/>
        <w:jc w:val="both"/>
        <w:rPr>
          <w:rFonts w:ascii="Arial" w:hAnsi="Arial" w:cs="Arial"/>
          <w:sz w:val="20"/>
        </w:rPr>
      </w:pPr>
    </w:p>
    <w:p w14:paraId="47846486" w14:textId="77777777" w:rsidR="00F17D49" w:rsidRPr="00CD5328" w:rsidRDefault="00F17D49" w:rsidP="00CD5328">
      <w:pPr>
        <w:widowControl w:val="0"/>
        <w:autoSpaceDE w:val="0"/>
        <w:autoSpaceDN w:val="0"/>
        <w:adjustRightInd w:val="0"/>
        <w:jc w:val="both"/>
        <w:rPr>
          <w:rFonts w:ascii="Arial" w:hAnsi="Arial" w:cs="Arial"/>
          <w:sz w:val="20"/>
        </w:rPr>
      </w:pPr>
    </w:p>
    <w:p w14:paraId="3D114B5C" w14:textId="77777777" w:rsidR="00F17D49" w:rsidRPr="00CD5328" w:rsidRDefault="00F17D49" w:rsidP="00CD5328">
      <w:pPr>
        <w:widowControl w:val="0"/>
        <w:autoSpaceDE w:val="0"/>
        <w:autoSpaceDN w:val="0"/>
        <w:adjustRightInd w:val="0"/>
        <w:jc w:val="both"/>
        <w:rPr>
          <w:rFonts w:ascii="Arial" w:hAnsi="Arial" w:cs="Arial"/>
          <w:sz w:val="20"/>
        </w:rPr>
      </w:pPr>
    </w:p>
    <w:p w14:paraId="5B84EABA" w14:textId="77777777" w:rsidR="00F17D49" w:rsidRPr="00CD5328" w:rsidRDefault="00F17D49" w:rsidP="00CD5328">
      <w:pPr>
        <w:widowControl w:val="0"/>
        <w:autoSpaceDE w:val="0"/>
        <w:autoSpaceDN w:val="0"/>
        <w:adjustRightInd w:val="0"/>
        <w:jc w:val="both"/>
        <w:rPr>
          <w:rFonts w:ascii="Arial" w:hAnsi="Arial" w:cs="Arial"/>
          <w:sz w:val="20"/>
        </w:rPr>
      </w:pPr>
    </w:p>
    <w:p w14:paraId="152DC767" w14:textId="77777777" w:rsidR="00F17D49" w:rsidRPr="00CD5328" w:rsidRDefault="00F17D49" w:rsidP="00CD5328">
      <w:pPr>
        <w:widowControl w:val="0"/>
        <w:autoSpaceDE w:val="0"/>
        <w:autoSpaceDN w:val="0"/>
        <w:adjustRightInd w:val="0"/>
        <w:jc w:val="both"/>
        <w:rPr>
          <w:rFonts w:ascii="Arial" w:hAnsi="Arial" w:cs="Arial"/>
          <w:sz w:val="20"/>
        </w:rPr>
      </w:pPr>
    </w:p>
    <w:p w14:paraId="18476821" w14:textId="77777777" w:rsidR="00F17D49" w:rsidRPr="00CD5328" w:rsidRDefault="00F17D49" w:rsidP="00CD5328">
      <w:pPr>
        <w:widowControl w:val="0"/>
        <w:autoSpaceDE w:val="0"/>
        <w:autoSpaceDN w:val="0"/>
        <w:adjustRightInd w:val="0"/>
        <w:jc w:val="both"/>
        <w:rPr>
          <w:rFonts w:ascii="Arial" w:hAnsi="Arial" w:cs="Arial"/>
          <w:sz w:val="20"/>
        </w:rPr>
      </w:pPr>
    </w:p>
    <w:p w14:paraId="067265D3" w14:textId="77777777" w:rsidR="00F17D49" w:rsidRPr="00CD5328" w:rsidRDefault="00F17D49" w:rsidP="00CD5328">
      <w:pPr>
        <w:widowControl w:val="0"/>
        <w:jc w:val="center"/>
        <w:rPr>
          <w:rFonts w:ascii="Arial" w:hAnsi="Arial" w:cs="Arial"/>
          <w:sz w:val="20"/>
        </w:rPr>
      </w:pPr>
      <w:r w:rsidRPr="00CD5328">
        <w:rPr>
          <w:rFonts w:ascii="Arial" w:hAnsi="Arial" w:cs="Arial"/>
          <w:sz w:val="20"/>
        </w:rPr>
        <w:t>…….………………………….…………………..</w:t>
      </w:r>
    </w:p>
    <w:p w14:paraId="6DB90D17" w14:textId="77777777" w:rsidR="00F17D49" w:rsidRPr="00CD5328" w:rsidRDefault="00F17D49" w:rsidP="00CD5328">
      <w:pPr>
        <w:widowControl w:val="0"/>
        <w:jc w:val="center"/>
        <w:rPr>
          <w:rFonts w:ascii="Arial" w:hAnsi="Arial" w:cs="Arial"/>
          <w:b/>
          <w:sz w:val="20"/>
        </w:rPr>
      </w:pPr>
      <w:r w:rsidRPr="00CD5328">
        <w:rPr>
          <w:rFonts w:ascii="Arial" w:hAnsi="Arial" w:cs="Arial"/>
          <w:b/>
          <w:sz w:val="20"/>
        </w:rPr>
        <w:t>Firma, Nombres y Apellidos del postor o</w:t>
      </w:r>
    </w:p>
    <w:p w14:paraId="6F382975" w14:textId="77777777" w:rsidR="00F17D49" w:rsidRPr="00CD5328" w:rsidRDefault="00F17D49" w:rsidP="00CD5328">
      <w:pPr>
        <w:widowControl w:val="0"/>
        <w:jc w:val="center"/>
        <w:rPr>
          <w:rFonts w:ascii="Arial" w:hAnsi="Arial" w:cs="Arial"/>
          <w:b/>
          <w:sz w:val="20"/>
        </w:rPr>
      </w:pPr>
      <w:r w:rsidRPr="00CD5328">
        <w:rPr>
          <w:rFonts w:ascii="Arial" w:hAnsi="Arial" w:cs="Arial"/>
          <w:b/>
          <w:sz w:val="20"/>
        </w:rPr>
        <w:t>Representante legal o común, según corresponda</w:t>
      </w:r>
    </w:p>
    <w:p w14:paraId="589B6251" w14:textId="77777777" w:rsidR="00F17D49" w:rsidRPr="00CD5328" w:rsidRDefault="00F17D49" w:rsidP="00CD5328">
      <w:pPr>
        <w:widowControl w:val="0"/>
        <w:jc w:val="center"/>
        <w:rPr>
          <w:rFonts w:ascii="Arial" w:hAnsi="Arial" w:cs="Arial"/>
          <w:b/>
          <w:sz w:val="20"/>
        </w:rPr>
      </w:pPr>
    </w:p>
    <w:p w14:paraId="5C179E28" w14:textId="77777777" w:rsidR="00616E9C" w:rsidRPr="00CD5328" w:rsidRDefault="00616E9C" w:rsidP="00616E9C">
      <w:pPr>
        <w:widowControl w:val="0"/>
        <w:autoSpaceDE w:val="0"/>
        <w:autoSpaceDN w:val="0"/>
        <w:adjustRightInd w:val="0"/>
        <w:jc w:val="both"/>
        <w:rPr>
          <w:rFonts w:ascii="Arial" w:hAnsi="Arial" w:cs="Arial"/>
          <w:sz w:val="20"/>
        </w:rPr>
      </w:pPr>
    </w:p>
    <w:p w14:paraId="111B517B" w14:textId="77777777" w:rsidR="00616E9C" w:rsidRPr="00CD5328" w:rsidRDefault="00616E9C" w:rsidP="00616E9C">
      <w:pPr>
        <w:widowControl w:val="0"/>
        <w:autoSpaceDE w:val="0"/>
        <w:autoSpaceDN w:val="0"/>
        <w:adjustRightInd w:val="0"/>
        <w:jc w:val="both"/>
        <w:rPr>
          <w:rFonts w:ascii="Arial" w:hAnsi="Arial" w:cs="Arial"/>
          <w:sz w:val="20"/>
        </w:rPr>
      </w:pPr>
    </w:p>
    <w:p w14:paraId="60119334" w14:textId="77777777" w:rsidR="00616E9C" w:rsidRPr="00CD5328" w:rsidRDefault="00616E9C" w:rsidP="00616E9C">
      <w:pPr>
        <w:widowControl w:val="0"/>
        <w:autoSpaceDE w:val="0"/>
        <w:autoSpaceDN w:val="0"/>
        <w:adjustRightInd w:val="0"/>
        <w:jc w:val="both"/>
        <w:rPr>
          <w:rFonts w:ascii="Arial" w:hAnsi="Arial" w:cs="Arial"/>
          <w:sz w:val="20"/>
        </w:rPr>
      </w:pPr>
    </w:p>
    <w:p w14:paraId="1D492296" w14:textId="77777777" w:rsidR="00616E9C" w:rsidRDefault="00616E9C" w:rsidP="00616E9C">
      <w:pPr>
        <w:widowControl w:val="0"/>
        <w:autoSpaceDE w:val="0"/>
        <w:autoSpaceDN w:val="0"/>
        <w:adjustRightInd w:val="0"/>
        <w:jc w:val="both"/>
        <w:rPr>
          <w:rFonts w:ascii="Arial" w:hAnsi="Arial" w:cs="Arial"/>
          <w:sz w:val="20"/>
        </w:rPr>
      </w:pPr>
    </w:p>
    <w:p w14:paraId="19C08F2A" w14:textId="77777777" w:rsidR="00616E9C" w:rsidRDefault="00616E9C" w:rsidP="00616E9C">
      <w:pPr>
        <w:widowControl w:val="0"/>
        <w:autoSpaceDE w:val="0"/>
        <w:autoSpaceDN w:val="0"/>
        <w:adjustRightInd w:val="0"/>
        <w:jc w:val="both"/>
        <w:rPr>
          <w:rFonts w:ascii="Arial" w:hAnsi="Arial" w:cs="Arial"/>
          <w:sz w:val="20"/>
        </w:rPr>
      </w:pPr>
    </w:p>
    <w:p w14:paraId="0B40FA5B" w14:textId="77777777" w:rsidR="00616E9C" w:rsidRDefault="00616E9C" w:rsidP="00616E9C">
      <w:pPr>
        <w:widowControl w:val="0"/>
        <w:autoSpaceDE w:val="0"/>
        <w:autoSpaceDN w:val="0"/>
        <w:adjustRightInd w:val="0"/>
        <w:jc w:val="both"/>
        <w:rPr>
          <w:rFonts w:ascii="Arial" w:hAnsi="Arial" w:cs="Arial"/>
          <w:sz w:val="20"/>
        </w:rPr>
      </w:pPr>
    </w:p>
    <w:p w14:paraId="56D11C18" w14:textId="77777777" w:rsidR="00616E9C" w:rsidRDefault="00616E9C" w:rsidP="00616E9C">
      <w:pPr>
        <w:widowControl w:val="0"/>
        <w:autoSpaceDE w:val="0"/>
        <w:autoSpaceDN w:val="0"/>
        <w:adjustRightInd w:val="0"/>
        <w:jc w:val="both"/>
        <w:rPr>
          <w:rFonts w:ascii="Arial" w:hAnsi="Arial" w:cs="Arial"/>
          <w:sz w:val="20"/>
        </w:rPr>
      </w:pPr>
    </w:p>
    <w:p w14:paraId="2F2FB6E9" w14:textId="77777777" w:rsidR="00616E9C" w:rsidRDefault="00616E9C" w:rsidP="00616E9C">
      <w:pPr>
        <w:widowControl w:val="0"/>
        <w:autoSpaceDE w:val="0"/>
        <w:autoSpaceDN w:val="0"/>
        <w:adjustRightInd w:val="0"/>
        <w:jc w:val="both"/>
        <w:rPr>
          <w:rFonts w:ascii="Arial" w:hAnsi="Arial" w:cs="Arial"/>
          <w:sz w:val="20"/>
        </w:rPr>
      </w:pPr>
    </w:p>
    <w:p w14:paraId="5488DB97" w14:textId="77777777" w:rsidR="00616E9C" w:rsidRDefault="00616E9C" w:rsidP="00616E9C">
      <w:pPr>
        <w:widowControl w:val="0"/>
        <w:autoSpaceDE w:val="0"/>
        <w:autoSpaceDN w:val="0"/>
        <w:adjustRightInd w:val="0"/>
        <w:jc w:val="both"/>
        <w:rPr>
          <w:rFonts w:ascii="Arial" w:hAnsi="Arial" w:cs="Arial"/>
          <w:sz w:val="20"/>
        </w:rPr>
      </w:pPr>
    </w:p>
    <w:p w14:paraId="215D0C9E" w14:textId="77777777" w:rsidR="00616E9C" w:rsidRDefault="00616E9C" w:rsidP="00616E9C">
      <w:pPr>
        <w:widowControl w:val="0"/>
        <w:autoSpaceDE w:val="0"/>
        <w:autoSpaceDN w:val="0"/>
        <w:adjustRightInd w:val="0"/>
        <w:jc w:val="both"/>
        <w:rPr>
          <w:rFonts w:ascii="Arial" w:hAnsi="Arial" w:cs="Arial"/>
          <w:sz w:val="20"/>
        </w:rPr>
      </w:pPr>
    </w:p>
    <w:p w14:paraId="09B9DE4C" w14:textId="77777777" w:rsidR="00616E9C" w:rsidRDefault="00616E9C" w:rsidP="00616E9C">
      <w:pPr>
        <w:widowControl w:val="0"/>
        <w:autoSpaceDE w:val="0"/>
        <w:autoSpaceDN w:val="0"/>
        <w:adjustRightInd w:val="0"/>
        <w:jc w:val="both"/>
        <w:rPr>
          <w:rFonts w:ascii="Arial" w:hAnsi="Arial" w:cs="Arial"/>
          <w:sz w:val="20"/>
        </w:rPr>
      </w:pPr>
    </w:p>
    <w:p w14:paraId="3A91B55E" w14:textId="77777777" w:rsidR="00616E9C" w:rsidRDefault="00616E9C" w:rsidP="00616E9C">
      <w:pPr>
        <w:widowControl w:val="0"/>
        <w:autoSpaceDE w:val="0"/>
        <w:autoSpaceDN w:val="0"/>
        <w:adjustRightInd w:val="0"/>
        <w:jc w:val="both"/>
        <w:rPr>
          <w:rFonts w:ascii="Arial" w:hAnsi="Arial" w:cs="Arial"/>
          <w:sz w:val="20"/>
        </w:rPr>
      </w:pPr>
    </w:p>
    <w:p w14:paraId="02E7B3FD" w14:textId="77777777" w:rsidR="00616E9C" w:rsidRDefault="00616E9C" w:rsidP="00616E9C">
      <w:pPr>
        <w:widowControl w:val="0"/>
        <w:autoSpaceDE w:val="0"/>
        <w:autoSpaceDN w:val="0"/>
        <w:adjustRightInd w:val="0"/>
        <w:jc w:val="both"/>
        <w:rPr>
          <w:rFonts w:ascii="Arial" w:hAnsi="Arial" w:cs="Arial"/>
          <w:sz w:val="20"/>
        </w:rPr>
      </w:pPr>
    </w:p>
    <w:p w14:paraId="0DF0A66A" w14:textId="77777777" w:rsidR="00616E9C" w:rsidRDefault="00616E9C" w:rsidP="00616E9C">
      <w:pPr>
        <w:widowControl w:val="0"/>
        <w:autoSpaceDE w:val="0"/>
        <w:autoSpaceDN w:val="0"/>
        <w:adjustRightInd w:val="0"/>
        <w:jc w:val="both"/>
        <w:rPr>
          <w:rFonts w:ascii="Arial" w:hAnsi="Arial" w:cs="Arial"/>
          <w:sz w:val="20"/>
        </w:rPr>
      </w:pPr>
    </w:p>
    <w:p w14:paraId="642CD825" w14:textId="77777777" w:rsidR="00616E9C" w:rsidRPr="00E0654B" w:rsidRDefault="00616E9C" w:rsidP="00616E9C">
      <w:pPr>
        <w:widowControl w:val="0"/>
        <w:jc w:val="both"/>
        <w:rPr>
          <w:rFonts w:ascii="Arial" w:hAnsi="Arial" w:cs="Arial"/>
          <w:sz w:val="20"/>
        </w:rPr>
      </w:pPr>
    </w:p>
    <w:p w14:paraId="276CF7A8" w14:textId="77777777" w:rsidR="00F17D49" w:rsidRPr="00CD5328" w:rsidRDefault="00F17D49" w:rsidP="00A11088">
      <w:pPr>
        <w:widowControl w:val="0"/>
        <w:rPr>
          <w:rFonts w:ascii="Arial" w:hAnsi="Arial" w:cs="Arial"/>
          <w:b/>
        </w:rPr>
      </w:pPr>
      <w:r w:rsidRPr="00CD5328">
        <w:rPr>
          <w:rFonts w:ascii="Arial" w:hAnsi="Arial" w:cs="Arial"/>
          <w:b/>
          <w:sz w:val="20"/>
        </w:rPr>
        <w:br w:type="page"/>
      </w:r>
    </w:p>
    <w:p w14:paraId="1A65B74F" w14:textId="77777777" w:rsidR="0034638A" w:rsidRPr="006115DB" w:rsidRDefault="0034638A" w:rsidP="006115DB">
      <w:pPr>
        <w:widowControl w:val="0"/>
        <w:jc w:val="both"/>
        <w:rPr>
          <w:rFonts w:ascii="Arial" w:hAnsi="Arial" w:cs="Arial"/>
          <w:sz w:val="20"/>
        </w:rPr>
      </w:pPr>
    </w:p>
    <w:p w14:paraId="4B360BEB" w14:textId="77777777" w:rsidR="001435FE" w:rsidRPr="00CD5328" w:rsidRDefault="001435FE" w:rsidP="001435FE">
      <w:pPr>
        <w:widowControl w:val="0"/>
        <w:jc w:val="center"/>
        <w:rPr>
          <w:rFonts w:ascii="Arial" w:hAnsi="Arial" w:cs="Arial"/>
          <w:b/>
        </w:rPr>
      </w:pPr>
      <w:r w:rsidRPr="00CD5328">
        <w:rPr>
          <w:rFonts w:ascii="Arial" w:hAnsi="Arial" w:cs="Arial"/>
          <w:b/>
        </w:rPr>
        <w:t xml:space="preserve">ANEXO Nº </w:t>
      </w:r>
      <w:r>
        <w:rPr>
          <w:rFonts w:ascii="Arial" w:hAnsi="Arial" w:cs="Arial"/>
          <w:b/>
        </w:rPr>
        <w:t>4</w:t>
      </w:r>
    </w:p>
    <w:p w14:paraId="73741561" w14:textId="77777777" w:rsidR="001435FE" w:rsidRPr="00CD5328" w:rsidRDefault="001435FE" w:rsidP="001435FE">
      <w:pPr>
        <w:widowControl w:val="0"/>
        <w:jc w:val="center"/>
        <w:rPr>
          <w:rFonts w:ascii="Arial" w:hAnsi="Arial" w:cs="Arial"/>
          <w:b/>
          <w:sz w:val="20"/>
        </w:rPr>
      </w:pPr>
    </w:p>
    <w:p w14:paraId="4765105E" w14:textId="77777777" w:rsidR="001435FE" w:rsidRPr="00CD5328" w:rsidRDefault="001435FE" w:rsidP="001435FE">
      <w:pPr>
        <w:widowControl w:val="0"/>
        <w:jc w:val="center"/>
        <w:rPr>
          <w:rFonts w:ascii="Arial" w:hAnsi="Arial" w:cs="Arial"/>
          <w:b/>
          <w:sz w:val="20"/>
        </w:rPr>
      </w:pPr>
      <w:r w:rsidRPr="00CD5328">
        <w:rPr>
          <w:rFonts w:ascii="Arial" w:hAnsi="Arial" w:cs="Arial"/>
          <w:b/>
          <w:sz w:val="20"/>
        </w:rPr>
        <w:t>DECLARACIÓN JURADA DE PLAZO DE E</w:t>
      </w:r>
      <w:r w:rsidR="001F43A3">
        <w:rPr>
          <w:rFonts w:ascii="Arial" w:hAnsi="Arial" w:cs="Arial"/>
          <w:b/>
          <w:sz w:val="20"/>
        </w:rPr>
        <w:t>JECUCIÓN DE LA OBRA</w:t>
      </w:r>
    </w:p>
    <w:p w14:paraId="0B31AFCE" w14:textId="77777777" w:rsidR="001435FE" w:rsidRPr="00CD5328" w:rsidRDefault="001435FE" w:rsidP="001435FE">
      <w:pPr>
        <w:widowControl w:val="0"/>
        <w:jc w:val="both"/>
        <w:rPr>
          <w:rFonts w:ascii="Arial" w:hAnsi="Arial" w:cs="Arial"/>
          <w:sz w:val="20"/>
        </w:rPr>
      </w:pPr>
    </w:p>
    <w:p w14:paraId="0C323A85" w14:textId="77777777" w:rsidR="001435FE" w:rsidRPr="00CD5328" w:rsidRDefault="001435FE" w:rsidP="001435FE">
      <w:pPr>
        <w:widowControl w:val="0"/>
        <w:jc w:val="both"/>
        <w:rPr>
          <w:rFonts w:ascii="Arial" w:hAnsi="Arial" w:cs="Arial"/>
          <w:sz w:val="20"/>
        </w:rPr>
      </w:pPr>
    </w:p>
    <w:p w14:paraId="7DFBBB22" w14:textId="77777777" w:rsidR="001435FE" w:rsidRPr="00CD5328" w:rsidRDefault="001435FE" w:rsidP="001435FE">
      <w:pPr>
        <w:widowControl w:val="0"/>
        <w:jc w:val="both"/>
        <w:rPr>
          <w:rFonts w:ascii="Arial" w:hAnsi="Arial" w:cs="Arial"/>
          <w:sz w:val="20"/>
        </w:rPr>
      </w:pPr>
    </w:p>
    <w:p w14:paraId="3D46F7BF" w14:textId="77777777" w:rsidR="001435FE" w:rsidRPr="00CD5328" w:rsidRDefault="001435FE" w:rsidP="001435FE">
      <w:pPr>
        <w:widowControl w:val="0"/>
        <w:rPr>
          <w:rFonts w:ascii="Arial" w:hAnsi="Arial" w:cs="Arial"/>
          <w:sz w:val="20"/>
        </w:rPr>
      </w:pPr>
      <w:r w:rsidRPr="00CD5328">
        <w:rPr>
          <w:rFonts w:ascii="Arial" w:hAnsi="Arial" w:cs="Arial"/>
          <w:sz w:val="20"/>
        </w:rPr>
        <w:t>Señores</w:t>
      </w:r>
    </w:p>
    <w:p w14:paraId="669B1F8B" w14:textId="77777777" w:rsidR="001435FE" w:rsidRPr="00F62453" w:rsidRDefault="001435FE" w:rsidP="001435FE">
      <w:pPr>
        <w:widowControl w:val="0"/>
        <w:autoSpaceDE w:val="0"/>
        <w:autoSpaceDN w:val="0"/>
        <w:adjustRightInd w:val="0"/>
        <w:jc w:val="both"/>
        <w:rPr>
          <w:rFonts w:ascii="Arial" w:hAnsi="Arial" w:cs="Arial"/>
          <w:b/>
          <w:bCs/>
          <w:sz w:val="20"/>
        </w:rPr>
      </w:pPr>
      <w:r w:rsidRPr="00CD5328">
        <w:rPr>
          <w:rFonts w:ascii="Arial" w:hAnsi="Arial" w:cs="Arial"/>
          <w:b/>
          <w:bCs/>
          <w:sz w:val="20"/>
        </w:rPr>
        <w:t xml:space="preserve">COMITÉ </w:t>
      </w:r>
      <w:r>
        <w:rPr>
          <w:rFonts w:ascii="Arial" w:hAnsi="Arial" w:cs="Arial"/>
          <w:b/>
          <w:bCs/>
          <w:sz w:val="20"/>
        </w:rPr>
        <w:t xml:space="preserve">DE </w:t>
      </w:r>
      <w:r w:rsidRPr="00F62453">
        <w:rPr>
          <w:rFonts w:ascii="Arial" w:hAnsi="Arial" w:cs="Arial"/>
          <w:b/>
          <w:bCs/>
          <w:sz w:val="20"/>
        </w:rPr>
        <w:t xml:space="preserve">SELECCIÓN </w:t>
      </w:r>
    </w:p>
    <w:p w14:paraId="2BBAB71D" w14:textId="19906092" w:rsidR="00F62453" w:rsidRPr="00F62453" w:rsidRDefault="000A5E29" w:rsidP="00F62453">
      <w:pPr>
        <w:adjustRightInd w:val="0"/>
        <w:rPr>
          <w:rFonts w:ascii="Tahoma" w:hAnsi="Tahoma" w:cs="Tahoma"/>
          <w:b/>
          <w:sz w:val="20"/>
        </w:rPr>
      </w:pPr>
      <w:r>
        <w:rPr>
          <w:rFonts w:ascii="Tahoma" w:hAnsi="Tahoma" w:cs="Tahoma"/>
          <w:b/>
          <w:sz w:val="20"/>
        </w:rPr>
        <w:t>PROCEDIMIENTO DE CONTRATACIÓN PARA PROCESO ABIERTO</w:t>
      </w:r>
      <w:r w:rsidR="00F62453" w:rsidRPr="00F62453">
        <w:rPr>
          <w:rFonts w:ascii="Tahoma" w:hAnsi="Tahoma" w:cs="Tahoma"/>
          <w:b/>
          <w:sz w:val="20"/>
        </w:rPr>
        <w:t xml:space="preserve"> Nº </w:t>
      </w:r>
      <w:r w:rsidR="00F62453" w:rsidRPr="00F62453">
        <w:rPr>
          <w:rFonts w:ascii="Tahoma" w:hAnsi="Tahoma" w:cs="Tahoma"/>
          <w:bCs/>
          <w:sz w:val="20"/>
          <w:highlight w:val="lightGray"/>
        </w:rPr>
        <w:t>[CONSIGNAR NOMENCLATURA DEL PROCEDIMIENTO]</w:t>
      </w:r>
    </w:p>
    <w:p w14:paraId="309B3697" w14:textId="77777777" w:rsidR="001435FE" w:rsidRPr="00F62453" w:rsidRDefault="001435FE" w:rsidP="001435FE">
      <w:pPr>
        <w:widowControl w:val="0"/>
        <w:rPr>
          <w:rFonts w:ascii="Arial" w:hAnsi="Arial" w:cs="Arial"/>
          <w:sz w:val="20"/>
        </w:rPr>
      </w:pPr>
      <w:r w:rsidRPr="00F62453">
        <w:rPr>
          <w:rFonts w:ascii="Arial" w:hAnsi="Arial" w:cs="Arial"/>
          <w:sz w:val="20"/>
          <w:u w:val="single"/>
        </w:rPr>
        <w:t>Presente</w:t>
      </w:r>
      <w:r w:rsidRPr="00F62453">
        <w:rPr>
          <w:rFonts w:ascii="Arial" w:hAnsi="Arial" w:cs="Arial"/>
          <w:sz w:val="20"/>
        </w:rPr>
        <w:t>.-</w:t>
      </w:r>
    </w:p>
    <w:p w14:paraId="4D8A18C5" w14:textId="77777777" w:rsidR="001435FE" w:rsidRDefault="001435FE" w:rsidP="001435FE">
      <w:pPr>
        <w:widowControl w:val="0"/>
        <w:jc w:val="both"/>
        <w:rPr>
          <w:rFonts w:ascii="Arial" w:hAnsi="Arial" w:cs="Arial"/>
          <w:sz w:val="20"/>
        </w:rPr>
      </w:pPr>
    </w:p>
    <w:p w14:paraId="45E51635" w14:textId="77777777" w:rsidR="00BD279B" w:rsidRPr="00CD5328" w:rsidRDefault="00BD279B" w:rsidP="001435FE">
      <w:pPr>
        <w:widowControl w:val="0"/>
        <w:jc w:val="both"/>
        <w:rPr>
          <w:rFonts w:ascii="Arial" w:hAnsi="Arial" w:cs="Arial"/>
          <w:sz w:val="20"/>
        </w:rPr>
      </w:pPr>
    </w:p>
    <w:p w14:paraId="0091C487" w14:textId="77777777" w:rsidR="001435FE" w:rsidRPr="00CD5328" w:rsidRDefault="001435FE" w:rsidP="001435FE">
      <w:pPr>
        <w:widowControl w:val="0"/>
        <w:jc w:val="both"/>
        <w:rPr>
          <w:rFonts w:ascii="Arial" w:hAnsi="Arial" w:cs="Arial"/>
          <w:sz w:val="20"/>
        </w:rPr>
      </w:pPr>
    </w:p>
    <w:p w14:paraId="732D1747" w14:textId="77777777" w:rsidR="001435FE" w:rsidRPr="00405F91" w:rsidRDefault="001435FE" w:rsidP="001435FE">
      <w:pPr>
        <w:widowControl w:val="0"/>
        <w:jc w:val="both"/>
        <w:rPr>
          <w:rFonts w:ascii="Arial" w:hAnsi="Arial" w:cs="Arial"/>
          <w:color w:val="auto"/>
          <w:sz w:val="20"/>
        </w:rPr>
      </w:pPr>
      <w:r w:rsidRPr="00CD5328">
        <w:rPr>
          <w:rFonts w:ascii="Arial" w:hAnsi="Arial" w:cs="Arial"/>
          <w:sz w:val="20"/>
        </w:rPr>
        <w:t xml:space="preserve">Mediante el presente, con pleno conocimiento de las condiciones que se exigen en las </w:t>
      </w:r>
      <w:r w:rsidR="00113A54">
        <w:rPr>
          <w:rFonts w:ascii="Arial" w:hAnsi="Arial" w:cs="Arial"/>
          <w:sz w:val="20"/>
        </w:rPr>
        <w:t>b</w:t>
      </w:r>
      <w:r w:rsidRPr="00CD5328">
        <w:rPr>
          <w:rFonts w:ascii="Arial" w:hAnsi="Arial" w:cs="Arial"/>
          <w:sz w:val="20"/>
        </w:rPr>
        <w:t xml:space="preserve">ases del </w:t>
      </w:r>
      <w:r>
        <w:rPr>
          <w:rFonts w:ascii="Arial" w:hAnsi="Arial" w:cs="Arial"/>
          <w:sz w:val="20"/>
        </w:rPr>
        <w:t>procedimiento</w:t>
      </w:r>
      <w:r w:rsidRPr="00CD5328">
        <w:rPr>
          <w:rFonts w:ascii="Arial" w:hAnsi="Arial" w:cs="Arial"/>
          <w:sz w:val="20"/>
        </w:rPr>
        <w:t xml:space="preserve"> de la referencia, </w:t>
      </w:r>
      <w:r w:rsidRPr="00405F91">
        <w:rPr>
          <w:rFonts w:ascii="Arial" w:hAnsi="Arial" w:cs="Arial"/>
          <w:color w:val="auto"/>
          <w:sz w:val="20"/>
        </w:rPr>
        <w:t xml:space="preserve">me comprometo a </w:t>
      </w:r>
      <w:r w:rsidR="001F43A3" w:rsidRPr="00405F91">
        <w:rPr>
          <w:rFonts w:ascii="Arial" w:hAnsi="Arial" w:cs="Arial"/>
          <w:color w:val="auto"/>
          <w:sz w:val="20"/>
        </w:rPr>
        <w:t xml:space="preserve">ejecutar la obra </w:t>
      </w:r>
      <w:r w:rsidR="001F43A3" w:rsidRPr="00405F91">
        <w:rPr>
          <w:rFonts w:ascii="Arial" w:hAnsi="Arial" w:cs="Arial"/>
          <w:iCs/>
          <w:color w:val="auto"/>
          <w:sz w:val="20"/>
          <w:highlight w:val="lightGray"/>
        </w:rPr>
        <w:t>[CONSIGNAR LA DENOMINACIÓN DE LA CONVOCATORIA]</w:t>
      </w:r>
      <w:r w:rsidRPr="00405F91">
        <w:rPr>
          <w:rFonts w:ascii="Arial" w:hAnsi="Arial" w:cs="Arial"/>
          <w:color w:val="auto"/>
          <w:sz w:val="20"/>
        </w:rPr>
        <w:t xml:space="preserve"> en el plazo de </w:t>
      </w:r>
      <w:r w:rsidRPr="00405F91">
        <w:rPr>
          <w:rFonts w:ascii="Arial" w:hAnsi="Arial" w:cs="Arial"/>
          <w:iCs/>
          <w:color w:val="auto"/>
          <w:sz w:val="20"/>
        </w:rPr>
        <w:t>[</w:t>
      </w:r>
      <w:r w:rsidRPr="00BE05D7">
        <w:rPr>
          <w:rFonts w:ascii="Arial" w:hAnsi="Arial" w:cs="Arial"/>
          <w:iCs/>
          <w:color w:val="auto"/>
          <w:sz w:val="20"/>
          <w:highlight w:val="lightGray"/>
        </w:rPr>
        <w:t>CONSIGNAR EL PLAZO OFERTADO, EL CUAL DEBE SER EXPRESADO EN DÍAS CALENDARIO</w:t>
      </w:r>
      <w:r w:rsidRPr="00405F91">
        <w:rPr>
          <w:rFonts w:ascii="Arial" w:hAnsi="Arial" w:cs="Arial"/>
          <w:iCs/>
          <w:color w:val="auto"/>
          <w:sz w:val="20"/>
        </w:rPr>
        <w:t>]</w:t>
      </w:r>
      <w:r w:rsidRPr="00405F91">
        <w:rPr>
          <w:rFonts w:ascii="Arial" w:hAnsi="Arial" w:cs="Arial"/>
          <w:bCs/>
          <w:color w:val="auto"/>
          <w:sz w:val="20"/>
        </w:rPr>
        <w:t xml:space="preserve"> días calendario.</w:t>
      </w:r>
    </w:p>
    <w:p w14:paraId="23E2ED64"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53B9D83D"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1BA97DDF" w14:textId="77777777" w:rsidR="001435FE" w:rsidRPr="00405F91" w:rsidRDefault="001435FE" w:rsidP="001435FE">
      <w:pPr>
        <w:widowControl w:val="0"/>
        <w:autoSpaceDE w:val="0"/>
        <w:autoSpaceDN w:val="0"/>
        <w:adjustRightInd w:val="0"/>
        <w:jc w:val="both"/>
        <w:rPr>
          <w:rFonts w:ascii="Arial" w:hAnsi="Arial" w:cs="Arial"/>
          <w:b/>
          <w:i/>
          <w:iCs/>
          <w:color w:val="auto"/>
          <w:sz w:val="20"/>
        </w:rPr>
      </w:pPr>
      <w:r w:rsidRPr="00405F91">
        <w:rPr>
          <w:rFonts w:ascii="Arial" w:hAnsi="Arial" w:cs="Arial"/>
          <w:iCs/>
          <w:color w:val="auto"/>
          <w:sz w:val="20"/>
        </w:rPr>
        <w:t>[CONSIGNAR CIUDAD Y FECHA]</w:t>
      </w:r>
    </w:p>
    <w:p w14:paraId="504E8218"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6EE1A164"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60F96EE4"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5C1FFA84" w14:textId="77777777" w:rsidR="001435FE" w:rsidRPr="00405F91" w:rsidRDefault="001435FE" w:rsidP="001435FE">
      <w:pPr>
        <w:widowControl w:val="0"/>
        <w:autoSpaceDE w:val="0"/>
        <w:autoSpaceDN w:val="0"/>
        <w:adjustRightInd w:val="0"/>
        <w:jc w:val="both"/>
        <w:rPr>
          <w:rFonts w:ascii="Arial" w:hAnsi="Arial" w:cs="Arial"/>
          <w:color w:val="auto"/>
          <w:sz w:val="20"/>
        </w:rPr>
      </w:pPr>
    </w:p>
    <w:p w14:paraId="51DA840D" w14:textId="77777777" w:rsidR="001435FE" w:rsidRPr="00CD5328" w:rsidRDefault="001435FE" w:rsidP="001435FE">
      <w:pPr>
        <w:widowControl w:val="0"/>
        <w:autoSpaceDE w:val="0"/>
        <w:autoSpaceDN w:val="0"/>
        <w:adjustRightInd w:val="0"/>
        <w:jc w:val="both"/>
        <w:rPr>
          <w:rFonts w:ascii="Arial" w:hAnsi="Arial" w:cs="Arial"/>
          <w:sz w:val="20"/>
        </w:rPr>
      </w:pPr>
    </w:p>
    <w:p w14:paraId="4708C85B" w14:textId="77777777" w:rsidR="001435FE" w:rsidRPr="00CD5328" w:rsidRDefault="001435FE" w:rsidP="001435FE">
      <w:pPr>
        <w:widowControl w:val="0"/>
        <w:ind w:right="-1"/>
        <w:jc w:val="center"/>
        <w:rPr>
          <w:rFonts w:ascii="Arial" w:hAnsi="Arial" w:cs="Arial"/>
          <w:sz w:val="20"/>
        </w:rPr>
      </w:pPr>
      <w:r w:rsidRPr="00CD5328">
        <w:rPr>
          <w:rFonts w:ascii="Arial" w:hAnsi="Arial" w:cs="Arial"/>
          <w:sz w:val="20"/>
        </w:rPr>
        <w:t>……..........................................................</w:t>
      </w:r>
    </w:p>
    <w:p w14:paraId="36FB1889" w14:textId="77777777" w:rsidR="001435FE" w:rsidRPr="00CD5328" w:rsidRDefault="001435FE" w:rsidP="001435FE">
      <w:pPr>
        <w:widowControl w:val="0"/>
        <w:jc w:val="center"/>
        <w:rPr>
          <w:rFonts w:ascii="Arial" w:hAnsi="Arial" w:cs="Arial"/>
          <w:b/>
          <w:sz w:val="20"/>
        </w:rPr>
      </w:pPr>
      <w:r w:rsidRPr="00CD5328">
        <w:rPr>
          <w:rFonts w:ascii="Arial" w:hAnsi="Arial" w:cs="Arial"/>
          <w:b/>
          <w:sz w:val="20"/>
        </w:rPr>
        <w:t>Firma, Nombres y Apellidos del postor o</w:t>
      </w:r>
    </w:p>
    <w:p w14:paraId="59E91290" w14:textId="77777777" w:rsidR="001435FE" w:rsidRPr="00CD5328" w:rsidRDefault="001435FE" w:rsidP="001435FE">
      <w:pPr>
        <w:widowControl w:val="0"/>
        <w:jc w:val="center"/>
        <w:rPr>
          <w:rFonts w:ascii="Arial" w:hAnsi="Arial" w:cs="Arial"/>
          <w:b/>
          <w:sz w:val="20"/>
        </w:rPr>
      </w:pPr>
      <w:r w:rsidRPr="00CD5328">
        <w:rPr>
          <w:rFonts w:ascii="Arial" w:hAnsi="Arial" w:cs="Arial"/>
          <w:b/>
          <w:sz w:val="20"/>
        </w:rPr>
        <w:t>Representante legal o común, según corresponda</w:t>
      </w:r>
    </w:p>
    <w:p w14:paraId="5D7A1380" w14:textId="77777777" w:rsidR="001435FE" w:rsidRPr="00A62524" w:rsidRDefault="001435FE" w:rsidP="00A62524">
      <w:pPr>
        <w:pStyle w:val="Textoindependiente"/>
        <w:widowControl w:val="0"/>
        <w:spacing w:after="0"/>
        <w:jc w:val="both"/>
        <w:rPr>
          <w:rFonts w:ascii="Arial" w:hAnsi="Arial" w:cs="Arial"/>
          <w:sz w:val="20"/>
          <w:lang w:val="es-PE"/>
        </w:rPr>
      </w:pPr>
    </w:p>
    <w:p w14:paraId="2F4AF2A3" w14:textId="77777777" w:rsidR="001435FE" w:rsidRDefault="001435FE" w:rsidP="00A62524">
      <w:pPr>
        <w:pStyle w:val="Textoindependiente"/>
        <w:widowControl w:val="0"/>
        <w:spacing w:after="0"/>
        <w:jc w:val="both"/>
        <w:rPr>
          <w:rFonts w:ascii="Arial" w:hAnsi="Arial" w:cs="Arial"/>
          <w:sz w:val="20"/>
          <w:lang w:val="es-PE"/>
        </w:rPr>
      </w:pPr>
    </w:p>
    <w:p w14:paraId="44C54212" w14:textId="77777777" w:rsidR="00A62524" w:rsidRDefault="00A62524" w:rsidP="00A62524">
      <w:pPr>
        <w:widowControl w:val="0"/>
        <w:jc w:val="both"/>
        <w:rPr>
          <w:rFonts w:ascii="Arial" w:hAnsi="Arial" w:cs="Arial"/>
          <w:sz w:val="20"/>
        </w:rPr>
      </w:pPr>
    </w:p>
    <w:p w14:paraId="5E8495E3" w14:textId="77777777" w:rsidR="006115DB" w:rsidRPr="006115DB" w:rsidRDefault="006115DB" w:rsidP="00A62524">
      <w:pPr>
        <w:widowControl w:val="0"/>
        <w:jc w:val="both"/>
        <w:rPr>
          <w:rFonts w:ascii="Arial" w:hAnsi="Arial" w:cs="Arial"/>
          <w:sz w:val="20"/>
        </w:rPr>
      </w:pPr>
    </w:p>
    <w:p w14:paraId="1F770E24" w14:textId="77777777" w:rsidR="00405F91" w:rsidRDefault="00405F91">
      <w:pPr>
        <w:rPr>
          <w:rFonts w:ascii="Arial" w:hAnsi="Arial" w:cs="Arial"/>
        </w:rPr>
      </w:pPr>
      <w:r>
        <w:rPr>
          <w:rFonts w:ascii="Arial" w:hAnsi="Arial" w:cs="Arial"/>
        </w:rPr>
        <w:br w:type="page"/>
      </w:r>
    </w:p>
    <w:p w14:paraId="35664B67" w14:textId="77777777" w:rsidR="00641C50" w:rsidRPr="00E17B3B" w:rsidRDefault="00641C50" w:rsidP="00F43F10">
      <w:pPr>
        <w:widowControl w:val="0"/>
        <w:jc w:val="center"/>
        <w:rPr>
          <w:rFonts w:ascii="Arial" w:hAnsi="Arial" w:cs="Arial"/>
          <w:b/>
          <w:color w:val="auto"/>
        </w:rPr>
      </w:pPr>
    </w:p>
    <w:p w14:paraId="30677D78" w14:textId="77777777" w:rsidR="00553F8E" w:rsidRPr="00CD5328" w:rsidRDefault="00553F8E" w:rsidP="00553F8E">
      <w:pPr>
        <w:pStyle w:val="Textoindependiente"/>
        <w:widowControl w:val="0"/>
        <w:spacing w:after="0"/>
        <w:jc w:val="center"/>
        <w:rPr>
          <w:rFonts w:ascii="Arial" w:hAnsi="Arial" w:cs="Arial"/>
          <w:b/>
        </w:rPr>
      </w:pPr>
      <w:r w:rsidRPr="00CD5328">
        <w:rPr>
          <w:rFonts w:ascii="Arial" w:hAnsi="Arial" w:cs="Arial"/>
          <w:b/>
        </w:rPr>
        <w:t xml:space="preserve">ANEXO Nº </w:t>
      </w:r>
      <w:r w:rsidR="00C470D1">
        <w:rPr>
          <w:rFonts w:ascii="Arial" w:hAnsi="Arial" w:cs="Arial"/>
          <w:b/>
        </w:rPr>
        <w:t>5</w:t>
      </w:r>
    </w:p>
    <w:p w14:paraId="0D453046" w14:textId="77777777" w:rsidR="00553F8E" w:rsidRPr="00CD5328" w:rsidRDefault="00553F8E" w:rsidP="00553F8E">
      <w:pPr>
        <w:pStyle w:val="Textoindependiente"/>
        <w:widowControl w:val="0"/>
        <w:spacing w:after="0"/>
        <w:jc w:val="center"/>
        <w:rPr>
          <w:rFonts w:ascii="Arial" w:hAnsi="Arial" w:cs="Arial"/>
          <w:sz w:val="20"/>
          <w:szCs w:val="20"/>
        </w:rPr>
      </w:pPr>
    </w:p>
    <w:p w14:paraId="3259B271" w14:textId="77777777" w:rsidR="00553F8E" w:rsidRPr="00CD5328" w:rsidRDefault="00553F8E" w:rsidP="00553F8E">
      <w:pPr>
        <w:pStyle w:val="Textoindependiente"/>
        <w:widowControl w:val="0"/>
        <w:spacing w:after="0"/>
        <w:jc w:val="center"/>
        <w:rPr>
          <w:rFonts w:ascii="Arial" w:hAnsi="Arial" w:cs="Arial"/>
          <w:b/>
          <w:sz w:val="20"/>
          <w:szCs w:val="20"/>
        </w:rPr>
      </w:pPr>
      <w:r w:rsidRPr="00AC1A01">
        <w:rPr>
          <w:rFonts w:ascii="Arial" w:hAnsi="Arial" w:cs="Arial"/>
          <w:b/>
          <w:sz w:val="20"/>
          <w:szCs w:val="20"/>
        </w:rPr>
        <w:t>PROMESA DE CONSORCIO</w:t>
      </w:r>
    </w:p>
    <w:p w14:paraId="361F57B1" w14:textId="77777777" w:rsidR="00553F8E" w:rsidRPr="00CD5328" w:rsidRDefault="00553F8E" w:rsidP="00553F8E">
      <w:pPr>
        <w:pStyle w:val="Textoindependiente"/>
        <w:widowControl w:val="0"/>
        <w:spacing w:after="0"/>
        <w:jc w:val="center"/>
        <w:rPr>
          <w:rFonts w:ascii="Arial" w:hAnsi="Arial" w:cs="Arial"/>
          <w:b/>
          <w:sz w:val="20"/>
          <w:szCs w:val="20"/>
        </w:rPr>
      </w:pPr>
      <w:r w:rsidRPr="00CD5328">
        <w:rPr>
          <w:rFonts w:ascii="Arial" w:hAnsi="Arial" w:cs="Arial"/>
          <w:b/>
          <w:sz w:val="20"/>
          <w:szCs w:val="20"/>
        </w:rPr>
        <w:t>(Sólo para el caso en que un consorcio se presente como postor)</w:t>
      </w:r>
    </w:p>
    <w:p w14:paraId="6B73F571" w14:textId="77777777" w:rsidR="00553F8E" w:rsidRPr="00CD5328" w:rsidRDefault="00553F8E" w:rsidP="00553F8E">
      <w:pPr>
        <w:pStyle w:val="Textoindependiente"/>
        <w:widowControl w:val="0"/>
        <w:spacing w:after="0"/>
        <w:rPr>
          <w:rFonts w:ascii="Arial" w:hAnsi="Arial" w:cs="Arial"/>
          <w:sz w:val="20"/>
          <w:szCs w:val="20"/>
        </w:rPr>
      </w:pPr>
    </w:p>
    <w:p w14:paraId="5A9BEF94" w14:textId="77777777" w:rsidR="00553F8E" w:rsidRDefault="00553F8E" w:rsidP="00553F8E">
      <w:pPr>
        <w:pStyle w:val="Textoindependiente"/>
        <w:widowControl w:val="0"/>
        <w:spacing w:after="0"/>
        <w:rPr>
          <w:rFonts w:ascii="Arial" w:hAnsi="Arial" w:cs="Arial"/>
          <w:sz w:val="20"/>
          <w:szCs w:val="20"/>
        </w:rPr>
      </w:pPr>
    </w:p>
    <w:p w14:paraId="2B42E09A" w14:textId="77777777" w:rsidR="00553F8E" w:rsidRPr="00CD5328" w:rsidRDefault="00553F8E" w:rsidP="00553F8E">
      <w:pPr>
        <w:widowControl w:val="0"/>
        <w:jc w:val="both"/>
        <w:rPr>
          <w:rFonts w:ascii="Arial" w:hAnsi="Arial" w:cs="Arial"/>
          <w:sz w:val="20"/>
        </w:rPr>
      </w:pPr>
      <w:r w:rsidRPr="00CD5328">
        <w:rPr>
          <w:rFonts w:ascii="Arial" w:hAnsi="Arial" w:cs="Arial"/>
          <w:sz w:val="20"/>
        </w:rPr>
        <w:t>Señores</w:t>
      </w:r>
    </w:p>
    <w:p w14:paraId="3FAF33A2" w14:textId="77777777" w:rsidR="00553F8E" w:rsidRPr="00CD5328" w:rsidRDefault="00553F8E" w:rsidP="00553F8E">
      <w:pPr>
        <w:widowControl w:val="0"/>
        <w:autoSpaceDE w:val="0"/>
        <w:autoSpaceDN w:val="0"/>
        <w:adjustRightInd w:val="0"/>
        <w:jc w:val="both"/>
        <w:rPr>
          <w:rFonts w:ascii="Arial" w:hAnsi="Arial" w:cs="Arial"/>
          <w:b/>
          <w:bCs/>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bCs/>
          <w:sz w:val="20"/>
        </w:rPr>
        <w:t xml:space="preserve"> </w:t>
      </w:r>
    </w:p>
    <w:p w14:paraId="46A1080F" w14:textId="439FFA65" w:rsidR="00F62453" w:rsidRPr="00F62453" w:rsidRDefault="000A5E29" w:rsidP="00F62453">
      <w:pPr>
        <w:adjustRightInd w:val="0"/>
        <w:rPr>
          <w:rFonts w:ascii="Tahoma" w:hAnsi="Tahoma" w:cs="Tahoma"/>
          <w:b/>
          <w:sz w:val="20"/>
        </w:rPr>
      </w:pPr>
      <w:r>
        <w:rPr>
          <w:rFonts w:ascii="Tahoma" w:hAnsi="Tahoma" w:cs="Tahoma"/>
          <w:b/>
          <w:sz w:val="20"/>
        </w:rPr>
        <w:t>PROCEDIMIENTO DE CONTRATACIÓN PARA PROCESO ABIERTO</w:t>
      </w:r>
      <w:r w:rsidR="00F62453" w:rsidRPr="00F62453">
        <w:rPr>
          <w:rFonts w:ascii="Tahoma" w:hAnsi="Tahoma" w:cs="Tahoma"/>
          <w:b/>
          <w:sz w:val="20"/>
        </w:rPr>
        <w:t xml:space="preserve"> Nº </w:t>
      </w:r>
      <w:r w:rsidR="00F62453" w:rsidRPr="00F62453">
        <w:rPr>
          <w:rFonts w:ascii="Tahoma" w:hAnsi="Tahoma" w:cs="Tahoma"/>
          <w:bCs/>
          <w:sz w:val="20"/>
          <w:highlight w:val="lightGray"/>
        </w:rPr>
        <w:t>[CONSIGNAR NOMENCLATURA DEL PROCEDIMIENTO]</w:t>
      </w:r>
    </w:p>
    <w:p w14:paraId="62DEA8D9" w14:textId="77777777" w:rsidR="00553F8E" w:rsidRPr="00CD5328" w:rsidRDefault="00553F8E" w:rsidP="00553F8E">
      <w:pPr>
        <w:widowControl w:val="0"/>
        <w:jc w:val="both"/>
        <w:rPr>
          <w:rFonts w:ascii="Arial" w:hAnsi="Arial" w:cs="Arial"/>
          <w:sz w:val="20"/>
        </w:rPr>
      </w:pPr>
      <w:r w:rsidRPr="00CD5328">
        <w:rPr>
          <w:rFonts w:ascii="Arial" w:hAnsi="Arial" w:cs="Arial"/>
          <w:sz w:val="20"/>
        </w:rPr>
        <w:t>Presente.-</w:t>
      </w:r>
    </w:p>
    <w:p w14:paraId="130071C3" w14:textId="77777777" w:rsidR="00553F8E" w:rsidRPr="00CD5328" w:rsidRDefault="00553F8E" w:rsidP="00553F8E">
      <w:pPr>
        <w:widowControl w:val="0"/>
        <w:jc w:val="both"/>
        <w:rPr>
          <w:rFonts w:ascii="Arial" w:hAnsi="Arial" w:cs="Arial"/>
          <w:sz w:val="20"/>
        </w:rPr>
      </w:pPr>
    </w:p>
    <w:p w14:paraId="13191305" w14:textId="77777777" w:rsidR="00553F8E" w:rsidRPr="00C00017" w:rsidRDefault="00553F8E" w:rsidP="00553F8E">
      <w:pPr>
        <w:widowControl w:val="0"/>
        <w:jc w:val="both"/>
        <w:rPr>
          <w:rFonts w:ascii="Arial" w:hAnsi="Arial" w:cs="Arial"/>
          <w:color w:val="auto"/>
          <w:sz w:val="20"/>
        </w:rPr>
      </w:pPr>
      <w:r w:rsidRPr="00CD5328">
        <w:rPr>
          <w:rFonts w:ascii="Arial" w:hAnsi="Arial" w:cs="Arial"/>
          <w:sz w:val="20"/>
        </w:rPr>
        <w:t xml:space="preserve">Los suscritos declaramos expresamente que hemos convenido en forma irrevocable, durante el lapso que dure el </w:t>
      </w:r>
      <w:r>
        <w:rPr>
          <w:rFonts w:ascii="Arial" w:hAnsi="Arial" w:cs="Arial"/>
          <w:sz w:val="20"/>
        </w:rPr>
        <w:t>procedimiento</w:t>
      </w:r>
      <w:r w:rsidRPr="00CD5328">
        <w:rPr>
          <w:rFonts w:ascii="Arial" w:hAnsi="Arial" w:cs="Arial"/>
          <w:sz w:val="20"/>
        </w:rPr>
        <w:t xml:space="preserve"> de selección, para presentar una </w:t>
      </w:r>
      <w:r>
        <w:rPr>
          <w:rFonts w:ascii="Arial" w:hAnsi="Arial" w:cs="Arial"/>
          <w:sz w:val="20"/>
        </w:rPr>
        <w:t>oferta</w:t>
      </w:r>
      <w:r w:rsidRPr="00CD5328">
        <w:rPr>
          <w:rFonts w:ascii="Arial" w:hAnsi="Arial" w:cs="Arial"/>
          <w:sz w:val="20"/>
        </w:rPr>
        <w:t xml:space="preserve"> conjunta a la </w:t>
      </w:r>
      <w:r w:rsidRPr="00CD5328">
        <w:rPr>
          <w:rFonts w:ascii="Arial" w:hAnsi="Arial" w:cs="Arial"/>
          <w:b/>
          <w:sz w:val="20"/>
        </w:rPr>
        <w:t xml:space="preserve">LICITACIÓN PÚBLICA Nº </w:t>
      </w:r>
      <w:r w:rsidRPr="00CD5328">
        <w:rPr>
          <w:rFonts w:ascii="Arial" w:hAnsi="Arial" w:cs="Arial"/>
          <w:bCs/>
          <w:sz w:val="20"/>
          <w:highlight w:val="lightGray"/>
        </w:rPr>
        <w:t xml:space="preserve">[CONSIGNAR NOMENCLATURA DEL </w:t>
      </w:r>
      <w:r>
        <w:rPr>
          <w:rFonts w:ascii="Arial" w:hAnsi="Arial" w:cs="Arial"/>
          <w:bCs/>
          <w:sz w:val="20"/>
          <w:highlight w:val="lightGray"/>
        </w:rPr>
        <w:t>PROCEDIMIENTO</w:t>
      </w:r>
      <w:r w:rsidRPr="00380A8F">
        <w:rPr>
          <w:rFonts w:ascii="Arial" w:hAnsi="Arial" w:cs="Arial"/>
          <w:bCs/>
          <w:sz w:val="20"/>
          <w:highlight w:val="lightGray"/>
        </w:rPr>
        <w:t>]</w:t>
      </w:r>
      <w:r w:rsidRPr="00C00017">
        <w:rPr>
          <w:rFonts w:ascii="Arial" w:hAnsi="Arial" w:cs="Arial"/>
          <w:color w:val="auto"/>
          <w:sz w:val="20"/>
        </w:rPr>
        <w:t>.</w:t>
      </w:r>
    </w:p>
    <w:p w14:paraId="43FB5DBD" w14:textId="77777777" w:rsidR="00553F8E" w:rsidRPr="00CD5328" w:rsidRDefault="00553F8E" w:rsidP="00553F8E">
      <w:pPr>
        <w:widowControl w:val="0"/>
        <w:jc w:val="both"/>
        <w:rPr>
          <w:rFonts w:ascii="Arial" w:hAnsi="Arial" w:cs="Arial"/>
          <w:sz w:val="20"/>
        </w:rPr>
      </w:pPr>
    </w:p>
    <w:p w14:paraId="1D47FAF9" w14:textId="77777777" w:rsidR="00553F8E" w:rsidRPr="00F04A6F" w:rsidRDefault="00553F8E" w:rsidP="00553F8E">
      <w:pPr>
        <w:jc w:val="both"/>
        <w:rPr>
          <w:rFonts w:ascii="Arial" w:hAnsi="Arial" w:cs="Arial"/>
          <w:sz w:val="20"/>
        </w:rPr>
      </w:pPr>
      <w:r w:rsidRPr="00F04A6F">
        <w:rPr>
          <w:rFonts w:ascii="Arial" w:hAnsi="Arial" w:cs="Arial"/>
          <w:sz w:val="20"/>
        </w:rPr>
        <w:t>Asimismo, en caso de obtener la buena pro, nos comprometemos a formalizar el contrato de consorcio, de conformidad con lo establecido por el artículo 1</w:t>
      </w:r>
      <w:r>
        <w:rPr>
          <w:rFonts w:ascii="Arial" w:hAnsi="Arial" w:cs="Arial"/>
          <w:sz w:val="20"/>
        </w:rPr>
        <w:t>40</w:t>
      </w:r>
      <w:r w:rsidRPr="00F04A6F">
        <w:rPr>
          <w:rFonts w:ascii="Arial" w:hAnsi="Arial" w:cs="Arial"/>
          <w:sz w:val="20"/>
        </w:rPr>
        <w:t xml:space="preserve"> del Reglamento de la Ley de Contrataciones del Estado, bajo las siguientes condiciones:</w:t>
      </w:r>
    </w:p>
    <w:p w14:paraId="6D73D7BB" w14:textId="77777777" w:rsidR="00553F8E" w:rsidRPr="00F04A6F" w:rsidRDefault="00553F8E" w:rsidP="00553F8E">
      <w:pPr>
        <w:pStyle w:val="Prrafodelista"/>
        <w:ind w:left="0"/>
        <w:jc w:val="both"/>
        <w:rPr>
          <w:rFonts w:ascii="Arial" w:hAnsi="Arial" w:cs="Arial"/>
          <w:color w:val="auto"/>
          <w:sz w:val="20"/>
        </w:rPr>
      </w:pPr>
    </w:p>
    <w:p w14:paraId="10280065" w14:textId="77777777" w:rsidR="00553F8E" w:rsidRDefault="00553F8E" w:rsidP="00271245">
      <w:pPr>
        <w:pStyle w:val="Prrafodelista"/>
        <w:numPr>
          <w:ilvl w:val="0"/>
          <w:numId w:val="10"/>
        </w:numPr>
        <w:jc w:val="both"/>
        <w:rPr>
          <w:rFonts w:ascii="Arial" w:hAnsi="Arial" w:cs="Arial"/>
          <w:color w:val="auto"/>
          <w:sz w:val="20"/>
        </w:rPr>
      </w:pPr>
      <w:r w:rsidRPr="00F04A6F">
        <w:rPr>
          <w:rFonts w:ascii="Arial" w:hAnsi="Arial" w:cs="Arial"/>
          <w:color w:val="auto"/>
          <w:sz w:val="20"/>
        </w:rPr>
        <w:t>Integrantes del consorcio</w:t>
      </w:r>
    </w:p>
    <w:p w14:paraId="69A3E60D" w14:textId="77777777" w:rsidR="00553F8E" w:rsidRPr="00F04A6F" w:rsidRDefault="00553F8E" w:rsidP="00553F8E">
      <w:pPr>
        <w:pStyle w:val="Prrafodelista"/>
        <w:ind w:left="360"/>
        <w:jc w:val="both"/>
        <w:rPr>
          <w:rFonts w:ascii="Arial" w:hAnsi="Arial" w:cs="Arial"/>
          <w:color w:val="auto"/>
          <w:sz w:val="20"/>
        </w:rPr>
      </w:pPr>
    </w:p>
    <w:p w14:paraId="4FBD65E0" w14:textId="77777777" w:rsidR="00553F8E" w:rsidRPr="00F04A6F" w:rsidRDefault="00553F8E" w:rsidP="00271245">
      <w:pPr>
        <w:pStyle w:val="Prrafodelista"/>
        <w:numPr>
          <w:ilvl w:val="0"/>
          <w:numId w:val="11"/>
        </w:numPr>
        <w:jc w:val="both"/>
        <w:rPr>
          <w:rFonts w:ascii="Arial" w:hAnsi="Arial" w:cs="Arial"/>
          <w:color w:val="auto"/>
          <w:sz w:val="20"/>
        </w:rPr>
      </w:pPr>
      <w:r w:rsidRPr="00F04A6F">
        <w:rPr>
          <w:rFonts w:ascii="Arial" w:hAnsi="Arial" w:cs="Arial"/>
          <w:color w:val="auto"/>
          <w:sz w:val="20"/>
        </w:rPr>
        <w:t>[</w:t>
      </w:r>
      <w:r w:rsidRPr="002253C3">
        <w:rPr>
          <w:rFonts w:ascii="Arial" w:hAnsi="Arial" w:cs="Arial"/>
          <w:color w:val="auto"/>
          <w:sz w:val="20"/>
          <w:highlight w:val="lightGray"/>
        </w:rPr>
        <w:t>NOMBRE, DENOMINACIÓN O RAZÓN SOCIAL DEL CONSORCIADO 1</w:t>
      </w:r>
      <w:r w:rsidRPr="00F04A6F">
        <w:rPr>
          <w:rFonts w:ascii="Arial" w:hAnsi="Arial" w:cs="Arial"/>
          <w:color w:val="auto"/>
          <w:sz w:val="20"/>
        </w:rPr>
        <w:t>].</w:t>
      </w:r>
    </w:p>
    <w:p w14:paraId="2FFA2475" w14:textId="77777777" w:rsidR="00553F8E" w:rsidRPr="00F04A6F" w:rsidRDefault="00553F8E" w:rsidP="00271245">
      <w:pPr>
        <w:pStyle w:val="Prrafodelista"/>
        <w:numPr>
          <w:ilvl w:val="0"/>
          <w:numId w:val="11"/>
        </w:numPr>
        <w:jc w:val="both"/>
        <w:rPr>
          <w:rFonts w:ascii="Arial" w:hAnsi="Arial" w:cs="Arial"/>
          <w:color w:val="auto"/>
          <w:sz w:val="20"/>
        </w:rPr>
      </w:pPr>
      <w:r w:rsidRPr="00F04A6F">
        <w:rPr>
          <w:rFonts w:ascii="Arial" w:hAnsi="Arial" w:cs="Arial"/>
          <w:color w:val="auto"/>
          <w:sz w:val="20"/>
        </w:rPr>
        <w:t>[</w:t>
      </w:r>
      <w:r w:rsidRPr="002253C3">
        <w:rPr>
          <w:rFonts w:ascii="Arial" w:hAnsi="Arial" w:cs="Arial"/>
          <w:color w:val="auto"/>
          <w:sz w:val="20"/>
          <w:highlight w:val="lightGray"/>
        </w:rPr>
        <w:t>NOMBRE, DENOMINACIÓN O RAZÓN SOCIAL DEL CONSORCIADO 2</w:t>
      </w:r>
      <w:r w:rsidRPr="00F04A6F">
        <w:rPr>
          <w:rFonts w:ascii="Arial" w:hAnsi="Arial" w:cs="Arial"/>
          <w:color w:val="auto"/>
          <w:sz w:val="20"/>
        </w:rPr>
        <w:t>].</w:t>
      </w:r>
    </w:p>
    <w:p w14:paraId="2A556D6E" w14:textId="77777777" w:rsidR="00553F8E" w:rsidRPr="00F04A6F" w:rsidRDefault="00553F8E" w:rsidP="00553F8E">
      <w:pPr>
        <w:widowControl w:val="0"/>
        <w:jc w:val="both"/>
        <w:rPr>
          <w:rFonts w:ascii="Arial" w:hAnsi="Arial" w:cs="Arial"/>
          <w:sz w:val="20"/>
        </w:rPr>
      </w:pPr>
    </w:p>
    <w:p w14:paraId="2A53CF08" w14:textId="77777777" w:rsidR="00553F8E" w:rsidRPr="00F04A6F" w:rsidRDefault="00553F8E" w:rsidP="00271245">
      <w:pPr>
        <w:pStyle w:val="Prrafodelista"/>
        <w:numPr>
          <w:ilvl w:val="0"/>
          <w:numId w:val="10"/>
        </w:numPr>
        <w:jc w:val="both"/>
        <w:rPr>
          <w:rFonts w:ascii="Arial" w:hAnsi="Arial" w:cs="Arial"/>
          <w:sz w:val="20"/>
        </w:rPr>
      </w:pPr>
      <w:r w:rsidRPr="00F04A6F">
        <w:rPr>
          <w:rFonts w:ascii="Arial" w:hAnsi="Arial" w:cs="Arial"/>
          <w:sz w:val="20"/>
        </w:rPr>
        <w:t>Designamos a [</w:t>
      </w:r>
      <w:r w:rsidRPr="002253C3">
        <w:rPr>
          <w:rFonts w:ascii="Arial" w:hAnsi="Arial" w:cs="Arial"/>
          <w:sz w:val="20"/>
          <w:highlight w:val="lightGray"/>
        </w:rPr>
        <w:t>CONSIGNAR NOMBRES Y APELLIDOS DEL REPRESENTANTE COMÚN</w:t>
      </w:r>
      <w:r w:rsidRPr="00F04A6F">
        <w:rPr>
          <w:rFonts w:ascii="Arial" w:hAnsi="Arial" w:cs="Arial"/>
          <w:sz w:val="20"/>
        </w:rPr>
        <w:t>], identificado con [</w:t>
      </w:r>
      <w:r w:rsidRPr="002253C3">
        <w:rPr>
          <w:rFonts w:ascii="Arial" w:hAnsi="Arial" w:cs="Arial"/>
          <w:sz w:val="20"/>
          <w:highlight w:val="lightGray"/>
        </w:rPr>
        <w:t>CONSIGNAR TIPO DE DOCUMENTO DE IDENTIDAD</w:t>
      </w:r>
      <w:r w:rsidRPr="00F04A6F">
        <w:rPr>
          <w:rFonts w:ascii="Arial" w:hAnsi="Arial" w:cs="Arial"/>
          <w:sz w:val="20"/>
        </w:rPr>
        <w:t>] N° [</w:t>
      </w:r>
      <w:r w:rsidRPr="002253C3">
        <w:rPr>
          <w:rFonts w:ascii="Arial" w:hAnsi="Arial" w:cs="Arial"/>
          <w:sz w:val="20"/>
          <w:highlight w:val="lightGray"/>
        </w:rPr>
        <w:t>CONSIGNAR NÚMERO DE DOCUMENTO DE IDENTIDAD</w:t>
      </w:r>
      <w:r w:rsidRPr="00F04A6F">
        <w:rPr>
          <w:rFonts w:ascii="Arial" w:hAnsi="Arial" w:cs="Arial"/>
          <w:sz w:val="20"/>
        </w:rPr>
        <w:t>], como representante común del consorcio para efectos de participar en todos los actos referidos al procedimiento de selección, suscripción y ejecución del contrato correspondiente con [</w:t>
      </w:r>
      <w:r w:rsidRPr="002253C3">
        <w:rPr>
          <w:rFonts w:ascii="Arial" w:hAnsi="Arial" w:cs="Arial"/>
          <w:sz w:val="20"/>
          <w:highlight w:val="lightGray"/>
        </w:rPr>
        <w:t>CONSIGNAR NOMBRE DE LA ENTIDAD</w:t>
      </w:r>
      <w:r w:rsidRPr="00F04A6F">
        <w:rPr>
          <w:rFonts w:ascii="Arial" w:hAnsi="Arial" w:cs="Arial"/>
          <w:sz w:val="20"/>
        </w:rPr>
        <w:t>].</w:t>
      </w:r>
    </w:p>
    <w:p w14:paraId="6C3A36FA" w14:textId="77777777" w:rsidR="00553F8E" w:rsidRPr="00F04A6F" w:rsidRDefault="00553F8E" w:rsidP="00553F8E">
      <w:pPr>
        <w:pStyle w:val="Prrafodelista"/>
        <w:ind w:left="360"/>
        <w:jc w:val="both"/>
        <w:rPr>
          <w:rFonts w:ascii="Arial" w:hAnsi="Arial" w:cs="Arial"/>
          <w:color w:val="auto"/>
          <w:sz w:val="20"/>
        </w:rPr>
      </w:pPr>
    </w:p>
    <w:p w14:paraId="105C0331" w14:textId="77777777" w:rsidR="00553F8E" w:rsidRPr="00F04A6F" w:rsidRDefault="00553F8E" w:rsidP="00553F8E">
      <w:pPr>
        <w:pStyle w:val="Prrafodelista"/>
        <w:ind w:left="360"/>
        <w:jc w:val="both"/>
        <w:rPr>
          <w:rFonts w:ascii="Arial" w:hAnsi="Arial" w:cs="Arial"/>
          <w:color w:val="auto"/>
          <w:sz w:val="20"/>
        </w:rPr>
      </w:pPr>
      <w:r w:rsidRPr="00F04A6F">
        <w:rPr>
          <w:rFonts w:ascii="Arial" w:hAnsi="Arial" w:cs="Arial"/>
          <w:color w:val="auto"/>
          <w:sz w:val="20"/>
        </w:rPr>
        <w:t>Asimismo, declaramos que el representante común del consorcio no se encuentra impedido, inhabilitado ni suspendido para contratar con el Estado.</w:t>
      </w:r>
    </w:p>
    <w:p w14:paraId="34F337B5" w14:textId="77777777" w:rsidR="00553F8E" w:rsidRPr="00F04A6F" w:rsidRDefault="00553F8E" w:rsidP="00553F8E">
      <w:pPr>
        <w:pStyle w:val="Prrafodelista"/>
        <w:ind w:left="360"/>
        <w:jc w:val="both"/>
        <w:rPr>
          <w:rFonts w:ascii="Arial" w:hAnsi="Arial" w:cs="Arial"/>
          <w:sz w:val="20"/>
        </w:rPr>
      </w:pPr>
    </w:p>
    <w:p w14:paraId="71ACEA7A" w14:textId="77777777" w:rsidR="00553F8E" w:rsidRPr="00F04A6F" w:rsidRDefault="00553F8E" w:rsidP="00271245">
      <w:pPr>
        <w:pStyle w:val="Prrafodelista"/>
        <w:numPr>
          <w:ilvl w:val="0"/>
          <w:numId w:val="10"/>
        </w:numPr>
        <w:jc w:val="both"/>
        <w:rPr>
          <w:rFonts w:ascii="Arial" w:hAnsi="Arial" w:cs="Arial"/>
          <w:sz w:val="20"/>
        </w:rPr>
      </w:pPr>
      <w:r w:rsidRPr="00F04A6F">
        <w:rPr>
          <w:rFonts w:ascii="Arial" w:hAnsi="Arial" w:cs="Arial"/>
          <w:sz w:val="20"/>
        </w:rPr>
        <w:t>Fijamos nuestro domicilio legal común en [.............................].</w:t>
      </w:r>
    </w:p>
    <w:p w14:paraId="11AC2E5A" w14:textId="77777777" w:rsidR="00553F8E" w:rsidRPr="00F04A6F" w:rsidRDefault="00553F8E" w:rsidP="00553F8E">
      <w:pPr>
        <w:pStyle w:val="Prrafodelista"/>
        <w:ind w:left="360"/>
        <w:jc w:val="both"/>
        <w:rPr>
          <w:rFonts w:ascii="Arial" w:hAnsi="Arial" w:cs="Arial"/>
          <w:sz w:val="20"/>
        </w:rPr>
      </w:pPr>
    </w:p>
    <w:p w14:paraId="157AF90E" w14:textId="77777777" w:rsidR="00553F8E" w:rsidRPr="00F04A6F" w:rsidRDefault="00553F8E" w:rsidP="00271245">
      <w:pPr>
        <w:pStyle w:val="Prrafodelista"/>
        <w:numPr>
          <w:ilvl w:val="0"/>
          <w:numId w:val="10"/>
        </w:numPr>
        <w:jc w:val="both"/>
        <w:rPr>
          <w:rFonts w:ascii="Arial" w:hAnsi="Arial" w:cs="Arial"/>
          <w:sz w:val="20"/>
        </w:rPr>
      </w:pPr>
      <w:r w:rsidRPr="00F04A6F">
        <w:rPr>
          <w:rFonts w:ascii="Arial" w:hAnsi="Arial" w:cs="Arial"/>
          <w:sz w:val="20"/>
        </w:rPr>
        <w:t>Las obligaciones que corresponden a cada uno de los integrantes del consorcio son las siguientes:</w:t>
      </w:r>
    </w:p>
    <w:p w14:paraId="29B15711" w14:textId="77777777" w:rsidR="00553F8E" w:rsidRPr="00F04A6F" w:rsidRDefault="00553F8E" w:rsidP="00553F8E">
      <w:pPr>
        <w:pStyle w:val="Prrafodelista"/>
        <w:ind w:left="360"/>
        <w:jc w:val="both"/>
        <w:rPr>
          <w:rFonts w:ascii="Arial" w:hAnsi="Arial" w:cs="Arial"/>
          <w:color w:val="auto"/>
          <w:sz w:val="20"/>
        </w:rPr>
      </w:pPr>
    </w:p>
    <w:tbl>
      <w:tblPr>
        <w:tblStyle w:val="Tablaconcuadrcula"/>
        <w:tblW w:w="0" w:type="auto"/>
        <w:tblInd w:w="4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6"/>
        <w:gridCol w:w="6744"/>
        <w:gridCol w:w="800"/>
      </w:tblGrid>
      <w:tr w:rsidR="00553F8E" w:rsidRPr="00F04A6F" w14:paraId="63BD3829" w14:textId="77777777" w:rsidTr="00FD7CF7">
        <w:trPr>
          <w:trHeight w:val="646"/>
        </w:trPr>
        <w:tc>
          <w:tcPr>
            <w:tcW w:w="567" w:type="dxa"/>
            <w:vAlign w:val="center"/>
          </w:tcPr>
          <w:p w14:paraId="1365FDDF" w14:textId="77777777" w:rsidR="00553F8E" w:rsidRPr="00F04A6F" w:rsidRDefault="00553F8E" w:rsidP="00FD7CF7">
            <w:pPr>
              <w:jc w:val="center"/>
              <w:rPr>
                <w:rFonts w:ascii="Arial" w:hAnsi="Arial" w:cs="Arial"/>
                <w:color w:val="auto"/>
                <w:sz w:val="20"/>
              </w:rPr>
            </w:pPr>
            <w:r w:rsidRPr="00F04A6F">
              <w:rPr>
                <w:rFonts w:ascii="Arial" w:hAnsi="Arial" w:cs="Arial"/>
                <w:color w:val="auto"/>
                <w:sz w:val="20"/>
              </w:rPr>
              <w:t>1.</w:t>
            </w:r>
          </w:p>
        </w:tc>
        <w:tc>
          <w:tcPr>
            <w:tcW w:w="7371" w:type="dxa"/>
            <w:vAlign w:val="center"/>
          </w:tcPr>
          <w:p w14:paraId="4AC90D8E" w14:textId="77777777" w:rsidR="00553F8E" w:rsidRPr="00F04A6F" w:rsidRDefault="00553F8E" w:rsidP="00FD7CF7">
            <w:pPr>
              <w:jc w:val="both"/>
              <w:rPr>
                <w:rFonts w:ascii="Arial" w:hAnsi="Arial" w:cs="Arial"/>
                <w:color w:val="auto"/>
                <w:sz w:val="20"/>
              </w:rPr>
            </w:pPr>
            <w:r w:rsidRPr="00F04A6F">
              <w:rPr>
                <w:rFonts w:ascii="Arial" w:hAnsi="Arial" w:cs="Arial"/>
                <w:color w:val="auto"/>
                <w:sz w:val="20"/>
              </w:rPr>
              <w:t>OBLIGACIONES DE [</w:t>
            </w:r>
            <w:r w:rsidRPr="002253C3">
              <w:rPr>
                <w:rFonts w:ascii="Arial" w:hAnsi="Arial" w:cs="Arial"/>
                <w:color w:val="auto"/>
                <w:sz w:val="20"/>
                <w:highlight w:val="lightGray"/>
              </w:rPr>
              <w:t>NOMBRE, DENOMINACIÓN O RAZÓN SOCIAL DEL CONSORCIADO 1</w:t>
            </w:r>
            <w:r w:rsidRPr="00F04A6F">
              <w:rPr>
                <w:rFonts w:ascii="Arial" w:hAnsi="Arial" w:cs="Arial"/>
                <w:color w:val="auto"/>
                <w:sz w:val="20"/>
              </w:rPr>
              <w:t>]</w:t>
            </w:r>
          </w:p>
        </w:tc>
        <w:tc>
          <w:tcPr>
            <w:tcW w:w="851" w:type="dxa"/>
            <w:vAlign w:val="center"/>
          </w:tcPr>
          <w:p w14:paraId="1E19ED9C" w14:textId="77777777" w:rsidR="00553F8E" w:rsidRPr="00F04A6F" w:rsidRDefault="00553F8E" w:rsidP="00FD7CF7">
            <w:pPr>
              <w:pStyle w:val="Prrafodelista"/>
              <w:ind w:left="0"/>
              <w:jc w:val="center"/>
              <w:rPr>
                <w:rFonts w:ascii="Arial" w:hAnsi="Arial" w:cs="Arial"/>
                <w:color w:val="auto"/>
                <w:sz w:val="20"/>
              </w:rPr>
            </w:pPr>
            <w:r w:rsidRPr="00F04A6F">
              <w:rPr>
                <w:rFonts w:ascii="Arial" w:hAnsi="Arial" w:cs="Arial"/>
                <w:color w:val="auto"/>
                <w:sz w:val="20"/>
              </w:rPr>
              <w:t>[ % ]</w:t>
            </w:r>
            <w:r w:rsidRPr="00F04A6F">
              <w:rPr>
                <w:rStyle w:val="Refdenotaalpie"/>
                <w:rFonts w:ascii="Arial" w:hAnsi="Arial" w:cs="Arial"/>
                <w:color w:val="auto"/>
                <w:sz w:val="20"/>
              </w:rPr>
              <w:t xml:space="preserve"> </w:t>
            </w:r>
            <w:r w:rsidRPr="00F04A6F">
              <w:rPr>
                <w:rStyle w:val="Refdenotaalpie"/>
                <w:rFonts w:ascii="Arial" w:hAnsi="Arial" w:cs="Arial"/>
                <w:color w:val="auto"/>
                <w:sz w:val="20"/>
              </w:rPr>
              <w:footnoteReference w:id="13"/>
            </w:r>
          </w:p>
        </w:tc>
      </w:tr>
    </w:tbl>
    <w:p w14:paraId="6D206977" w14:textId="77777777" w:rsidR="00553F8E" w:rsidRPr="00F04A6F" w:rsidRDefault="00553F8E" w:rsidP="00553F8E">
      <w:pPr>
        <w:pStyle w:val="Prrafodelista"/>
        <w:jc w:val="both"/>
        <w:rPr>
          <w:rFonts w:ascii="Arial" w:hAnsi="Arial" w:cs="Arial"/>
          <w:color w:val="auto"/>
          <w:sz w:val="20"/>
        </w:rPr>
      </w:pPr>
    </w:p>
    <w:tbl>
      <w:tblPr>
        <w:tblStyle w:val="Tablaconcuadrcula"/>
        <w:tblW w:w="8090" w:type="dxa"/>
        <w:tblInd w:w="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90"/>
      </w:tblGrid>
      <w:tr w:rsidR="00553F8E" w:rsidRPr="00F04A6F" w14:paraId="7748DB25" w14:textId="77777777" w:rsidTr="00FD7CF7">
        <w:trPr>
          <w:trHeight w:val="454"/>
        </w:trPr>
        <w:tc>
          <w:tcPr>
            <w:tcW w:w="8090" w:type="dxa"/>
            <w:vAlign w:val="center"/>
          </w:tcPr>
          <w:p w14:paraId="0F7ADBA4" w14:textId="77777777" w:rsidR="00553F8E" w:rsidRPr="00F04A6F" w:rsidRDefault="00553F8E" w:rsidP="00FD7CF7">
            <w:pPr>
              <w:jc w:val="both"/>
              <w:rPr>
                <w:rFonts w:ascii="Arial" w:hAnsi="Arial" w:cs="Arial"/>
                <w:color w:val="auto"/>
                <w:sz w:val="20"/>
              </w:rPr>
            </w:pPr>
            <w:r w:rsidRPr="00F04A6F">
              <w:rPr>
                <w:rFonts w:ascii="Arial" w:hAnsi="Arial" w:cs="Arial"/>
                <w:color w:val="auto"/>
                <w:sz w:val="20"/>
              </w:rPr>
              <w:t>[</w:t>
            </w:r>
            <w:r w:rsidRPr="002253C3">
              <w:rPr>
                <w:rFonts w:ascii="Arial" w:hAnsi="Arial" w:cs="Arial"/>
                <w:color w:val="auto"/>
                <w:sz w:val="20"/>
                <w:highlight w:val="lightGray"/>
              </w:rPr>
              <w:t>DESCRIBIR LAS OBLIGACIONES DEL CONSORCIADO 1</w:t>
            </w:r>
            <w:r w:rsidRPr="00F04A6F">
              <w:rPr>
                <w:rFonts w:ascii="Arial" w:hAnsi="Arial" w:cs="Arial"/>
                <w:color w:val="auto"/>
                <w:sz w:val="20"/>
              </w:rPr>
              <w:t>]</w:t>
            </w:r>
          </w:p>
        </w:tc>
      </w:tr>
    </w:tbl>
    <w:p w14:paraId="410C1FF7" w14:textId="77777777" w:rsidR="00553F8E" w:rsidRPr="00F04A6F" w:rsidRDefault="00553F8E" w:rsidP="00553F8E">
      <w:pPr>
        <w:pStyle w:val="Prrafodelista"/>
        <w:jc w:val="both"/>
        <w:rPr>
          <w:rFonts w:ascii="Arial" w:hAnsi="Arial" w:cs="Arial"/>
          <w:color w:val="auto"/>
          <w:sz w:val="20"/>
        </w:rPr>
      </w:pPr>
    </w:p>
    <w:tbl>
      <w:tblPr>
        <w:tblStyle w:val="Tablaconcuadrcula"/>
        <w:tblW w:w="0" w:type="auto"/>
        <w:tblInd w:w="4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6"/>
        <w:gridCol w:w="6744"/>
        <w:gridCol w:w="800"/>
      </w:tblGrid>
      <w:tr w:rsidR="00553F8E" w:rsidRPr="00F04A6F" w14:paraId="1642CE03" w14:textId="77777777" w:rsidTr="00FD7CF7">
        <w:trPr>
          <w:trHeight w:val="646"/>
        </w:trPr>
        <w:tc>
          <w:tcPr>
            <w:tcW w:w="567" w:type="dxa"/>
            <w:vAlign w:val="center"/>
          </w:tcPr>
          <w:p w14:paraId="09331496" w14:textId="77777777" w:rsidR="00553F8E" w:rsidRPr="00F04A6F" w:rsidRDefault="00553F8E" w:rsidP="00FD7CF7">
            <w:pPr>
              <w:jc w:val="center"/>
              <w:rPr>
                <w:rFonts w:ascii="Arial" w:hAnsi="Arial" w:cs="Arial"/>
                <w:color w:val="auto"/>
                <w:sz w:val="20"/>
              </w:rPr>
            </w:pPr>
            <w:r w:rsidRPr="00F04A6F">
              <w:rPr>
                <w:rFonts w:ascii="Arial" w:hAnsi="Arial" w:cs="Arial"/>
                <w:color w:val="auto"/>
                <w:sz w:val="20"/>
              </w:rPr>
              <w:t>2.</w:t>
            </w:r>
          </w:p>
        </w:tc>
        <w:tc>
          <w:tcPr>
            <w:tcW w:w="7371" w:type="dxa"/>
            <w:vAlign w:val="center"/>
          </w:tcPr>
          <w:p w14:paraId="07A96768" w14:textId="77777777" w:rsidR="00553F8E" w:rsidRPr="00F04A6F" w:rsidRDefault="00553F8E" w:rsidP="00FD7CF7">
            <w:pPr>
              <w:jc w:val="both"/>
              <w:rPr>
                <w:rFonts w:ascii="Arial" w:hAnsi="Arial" w:cs="Arial"/>
                <w:color w:val="auto"/>
                <w:sz w:val="20"/>
              </w:rPr>
            </w:pPr>
            <w:r w:rsidRPr="00F04A6F">
              <w:rPr>
                <w:rFonts w:ascii="Arial" w:hAnsi="Arial" w:cs="Arial"/>
                <w:color w:val="auto"/>
                <w:sz w:val="20"/>
              </w:rPr>
              <w:t>OBLIGACIONES DE [</w:t>
            </w:r>
            <w:r w:rsidRPr="002253C3">
              <w:rPr>
                <w:rFonts w:ascii="Arial" w:hAnsi="Arial" w:cs="Arial"/>
                <w:color w:val="auto"/>
                <w:sz w:val="20"/>
                <w:highlight w:val="lightGray"/>
              </w:rPr>
              <w:t>NOMBRE, DENOMINACIÓN O RAZÓN SOCIAL DEL CONSORCIADO 2</w:t>
            </w:r>
            <w:r w:rsidRPr="00F04A6F">
              <w:rPr>
                <w:rFonts w:ascii="Arial" w:hAnsi="Arial" w:cs="Arial"/>
                <w:color w:val="auto"/>
                <w:sz w:val="20"/>
              </w:rPr>
              <w:t>]</w:t>
            </w:r>
          </w:p>
        </w:tc>
        <w:tc>
          <w:tcPr>
            <w:tcW w:w="851" w:type="dxa"/>
            <w:vAlign w:val="center"/>
          </w:tcPr>
          <w:p w14:paraId="08F0BB01" w14:textId="77777777" w:rsidR="00553F8E" w:rsidRPr="00F04A6F" w:rsidRDefault="00553F8E" w:rsidP="00FD7CF7">
            <w:pPr>
              <w:pStyle w:val="Prrafodelista"/>
              <w:ind w:left="0"/>
              <w:jc w:val="center"/>
              <w:rPr>
                <w:rFonts w:ascii="Arial" w:hAnsi="Arial" w:cs="Arial"/>
                <w:color w:val="auto"/>
                <w:sz w:val="20"/>
              </w:rPr>
            </w:pPr>
            <w:r w:rsidRPr="00F04A6F">
              <w:rPr>
                <w:rFonts w:ascii="Arial" w:hAnsi="Arial" w:cs="Arial"/>
                <w:color w:val="auto"/>
                <w:sz w:val="20"/>
              </w:rPr>
              <w:t>[ % ]</w:t>
            </w:r>
            <w:r w:rsidRPr="00F04A6F">
              <w:rPr>
                <w:rStyle w:val="Refdenotaalpie"/>
                <w:rFonts w:ascii="Arial" w:hAnsi="Arial" w:cs="Arial"/>
                <w:color w:val="auto"/>
                <w:sz w:val="20"/>
              </w:rPr>
              <w:t xml:space="preserve"> </w:t>
            </w:r>
            <w:r w:rsidRPr="00F04A6F">
              <w:rPr>
                <w:rStyle w:val="Refdenotaalpie"/>
                <w:rFonts w:ascii="Arial" w:hAnsi="Arial" w:cs="Arial"/>
                <w:color w:val="auto"/>
                <w:sz w:val="20"/>
              </w:rPr>
              <w:footnoteReference w:id="14"/>
            </w:r>
          </w:p>
        </w:tc>
      </w:tr>
    </w:tbl>
    <w:p w14:paraId="1BE608DB" w14:textId="77777777" w:rsidR="00553F8E" w:rsidRPr="00F04A6F" w:rsidRDefault="00553F8E" w:rsidP="00553F8E">
      <w:pPr>
        <w:pStyle w:val="Prrafodelista"/>
        <w:jc w:val="both"/>
        <w:rPr>
          <w:rFonts w:ascii="Arial" w:hAnsi="Arial" w:cs="Arial"/>
          <w:color w:val="auto"/>
          <w:sz w:val="20"/>
        </w:rPr>
      </w:pPr>
    </w:p>
    <w:tbl>
      <w:tblPr>
        <w:tblStyle w:val="Tablaconcuadrcula"/>
        <w:tblW w:w="8090" w:type="dxa"/>
        <w:tblInd w:w="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90"/>
      </w:tblGrid>
      <w:tr w:rsidR="00553F8E" w:rsidRPr="00F04A6F" w14:paraId="7329BDCA" w14:textId="77777777" w:rsidTr="00FD7CF7">
        <w:trPr>
          <w:trHeight w:val="454"/>
        </w:trPr>
        <w:tc>
          <w:tcPr>
            <w:tcW w:w="8090" w:type="dxa"/>
            <w:vAlign w:val="center"/>
          </w:tcPr>
          <w:p w14:paraId="62EE8323" w14:textId="77777777" w:rsidR="00553F8E" w:rsidRPr="00F04A6F" w:rsidRDefault="00553F8E" w:rsidP="00FD7CF7">
            <w:pPr>
              <w:jc w:val="both"/>
              <w:rPr>
                <w:rFonts w:ascii="Arial" w:hAnsi="Arial" w:cs="Arial"/>
                <w:color w:val="auto"/>
                <w:sz w:val="20"/>
              </w:rPr>
            </w:pPr>
            <w:r w:rsidRPr="00F04A6F">
              <w:rPr>
                <w:rFonts w:ascii="Arial" w:hAnsi="Arial" w:cs="Arial"/>
                <w:color w:val="auto"/>
                <w:sz w:val="20"/>
              </w:rPr>
              <w:t>[</w:t>
            </w:r>
            <w:r w:rsidRPr="002253C3">
              <w:rPr>
                <w:rFonts w:ascii="Arial" w:hAnsi="Arial" w:cs="Arial"/>
                <w:color w:val="auto"/>
                <w:sz w:val="20"/>
                <w:highlight w:val="lightGray"/>
              </w:rPr>
              <w:t>DESCRIBIR LAS OBLIGACIONES DEL CONSORCIADO 2</w:t>
            </w:r>
            <w:r w:rsidRPr="00F04A6F">
              <w:rPr>
                <w:rFonts w:ascii="Arial" w:hAnsi="Arial" w:cs="Arial"/>
                <w:color w:val="auto"/>
                <w:sz w:val="20"/>
              </w:rPr>
              <w:t>]</w:t>
            </w:r>
          </w:p>
        </w:tc>
      </w:tr>
    </w:tbl>
    <w:p w14:paraId="2362D3B0" w14:textId="77777777" w:rsidR="00553F8E" w:rsidRPr="00F04A6F" w:rsidRDefault="00553F8E" w:rsidP="00553F8E">
      <w:pPr>
        <w:jc w:val="both"/>
        <w:rPr>
          <w:rFonts w:ascii="Arial" w:hAnsi="Arial" w:cs="Arial"/>
          <w:color w:val="auto"/>
          <w:sz w:val="20"/>
        </w:rPr>
      </w:pPr>
    </w:p>
    <w:tbl>
      <w:tblPr>
        <w:tblStyle w:val="Tablaconcuadrcula"/>
        <w:tblW w:w="8222" w:type="dxa"/>
        <w:tblInd w:w="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230"/>
        <w:gridCol w:w="992"/>
      </w:tblGrid>
      <w:tr w:rsidR="00553F8E" w:rsidRPr="00F67942" w14:paraId="5F1E9BBC" w14:textId="77777777" w:rsidTr="00FD7CF7">
        <w:trPr>
          <w:trHeight w:val="454"/>
        </w:trPr>
        <w:tc>
          <w:tcPr>
            <w:tcW w:w="7230" w:type="dxa"/>
            <w:vAlign w:val="center"/>
          </w:tcPr>
          <w:p w14:paraId="215FD098" w14:textId="77777777" w:rsidR="00553F8E" w:rsidRPr="00F04A6F" w:rsidRDefault="00553F8E" w:rsidP="00FD7CF7">
            <w:pPr>
              <w:jc w:val="both"/>
              <w:rPr>
                <w:rFonts w:ascii="Arial" w:hAnsi="Arial" w:cs="Arial"/>
                <w:color w:val="auto"/>
                <w:sz w:val="20"/>
              </w:rPr>
            </w:pPr>
            <w:r w:rsidRPr="00F04A6F">
              <w:rPr>
                <w:rFonts w:ascii="Arial" w:hAnsi="Arial" w:cs="Arial"/>
                <w:color w:val="auto"/>
                <w:sz w:val="20"/>
              </w:rPr>
              <w:lastRenderedPageBreak/>
              <w:t>TOTAL OBLIGACIONES</w:t>
            </w:r>
          </w:p>
        </w:tc>
        <w:tc>
          <w:tcPr>
            <w:tcW w:w="992" w:type="dxa"/>
            <w:vAlign w:val="center"/>
          </w:tcPr>
          <w:p w14:paraId="73D21FE5" w14:textId="77777777" w:rsidR="00553F8E" w:rsidRPr="00F67942" w:rsidRDefault="00553F8E" w:rsidP="00FD7CF7">
            <w:pPr>
              <w:pStyle w:val="Prrafodelista"/>
              <w:ind w:left="0"/>
              <w:jc w:val="center"/>
              <w:rPr>
                <w:rFonts w:ascii="Arial" w:hAnsi="Arial" w:cs="Arial"/>
                <w:color w:val="auto"/>
                <w:sz w:val="20"/>
              </w:rPr>
            </w:pPr>
            <w:r w:rsidRPr="00F04A6F">
              <w:rPr>
                <w:rFonts w:ascii="Arial" w:hAnsi="Arial" w:cs="Arial"/>
                <w:color w:val="auto"/>
                <w:sz w:val="20"/>
              </w:rPr>
              <w:t>100%</w:t>
            </w:r>
            <w:r w:rsidRPr="00F04A6F">
              <w:rPr>
                <w:rStyle w:val="Refdenotaalpie"/>
                <w:rFonts w:ascii="Arial" w:hAnsi="Arial" w:cs="Arial"/>
                <w:color w:val="auto"/>
                <w:sz w:val="20"/>
              </w:rPr>
              <w:footnoteReference w:id="15"/>
            </w:r>
          </w:p>
        </w:tc>
      </w:tr>
    </w:tbl>
    <w:p w14:paraId="34496BC4" w14:textId="77777777" w:rsidR="00553F8E" w:rsidRPr="00F67942" w:rsidRDefault="00553F8E" w:rsidP="00553F8E">
      <w:pPr>
        <w:rPr>
          <w:rFonts w:ascii="Arial" w:hAnsi="Arial" w:cs="Arial"/>
          <w:iCs/>
          <w:color w:val="auto"/>
          <w:sz w:val="20"/>
        </w:rPr>
      </w:pPr>
    </w:p>
    <w:p w14:paraId="7FB80A54" w14:textId="77777777" w:rsidR="00553F8E" w:rsidRDefault="00553F8E" w:rsidP="00553F8E">
      <w:pPr>
        <w:widowControl w:val="0"/>
        <w:jc w:val="both"/>
        <w:rPr>
          <w:rFonts w:ascii="Arial" w:hAnsi="Arial" w:cs="Arial"/>
          <w:color w:val="auto"/>
          <w:sz w:val="20"/>
        </w:rPr>
      </w:pPr>
    </w:p>
    <w:p w14:paraId="52712755" w14:textId="77777777" w:rsidR="00553F8E" w:rsidRDefault="00553F8E" w:rsidP="00553F8E">
      <w:pPr>
        <w:widowControl w:val="0"/>
        <w:jc w:val="both"/>
        <w:rPr>
          <w:rFonts w:ascii="Arial" w:hAnsi="Arial" w:cs="Arial"/>
          <w:color w:val="auto"/>
          <w:sz w:val="20"/>
        </w:rPr>
      </w:pPr>
    </w:p>
    <w:p w14:paraId="59FEDA98" w14:textId="77777777" w:rsidR="00553F8E" w:rsidRPr="00233F48" w:rsidRDefault="00553F8E" w:rsidP="00553F8E">
      <w:pPr>
        <w:widowControl w:val="0"/>
        <w:autoSpaceDE w:val="0"/>
        <w:autoSpaceDN w:val="0"/>
        <w:adjustRightInd w:val="0"/>
        <w:jc w:val="both"/>
        <w:rPr>
          <w:rFonts w:ascii="Arial" w:hAnsi="Arial" w:cs="Arial"/>
          <w:b/>
          <w:i/>
          <w:iCs/>
          <w:color w:val="auto"/>
          <w:sz w:val="20"/>
        </w:rPr>
      </w:pPr>
      <w:r w:rsidRPr="00233F48">
        <w:rPr>
          <w:rFonts w:ascii="Arial" w:hAnsi="Arial" w:cs="Arial"/>
          <w:iCs/>
          <w:color w:val="auto"/>
          <w:sz w:val="20"/>
        </w:rPr>
        <w:t>[CONSIGNAR CIUDAD Y FECHA]</w:t>
      </w:r>
    </w:p>
    <w:p w14:paraId="2114D695" w14:textId="77777777" w:rsidR="00553F8E" w:rsidRPr="00233F48" w:rsidRDefault="00553F8E" w:rsidP="00553F8E">
      <w:pPr>
        <w:widowControl w:val="0"/>
        <w:autoSpaceDE w:val="0"/>
        <w:autoSpaceDN w:val="0"/>
        <w:adjustRightInd w:val="0"/>
        <w:jc w:val="both"/>
        <w:rPr>
          <w:rFonts w:ascii="Arial" w:hAnsi="Arial" w:cs="Arial"/>
          <w:color w:val="auto"/>
          <w:sz w:val="20"/>
        </w:rPr>
      </w:pPr>
    </w:p>
    <w:tbl>
      <w:tblPr>
        <w:tblStyle w:val="Tablaconcuadrcula"/>
        <w:tblW w:w="875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67"/>
        <w:gridCol w:w="1031"/>
        <w:gridCol w:w="3855"/>
      </w:tblGrid>
      <w:tr w:rsidR="00553F8E" w14:paraId="4A814C2A" w14:textId="77777777" w:rsidTr="00FD7CF7">
        <w:trPr>
          <w:jc w:val="center"/>
        </w:trPr>
        <w:tc>
          <w:tcPr>
            <w:tcW w:w="3867" w:type="dxa"/>
          </w:tcPr>
          <w:p w14:paraId="3778D20B" w14:textId="77777777" w:rsidR="00553F8E" w:rsidRDefault="00553F8E" w:rsidP="00FD7CF7">
            <w:pPr>
              <w:rPr>
                <w:rFonts w:ascii="Arial" w:hAnsi="Arial" w:cs="Arial"/>
                <w:color w:val="auto"/>
                <w:sz w:val="20"/>
              </w:rPr>
            </w:pPr>
          </w:p>
          <w:p w14:paraId="311EC783" w14:textId="77777777" w:rsidR="00553F8E" w:rsidRDefault="00553F8E" w:rsidP="00FD7CF7">
            <w:pPr>
              <w:rPr>
                <w:rFonts w:ascii="Arial" w:hAnsi="Arial" w:cs="Arial"/>
                <w:color w:val="auto"/>
                <w:sz w:val="20"/>
              </w:rPr>
            </w:pPr>
          </w:p>
          <w:p w14:paraId="04D8CC6D" w14:textId="77777777" w:rsidR="00553F8E" w:rsidRDefault="00553F8E" w:rsidP="00FD7CF7">
            <w:pPr>
              <w:rPr>
                <w:rFonts w:ascii="Arial" w:hAnsi="Arial" w:cs="Arial"/>
                <w:color w:val="auto"/>
                <w:sz w:val="20"/>
              </w:rPr>
            </w:pPr>
          </w:p>
          <w:p w14:paraId="0C27314A" w14:textId="77777777" w:rsidR="00553F8E" w:rsidRPr="00F04A6F" w:rsidRDefault="00553F8E" w:rsidP="00FD7CF7">
            <w:pPr>
              <w:rPr>
                <w:rFonts w:ascii="Arial" w:hAnsi="Arial" w:cs="Arial"/>
                <w:color w:val="auto"/>
                <w:sz w:val="20"/>
              </w:rPr>
            </w:pPr>
            <w:r w:rsidRPr="00F04A6F">
              <w:rPr>
                <w:rFonts w:ascii="Arial" w:hAnsi="Arial" w:cs="Arial"/>
                <w:color w:val="auto"/>
                <w:sz w:val="20"/>
              </w:rPr>
              <w:t>..………………………………………….</w:t>
            </w:r>
          </w:p>
          <w:p w14:paraId="569AA67E" w14:textId="77777777" w:rsidR="00553F8E" w:rsidRPr="00BA7BAC" w:rsidRDefault="00553F8E" w:rsidP="00FD7CF7">
            <w:pPr>
              <w:jc w:val="center"/>
              <w:rPr>
                <w:rFonts w:ascii="Arial Narrow" w:hAnsi="Arial Narrow" w:cs="Arial"/>
                <w:b/>
                <w:color w:val="auto"/>
                <w:sz w:val="20"/>
              </w:rPr>
            </w:pPr>
            <w:r w:rsidRPr="00BA7BAC">
              <w:rPr>
                <w:rFonts w:ascii="Arial Narrow" w:hAnsi="Arial Narrow" w:cs="Arial"/>
                <w:b/>
                <w:color w:val="auto"/>
                <w:sz w:val="20"/>
              </w:rPr>
              <w:t>Consorciado 1</w:t>
            </w:r>
          </w:p>
          <w:p w14:paraId="05F21BF9" w14:textId="77777777" w:rsidR="00553F8E" w:rsidRPr="00BA7BAC" w:rsidRDefault="00553F8E" w:rsidP="00FD7CF7">
            <w:pPr>
              <w:jc w:val="center"/>
              <w:rPr>
                <w:rFonts w:ascii="Arial Narrow" w:hAnsi="Arial Narrow" w:cs="Arial"/>
                <w:b/>
                <w:color w:val="auto"/>
                <w:sz w:val="20"/>
              </w:rPr>
            </w:pPr>
            <w:r w:rsidRPr="00BA7BAC">
              <w:rPr>
                <w:rFonts w:ascii="Arial Narrow" w:hAnsi="Arial Narrow" w:cs="Arial"/>
                <w:b/>
                <w:color w:val="auto"/>
                <w:sz w:val="20"/>
              </w:rPr>
              <w:t>Nombres, apellidos y firma del Consorciado 1 o de su Representante Legal</w:t>
            </w:r>
          </w:p>
          <w:p w14:paraId="3427DE06" w14:textId="77777777" w:rsidR="00553F8E" w:rsidRPr="00F04A6F" w:rsidRDefault="00553F8E" w:rsidP="00FD7CF7">
            <w:pPr>
              <w:jc w:val="center"/>
              <w:rPr>
                <w:rFonts w:asciiTheme="minorHAnsi" w:hAnsiTheme="minorHAnsi"/>
                <w:b/>
                <w:color w:val="auto"/>
              </w:rPr>
            </w:pPr>
            <w:r w:rsidRPr="00BA7BAC">
              <w:rPr>
                <w:rFonts w:ascii="Arial Narrow" w:hAnsi="Arial Narrow" w:cs="Arial"/>
                <w:b/>
                <w:color w:val="auto"/>
                <w:sz w:val="20"/>
              </w:rPr>
              <w:t>Tipo y N° de Documento de Identidad</w:t>
            </w:r>
          </w:p>
        </w:tc>
        <w:tc>
          <w:tcPr>
            <w:tcW w:w="1031" w:type="dxa"/>
          </w:tcPr>
          <w:p w14:paraId="787D595A" w14:textId="77777777" w:rsidR="00553F8E" w:rsidRPr="00F04A6F" w:rsidRDefault="00553F8E" w:rsidP="00FD7CF7">
            <w:pPr>
              <w:rPr>
                <w:rFonts w:asciiTheme="minorHAnsi" w:hAnsiTheme="minorHAnsi"/>
                <w:color w:val="auto"/>
              </w:rPr>
            </w:pPr>
          </w:p>
        </w:tc>
        <w:tc>
          <w:tcPr>
            <w:tcW w:w="3855" w:type="dxa"/>
          </w:tcPr>
          <w:p w14:paraId="7BD9D557" w14:textId="77777777" w:rsidR="00553F8E" w:rsidRDefault="00553F8E" w:rsidP="00FD7CF7">
            <w:pPr>
              <w:rPr>
                <w:rFonts w:ascii="Arial" w:hAnsi="Arial" w:cs="Arial"/>
                <w:color w:val="auto"/>
                <w:sz w:val="20"/>
              </w:rPr>
            </w:pPr>
          </w:p>
          <w:p w14:paraId="6EDA705A" w14:textId="77777777" w:rsidR="00553F8E" w:rsidRDefault="00553F8E" w:rsidP="00FD7CF7">
            <w:pPr>
              <w:rPr>
                <w:rFonts w:ascii="Arial" w:hAnsi="Arial" w:cs="Arial"/>
                <w:color w:val="auto"/>
                <w:sz w:val="20"/>
              </w:rPr>
            </w:pPr>
          </w:p>
          <w:p w14:paraId="4D150F60" w14:textId="77777777" w:rsidR="00553F8E" w:rsidRPr="00F04A6F" w:rsidRDefault="00553F8E" w:rsidP="00FD7CF7">
            <w:pPr>
              <w:rPr>
                <w:rFonts w:ascii="Arial" w:hAnsi="Arial" w:cs="Arial"/>
                <w:color w:val="auto"/>
                <w:sz w:val="20"/>
              </w:rPr>
            </w:pPr>
          </w:p>
          <w:p w14:paraId="3BFBB842" w14:textId="77777777" w:rsidR="00553F8E" w:rsidRPr="00F04A6F" w:rsidRDefault="00553F8E" w:rsidP="00FD7CF7">
            <w:pPr>
              <w:rPr>
                <w:rFonts w:ascii="Arial" w:hAnsi="Arial" w:cs="Arial"/>
                <w:color w:val="auto"/>
                <w:sz w:val="20"/>
              </w:rPr>
            </w:pPr>
            <w:r w:rsidRPr="00F04A6F">
              <w:rPr>
                <w:rFonts w:ascii="Arial" w:hAnsi="Arial" w:cs="Arial"/>
                <w:color w:val="auto"/>
                <w:sz w:val="20"/>
              </w:rPr>
              <w:t>..…………………………………………..</w:t>
            </w:r>
          </w:p>
          <w:p w14:paraId="42D88269" w14:textId="77777777" w:rsidR="00553F8E" w:rsidRPr="00BA7BAC" w:rsidRDefault="00553F8E" w:rsidP="00FD7CF7">
            <w:pPr>
              <w:jc w:val="center"/>
              <w:rPr>
                <w:rFonts w:ascii="Arial Narrow" w:hAnsi="Arial Narrow" w:cs="Arial"/>
                <w:b/>
                <w:color w:val="auto"/>
                <w:sz w:val="20"/>
              </w:rPr>
            </w:pPr>
            <w:r w:rsidRPr="00BA7BAC">
              <w:rPr>
                <w:rFonts w:ascii="Arial Narrow" w:hAnsi="Arial Narrow" w:cs="Arial"/>
                <w:b/>
                <w:color w:val="auto"/>
                <w:sz w:val="20"/>
              </w:rPr>
              <w:t>Consorciado 2</w:t>
            </w:r>
          </w:p>
          <w:p w14:paraId="070FC619" w14:textId="77777777" w:rsidR="00553F8E" w:rsidRPr="00BA7BAC" w:rsidRDefault="00553F8E" w:rsidP="00FD7CF7">
            <w:pPr>
              <w:jc w:val="center"/>
              <w:rPr>
                <w:rFonts w:ascii="Arial Narrow" w:hAnsi="Arial Narrow" w:cs="Arial"/>
                <w:b/>
                <w:color w:val="auto"/>
                <w:sz w:val="20"/>
              </w:rPr>
            </w:pPr>
            <w:r w:rsidRPr="00BA7BAC">
              <w:rPr>
                <w:rFonts w:ascii="Arial Narrow" w:hAnsi="Arial Narrow" w:cs="Arial"/>
                <w:b/>
                <w:color w:val="auto"/>
                <w:sz w:val="20"/>
              </w:rPr>
              <w:t>Nombres, apellidos y firma del Consorciado 2 o de su Representante Legal</w:t>
            </w:r>
          </w:p>
          <w:p w14:paraId="032F594B" w14:textId="77777777" w:rsidR="00553F8E" w:rsidRPr="00254560" w:rsidRDefault="00553F8E" w:rsidP="00FD7CF7">
            <w:pPr>
              <w:jc w:val="center"/>
              <w:rPr>
                <w:rFonts w:asciiTheme="minorHAnsi" w:hAnsiTheme="minorHAnsi"/>
                <w:color w:val="auto"/>
              </w:rPr>
            </w:pPr>
            <w:r w:rsidRPr="00BA7BAC">
              <w:rPr>
                <w:rFonts w:ascii="Arial Narrow" w:hAnsi="Arial Narrow" w:cs="Arial"/>
                <w:b/>
                <w:color w:val="auto"/>
                <w:sz w:val="20"/>
              </w:rPr>
              <w:t>Tipo y N° de Documento de Identidad</w:t>
            </w:r>
          </w:p>
        </w:tc>
      </w:tr>
    </w:tbl>
    <w:p w14:paraId="5D53D0C2" w14:textId="77777777" w:rsidR="00553F8E" w:rsidRDefault="00553F8E" w:rsidP="00553F8E">
      <w:pPr>
        <w:widowControl w:val="0"/>
        <w:autoSpaceDE w:val="0"/>
        <w:autoSpaceDN w:val="0"/>
        <w:adjustRightInd w:val="0"/>
        <w:jc w:val="both"/>
        <w:rPr>
          <w:rFonts w:ascii="Arial" w:hAnsi="Arial" w:cs="Arial"/>
          <w:color w:val="auto"/>
          <w:sz w:val="20"/>
        </w:rPr>
      </w:pPr>
    </w:p>
    <w:p w14:paraId="737C89BA" w14:textId="77777777" w:rsidR="00553F8E" w:rsidRDefault="00553F8E" w:rsidP="00553F8E">
      <w:pPr>
        <w:widowControl w:val="0"/>
        <w:autoSpaceDE w:val="0"/>
        <w:autoSpaceDN w:val="0"/>
        <w:adjustRightInd w:val="0"/>
        <w:jc w:val="both"/>
        <w:rPr>
          <w:rFonts w:ascii="Arial" w:hAnsi="Arial" w:cs="Arial"/>
          <w:color w:val="auto"/>
          <w:sz w:val="20"/>
        </w:rPr>
      </w:pPr>
    </w:p>
    <w:p w14:paraId="236BB955" w14:textId="77777777" w:rsidR="00553F8E" w:rsidRDefault="00553F8E" w:rsidP="00553F8E">
      <w:pPr>
        <w:rPr>
          <w:rFonts w:ascii="Arial" w:hAnsi="Arial" w:cs="Arial"/>
          <w:i/>
          <w:color w:val="0000FF"/>
          <w:sz w:val="20"/>
        </w:rPr>
      </w:pPr>
      <w:r>
        <w:rPr>
          <w:rFonts w:ascii="Arial" w:hAnsi="Arial" w:cs="Arial"/>
          <w:i/>
          <w:color w:val="0000FF"/>
          <w:sz w:val="20"/>
        </w:rPr>
        <w:br w:type="page"/>
      </w:r>
    </w:p>
    <w:p w14:paraId="4ECC6A4D" w14:textId="77777777" w:rsidR="003C322A" w:rsidRPr="007E366E" w:rsidRDefault="003C322A" w:rsidP="003C322A">
      <w:pPr>
        <w:widowControl w:val="0"/>
        <w:jc w:val="center"/>
        <w:rPr>
          <w:rFonts w:ascii="Arial" w:hAnsi="Arial" w:cs="Arial"/>
          <w:b/>
          <w:color w:val="auto"/>
        </w:rPr>
      </w:pPr>
      <w:r w:rsidRPr="007E366E">
        <w:rPr>
          <w:rFonts w:ascii="Arial" w:hAnsi="Arial" w:cs="Arial"/>
          <w:b/>
          <w:color w:val="auto"/>
        </w:rPr>
        <w:lastRenderedPageBreak/>
        <w:t>ANEXO Nº 6</w:t>
      </w:r>
    </w:p>
    <w:p w14:paraId="1316F76C" w14:textId="77777777" w:rsidR="003C322A" w:rsidRPr="007E366E" w:rsidRDefault="003C322A" w:rsidP="003C322A">
      <w:pPr>
        <w:pStyle w:val="Textoindependiente"/>
        <w:widowControl w:val="0"/>
        <w:spacing w:after="0"/>
        <w:jc w:val="center"/>
        <w:rPr>
          <w:rFonts w:ascii="Arial" w:hAnsi="Arial" w:cs="Arial"/>
          <w:b/>
          <w:sz w:val="20"/>
          <w:szCs w:val="20"/>
        </w:rPr>
      </w:pPr>
    </w:p>
    <w:p w14:paraId="731EAFD7" w14:textId="77777777" w:rsidR="003C322A" w:rsidRPr="007E366E" w:rsidRDefault="003C322A" w:rsidP="003C322A">
      <w:pPr>
        <w:pStyle w:val="Textoindependiente"/>
        <w:widowControl w:val="0"/>
        <w:spacing w:after="0"/>
        <w:jc w:val="center"/>
        <w:rPr>
          <w:rFonts w:ascii="Arial" w:hAnsi="Arial" w:cs="Arial"/>
          <w:b/>
          <w:sz w:val="20"/>
          <w:szCs w:val="20"/>
        </w:rPr>
      </w:pPr>
      <w:r w:rsidRPr="007E366E">
        <w:rPr>
          <w:rFonts w:ascii="Arial" w:hAnsi="Arial" w:cs="Arial"/>
          <w:b/>
          <w:sz w:val="20"/>
          <w:szCs w:val="20"/>
        </w:rPr>
        <w:t>PRECIO DE LA OFERTA</w:t>
      </w:r>
    </w:p>
    <w:p w14:paraId="7B4CC17D" w14:textId="77777777" w:rsidR="003C322A" w:rsidRPr="007E366E" w:rsidRDefault="003C322A" w:rsidP="003C322A">
      <w:pPr>
        <w:pStyle w:val="Textoindependiente"/>
        <w:widowControl w:val="0"/>
        <w:spacing w:after="0"/>
        <w:jc w:val="center"/>
        <w:rPr>
          <w:rFonts w:ascii="Arial" w:hAnsi="Arial" w:cs="Arial"/>
          <w:b/>
          <w:sz w:val="20"/>
          <w:szCs w:val="20"/>
        </w:rPr>
      </w:pPr>
    </w:p>
    <w:p w14:paraId="1E6C449A" w14:textId="77777777" w:rsidR="003C322A" w:rsidRPr="00CD5328" w:rsidRDefault="003C322A" w:rsidP="003C322A">
      <w:pPr>
        <w:pStyle w:val="Textoindependiente"/>
        <w:widowControl w:val="0"/>
        <w:spacing w:after="0"/>
        <w:jc w:val="both"/>
        <w:rPr>
          <w:rFonts w:ascii="Arial" w:hAnsi="Arial" w:cs="Arial"/>
          <w:sz w:val="20"/>
          <w:szCs w:val="20"/>
        </w:rPr>
      </w:pPr>
      <w:r w:rsidRPr="00CD5328">
        <w:rPr>
          <w:rFonts w:ascii="Arial" w:hAnsi="Arial" w:cs="Arial"/>
          <w:sz w:val="20"/>
          <w:szCs w:val="20"/>
        </w:rPr>
        <w:t>Señores</w:t>
      </w:r>
    </w:p>
    <w:p w14:paraId="3A909619" w14:textId="77777777" w:rsidR="003C322A" w:rsidRDefault="003C322A" w:rsidP="003C322A">
      <w:pPr>
        <w:pStyle w:val="Textoindependiente"/>
        <w:widowControl w:val="0"/>
        <w:spacing w:after="0"/>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sz w:val="20"/>
        </w:rPr>
        <w:t xml:space="preserve"> </w:t>
      </w:r>
    </w:p>
    <w:p w14:paraId="69470839" w14:textId="7A68377F" w:rsidR="00053303" w:rsidRPr="00053303" w:rsidRDefault="000A5E29" w:rsidP="00053303">
      <w:pPr>
        <w:adjustRightInd w:val="0"/>
        <w:rPr>
          <w:rFonts w:ascii="Tahoma" w:hAnsi="Tahoma" w:cs="Tahoma"/>
          <w:b/>
          <w:sz w:val="20"/>
        </w:rPr>
      </w:pPr>
      <w:r>
        <w:rPr>
          <w:rFonts w:ascii="Tahoma" w:hAnsi="Tahoma" w:cs="Tahoma"/>
          <w:b/>
          <w:sz w:val="20"/>
        </w:rPr>
        <w:t>PROCEDIMIENTO DE CONTRATACIÓN PARA PROCESO ABIERTO</w:t>
      </w:r>
      <w:r w:rsidR="00053303" w:rsidRPr="00053303">
        <w:rPr>
          <w:rFonts w:ascii="Tahoma" w:hAnsi="Tahoma" w:cs="Tahoma"/>
          <w:b/>
          <w:sz w:val="20"/>
        </w:rPr>
        <w:t xml:space="preserve"> Nº </w:t>
      </w:r>
      <w:r w:rsidR="00053303" w:rsidRPr="00053303">
        <w:rPr>
          <w:rFonts w:ascii="Tahoma" w:hAnsi="Tahoma" w:cs="Tahoma"/>
          <w:bCs/>
          <w:sz w:val="20"/>
          <w:highlight w:val="lightGray"/>
        </w:rPr>
        <w:t>[CONSIGNAR NOMENCLATURA DEL PROCEDIMIENTO]</w:t>
      </w:r>
    </w:p>
    <w:p w14:paraId="07E371C0" w14:textId="77777777" w:rsidR="003C322A" w:rsidRPr="00CD5328" w:rsidRDefault="003C322A" w:rsidP="003C322A">
      <w:pPr>
        <w:pStyle w:val="Textoindependiente"/>
        <w:widowControl w:val="0"/>
        <w:spacing w:after="0"/>
        <w:jc w:val="both"/>
        <w:rPr>
          <w:rFonts w:ascii="Arial" w:hAnsi="Arial" w:cs="Arial"/>
          <w:sz w:val="20"/>
          <w:szCs w:val="20"/>
          <w:u w:val="single"/>
        </w:rPr>
      </w:pPr>
      <w:r w:rsidRPr="00CD5328">
        <w:rPr>
          <w:rFonts w:ascii="Arial" w:hAnsi="Arial" w:cs="Arial"/>
          <w:sz w:val="20"/>
          <w:szCs w:val="20"/>
          <w:u w:val="single"/>
        </w:rPr>
        <w:t>Presente</w:t>
      </w:r>
      <w:r w:rsidRPr="00CD5328">
        <w:rPr>
          <w:rFonts w:ascii="Arial" w:hAnsi="Arial" w:cs="Arial"/>
          <w:sz w:val="20"/>
          <w:szCs w:val="20"/>
        </w:rPr>
        <w:t>.-</w:t>
      </w:r>
    </w:p>
    <w:p w14:paraId="3B8F8CE5" w14:textId="77777777" w:rsidR="003C322A" w:rsidRPr="00CD5328" w:rsidRDefault="003C322A" w:rsidP="003C322A">
      <w:pPr>
        <w:pStyle w:val="Textoindependiente"/>
        <w:widowControl w:val="0"/>
        <w:spacing w:after="0"/>
        <w:jc w:val="both"/>
        <w:rPr>
          <w:rFonts w:ascii="Arial" w:hAnsi="Arial" w:cs="Arial"/>
          <w:sz w:val="20"/>
          <w:szCs w:val="20"/>
        </w:rPr>
      </w:pPr>
    </w:p>
    <w:p w14:paraId="0D1D053C" w14:textId="77777777" w:rsidR="003C322A" w:rsidRPr="00053303" w:rsidRDefault="003C322A" w:rsidP="003C322A">
      <w:pPr>
        <w:pStyle w:val="Textoindependiente"/>
        <w:widowControl w:val="0"/>
        <w:spacing w:after="0"/>
        <w:jc w:val="both"/>
        <w:rPr>
          <w:rFonts w:ascii="Tahoma" w:hAnsi="Tahoma" w:cs="Tahoma"/>
          <w:sz w:val="20"/>
          <w:szCs w:val="20"/>
        </w:rPr>
      </w:pPr>
    </w:p>
    <w:p w14:paraId="2D5E92AF" w14:textId="77777777" w:rsidR="003C322A" w:rsidRPr="00053303" w:rsidRDefault="003C322A" w:rsidP="003C322A">
      <w:pPr>
        <w:widowControl w:val="0"/>
        <w:jc w:val="both"/>
        <w:rPr>
          <w:rFonts w:ascii="Tahoma" w:hAnsi="Tahoma" w:cs="Tahoma"/>
          <w:sz w:val="20"/>
        </w:rPr>
      </w:pPr>
      <w:r w:rsidRPr="00053303">
        <w:rPr>
          <w:rFonts w:ascii="Tahoma" w:hAnsi="Tahoma" w:cs="Tahoma"/>
          <w:sz w:val="20"/>
        </w:rPr>
        <w:t>Es grato dirigirme a usted, para hacer de su conocimiento que, de acuerdo con las bases, mi oferta es la siguiente:</w:t>
      </w:r>
    </w:p>
    <w:p w14:paraId="1A6432DE" w14:textId="77777777" w:rsidR="00053303" w:rsidRPr="00053303" w:rsidRDefault="00053303" w:rsidP="00053303">
      <w:pPr>
        <w:pStyle w:val="Textoindependiente"/>
        <w:widowControl w:val="0"/>
        <w:spacing w:after="0"/>
        <w:rPr>
          <w:rFonts w:ascii="Tahoma" w:hAnsi="Tahoma" w:cs="Tahoma"/>
          <w:sz w:val="20"/>
          <w:szCs w:val="20"/>
        </w:rPr>
      </w:pPr>
    </w:p>
    <w:tbl>
      <w:tblPr>
        <w:tblW w:w="85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7" w:type="dxa"/>
          <w:left w:w="28" w:type="dxa"/>
          <w:bottom w:w="17" w:type="dxa"/>
          <w:right w:w="28" w:type="dxa"/>
        </w:tblCellMar>
        <w:tblLook w:val="0000" w:firstRow="0" w:lastRow="0" w:firstColumn="0" w:lastColumn="0" w:noHBand="0" w:noVBand="0"/>
      </w:tblPr>
      <w:tblGrid>
        <w:gridCol w:w="6219"/>
        <w:gridCol w:w="2324"/>
      </w:tblGrid>
      <w:tr w:rsidR="00053303" w:rsidRPr="00053303" w14:paraId="1146D644" w14:textId="77777777" w:rsidTr="005B4E67">
        <w:trPr>
          <w:jc w:val="center"/>
        </w:trPr>
        <w:tc>
          <w:tcPr>
            <w:tcW w:w="6219" w:type="dxa"/>
            <w:shd w:val="clear" w:color="auto" w:fill="D9D9D9"/>
            <w:vAlign w:val="center"/>
          </w:tcPr>
          <w:p w14:paraId="11001F35" w14:textId="77777777" w:rsidR="00053303" w:rsidRPr="00053303" w:rsidRDefault="00053303" w:rsidP="005B4E67">
            <w:pPr>
              <w:widowControl w:val="0"/>
              <w:jc w:val="center"/>
              <w:rPr>
                <w:rFonts w:ascii="Tahoma" w:hAnsi="Tahoma" w:cs="Tahoma"/>
                <w:b/>
                <w:sz w:val="20"/>
              </w:rPr>
            </w:pPr>
            <w:r w:rsidRPr="00053303">
              <w:rPr>
                <w:rFonts w:ascii="Tahoma" w:hAnsi="Tahoma" w:cs="Tahoma"/>
                <w:b/>
                <w:sz w:val="20"/>
              </w:rPr>
              <w:t>CONCEPTO</w:t>
            </w:r>
          </w:p>
        </w:tc>
        <w:tc>
          <w:tcPr>
            <w:tcW w:w="2324" w:type="dxa"/>
            <w:shd w:val="clear" w:color="auto" w:fill="D9D9D9"/>
            <w:vAlign w:val="center"/>
          </w:tcPr>
          <w:p w14:paraId="4CB9DC57" w14:textId="77777777" w:rsidR="00053303" w:rsidRPr="00053303" w:rsidRDefault="00053303" w:rsidP="005B4E67">
            <w:pPr>
              <w:pStyle w:val="Textoindependiente"/>
              <w:widowControl w:val="0"/>
              <w:spacing w:after="0"/>
              <w:jc w:val="center"/>
              <w:rPr>
                <w:rFonts w:ascii="Tahoma" w:hAnsi="Tahoma" w:cs="Tahoma"/>
                <w:b/>
                <w:sz w:val="20"/>
                <w:szCs w:val="20"/>
              </w:rPr>
            </w:pPr>
            <w:r w:rsidRPr="00053303">
              <w:rPr>
                <w:rFonts w:ascii="Tahoma" w:hAnsi="Tahoma" w:cs="Tahoma"/>
                <w:b/>
                <w:sz w:val="20"/>
                <w:szCs w:val="20"/>
              </w:rPr>
              <w:t xml:space="preserve">OFERTA ECONÓMICA </w:t>
            </w:r>
          </w:p>
        </w:tc>
      </w:tr>
      <w:tr w:rsidR="00053303" w:rsidRPr="00053303" w14:paraId="7DB6DB46" w14:textId="77777777" w:rsidTr="005B4E67">
        <w:trPr>
          <w:trHeight w:val="386"/>
          <w:jc w:val="center"/>
        </w:trPr>
        <w:tc>
          <w:tcPr>
            <w:tcW w:w="6219" w:type="dxa"/>
            <w:vAlign w:val="center"/>
          </w:tcPr>
          <w:p w14:paraId="6596AE51" w14:textId="77777777" w:rsidR="00053303" w:rsidRPr="00053303" w:rsidRDefault="00053303" w:rsidP="005B4E67">
            <w:pPr>
              <w:widowControl w:val="0"/>
              <w:rPr>
                <w:rFonts w:ascii="Tahoma" w:hAnsi="Tahoma" w:cs="Tahoma"/>
                <w:sz w:val="20"/>
              </w:rPr>
            </w:pPr>
            <w:r w:rsidRPr="00053303">
              <w:rPr>
                <w:rFonts w:ascii="Tahoma" w:hAnsi="Tahoma" w:cs="Tahoma"/>
                <w:sz w:val="20"/>
              </w:rPr>
              <w:t>Expediente Técnico</w:t>
            </w:r>
          </w:p>
        </w:tc>
        <w:tc>
          <w:tcPr>
            <w:tcW w:w="2324" w:type="dxa"/>
            <w:vAlign w:val="center"/>
          </w:tcPr>
          <w:p w14:paraId="60AA3B6E" w14:textId="77777777" w:rsidR="00053303" w:rsidRPr="00053303" w:rsidRDefault="00053303" w:rsidP="005B4E67">
            <w:pPr>
              <w:pStyle w:val="Textoindependiente"/>
              <w:widowControl w:val="0"/>
              <w:spacing w:after="0"/>
              <w:jc w:val="right"/>
              <w:rPr>
                <w:rFonts w:ascii="Tahoma" w:hAnsi="Tahoma" w:cs="Tahoma"/>
                <w:b/>
                <w:sz w:val="20"/>
                <w:szCs w:val="20"/>
              </w:rPr>
            </w:pPr>
          </w:p>
        </w:tc>
      </w:tr>
      <w:tr w:rsidR="00053303" w:rsidRPr="00053303" w14:paraId="42E9F840" w14:textId="77777777" w:rsidTr="005B4E67">
        <w:trPr>
          <w:trHeight w:val="386"/>
          <w:jc w:val="center"/>
        </w:trPr>
        <w:tc>
          <w:tcPr>
            <w:tcW w:w="6219" w:type="dxa"/>
            <w:vAlign w:val="center"/>
          </w:tcPr>
          <w:p w14:paraId="6B071758" w14:textId="77777777" w:rsidR="00053303" w:rsidRPr="00053303" w:rsidRDefault="00053303" w:rsidP="005B4E67">
            <w:pPr>
              <w:rPr>
                <w:rFonts w:ascii="Tahoma" w:hAnsi="Tahoma" w:cs="Tahoma"/>
                <w:sz w:val="20"/>
              </w:rPr>
            </w:pPr>
            <w:r w:rsidRPr="00053303">
              <w:rPr>
                <w:rFonts w:ascii="Tahoma" w:hAnsi="Tahoma" w:cs="Tahoma"/>
                <w:sz w:val="20"/>
              </w:rPr>
              <w:t>Ejecución de la Obra</w:t>
            </w:r>
          </w:p>
        </w:tc>
        <w:tc>
          <w:tcPr>
            <w:tcW w:w="2324" w:type="dxa"/>
            <w:vAlign w:val="center"/>
          </w:tcPr>
          <w:p w14:paraId="0A17822F" w14:textId="77777777" w:rsidR="00053303" w:rsidRPr="00053303" w:rsidRDefault="00053303" w:rsidP="005B4E67">
            <w:pPr>
              <w:pStyle w:val="Textoindependiente"/>
              <w:spacing w:after="0"/>
              <w:jc w:val="right"/>
              <w:rPr>
                <w:rFonts w:ascii="Tahoma" w:hAnsi="Tahoma" w:cs="Tahoma"/>
                <w:b/>
                <w:sz w:val="20"/>
                <w:szCs w:val="20"/>
              </w:rPr>
            </w:pPr>
          </w:p>
        </w:tc>
      </w:tr>
      <w:tr w:rsidR="00053303" w:rsidRPr="00053303" w14:paraId="59F2FD8B" w14:textId="77777777" w:rsidTr="005B4E67">
        <w:trPr>
          <w:trHeight w:val="386"/>
          <w:jc w:val="center"/>
        </w:trPr>
        <w:tc>
          <w:tcPr>
            <w:tcW w:w="6219" w:type="dxa"/>
            <w:tcBorders>
              <w:top w:val="single" w:sz="4" w:space="0" w:color="auto"/>
              <w:left w:val="single" w:sz="4" w:space="0" w:color="auto"/>
              <w:bottom w:val="single" w:sz="4" w:space="0" w:color="auto"/>
              <w:right w:val="single" w:sz="4" w:space="0" w:color="auto"/>
            </w:tcBorders>
            <w:vAlign w:val="center"/>
          </w:tcPr>
          <w:p w14:paraId="24E58B6A" w14:textId="77777777" w:rsidR="00053303" w:rsidRPr="00053303" w:rsidRDefault="00053303" w:rsidP="005B4E67">
            <w:pPr>
              <w:widowControl w:val="0"/>
              <w:rPr>
                <w:rFonts w:ascii="Tahoma" w:hAnsi="Tahoma" w:cs="Tahoma"/>
                <w:b/>
                <w:sz w:val="20"/>
              </w:rPr>
            </w:pPr>
            <w:r w:rsidRPr="00053303">
              <w:rPr>
                <w:rFonts w:ascii="Tahoma" w:hAnsi="Tahoma" w:cs="Tahoma"/>
                <w:b/>
                <w:sz w:val="20"/>
              </w:rPr>
              <w:t>TOTAL</w:t>
            </w:r>
          </w:p>
        </w:tc>
        <w:tc>
          <w:tcPr>
            <w:tcW w:w="2324" w:type="dxa"/>
            <w:tcBorders>
              <w:top w:val="single" w:sz="4" w:space="0" w:color="auto"/>
              <w:left w:val="single" w:sz="4" w:space="0" w:color="auto"/>
              <w:bottom w:val="single" w:sz="4" w:space="0" w:color="auto"/>
              <w:right w:val="single" w:sz="4" w:space="0" w:color="auto"/>
            </w:tcBorders>
            <w:vAlign w:val="center"/>
          </w:tcPr>
          <w:p w14:paraId="15222505" w14:textId="77777777" w:rsidR="00053303" w:rsidRPr="00053303" w:rsidRDefault="00053303" w:rsidP="005B4E67">
            <w:pPr>
              <w:pStyle w:val="Textoindependiente"/>
              <w:widowControl w:val="0"/>
              <w:spacing w:after="0"/>
              <w:jc w:val="right"/>
              <w:rPr>
                <w:rFonts w:ascii="Tahoma" w:hAnsi="Tahoma" w:cs="Tahoma"/>
                <w:b/>
                <w:sz w:val="20"/>
                <w:szCs w:val="20"/>
              </w:rPr>
            </w:pPr>
          </w:p>
        </w:tc>
      </w:tr>
    </w:tbl>
    <w:p w14:paraId="14C24A09" w14:textId="77777777" w:rsidR="00053303" w:rsidRPr="00053303" w:rsidRDefault="00053303" w:rsidP="00053303">
      <w:pPr>
        <w:ind w:right="-1"/>
        <w:jc w:val="both"/>
        <w:rPr>
          <w:rFonts w:ascii="Tahoma" w:hAnsi="Tahoma" w:cs="Tahoma"/>
          <w:sz w:val="20"/>
        </w:rPr>
      </w:pPr>
    </w:p>
    <w:p w14:paraId="59F59755" w14:textId="353A32F9" w:rsidR="00053303" w:rsidRPr="00053303" w:rsidRDefault="00053303" w:rsidP="00053303">
      <w:pPr>
        <w:ind w:right="-1"/>
        <w:jc w:val="both"/>
        <w:rPr>
          <w:rFonts w:ascii="Tahoma" w:hAnsi="Tahoma" w:cs="Tahoma"/>
          <w:sz w:val="20"/>
        </w:rPr>
      </w:pPr>
      <w:r w:rsidRPr="00053303">
        <w:rPr>
          <w:rFonts w:ascii="Tahoma" w:hAnsi="Tahoma" w:cs="Tahoma"/>
          <w:sz w:val="20"/>
        </w:rPr>
        <w:t>La oferta económica [CONSIGNAR LA MONEDA DE LA CONVOCATORIA] incluye todos los tributos, seguros, transporte, inspecciones, pruebas y, de ser el caso, los costos laborales conforme a la legislación vigente, así como cualquier otro concepto que pueda tener incidencia sobre el costo del servicio de consultoría a contratar; excepto la de aquellos postores que gocen de alguna exoneración legal, no incluirán en su oferta económica los tributos respectivos.</w:t>
      </w:r>
    </w:p>
    <w:p w14:paraId="4D4BAFB5" w14:textId="77777777" w:rsidR="00053303" w:rsidRPr="00053303" w:rsidRDefault="00053303" w:rsidP="00053303">
      <w:pPr>
        <w:ind w:right="-1"/>
        <w:jc w:val="both"/>
        <w:rPr>
          <w:rFonts w:ascii="Tahoma" w:hAnsi="Tahoma" w:cs="Tahoma"/>
          <w:sz w:val="20"/>
        </w:rPr>
      </w:pPr>
    </w:p>
    <w:p w14:paraId="3DBB8FEA" w14:textId="2BF0BB3C" w:rsidR="00053303" w:rsidRPr="00053303" w:rsidRDefault="00053303" w:rsidP="00053303">
      <w:pPr>
        <w:ind w:right="-1"/>
        <w:jc w:val="both"/>
        <w:rPr>
          <w:rFonts w:ascii="Tahoma" w:hAnsi="Tahoma" w:cs="Tahoma"/>
          <w:sz w:val="20"/>
        </w:rPr>
      </w:pPr>
      <w:r w:rsidRPr="00053303">
        <w:rPr>
          <w:rFonts w:ascii="Tahoma" w:hAnsi="Tahoma" w:cs="Tahoma"/>
          <w:sz w:val="20"/>
        </w:rPr>
        <w:t>[INCLUIR LA ESTRUCTURA DEL PRESUPUESTO DE OBRA, A FIN DE QUE EL POSTOR CONSIGNE LOS PRECIOS UNITARIOS Y EL PRECIO TOTAL DE SU OFERTA, TAL COMO SE MUESTRA DE MANERA REFERENCIAL EN EL SIGUIENTE EJEMPLO:</w:t>
      </w:r>
    </w:p>
    <w:p w14:paraId="5F8CDD65" w14:textId="77777777" w:rsidR="00053303" w:rsidRPr="00053303" w:rsidRDefault="00053303" w:rsidP="00053303">
      <w:pPr>
        <w:rPr>
          <w:rFonts w:ascii="Tahoma" w:hAnsi="Tahoma" w:cs="Tahoma"/>
          <w:sz w:val="20"/>
        </w:rPr>
      </w:pPr>
      <w:r w:rsidRPr="00053303">
        <w:rPr>
          <w:rFonts w:ascii="Tahoma" w:hAnsi="Tahoma" w:cs="Tahoma"/>
          <w:sz w:val="20"/>
        </w:rPr>
        <w:t>OFERTA A PRECIOS UNITARIOS DE LOS COMPONENTES SIGUIENTES:</w:t>
      </w:r>
    </w:p>
    <w:p w14:paraId="08C71360" w14:textId="77777777" w:rsidR="003C322A" w:rsidRPr="00053303" w:rsidRDefault="003C322A" w:rsidP="003C322A">
      <w:pPr>
        <w:pStyle w:val="Prrafodelista"/>
        <w:ind w:left="0"/>
        <w:jc w:val="both"/>
        <w:rPr>
          <w:rFonts w:ascii="Tahoma" w:hAnsi="Tahoma" w:cs="Tahoma"/>
          <w:sz w:val="20"/>
          <w:highlight w:val="lightGray"/>
        </w:rPr>
      </w:pPr>
    </w:p>
    <w:p w14:paraId="583F11A8" w14:textId="77777777" w:rsidR="003C322A" w:rsidRPr="00053303" w:rsidRDefault="003C322A" w:rsidP="003C322A">
      <w:pPr>
        <w:pStyle w:val="Prrafodelista"/>
        <w:ind w:left="0"/>
        <w:jc w:val="both"/>
        <w:rPr>
          <w:rFonts w:ascii="Tahoma" w:hAnsi="Tahoma" w:cs="Tahoma"/>
          <w:sz w:val="20"/>
        </w:rPr>
      </w:pPr>
      <w:r w:rsidRPr="00053303">
        <w:rPr>
          <w:rFonts w:ascii="Tahoma" w:hAnsi="Tahoma" w:cs="Tahoma"/>
          <w:sz w:val="20"/>
        </w:rPr>
        <w:t>OFERTA A PRECIOS UNITARIOS DE LOS COMPONENTES SIGUIENTES:</w:t>
      </w:r>
    </w:p>
    <w:p w14:paraId="06953453" w14:textId="77777777" w:rsidR="003C322A" w:rsidRPr="008D1040" w:rsidRDefault="003C322A" w:rsidP="003C322A">
      <w:pPr>
        <w:pStyle w:val="Prrafodelista"/>
        <w:ind w:left="0"/>
        <w:jc w:val="both"/>
        <w:rPr>
          <w:rFonts w:ascii="Arial" w:hAnsi="Arial" w:cs="Arial"/>
          <w:sz w:val="20"/>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2946"/>
        <w:gridCol w:w="1430"/>
        <w:gridCol w:w="1134"/>
        <w:gridCol w:w="1417"/>
        <w:gridCol w:w="1559"/>
      </w:tblGrid>
      <w:tr w:rsidR="003C322A" w:rsidRPr="008D1040" w14:paraId="580D643D" w14:textId="77777777" w:rsidTr="00CA6913">
        <w:trPr>
          <w:trHeight w:val="495"/>
        </w:trPr>
        <w:tc>
          <w:tcPr>
            <w:tcW w:w="581" w:type="dxa"/>
            <w:shd w:val="clear" w:color="auto" w:fill="auto"/>
            <w:vAlign w:val="center"/>
            <w:hideMark/>
          </w:tcPr>
          <w:p w14:paraId="250502E9" w14:textId="77777777" w:rsidR="003C322A" w:rsidRPr="008D1040" w:rsidRDefault="003C322A" w:rsidP="00CA6913">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N°  ITEM</w:t>
            </w:r>
          </w:p>
        </w:tc>
        <w:tc>
          <w:tcPr>
            <w:tcW w:w="2946" w:type="dxa"/>
            <w:shd w:val="clear" w:color="auto" w:fill="auto"/>
            <w:vAlign w:val="center"/>
            <w:hideMark/>
          </w:tcPr>
          <w:p w14:paraId="4C4D654F" w14:textId="77777777" w:rsidR="003C322A" w:rsidRPr="008D1040" w:rsidRDefault="003C322A" w:rsidP="00CA6913">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PARTIDA</w:t>
            </w:r>
          </w:p>
        </w:tc>
        <w:tc>
          <w:tcPr>
            <w:tcW w:w="1430" w:type="dxa"/>
            <w:shd w:val="clear" w:color="auto" w:fill="auto"/>
            <w:vAlign w:val="center"/>
            <w:hideMark/>
          </w:tcPr>
          <w:p w14:paraId="5034582C" w14:textId="77777777" w:rsidR="003C322A" w:rsidRPr="008D1040" w:rsidRDefault="003C322A" w:rsidP="00CA6913">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UNIDAD</w:t>
            </w:r>
          </w:p>
        </w:tc>
        <w:tc>
          <w:tcPr>
            <w:tcW w:w="1134" w:type="dxa"/>
            <w:shd w:val="clear" w:color="auto" w:fill="auto"/>
            <w:vAlign w:val="center"/>
            <w:hideMark/>
          </w:tcPr>
          <w:p w14:paraId="03276CF9" w14:textId="77777777" w:rsidR="003C322A" w:rsidRPr="008D1040" w:rsidRDefault="003C322A" w:rsidP="00CA6913">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METRADO</w:t>
            </w:r>
          </w:p>
        </w:tc>
        <w:tc>
          <w:tcPr>
            <w:tcW w:w="1417" w:type="dxa"/>
            <w:shd w:val="clear" w:color="auto" w:fill="auto"/>
            <w:vAlign w:val="center"/>
            <w:hideMark/>
          </w:tcPr>
          <w:p w14:paraId="1A8C4FE5" w14:textId="77777777" w:rsidR="003C322A" w:rsidRPr="008D1040" w:rsidRDefault="003C322A" w:rsidP="00CA6913">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PU</w:t>
            </w:r>
          </w:p>
        </w:tc>
        <w:tc>
          <w:tcPr>
            <w:tcW w:w="1559" w:type="dxa"/>
            <w:shd w:val="clear" w:color="auto" w:fill="auto"/>
            <w:vAlign w:val="center"/>
            <w:hideMark/>
          </w:tcPr>
          <w:p w14:paraId="13E1C9F4" w14:textId="77777777" w:rsidR="003C322A" w:rsidRPr="008D1040" w:rsidRDefault="003C322A" w:rsidP="00CA6913">
            <w:pPr>
              <w:jc w:val="center"/>
              <w:rPr>
                <w:rFonts w:ascii="Arial" w:eastAsia="Times New Roman" w:hAnsi="Arial" w:cs="Arial"/>
                <w:b/>
                <w:bCs/>
                <w:color w:val="auto"/>
                <w:sz w:val="18"/>
                <w:szCs w:val="18"/>
              </w:rPr>
            </w:pPr>
            <w:r w:rsidRPr="008D1040">
              <w:rPr>
                <w:rFonts w:ascii="Arial" w:eastAsia="Times New Roman" w:hAnsi="Arial" w:cs="Arial"/>
                <w:b/>
                <w:bCs/>
                <w:color w:val="auto"/>
                <w:sz w:val="18"/>
                <w:szCs w:val="18"/>
              </w:rPr>
              <w:t>SUB TOTAL</w:t>
            </w:r>
          </w:p>
        </w:tc>
      </w:tr>
      <w:tr w:rsidR="003C322A" w:rsidRPr="008D1040" w14:paraId="2DC1F508" w14:textId="77777777" w:rsidTr="00CA6913">
        <w:trPr>
          <w:trHeight w:val="315"/>
        </w:trPr>
        <w:tc>
          <w:tcPr>
            <w:tcW w:w="581" w:type="dxa"/>
            <w:shd w:val="clear" w:color="auto" w:fill="auto"/>
            <w:vAlign w:val="center"/>
          </w:tcPr>
          <w:p w14:paraId="14CB66C2" w14:textId="77777777" w:rsidR="003C322A" w:rsidRPr="008D1040" w:rsidRDefault="003C322A" w:rsidP="00CA6913">
            <w:pPr>
              <w:jc w:val="center"/>
              <w:rPr>
                <w:rFonts w:ascii="Arial" w:eastAsia="Times New Roman" w:hAnsi="Arial" w:cs="Arial"/>
                <w:color w:val="auto"/>
                <w:sz w:val="18"/>
                <w:szCs w:val="18"/>
              </w:rPr>
            </w:pPr>
          </w:p>
        </w:tc>
        <w:tc>
          <w:tcPr>
            <w:tcW w:w="2946" w:type="dxa"/>
            <w:shd w:val="clear" w:color="auto" w:fill="auto"/>
            <w:vAlign w:val="center"/>
          </w:tcPr>
          <w:p w14:paraId="5A31D7D9" w14:textId="77777777" w:rsidR="003C322A" w:rsidRPr="008D1040" w:rsidRDefault="003C322A" w:rsidP="00CA6913">
            <w:pPr>
              <w:rPr>
                <w:rFonts w:ascii="Arial" w:eastAsia="Times New Roman" w:hAnsi="Arial" w:cs="Arial"/>
                <w:color w:val="auto"/>
                <w:sz w:val="18"/>
                <w:szCs w:val="18"/>
              </w:rPr>
            </w:pPr>
          </w:p>
        </w:tc>
        <w:tc>
          <w:tcPr>
            <w:tcW w:w="1430" w:type="dxa"/>
            <w:shd w:val="clear" w:color="auto" w:fill="auto"/>
          </w:tcPr>
          <w:p w14:paraId="45328296" w14:textId="77777777" w:rsidR="003C322A" w:rsidRPr="008D1040" w:rsidRDefault="003C322A" w:rsidP="00CA6913">
            <w:pPr>
              <w:jc w:val="both"/>
              <w:rPr>
                <w:rFonts w:ascii="Times New Roman" w:eastAsia="Times New Roman" w:hAnsi="Times New Roman"/>
                <w:color w:val="auto"/>
                <w:sz w:val="24"/>
                <w:szCs w:val="24"/>
              </w:rPr>
            </w:pPr>
          </w:p>
        </w:tc>
        <w:tc>
          <w:tcPr>
            <w:tcW w:w="1134" w:type="dxa"/>
            <w:shd w:val="clear" w:color="auto" w:fill="auto"/>
            <w:hideMark/>
          </w:tcPr>
          <w:p w14:paraId="3DC89DC4" w14:textId="77777777" w:rsidR="003C322A" w:rsidRPr="008D1040" w:rsidRDefault="003C322A" w:rsidP="00CA6913">
            <w:pPr>
              <w:jc w:val="both"/>
              <w:rPr>
                <w:rFonts w:ascii="Times New Roman" w:eastAsia="Times New Roman" w:hAnsi="Times New Roman"/>
                <w:color w:val="auto"/>
                <w:sz w:val="24"/>
                <w:szCs w:val="24"/>
              </w:rPr>
            </w:pPr>
            <w:r w:rsidRPr="008D1040">
              <w:rPr>
                <w:rFonts w:ascii="Times New Roman" w:eastAsia="Times New Roman" w:hAnsi="Times New Roman"/>
                <w:color w:val="auto"/>
                <w:sz w:val="24"/>
                <w:szCs w:val="24"/>
              </w:rPr>
              <w:t> </w:t>
            </w:r>
          </w:p>
        </w:tc>
        <w:tc>
          <w:tcPr>
            <w:tcW w:w="1417" w:type="dxa"/>
            <w:shd w:val="clear" w:color="auto" w:fill="auto"/>
            <w:hideMark/>
          </w:tcPr>
          <w:p w14:paraId="545949E9" w14:textId="77777777" w:rsidR="003C322A" w:rsidRPr="008D1040" w:rsidRDefault="003C322A" w:rsidP="00CA6913">
            <w:pPr>
              <w:jc w:val="both"/>
              <w:rPr>
                <w:rFonts w:ascii="Times New Roman" w:eastAsia="Times New Roman" w:hAnsi="Times New Roman"/>
                <w:color w:val="auto"/>
                <w:sz w:val="24"/>
                <w:szCs w:val="24"/>
              </w:rPr>
            </w:pPr>
            <w:r w:rsidRPr="008D1040">
              <w:rPr>
                <w:rFonts w:ascii="Times New Roman" w:eastAsia="Times New Roman" w:hAnsi="Times New Roman"/>
                <w:color w:val="auto"/>
                <w:sz w:val="24"/>
                <w:szCs w:val="24"/>
              </w:rPr>
              <w:t> </w:t>
            </w:r>
          </w:p>
        </w:tc>
        <w:tc>
          <w:tcPr>
            <w:tcW w:w="1559" w:type="dxa"/>
            <w:shd w:val="clear" w:color="auto" w:fill="auto"/>
            <w:hideMark/>
          </w:tcPr>
          <w:p w14:paraId="00754418" w14:textId="77777777" w:rsidR="003C322A" w:rsidRPr="008D1040" w:rsidRDefault="003C322A" w:rsidP="00CA6913">
            <w:pPr>
              <w:jc w:val="both"/>
              <w:rPr>
                <w:rFonts w:ascii="Times New Roman" w:eastAsia="Times New Roman" w:hAnsi="Times New Roman"/>
                <w:color w:val="auto"/>
                <w:sz w:val="24"/>
                <w:szCs w:val="24"/>
              </w:rPr>
            </w:pPr>
            <w:r w:rsidRPr="008D1040">
              <w:rPr>
                <w:rFonts w:ascii="Times New Roman" w:eastAsia="Times New Roman" w:hAnsi="Times New Roman"/>
                <w:color w:val="auto"/>
                <w:sz w:val="24"/>
                <w:szCs w:val="24"/>
              </w:rPr>
              <w:t> </w:t>
            </w:r>
          </w:p>
        </w:tc>
      </w:tr>
      <w:tr w:rsidR="003C322A" w:rsidRPr="00882319" w14:paraId="120D9069" w14:textId="77777777" w:rsidTr="00CA6913">
        <w:trPr>
          <w:trHeight w:val="315"/>
        </w:trPr>
        <w:tc>
          <w:tcPr>
            <w:tcW w:w="581" w:type="dxa"/>
            <w:shd w:val="clear" w:color="auto" w:fill="auto"/>
            <w:vAlign w:val="center"/>
          </w:tcPr>
          <w:p w14:paraId="04E2031C" w14:textId="77777777" w:rsidR="003C322A" w:rsidRPr="008D1040" w:rsidRDefault="003C322A" w:rsidP="00CA6913">
            <w:pPr>
              <w:jc w:val="center"/>
              <w:rPr>
                <w:rFonts w:ascii="Arial" w:eastAsia="Times New Roman" w:hAnsi="Arial" w:cs="Arial"/>
                <w:color w:val="auto"/>
                <w:sz w:val="18"/>
                <w:szCs w:val="18"/>
              </w:rPr>
            </w:pPr>
          </w:p>
        </w:tc>
        <w:tc>
          <w:tcPr>
            <w:tcW w:w="2946" w:type="dxa"/>
            <w:shd w:val="clear" w:color="auto" w:fill="auto"/>
            <w:vAlign w:val="center"/>
          </w:tcPr>
          <w:p w14:paraId="6D9E07EC" w14:textId="77777777" w:rsidR="003C322A" w:rsidRPr="008D1040" w:rsidRDefault="003C322A" w:rsidP="00CA6913">
            <w:pPr>
              <w:rPr>
                <w:rFonts w:ascii="Arial" w:eastAsia="Times New Roman" w:hAnsi="Arial" w:cs="Arial"/>
                <w:color w:val="auto"/>
                <w:sz w:val="18"/>
                <w:szCs w:val="18"/>
              </w:rPr>
            </w:pPr>
          </w:p>
        </w:tc>
        <w:tc>
          <w:tcPr>
            <w:tcW w:w="1430" w:type="dxa"/>
            <w:shd w:val="clear" w:color="auto" w:fill="auto"/>
          </w:tcPr>
          <w:p w14:paraId="62A2DA83" w14:textId="77777777" w:rsidR="003C322A" w:rsidRPr="008D1040" w:rsidRDefault="003C322A" w:rsidP="00CA6913">
            <w:pPr>
              <w:jc w:val="both"/>
              <w:rPr>
                <w:rFonts w:ascii="Times New Roman" w:eastAsia="Times New Roman" w:hAnsi="Times New Roman"/>
                <w:color w:val="auto"/>
                <w:sz w:val="24"/>
                <w:szCs w:val="24"/>
              </w:rPr>
            </w:pPr>
          </w:p>
        </w:tc>
        <w:tc>
          <w:tcPr>
            <w:tcW w:w="1134" w:type="dxa"/>
            <w:shd w:val="clear" w:color="auto" w:fill="auto"/>
          </w:tcPr>
          <w:p w14:paraId="1CA5B9DF" w14:textId="77777777" w:rsidR="003C322A" w:rsidRPr="008D1040" w:rsidRDefault="003C322A" w:rsidP="00CA6913">
            <w:pPr>
              <w:jc w:val="both"/>
              <w:rPr>
                <w:rFonts w:ascii="Times New Roman" w:eastAsia="Times New Roman" w:hAnsi="Times New Roman"/>
                <w:color w:val="auto"/>
                <w:sz w:val="24"/>
                <w:szCs w:val="24"/>
              </w:rPr>
            </w:pPr>
          </w:p>
        </w:tc>
        <w:tc>
          <w:tcPr>
            <w:tcW w:w="1417" w:type="dxa"/>
            <w:shd w:val="clear" w:color="auto" w:fill="auto"/>
          </w:tcPr>
          <w:p w14:paraId="1CD8512B" w14:textId="77777777" w:rsidR="003C322A" w:rsidRPr="008D1040" w:rsidRDefault="003C322A" w:rsidP="00CA6913">
            <w:pPr>
              <w:jc w:val="both"/>
              <w:rPr>
                <w:rFonts w:ascii="Times New Roman" w:eastAsia="Times New Roman" w:hAnsi="Times New Roman"/>
                <w:color w:val="auto"/>
                <w:sz w:val="24"/>
                <w:szCs w:val="24"/>
              </w:rPr>
            </w:pPr>
          </w:p>
        </w:tc>
        <w:tc>
          <w:tcPr>
            <w:tcW w:w="1559" w:type="dxa"/>
            <w:shd w:val="clear" w:color="auto" w:fill="auto"/>
          </w:tcPr>
          <w:p w14:paraId="31AE9818" w14:textId="77777777" w:rsidR="003C322A" w:rsidRPr="008D1040" w:rsidRDefault="003C322A" w:rsidP="00CA6913">
            <w:pPr>
              <w:jc w:val="both"/>
              <w:rPr>
                <w:rFonts w:ascii="Times New Roman" w:eastAsia="Times New Roman" w:hAnsi="Times New Roman"/>
                <w:color w:val="auto"/>
                <w:sz w:val="24"/>
                <w:szCs w:val="24"/>
              </w:rPr>
            </w:pPr>
          </w:p>
        </w:tc>
      </w:tr>
    </w:tbl>
    <w:p w14:paraId="2D69CEC2" w14:textId="77777777" w:rsidR="003C322A" w:rsidRPr="00882319" w:rsidRDefault="003C322A" w:rsidP="003C322A">
      <w:pPr>
        <w:pStyle w:val="Prrafodelista"/>
        <w:ind w:left="0"/>
        <w:jc w:val="both"/>
        <w:rPr>
          <w:rFonts w:ascii="Arial" w:hAnsi="Arial" w:cs="Arial"/>
          <w:sz w:val="20"/>
          <w:highlight w:val="yellow"/>
        </w:rPr>
      </w:pPr>
    </w:p>
    <w:tbl>
      <w:tblPr>
        <w:tblStyle w:val="Tablaconcuadrcula"/>
        <w:tblW w:w="0" w:type="auto"/>
        <w:tblLook w:val="04A0" w:firstRow="1" w:lastRow="0" w:firstColumn="1" w:lastColumn="0" w:noHBand="0" w:noVBand="1"/>
      </w:tblPr>
      <w:tblGrid>
        <w:gridCol w:w="578"/>
        <w:gridCol w:w="5121"/>
        <w:gridCol w:w="2796"/>
      </w:tblGrid>
      <w:tr w:rsidR="003C322A" w:rsidRPr="007E366E" w14:paraId="260CA90C" w14:textId="77777777" w:rsidTr="00962C5F">
        <w:trPr>
          <w:trHeight w:val="255"/>
        </w:trPr>
        <w:tc>
          <w:tcPr>
            <w:tcW w:w="586" w:type="dxa"/>
            <w:vAlign w:val="center"/>
          </w:tcPr>
          <w:p w14:paraId="4F2DAE4F"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1</w:t>
            </w:r>
          </w:p>
        </w:tc>
        <w:tc>
          <w:tcPr>
            <w:tcW w:w="5454" w:type="dxa"/>
            <w:vAlign w:val="center"/>
          </w:tcPr>
          <w:p w14:paraId="2684F1A1"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Total costo directo (A)</w:t>
            </w:r>
          </w:p>
        </w:tc>
        <w:tc>
          <w:tcPr>
            <w:tcW w:w="3021" w:type="dxa"/>
            <w:vAlign w:val="center"/>
          </w:tcPr>
          <w:p w14:paraId="55367AAA" w14:textId="77777777" w:rsidR="003C322A" w:rsidRPr="007E366E" w:rsidRDefault="003C322A" w:rsidP="00CA6913">
            <w:pPr>
              <w:pStyle w:val="Prrafodelista"/>
              <w:ind w:left="0"/>
              <w:jc w:val="both"/>
              <w:rPr>
                <w:rFonts w:ascii="Arial" w:hAnsi="Arial" w:cs="Arial"/>
                <w:sz w:val="20"/>
              </w:rPr>
            </w:pPr>
          </w:p>
        </w:tc>
      </w:tr>
      <w:tr w:rsidR="003C322A" w:rsidRPr="007E366E" w14:paraId="4FCEC295" w14:textId="77777777" w:rsidTr="00962C5F">
        <w:trPr>
          <w:trHeight w:val="255"/>
        </w:trPr>
        <w:tc>
          <w:tcPr>
            <w:tcW w:w="586" w:type="dxa"/>
            <w:vAlign w:val="center"/>
          </w:tcPr>
          <w:p w14:paraId="4EBDEA4E"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2</w:t>
            </w:r>
          </w:p>
        </w:tc>
        <w:tc>
          <w:tcPr>
            <w:tcW w:w="5454" w:type="dxa"/>
            <w:vAlign w:val="center"/>
          </w:tcPr>
          <w:p w14:paraId="66D28DF9"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Gastos generales</w:t>
            </w:r>
          </w:p>
        </w:tc>
        <w:tc>
          <w:tcPr>
            <w:tcW w:w="3021" w:type="dxa"/>
            <w:vAlign w:val="center"/>
          </w:tcPr>
          <w:p w14:paraId="369D68EB" w14:textId="77777777" w:rsidR="003C322A" w:rsidRPr="007E366E" w:rsidRDefault="003C322A" w:rsidP="00CA6913">
            <w:pPr>
              <w:pStyle w:val="Prrafodelista"/>
              <w:ind w:left="0"/>
              <w:jc w:val="both"/>
              <w:rPr>
                <w:rFonts w:ascii="Arial" w:hAnsi="Arial" w:cs="Arial"/>
                <w:sz w:val="20"/>
              </w:rPr>
            </w:pPr>
          </w:p>
        </w:tc>
      </w:tr>
      <w:tr w:rsidR="003C322A" w:rsidRPr="007E366E" w14:paraId="019A4C5A" w14:textId="77777777" w:rsidTr="00962C5F">
        <w:trPr>
          <w:trHeight w:val="255"/>
        </w:trPr>
        <w:tc>
          <w:tcPr>
            <w:tcW w:w="586" w:type="dxa"/>
            <w:vAlign w:val="center"/>
          </w:tcPr>
          <w:p w14:paraId="4A0BA558"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2.1</w:t>
            </w:r>
          </w:p>
        </w:tc>
        <w:tc>
          <w:tcPr>
            <w:tcW w:w="5454" w:type="dxa"/>
            <w:vAlign w:val="center"/>
          </w:tcPr>
          <w:p w14:paraId="3BD30B4B"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Gastos fijos</w:t>
            </w:r>
          </w:p>
        </w:tc>
        <w:tc>
          <w:tcPr>
            <w:tcW w:w="3021" w:type="dxa"/>
            <w:vAlign w:val="center"/>
          </w:tcPr>
          <w:p w14:paraId="2A650C6C" w14:textId="77777777" w:rsidR="003C322A" w:rsidRPr="007E366E" w:rsidRDefault="003C322A" w:rsidP="00CA6913">
            <w:pPr>
              <w:pStyle w:val="Prrafodelista"/>
              <w:ind w:left="0"/>
              <w:jc w:val="both"/>
              <w:rPr>
                <w:rFonts w:ascii="Arial" w:hAnsi="Arial" w:cs="Arial"/>
                <w:sz w:val="20"/>
              </w:rPr>
            </w:pPr>
          </w:p>
        </w:tc>
      </w:tr>
      <w:tr w:rsidR="003C322A" w:rsidRPr="007E366E" w14:paraId="784F148D" w14:textId="77777777" w:rsidTr="00962C5F">
        <w:trPr>
          <w:trHeight w:val="255"/>
        </w:trPr>
        <w:tc>
          <w:tcPr>
            <w:tcW w:w="586" w:type="dxa"/>
            <w:vAlign w:val="center"/>
          </w:tcPr>
          <w:p w14:paraId="176FC641"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2.2</w:t>
            </w:r>
          </w:p>
        </w:tc>
        <w:tc>
          <w:tcPr>
            <w:tcW w:w="5454" w:type="dxa"/>
            <w:vAlign w:val="center"/>
          </w:tcPr>
          <w:p w14:paraId="36156FE0"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Gastos variables</w:t>
            </w:r>
          </w:p>
        </w:tc>
        <w:tc>
          <w:tcPr>
            <w:tcW w:w="3021" w:type="dxa"/>
            <w:vAlign w:val="center"/>
          </w:tcPr>
          <w:p w14:paraId="6F71B58F" w14:textId="77777777" w:rsidR="003C322A" w:rsidRPr="007E366E" w:rsidRDefault="003C322A" w:rsidP="00CA6913">
            <w:pPr>
              <w:pStyle w:val="Prrafodelista"/>
              <w:ind w:left="0"/>
              <w:jc w:val="both"/>
              <w:rPr>
                <w:rFonts w:ascii="Arial" w:hAnsi="Arial" w:cs="Arial"/>
                <w:sz w:val="20"/>
              </w:rPr>
            </w:pPr>
          </w:p>
        </w:tc>
      </w:tr>
      <w:tr w:rsidR="003C322A" w:rsidRPr="007E366E" w14:paraId="128E4070" w14:textId="77777777" w:rsidTr="00962C5F">
        <w:trPr>
          <w:trHeight w:val="255"/>
        </w:trPr>
        <w:tc>
          <w:tcPr>
            <w:tcW w:w="586" w:type="dxa"/>
            <w:vAlign w:val="center"/>
          </w:tcPr>
          <w:p w14:paraId="0CD44AC1" w14:textId="77777777" w:rsidR="003C322A" w:rsidRPr="007E366E" w:rsidRDefault="003C322A" w:rsidP="00CA6913">
            <w:pPr>
              <w:pStyle w:val="Prrafodelista"/>
              <w:ind w:left="0"/>
              <w:jc w:val="both"/>
              <w:rPr>
                <w:rFonts w:ascii="Arial" w:hAnsi="Arial" w:cs="Arial"/>
                <w:sz w:val="20"/>
              </w:rPr>
            </w:pPr>
          </w:p>
        </w:tc>
        <w:tc>
          <w:tcPr>
            <w:tcW w:w="5454" w:type="dxa"/>
            <w:vAlign w:val="center"/>
          </w:tcPr>
          <w:p w14:paraId="47448662"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Total gastos generales (B)</w:t>
            </w:r>
          </w:p>
        </w:tc>
        <w:tc>
          <w:tcPr>
            <w:tcW w:w="3021" w:type="dxa"/>
            <w:vAlign w:val="center"/>
          </w:tcPr>
          <w:p w14:paraId="2AE44741" w14:textId="77777777" w:rsidR="003C322A" w:rsidRPr="007E366E" w:rsidRDefault="003C322A" w:rsidP="00CA6913">
            <w:pPr>
              <w:pStyle w:val="Prrafodelista"/>
              <w:ind w:left="0"/>
              <w:jc w:val="both"/>
              <w:rPr>
                <w:rFonts w:ascii="Arial" w:hAnsi="Arial" w:cs="Arial"/>
                <w:sz w:val="20"/>
              </w:rPr>
            </w:pPr>
          </w:p>
        </w:tc>
      </w:tr>
      <w:tr w:rsidR="003C322A" w:rsidRPr="007E366E" w14:paraId="377449C0" w14:textId="77777777" w:rsidTr="00962C5F">
        <w:trPr>
          <w:trHeight w:val="255"/>
        </w:trPr>
        <w:tc>
          <w:tcPr>
            <w:tcW w:w="586" w:type="dxa"/>
            <w:vAlign w:val="center"/>
          </w:tcPr>
          <w:p w14:paraId="764AC886"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3</w:t>
            </w:r>
          </w:p>
        </w:tc>
        <w:tc>
          <w:tcPr>
            <w:tcW w:w="5454" w:type="dxa"/>
            <w:vAlign w:val="center"/>
          </w:tcPr>
          <w:p w14:paraId="2DFBB398"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Utilidad (C)</w:t>
            </w:r>
          </w:p>
        </w:tc>
        <w:tc>
          <w:tcPr>
            <w:tcW w:w="3021" w:type="dxa"/>
            <w:vAlign w:val="center"/>
          </w:tcPr>
          <w:p w14:paraId="2C258BE3" w14:textId="77777777" w:rsidR="003C322A" w:rsidRPr="007E366E" w:rsidRDefault="003C322A" w:rsidP="00CA6913">
            <w:pPr>
              <w:pStyle w:val="Prrafodelista"/>
              <w:ind w:left="0"/>
              <w:jc w:val="both"/>
              <w:rPr>
                <w:rFonts w:ascii="Arial" w:hAnsi="Arial" w:cs="Arial"/>
                <w:sz w:val="20"/>
              </w:rPr>
            </w:pPr>
          </w:p>
        </w:tc>
      </w:tr>
      <w:tr w:rsidR="003C322A" w:rsidRPr="007E366E" w14:paraId="16A36113" w14:textId="77777777" w:rsidTr="00962C5F">
        <w:trPr>
          <w:trHeight w:val="255"/>
        </w:trPr>
        <w:tc>
          <w:tcPr>
            <w:tcW w:w="586" w:type="dxa"/>
            <w:vAlign w:val="center"/>
          </w:tcPr>
          <w:p w14:paraId="033E0CC4" w14:textId="77777777" w:rsidR="003C322A" w:rsidRPr="007E366E" w:rsidRDefault="003C322A" w:rsidP="00CA6913">
            <w:pPr>
              <w:pStyle w:val="Prrafodelista"/>
              <w:ind w:left="0"/>
              <w:jc w:val="both"/>
              <w:rPr>
                <w:rFonts w:ascii="Arial" w:hAnsi="Arial" w:cs="Arial"/>
                <w:sz w:val="20"/>
              </w:rPr>
            </w:pPr>
          </w:p>
        </w:tc>
        <w:tc>
          <w:tcPr>
            <w:tcW w:w="5454" w:type="dxa"/>
            <w:vAlign w:val="center"/>
          </w:tcPr>
          <w:p w14:paraId="7E7C6FA6"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SUBTOTAL (A+B+C)</w:t>
            </w:r>
          </w:p>
        </w:tc>
        <w:tc>
          <w:tcPr>
            <w:tcW w:w="3021" w:type="dxa"/>
            <w:vAlign w:val="center"/>
          </w:tcPr>
          <w:p w14:paraId="06D43935" w14:textId="77777777" w:rsidR="003C322A" w:rsidRPr="007E366E" w:rsidRDefault="003C322A" w:rsidP="00CA6913">
            <w:pPr>
              <w:pStyle w:val="Prrafodelista"/>
              <w:ind w:left="0"/>
              <w:jc w:val="both"/>
              <w:rPr>
                <w:rFonts w:ascii="Arial" w:hAnsi="Arial" w:cs="Arial"/>
                <w:sz w:val="20"/>
              </w:rPr>
            </w:pPr>
          </w:p>
        </w:tc>
      </w:tr>
      <w:tr w:rsidR="003C322A" w:rsidRPr="007E366E" w14:paraId="7B3D3F86" w14:textId="77777777" w:rsidTr="00962C5F">
        <w:trPr>
          <w:trHeight w:val="255"/>
        </w:trPr>
        <w:tc>
          <w:tcPr>
            <w:tcW w:w="586" w:type="dxa"/>
            <w:vAlign w:val="center"/>
          </w:tcPr>
          <w:p w14:paraId="14CFDFEF"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4</w:t>
            </w:r>
          </w:p>
        </w:tc>
        <w:tc>
          <w:tcPr>
            <w:tcW w:w="5454" w:type="dxa"/>
            <w:vAlign w:val="center"/>
          </w:tcPr>
          <w:p w14:paraId="05CE98FD"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IGV</w:t>
            </w:r>
            <w:r w:rsidR="005F3DB1" w:rsidRPr="006B4ADA">
              <w:rPr>
                <w:rStyle w:val="Refdenotaalpie"/>
                <w:rFonts w:ascii="Arial" w:hAnsi="Arial" w:cs="Arial"/>
                <w:color w:val="auto"/>
                <w:sz w:val="20"/>
                <w:szCs w:val="18"/>
                <w:lang w:val="es-ES_tradnl"/>
              </w:rPr>
              <w:footnoteReference w:id="16"/>
            </w:r>
          </w:p>
        </w:tc>
        <w:tc>
          <w:tcPr>
            <w:tcW w:w="3021" w:type="dxa"/>
            <w:vAlign w:val="center"/>
          </w:tcPr>
          <w:p w14:paraId="61CFC81F" w14:textId="77777777" w:rsidR="003C322A" w:rsidRPr="007E366E" w:rsidRDefault="003C322A" w:rsidP="00CA6913">
            <w:pPr>
              <w:pStyle w:val="Prrafodelista"/>
              <w:ind w:left="0"/>
              <w:jc w:val="both"/>
              <w:rPr>
                <w:rFonts w:ascii="Arial" w:hAnsi="Arial" w:cs="Arial"/>
                <w:sz w:val="20"/>
              </w:rPr>
            </w:pPr>
          </w:p>
        </w:tc>
      </w:tr>
      <w:tr w:rsidR="003C322A" w:rsidRPr="007E366E" w14:paraId="2911D317" w14:textId="77777777" w:rsidTr="00962C5F">
        <w:trPr>
          <w:trHeight w:val="255"/>
        </w:trPr>
        <w:tc>
          <w:tcPr>
            <w:tcW w:w="586" w:type="dxa"/>
            <w:vAlign w:val="center"/>
          </w:tcPr>
          <w:p w14:paraId="77BAF7F4" w14:textId="77777777" w:rsidR="003C322A" w:rsidRPr="007E366E" w:rsidRDefault="003C322A" w:rsidP="00CA6913">
            <w:pPr>
              <w:pStyle w:val="Prrafodelista"/>
              <w:ind w:left="0"/>
              <w:jc w:val="both"/>
              <w:rPr>
                <w:rFonts w:ascii="Arial" w:hAnsi="Arial" w:cs="Arial"/>
                <w:sz w:val="20"/>
              </w:rPr>
            </w:pPr>
            <w:r w:rsidRPr="007E366E">
              <w:rPr>
                <w:rFonts w:ascii="Arial" w:hAnsi="Arial" w:cs="Arial"/>
                <w:sz w:val="20"/>
              </w:rPr>
              <w:t>5</w:t>
            </w:r>
          </w:p>
        </w:tc>
        <w:tc>
          <w:tcPr>
            <w:tcW w:w="5454" w:type="dxa"/>
            <w:vAlign w:val="center"/>
          </w:tcPr>
          <w:p w14:paraId="5AC74AA5" w14:textId="77777777" w:rsidR="003C322A" w:rsidRPr="007E366E" w:rsidRDefault="003C322A" w:rsidP="006F1513">
            <w:pPr>
              <w:pStyle w:val="Prrafodelista"/>
              <w:ind w:left="0"/>
              <w:jc w:val="both"/>
              <w:rPr>
                <w:rFonts w:ascii="Arial" w:hAnsi="Arial" w:cs="Arial"/>
                <w:sz w:val="20"/>
              </w:rPr>
            </w:pPr>
            <w:r w:rsidRPr="007E366E">
              <w:rPr>
                <w:rFonts w:ascii="Arial" w:hAnsi="Arial" w:cs="Arial"/>
                <w:sz w:val="20"/>
              </w:rPr>
              <w:t>Monto de</w:t>
            </w:r>
            <w:r w:rsidR="006F1513">
              <w:rPr>
                <w:rFonts w:ascii="Arial" w:hAnsi="Arial" w:cs="Arial"/>
                <w:sz w:val="20"/>
              </w:rPr>
              <w:t>l componente</w:t>
            </w:r>
            <w:r w:rsidRPr="007E366E">
              <w:rPr>
                <w:rFonts w:ascii="Arial" w:hAnsi="Arial" w:cs="Arial"/>
                <w:sz w:val="20"/>
              </w:rPr>
              <w:t xml:space="preserve"> </w:t>
            </w:r>
            <w:r w:rsidR="000964DC">
              <w:rPr>
                <w:rFonts w:ascii="Arial" w:hAnsi="Arial" w:cs="Arial"/>
                <w:sz w:val="20"/>
              </w:rPr>
              <w:t>a precios unitarios</w:t>
            </w:r>
          </w:p>
        </w:tc>
        <w:tc>
          <w:tcPr>
            <w:tcW w:w="3021" w:type="dxa"/>
            <w:vAlign w:val="center"/>
          </w:tcPr>
          <w:p w14:paraId="2A877149" w14:textId="77777777" w:rsidR="003C322A" w:rsidRPr="007E366E" w:rsidRDefault="003C322A" w:rsidP="00CA6913">
            <w:pPr>
              <w:pStyle w:val="Prrafodelista"/>
              <w:ind w:left="0"/>
              <w:jc w:val="both"/>
              <w:rPr>
                <w:rFonts w:ascii="Arial" w:hAnsi="Arial" w:cs="Arial"/>
                <w:sz w:val="20"/>
              </w:rPr>
            </w:pPr>
          </w:p>
        </w:tc>
      </w:tr>
    </w:tbl>
    <w:p w14:paraId="2BDBDD78" w14:textId="77777777" w:rsidR="003C322A" w:rsidRPr="007E366E" w:rsidRDefault="003C322A" w:rsidP="003C322A">
      <w:pPr>
        <w:pStyle w:val="Prrafodelista"/>
        <w:ind w:left="0"/>
        <w:jc w:val="right"/>
        <w:rPr>
          <w:rFonts w:ascii="Arial" w:hAnsi="Arial" w:cs="Arial"/>
          <w:sz w:val="20"/>
        </w:rPr>
      </w:pPr>
      <w:r w:rsidRPr="007E366E">
        <w:rPr>
          <w:rFonts w:ascii="Arial" w:hAnsi="Arial" w:cs="Arial"/>
          <w:sz w:val="20"/>
        </w:rPr>
        <w:t>…]</w:t>
      </w:r>
    </w:p>
    <w:p w14:paraId="635A348F" w14:textId="77777777" w:rsidR="003C322A" w:rsidRPr="00254F54" w:rsidRDefault="003C322A" w:rsidP="003C322A">
      <w:pPr>
        <w:pStyle w:val="Textoindependiente"/>
        <w:widowControl w:val="0"/>
        <w:spacing w:after="0"/>
        <w:rPr>
          <w:rFonts w:ascii="Arial" w:hAnsi="Arial" w:cs="Arial"/>
          <w:sz w:val="20"/>
          <w:szCs w:val="20"/>
          <w:lang w:val="es-PE"/>
        </w:rPr>
      </w:pPr>
    </w:p>
    <w:p w14:paraId="47C30D45" w14:textId="77777777" w:rsidR="00C35A53" w:rsidRPr="00C35A53" w:rsidRDefault="00C35A53" w:rsidP="00C35A53">
      <w:pPr>
        <w:pStyle w:val="Prrafodelista"/>
        <w:ind w:left="0"/>
        <w:jc w:val="both"/>
        <w:rPr>
          <w:rFonts w:ascii="Arial" w:hAnsi="Arial" w:cs="Arial"/>
          <w:color w:val="0000FF"/>
          <w:sz w:val="20"/>
        </w:rPr>
      </w:pPr>
      <w:r w:rsidRPr="00C35A53">
        <w:rPr>
          <w:rFonts w:ascii="Arial" w:hAnsi="Arial" w:cs="Arial"/>
          <w:color w:val="0000FF"/>
          <w:sz w:val="20"/>
        </w:rPr>
        <w:lastRenderedPageBreak/>
        <w:t xml:space="preserve">“Adicionalmente al documento escaneado del presente anexo, el postor puede adjuntar el archivo en Excel del presupuesto de la obra (que fue publicado conjuntamente con las bases), completando la información que sustenta el precio de su oferta. En caso de divergencia prevalece el documento escaneado del precio de la oferta”.       </w:t>
      </w:r>
    </w:p>
    <w:p w14:paraId="5F48EE88" w14:textId="77777777" w:rsidR="00C35A53" w:rsidRDefault="00C35A53" w:rsidP="003C322A">
      <w:pPr>
        <w:widowControl w:val="0"/>
        <w:autoSpaceDE w:val="0"/>
        <w:autoSpaceDN w:val="0"/>
        <w:adjustRightInd w:val="0"/>
        <w:jc w:val="both"/>
        <w:rPr>
          <w:rFonts w:ascii="Arial" w:hAnsi="Arial" w:cs="Arial"/>
          <w:iCs/>
          <w:color w:val="auto"/>
          <w:sz w:val="20"/>
        </w:rPr>
      </w:pPr>
    </w:p>
    <w:p w14:paraId="6E43FC6B" w14:textId="77777777" w:rsidR="00C35A53" w:rsidRDefault="00C35A53" w:rsidP="003C322A">
      <w:pPr>
        <w:widowControl w:val="0"/>
        <w:autoSpaceDE w:val="0"/>
        <w:autoSpaceDN w:val="0"/>
        <w:adjustRightInd w:val="0"/>
        <w:jc w:val="both"/>
        <w:rPr>
          <w:rFonts w:ascii="Arial" w:hAnsi="Arial" w:cs="Arial"/>
          <w:iCs/>
          <w:color w:val="auto"/>
          <w:sz w:val="20"/>
        </w:rPr>
      </w:pPr>
    </w:p>
    <w:p w14:paraId="6EE2E3D7" w14:textId="77777777" w:rsidR="00C35A53" w:rsidRDefault="00C35A53" w:rsidP="003C322A">
      <w:pPr>
        <w:widowControl w:val="0"/>
        <w:autoSpaceDE w:val="0"/>
        <w:autoSpaceDN w:val="0"/>
        <w:adjustRightInd w:val="0"/>
        <w:jc w:val="both"/>
        <w:rPr>
          <w:rFonts w:ascii="Arial" w:hAnsi="Arial" w:cs="Arial"/>
          <w:iCs/>
          <w:color w:val="auto"/>
          <w:sz w:val="20"/>
        </w:rPr>
      </w:pPr>
    </w:p>
    <w:p w14:paraId="169F3B3A" w14:textId="1C045FFB" w:rsidR="003C322A" w:rsidRPr="00254F54" w:rsidRDefault="003C322A" w:rsidP="003C322A">
      <w:pPr>
        <w:widowControl w:val="0"/>
        <w:autoSpaceDE w:val="0"/>
        <w:autoSpaceDN w:val="0"/>
        <w:adjustRightInd w:val="0"/>
        <w:jc w:val="both"/>
        <w:rPr>
          <w:rFonts w:ascii="Arial" w:hAnsi="Arial" w:cs="Arial"/>
          <w:b/>
          <w:i/>
          <w:iCs/>
          <w:color w:val="auto"/>
          <w:sz w:val="20"/>
        </w:rPr>
      </w:pPr>
      <w:r w:rsidRPr="00254F54">
        <w:rPr>
          <w:rFonts w:ascii="Arial" w:hAnsi="Arial" w:cs="Arial"/>
          <w:iCs/>
          <w:color w:val="auto"/>
          <w:sz w:val="20"/>
        </w:rPr>
        <w:t>[CONSIGNAR CIUDAD Y FECHA]</w:t>
      </w:r>
    </w:p>
    <w:p w14:paraId="75AFDB69" w14:textId="77777777" w:rsidR="003C322A" w:rsidRPr="00254F54" w:rsidRDefault="003C322A" w:rsidP="003C322A">
      <w:pPr>
        <w:widowControl w:val="0"/>
        <w:autoSpaceDE w:val="0"/>
        <w:autoSpaceDN w:val="0"/>
        <w:adjustRightInd w:val="0"/>
        <w:jc w:val="both"/>
        <w:rPr>
          <w:rFonts w:ascii="Arial" w:hAnsi="Arial" w:cs="Arial"/>
          <w:color w:val="auto"/>
          <w:sz w:val="20"/>
        </w:rPr>
      </w:pPr>
    </w:p>
    <w:p w14:paraId="768145F3" w14:textId="77777777" w:rsidR="003C322A" w:rsidRPr="00254F54" w:rsidRDefault="003C322A" w:rsidP="003C322A">
      <w:pPr>
        <w:widowControl w:val="0"/>
        <w:autoSpaceDE w:val="0"/>
        <w:autoSpaceDN w:val="0"/>
        <w:adjustRightInd w:val="0"/>
        <w:jc w:val="both"/>
        <w:rPr>
          <w:rFonts w:ascii="Arial" w:hAnsi="Arial" w:cs="Arial"/>
          <w:color w:val="auto"/>
          <w:sz w:val="20"/>
        </w:rPr>
      </w:pPr>
    </w:p>
    <w:p w14:paraId="58657064" w14:textId="77777777" w:rsidR="003C322A" w:rsidRPr="00254F54" w:rsidRDefault="003C322A" w:rsidP="003C322A">
      <w:pPr>
        <w:widowControl w:val="0"/>
        <w:autoSpaceDE w:val="0"/>
        <w:autoSpaceDN w:val="0"/>
        <w:adjustRightInd w:val="0"/>
        <w:jc w:val="both"/>
        <w:rPr>
          <w:rFonts w:ascii="Arial" w:hAnsi="Arial" w:cs="Arial"/>
          <w:color w:val="auto"/>
          <w:szCs w:val="22"/>
        </w:rPr>
      </w:pPr>
    </w:p>
    <w:p w14:paraId="46958292" w14:textId="77777777" w:rsidR="003C322A" w:rsidRPr="00254F54" w:rsidRDefault="003C322A" w:rsidP="003C322A">
      <w:pPr>
        <w:widowControl w:val="0"/>
        <w:autoSpaceDE w:val="0"/>
        <w:autoSpaceDN w:val="0"/>
        <w:adjustRightInd w:val="0"/>
        <w:jc w:val="both"/>
        <w:rPr>
          <w:rFonts w:ascii="Arial" w:hAnsi="Arial" w:cs="Arial"/>
          <w:color w:val="auto"/>
          <w:sz w:val="20"/>
        </w:rPr>
      </w:pPr>
    </w:p>
    <w:p w14:paraId="70BEF77F" w14:textId="77777777" w:rsidR="003C322A" w:rsidRPr="00254F54" w:rsidRDefault="003C322A" w:rsidP="003C322A">
      <w:pPr>
        <w:widowControl w:val="0"/>
        <w:jc w:val="center"/>
        <w:rPr>
          <w:rFonts w:ascii="Arial" w:hAnsi="Arial" w:cs="Arial"/>
          <w:color w:val="auto"/>
          <w:sz w:val="20"/>
        </w:rPr>
      </w:pPr>
      <w:r w:rsidRPr="00254F54">
        <w:rPr>
          <w:rFonts w:ascii="Arial" w:hAnsi="Arial" w:cs="Arial"/>
          <w:color w:val="auto"/>
          <w:sz w:val="20"/>
        </w:rPr>
        <w:t>……………………………….…………………..</w:t>
      </w:r>
    </w:p>
    <w:p w14:paraId="6929C8E2" w14:textId="77777777" w:rsidR="003C322A" w:rsidRPr="00CD5328" w:rsidRDefault="003C322A" w:rsidP="003C322A">
      <w:pPr>
        <w:widowControl w:val="0"/>
        <w:jc w:val="center"/>
        <w:rPr>
          <w:rFonts w:ascii="Arial" w:hAnsi="Arial" w:cs="Arial"/>
          <w:b/>
          <w:sz w:val="20"/>
        </w:rPr>
      </w:pPr>
      <w:r w:rsidRPr="00CD5328">
        <w:rPr>
          <w:rFonts w:ascii="Arial" w:hAnsi="Arial" w:cs="Arial"/>
          <w:b/>
          <w:sz w:val="20"/>
        </w:rPr>
        <w:t>Firma, Nombres y Apellidos del postor o</w:t>
      </w:r>
    </w:p>
    <w:p w14:paraId="030C68C9" w14:textId="77777777" w:rsidR="003C322A" w:rsidRPr="00CD5328" w:rsidRDefault="003C322A" w:rsidP="003C322A">
      <w:pPr>
        <w:widowControl w:val="0"/>
        <w:jc w:val="center"/>
        <w:rPr>
          <w:rFonts w:ascii="Arial" w:hAnsi="Arial" w:cs="Arial"/>
          <w:b/>
          <w:sz w:val="20"/>
        </w:rPr>
      </w:pPr>
      <w:r w:rsidRPr="00CD5328">
        <w:rPr>
          <w:rFonts w:ascii="Arial" w:hAnsi="Arial" w:cs="Arial"/>
          <w:b/>
          <w:sz w:val="20"/>
        </w:rPr>
        <w:t>Representante legal o común, según corresponda</w:t>
      </w:r>
    </w:p>
    <w:p w14:paraId="0E1CA2F7" w14:textId="77777777" w:rsidR="003C322A" w:rsidRDefault="003C322A" w:rsidP="003C322A">
      <w:pPr>
        <w:pStyle w:val="Textoindependiente"/>
        <w:widowControl w:val="0"/>
        <w:spacing w:after="0"/>
        <w:jc w:val="both"/>
        <w:rPr>
          <w:rFonts w:ascii="Arial" w:hAnsi="Arial" w:cs="Arial"/>
          <w:sz w:val="20"/>
          <w:szCs w:val="20"/>
        </w:rPr>
      </w:pPr>
    </w:p>
    <w:p w14:paraId="7BA49D32" w14:textId="77777777" w:rsidR="003C322A" w:rsidRDefault="003C322A" w:rsidP="003C322A">
      <w:pPr>
        <w:pStyle w:val="Textoindependiente"/>
        <w:widowControl w:val="0"/>
        <w:spacing w:after="0"/>
        <w:jc w:val="both"/>
        <w:rPr>
          <w:rFonts w:ascii="Arial" w:hAnsi="Arial" w:cs="Arial"/>
          <w:sz w:val="20"/>
          <w:szCs w:val="20"/>
        </w:rPr>
      </w:pPr>
    </w:p>
    <w:p w14:paraId="752F723C" w14:textId="77777777" w:rsidR="000964DC" w:rsidRPr="008E21A4" w:rsidRDefault="000964DC" w:rsidP="003C322A">
      <w:pPr>
        <w:pStyle w:val="Textoindependiente"/>
        <w:widowControl w:val="0"/>
        <w:spacing w:after="0"/>
        <w:jc w:val="both"/>
        <w:rPr>
          <w:rFonts w:ascii="Arial" w:hAnsi="Arial" w:cs="Arial"/>
          <w:sz w:val="20"/>
          <w:szCs w:val="20"/>
          <w:lang w:val="es-PE"/>
        </w:rPr>
      </w:pPr>
    </w:p>
    <w:p w14:paraId="383E575E" w14:textId="77777777" w:rsidR="003C322A" w:rsidRDefault="003C322A" w:rsidP="003C322A">
      <w:pPr>
        <w:widowControl w:val="0"/>
        <w:autoSpaceDE w:val="0"/>
        <w:autoSpaceDN w:val="0"/>
        <w:adjustRightInd w:val="0"/>
        <w:jc w:val="both"/>
        <w:rPr>
          <w:rFonts w:ascii="Arial" w:hAnsi="Arial" w:cs="Arial"/>
          <w:sz w:val="20"/>
        </w:rPr>
      </w:pPr>
    </w:p>
    <w:tbl>
      <w:tblPr>
        <w:tblStyle w:val="Tabladecuadrcula1clara-nfasis32"/>
        <w:tblW w:w="9072" w:type="dxa"/>
        <w:tblLook w:val="04A0" w:firstRow="1" w:lastRow="0" w:firstColumn="1" w:lastColumn="0" w:noHBand="0" w:noVBand="1"/>
      </w:tblPr>
      <w:tblGrid>
        <w:gridCol w:w="9072"/>
      </w:tblGrid>
      <w:tr w:rsidR="003C322A" w:rsidRPr="00EE0359" w14:paraId="088F4105" w14:textId="77777777" w:rsidTr="00CA6913">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9072" w:type="dxa"/>
            <w:vAlign w:val="center"/>
          </w:tcPr>
          <w:p w14:paraId="4AAA7675" w14:textId="77777777" w:rsidR="003C322A" w:rsidRPr="00BC2A0C" w:rsidRDefault="003C322A" w:rsidP="00CA6913">
            <w:pPr>
              <w:jc w:val="both"/>
              <w:rPr>
                <w:rFonts w:ascii="Arial" w:hAnsi="Arial" w:cs="Arial"/>
                <w:bCs w:val="0"/>
                <w:color w:val="3333FF"/>
                <w:sz w:val="20"/>
                <w:lang w:val="es-ES"/>
              </w:rPr>
            </w:pPr>
            <w:r w:rsidRPr="00B34842">
              <w:rPr>
                <w:rFonts w:ascii="Arial" w:hAnsi="Arial" w:cs="Arial"/>
                <w:color w:val="0000FF"/>
                <w:sz w:val="20"/>
                <w:lang w:val="es-ES"/>
              </w:rPr>
              <w:t xml:space="preserve">Importante </w:t>
            </w:r>
          </w:p>
        </w:tc>
      </w:tr>
      <w:tr w:rsidR="003C322A" w:rsidRPr="00EE0359" w14:paraId="72D890AD" w14:textId="77777777" w:rsidTr="00CA6913">
        <w:trPr>
          <w:trHeight w:val="404"/>
        </w:trPr>
        <w:tc>
          <w:tcPr>
            <w:cnfStyle w:val="001000000000" w:firstRow="0" w:lastRow="0" w:firstColumn="1" w:lastColumn="0" w:oddVBand="0" w:evenVBand="0" w:oddHBand="0" w:evenHBand="0" w:firstRowFirstColumn="0" w:firstRowLastColumn="0" w:lastRowFirstColumn="0" w:lastRowLastColumn="0"/>
            <w:tcW w:w="9072" w:type="dxa"/>
            <w:vAlign w:val="center"/>
          </w:tcPr>
          <w:p w14:paraId="7ABE2079" w14:textId="77777777" w:rsidR="003C322A" w:rsidRPr="00380A8F" w:rsidRDefault="003C322A" w:rsidP="00271245">
            <w:pPr>
              <w:pStyle w:val="Prrafodelista"/>
              <w:widowControl w:val="0"/>
              <w:numPr>
                <w:ilvl w:val="0"/>
                <w:numId w:val="14"/>
              </w:numPr>
              <w:ind w:left="360"/>
              <w:jc w:val="both"/>
              <w:rPr>
                <w:rFonts w:ascii="Arial" w:hAnsi="Arial" w:cs="Arial"/>
                <w:b w:val="0"/>
                <w:i/>
                <w:color w:val="0000FF"/>
                <w:sz w:val="20"/>
              </w:rPr>
            </w:pPr>
            <w:r w:rsidRPr="00380A8F">
              <w:rPr>
                <w:rFonts w:ascii="Arial" w:hAnsi="Arial" w:cs="Arial"/>
                <w:b w:val="0"/>
                <w:i/>
                <w:color w:val="0000FF"/>
                <w:sz w:val="20"/>
              </w:rPr>
              <w:t xml:space="preserve">El postor que goce de alguna exoneración legal, debe indicar que su oferta no incluye el tributo materia de la exoneración.  </w:t>
            </w:r>
          </w:p>
          <w:p w14:paraId="6AF0C2FB" w14:textId="77777777" w:rsidR="003C322A" w:rsidRPr="00380A8F" w:rsidRDefault="003C322A" w:rsidP="00CA6913">
            <w:pPr>
              <w:widowControl w:val="0"/>
              <w:jc w:val="both"/>
              <w:rPr>
                <w:rFonts w:ascii="Arial" w:hAnsi="Arial" w:cs="Arial"/>
                <w:b w:val="0"/>
                <w:i/>
                <w:color w:val="0000FF"/>
                <w:sz w:val="20"/>
              </w:rPr>
            </w:pPr>
          </w:p>
          <w:p w14:paraId="31750F4B" w14:textId="77777777" w:rsidR="003C322A" w:rsidRPr="00BC2A0C" w:rsidRDefault="003C322A" w:rsidP="00271245">
            <w:pPr>
              <w:pStyle w:val="Prrafodelista"/>
              <w:widowControl w:val="0"/>
              <w:numPr>
                <w:ilvl w:val="0"/>
                <w:numId w:val="15"/>
              </w:numPr>
              <w:ind w:left="360"/>
              <w:jc w:val="both"/>
              <w:rPr>
                <w:rFonts w:ascii="Arial" w:hAnsi="Arial" w:cs="Arial"/>
                <w:i/>
                <w:color w:val="3333FF"/>
                <w:sz w:val="20"/>
                <w:lang w:val="es-ES"/>
              </w:rPr>
            </w:pPr>
            <w:r w:rsidRPr="00380A8F">
              <w:rPr>
                <w:rFonts w:ascii="Arial" w:hAnsi="Arial" w:cs="Arial"/>
                <w:b w:val="0"/>
                <w:i/>
                <w:color w:val="0000FF"/>
                <w:sz w:val="20"/>
              </w:rPr>
              <w:t>El análisis de precios unitarios y el detalle de los gastos generales fijos y variables no se presentan en la oferta, sino para el perfeccionamiento del contrato.</w:t>
            </w:r>
          </w:p>
        </w:tc>
      </w:tr>
    </w:tbl>
    <w:p w14:paraId="79333448" w14:textId="77777777" w:rsidR="003C322A" w:rsidRDefault="003C322A" w:rsidP="003C322A">
      <w:pPr>
        <w:widowControl w:val="0"/>
        <w:autoSpaceDE w:val="0"/>
        <w:autoSpaceDN w:val="0"/>
        <w:adjustRightInd w:val="0"/>
        <w:jc w:val="both"/>
        <w:rPr>
          <w:rFonts w:ascii="Arial" w:hAnsi="Arial" w:cs="Arial"/>
          <w:sz w:val="20"/>
        </w:rPr>
      </w:pPr>
    </w:p>
    <w:p w14:paraId="6A80AFFC" w14:textId="77777777" w:rsidR="002253C3" w:rsidRDefault="002253C3" w:rsidP="00BC7072">
      <w:pPr>
        <w:widowControl w:val="0"/>
        <w:jc w:val="both"/>
        <w:rPr>
          <w:rFonts w:ascii="Arial" w:hAnsi="Arial" w:cs="Arial"/>
          <w:sz w:val="12"/>
        </w:rPr>
      </w:pPr>
    </w:p>
    <w:p w14:paraId="65EC3C26" w14:textId="77777777" w:rsidR="002253C3" w:rsidRDefault="002253C3" w:rsidP="00BC7072">
      <w:pPr>
        <w:widowControl w:val="0"/>
        <w:jc w:val="both"/>
        <w:rPr>
          <w:rFonts w:ascii="Arial" w:hAnsi="Arial" w:cs="Arial"/>
          <w:sz w:val="12"/>
        </w:rPr>
      </w:pPr>
    </w:p>
    <w:p w14:paraId="32CC6355" w14:textId="4863A902" w:rsidR="000D0D56" w:rsidRDefault="00962C5F">
      <w:pPr>
        <w:rPr>
          <w:rFonts w:ascii="Arial" w:hAnsi="Arial" w:cs="Arial"/>
          <w:sz w:val="12"/>
        </w:rPr>
      </w:pPr>
      <w:r>
        <w:rPr>
          <w:rFonts w:ascii="Arial" w:hAnsi="Arial" w:cs="Arial"/>
          <w:sz w:val="12"/>
        </w:rPr>
        <w:br w:type="page"/>
      </w:r>
    </w:p>
    <w:tbl>
      <w:tblPr>
        <w:tblW w:w="9591" w:type="dxa"/>
        <w:tblInd w:w="-426" w:type="dxa"/>
        <w:tblCellMar>
          <w:left w:w="70" w:type="dxa"/>
          <w:right w:w="70" w:type="dxa"/>
        </w:tblCellMar>
        <w:tblLook w:val="04A0" w:firstRow="1" w:lastRow="0" w:firstColumn="1" w:lastColumn="0" w:noHBand="0" w:noVBand="1"/>
      </w:tblPr>
      <w:tblGrid>
        <w:gridCol w:w="1319"/>
        <w:gridCol w:w="4303"/>
        <w:gridCol w:w="980"/>
        <w:gridCol w:w="860"/>
        <w:gridCol w:w="940"/>
        <w:gridCol w:w="1189"/>
      </w:tblGrid>
      <w:tr w:rsidR="009F08D7" w:rsidRPr="009F08D7" w14:paraId="1EC95292" w14:textId="77777777" w:rsidTr="009F08D7">
        <w:trPr>
          <w:trHeight w:val="312"/>
        </w:trPr>
        <w:tc>
          <w:tcPr>
            <w:tcW w:w="9591" w:type="dxa"/>
            <w:gridSpan w:val="6"/>
            <w:tcBorders>
              <w:top w:val="nil"/>
              <w:left w:val="nil"/>
              <w:bottom w:val="nil"/>
              <w:right w:val="nil"/>
            </w:tcBorders>
            <w:shd w:val="clear" w:color="auto" w:fill="auto"/>
            <w:noWrap/>
            <w:vAlign w:val="center"/>
            <w:hideMark/>
          </w:tcPr>
          <w:p w14:paraId="51114678" w14:textId="77777777" w:rsidR="009F08D7" w:rsidRPr="009F08D7" w:rsidRDefault="009F08D7" w:rsidP="009F08D7">
            <w:pPr>
              <w:jc w:val="center"/>
              <w:rPr>
                <w:rFonts w:ascii="Arial" w:eastAsia="Times New Roman" w:hAnsi="Arial" w:cs="Arial"/>
                <w:b/>
                <w:bCs/>
                <w:color w:val="auto"/>
                <w:szCs w:val="22"/>
              </w:rPr>
            </w:pPr>
            <w:r w:rsidRPr="009F08D7">
              <w:rPr>
                <w:rFonts w:ascii="Arial" w:eastAsia="Times New Roman" w:hAnsi="Arial" w:cs="Arial"/>
                <w:b/>
                <w:bCs/>
                <w:color w:val="auto"/>
                <w:szCs w:val="22"/>
              </w:rPr>
              <w:lastRenderedPageBreak/>
              <w:t xml:space="preserve">PRESUPUESTO ESTIMADO </w:t>
            </w:r>
          </w:p>
        </w:tc>
      </w:tr>
      <w:tr w:rsidR="009F08D7" w:rsidRPr="009F08D7" w14:paraId="352068FB" w14:textId="77777777" w:rsidTr="009F08D7">
        <w:trPr>
          <w:trHeight w:val="312"/>
        </w:trPr>
        <w:tc>
          <w:tcPr>
            <w:tcW w:w="1319" w:type="dxa"/>
            <w:tcBorders>
              <w:top w:val="nil"/>
              <w:left w:val="nil"/>
              <w:bottom w:val="nil"/>
              <w:right w:val="nil"/>
            </w:tcBorders>
            <w:shd w:val="clear" w:color="auto" w:fill="auto"/>
            <w:noWrap/>
            <w:vAlign w:val="center"/>
            <w:hideMark/>
          </w:tcPr>
          <w:p w14:paraId="2C7170E0" w14:textId="77777777" w:rsidR="009F08D7" w:rsidRPr="009F08D7" w:rsidRDefault="009F08D7" w:rsidP="009F08D7">
            <w:pPr>
              <w:jc w:val="center"/>
              <w:rPr>
                <w:rFonts w:ascii="Arial" w:eastAsia="Times New Roman" w:hAnsi="Arial" w:cs="Arial"/>
                <w:b/>
                <w:bCs/>
                <w:color w:val="auto"/>
                <w:szCs w:val="22"/>
              </w:rPr>
            </w:pPr>
          </w:p>
        </w:tc>
        <w:tc>
          <w:tcPr>
            <w:tcW w:w="4303" w:type="dxa"/>
            <w:tcBorders>
              <w:top w:val="nil"/>
              <w:left w:val="nil"/>
              <w:bottom w:val="nil"/>
              <w:right w:val="nil"/>
            </w:tcBorders>
            <w:shd w:val="clear" w:color="auto" w:fill="auto"/>
            <w:noWrap/>
            <w:vAlign w:val="center"/>
            <w:hideMark/>
          </w:tcPr>
          <w:p w14:paraId="1703FFF1" w14:textId="77777777" w:rsidR="009F08D7" w:rsidRPr="009F08D7" w:rsidRDefault="009F08D7" w:rsidP="009F08D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vAlign w:val="center"/>
            <w:hideMark/>
          </w:tcPr>
          <w:p w14:paraId="0F7E8DBB" w14:textId="77777777" w:rsidR="009F08D7" w:rsidRPr="009F08D7" w:rsidRDefault="009F08D7" w:rsidP="009F08D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vAlign w:val="center"/>
            <w:hideMark/>
          </w:tcPr>
          <w:p w14:paraId="050FF5DC" w14:textId="77777777" w:rsidR="009F08D7" w:rsidRPr="009F08D7" w:rsidRDefault="009F08D7" w:rsidP="009F08D7">
            <w:pPr>
              <w:rPr>
                <w:rFonts w:ascii="Times New Roman" w:eastAsia="Times New Roman" w:hAnsi="Times New Roman"/>
                <w:color w:val="auto"/>
                <w:sz w:val="20"/>
              </w:rPr>
            </w:pPr>
          </w:p>
        </w:tc>
        <w:tc>
          <w:tcPr>
            <w:tcW w:w="940" w:type="dxa"/>
            <w:tcBorders>
              <w:top w:val="nil"/>
              <w:left w:val="nil"/>
              <w:bottom w:val="nil"/>
              <w:right w:val="nil"/>
            </w:tcBorders>
            <w:shd w:val="clear" w:color="auto" w:fill="auto"/>
            <w:noWrap/>
            <w:vAlign w:val="center"/>
            <w:hideMark/>
          </w:tcPr>
          <w:p w14:paraId="5057B1DE" w14:textId="77777777" w:rsidR="009F08D7" w:rsidRPr="009F08D7" w:rsidRDefault="009F08D7" w:rsidP="009F08D7">
            <w:pPr>
              <w:rPr>
                <w:rFonts w:ascii="Times New Roman" w:eastAsia="Times New Roman" w:hAnsi="Times New Roman"/>
                <w:color w:val="auto"/>
                <w:sz w:val="20"/>
              </w:rPr>
            </w:pPr>
          </w:p>
        </w:tc>
        <w:tc>
          <w:tcPr>
            <w:tcW w:w="1189" w:type="dxa"/>
            <w:tcBorders>
              <w:top w:val="nil"/>
              <w:left w:val="nil"/>
              <w:bottom w:val="nil"/>
              <w:right w:val="nil"/>
            </w:tcBorders>
            <w:shd w:val="clear" w:color="auto" w:fill="auto"/>
            <w:noWrap/>
            <w:vAlign w:val="center"/>
            <w:hideMark/>
          </w:tcPr>
          <w:p w14:paraId="4F4F6D49" w14:textId="77777777" w:rsidR="009F08D7" w:rsidRPr="009F08D7" w:rsidRDefault="009F08D7" w:rsidP="009F08D7">
            <w:pPr>
              <w:rPr>
                <w:rFonts w:ascii="Times New Roman" w:eastAsia="Times New Roman" w:hAnsi="Times New Roman"/>
                <w:color w:val="auto"/>
                <w:sz w:val="20"/>
              </w:rPr>
            </w:pPr>
          </w:p>
        </w:tc>
      </w:tr>
      <w:tr w:rsidR="009F08D7" w:rsidRPr="009F08D7" w14:paraId="599E8B9A" w14:textId="77777777" w:rsidTr="009F08D7">
        <w:trPr>
          <w:trHeight w:val="480"/>
        </w:trPr>
        <w:tc>
          <w:tcPr>
            <w:tcW w:w="1319" w:type="dxa"/>
            <w:tcBorders>
              <w:top w:val="nil"/>
              <w:left w:val="nil"/>
              <w:bottom w:val="nil"/>
              <w:right w:val="nil"/>
            </w:tcBorders>
            <w:shd w:val="clear" w:color="auto" w:fill="auto"/>
            <w:noWrap/>
            <w:vAlign w:val="center"/>
            <w:hideMark/>
          </w:tcPr>
          <w:p w14:paraId="37682865" w14:textId="77777777" w:rsidR="009F08D7" w:rsidRPr="009F08D7" w:rsidRDefault="009F08D7" w:rsidP="009F08D7">
            <w:pPr>
              <w:rPr>
                <w:rFonts w:ascii="Arial" w:eastAsia="Times New Roman" w:hAnsi="Arial" w:cs="Arial"/>
                <w:color w:val="auto"/>
                <w:sz w:val="20"/>
              </w:rPr>
            </w:pPr>
            <w:r w:rsidRPr="009F08D7">
              <w:rPr>
                <w:rFonts w:ascii="Arial" w:eastAsia="Times New Roman" w:hAnsi="Arial" w:cs="Arial"/>
                <w:color w:val="auto"/>
                <w:sz w:val="20"/>
              </w:rPr>
              <w:t>Presupuesto:</w:t>
            </w:r>
          </w:p>
        </w:tc>
        <w:tc>
          <w:tcPr>
            <w:tcW w:w="8272" w:type="dxa"/>
            <w:gridSpan w:val="5"/>
            <w:tcBorders>
              <w:top w:val="nil"/>
              <w:left w:val="nil"/>
              <w:bottom w:val="nil"/>
              <w:right w:val="nil"/>
            </w:tcBorders>
            <w:shd w:val="clear" w:color="auto" w:fill="auto"/>
            <w:vAlign w:val="center"/>
            <w:hideMark/>
          </w:tcPr>
          <w:p w14:paraId="31E281E9" w14:textId="77777777" w:rsidR="009F08D7" w:rsidRPr="009F08D7" w:rsidRDefault="009F08D7" w:rsidP="009F08D7">
            <w:pPr>
              <w:jc w:val="center"/>
              <w:rPr>
                <w:rFonts w:ascii="Arial" w:eastAsia="Times New Roman" w:hAnsi="Arial" w:cs="Arial"/>
                <w:b/>
                <w:bCs/>
                <w:color w:val="auto"/>
                <w:sz w:val="20"/>
              </w:rPr>
            </w:pPr>
            <w:r w:rsidRPr="009F08D7">
              <w:rPr>
                <w:rFonts w:ascii="Arial" w:eastAsia="Times New Roman" w:hAnsi="Arial" w:cs="Arial"/>
                <w:b/>
                <w:bCs/>
                <w:color w:val="auto"/>
                <w:sz w:val="20"/>
              </w:rPr>
              <w:t>LIBERACION DE INTERFERENCIAS DE LAS REDES DE AGUA POTABLE Y ALCANTARILLADO DE</w:t>
            </w:r>
            <w:r w:rsidRPr="009F08D7">
              <w:rPr>
                <w:rFonts w:ascii="Arial" w:eastAsia="Times New Roman" w:hAnsi="Arial" w:cs="Arial"/>
                <w:b/>
                <w:bCs/>
                <w:color w:val="auto"/>
                <w:sz w:val="20"/>
              </w:rPr>
              <w:br/>
              <w:t xml:space="preserve"> LINEA 2 RAMAL 4 DEL METRO DE LIMA.- DISTRITO CALLAO - PROVINCIA DEL CALLAO (Paquete 03)</w:t>
            </w:r>
          </w:p>
        </w:tc>
      </w:tr>
      <w:tr w:rsidR="009F08D7" w:rsidRPr="009F08D7" w14:paraId="23E7731C" w14:textId="77777777" w:rsidTr="009F08D7">
        <w:trPr>
          <w:trHeight w:val="312"/>
        </w:trPr>
        <w:tc>
          <w:tcPr>
            <w:tcW w:w="1319" w:type="dxa"/>
            <w:tcBorders>
              <w:top w:val="nil"/>
              <w:left w:val="nil"/>
              <w:bottom w:val="nil"/>
              <w:right w:val="nil"/>
            </w:tcBorders>
            <w:shd w:val="clear" w:color="auto" w:fill="auto"/>
            <w:noWrap/>
            <w:vAlign w:val="center"/>
            <w:hideMark/>
          </w:tcPr>
          <w:p w14:paraId="325E897C" w14:textId="77777777" w:rsidR="009F08D7" w:rsidRPr="009F08D7" w:rsidRDefault="009F08D7" w:rsidP="009F08D7">
            <w:pPr>
              <w:rPr>
                <w:rFonts w:ascii="Arial" w:eastAsia="Times New Roman" w:hAnsi="Arial" w:cs="Arial"/>
                <w:color w:val="auto"/>
                <w:sz w:val="20"/>
              </w:rPr>
            </w:pPr>
            <w:r w:rsidRPr="009F08D7">
              <w:rPr>
                <w:rFonts w:ascii="Arial" w:eastAsia="Times New Roman" w:hAnsi="Arial" w:cs="Arial"/>
                <w:color w:val="auto"/>
                <w:sz w:val="20"/>
              </w:rPr>
              <w:t>Lugar</w:t>
            </w:r>
          </w:p>
        </w:tc>
        <w:tc>
          <w:tcPr>
            <w:tcW w:w="4303" w:type="dxa"/>
            <w:tcBorders>
              <w:top w:val="nil"/>
              <w:left w:val="nil"/>
              <w:bottom w:val="nil"/>
              <w:right w:val="nil"/>
            </w:tcBorders>
            <w:shd w:val="clear" w:color="auto" w:fill="auto"/>
            <w:noWrap/>
            <w:vAlign w:val="center"/>
            <w:hideMark/>
          </w:tcPr>
          <w:p w14:paraId="6FCD1B28" w14:textId="77777777" w:rsidR="009F08D7" w:rsidRPr="009F08D7" w:rsidRDefault="009F08D7" w:rsidP="009F08D7">
            <w:pPr>
              <w:rPr>
                <w:rFonts w:ascii="Arial" w:eastAsia="Times New Roman" w:hAnsi="Arial" w:cs="Arial"/>
                <w:color w:val="auto"/>
                <w:sz w:val="20"/>
              </w:rPr>
            </w:pPr>
            <w:r w:rsidRPr="009F08D7">
              <w:rPr>
                <w:rFonts w:ascii="Arial" w:eastAsia="Times New Roman" w:hAnsi="Arial" w:cs="Arial"/>
                <w:color w:val="auto"/>
                <w:sz w:val="20"/>
              </w:rPr>
              <w:t>LIMA - LIMA - LIMA</w:t>
            </w:r>
          </w:p>
        </w:tc>
        <w:tc>
          <w:tcPr>
            <w:tcW w:w="980" w:type="dxa"/>
            <w:tcBorders>
              <w:top w:val="nil"/>
              <w:left w:val="nil"/>
              <w:bottom w:val="nil"/>
              <w:right w:val="nil"/>
            </w:tcBorders>
            <w:shd w:val="clear" w:color="auto" w:fill="auto"/>
            <w:noWrap/>
            <w:vAlign w:val="center"/>
            <w:hideMark/>
          </w:tcPr>
          <w:p w14:paraId="2A97C7D1" w14:textId="77777777" w:rsidR="009F08D7" w:rsidRPr="009F08D7" w:rsidRDefault="009F08D7" w:rsidP="009F08D7">
            <w:pPr>
              <w:rPr>
                <w:rFonts w:ascii="Arial" w:eastAsia="Times New Roman" w:hAnsi="Arial" w:cs="Arial"/>
                <w:color w:val="auto"/>
                <w:sz w:val="20"/>
              </w:rPr>
            </w:pPr>
          </w:p>
        </w:tc>
        <w:tc>
          <w:tcPr>
            <w:tcW w:w="860" w:type="dxa"/>
            <w:tcBorders>
              <w:top w:val="nil"/>
              <w:left w:val="nil"/>
              <w:bottom w:val="nil"/>
              <w:right w:val="nil"/>
            </w:tcBorders>
            <w:shd w:val="clear" w:color="auto" w:fill="auto"/>
            <w:noWrap/>
            <w:vAlign w:val="center"/>
            <w:hideMark/>
          </w:tcPr>
          <w:p w14:paraId="1BD96130" w14:textId="77777777" w:rsidR="009F08D7" w:rsidRPr="009F08D7" w:rsidRDefault="009F08D7" w:rsidP="009F08D7">
            <w:pPr>
              <w:rPr>
                <w:rFonts w:ascii="Times New Roman" w:eastAsia="Times New Roman" w:hAnsi="Times New Roman"/>
                <w:color w:val="auto"/>
                <w:sz w:val="20"/>
              </w:rPr>
            </w:pPr>
          </w:p>
        </w:tc>
        <w:tc>
          <w:tcPr>
            <w:tcW w:w="940" w:type="dxa"/>
            <w:tcBorders>
              <w:top w:val="nil"/>
              <w:left w:val="nil"/>
              <w:bottom w:val="nil"/>
              <w:right w:val="nil"/>
            </w:tcBorders>
            <w:shd w:val="clear" w:color="auto" w:fill="auto"/>
            <w:noWrap/>
            <w:vAlign w:val="center"/>
            <w:hideMark/>
          </w:tcPr>
          <w:p w14:paraId="7D72341E" w14:textId="77777777" w:rsidR="009F08D7" w:rsidRPr="009F08D7" w:rsidRDefault="009F08D7" w:rsidP="009F08D7">
            <w:pPr>
              <w:rPr>
                <w:rFonts w:ascii="Times New Roman" w:eastAsia="Times New Roman" w:hAnsi="Times New Roman"/>
                <w:color w:val="auto"/>
                <w:sz w:val="20"/>
              </w:rPr>
            </w:pPr>
          </w:p>
        </w:tc>
        <w:tc>
          <w:tcPr>
            <w:tcW w:w="1189" w:type="dxa"/>
            <w:tcBorders>
              <w:top w:val="nil"/>
              <w:left w:val="nil"/>
              <w:bottom w:val="nil"/>
              <w:right w:val="nil"/>
            </w:tcBorders>
            <w:shd w:val="clear" w:color="auto" w:fill="auto"/>
            <w:noWrap/>
            <w:vAlign w:val="center"/>
            <w:hideMark/>
          </w:tcPr>
          <w:p w14:paraId="21466041" w14:textId="77777777" w:rsidR="009F08D7" w:rsidRPr="009F08D7" w:rsidRDefault="009F08D7" w:rsidP="009F08D7">
            <w:pPr>
              <w:rPr>
                <w:rFonts w:ascii="Times New Roman" w:eastAsia="Times New Roman" w:hAnsi="Times New Roman"/>
                <w:color w:val="auto"/>
                <w:sz w:val="20"/>
              </w:rPr>
            </w:pPr>
          </w:p>
        </w:tc>
      </w:tr>
      <w:tr w:rsidR="009F08D7" w:rsidRPr="009F08D7" w14:paraId="7ED88767" w14:textId="77777777" w:rsidTr="009F08D7">
        <w:trPr>
          <w:trHeight w:val="312"/>
        </w:trPr>
        <w:tc>
          <w:tcPr>
            <w:tcW w:w="1319" w:type="dxa"/>
            <w:tcBorders>
              <w:top w:val="nil"/>
              <w:left w:val="nil"/>
              <w:bottom w:val="nil"/>
              <w:right w:val="nil"/>
            </w:tcBorders>
            <w:shd w:val="clear" w:color="auto" w:fill="auto"/>
            <w:noWrap/>
            <w:vAlign w:val="center"/>
            <w:hideMark/>
          </w:tcPr>
          <w:p w14:paraId="0137B651" w14:textId="77777777" w:rsidR="009F08D7" w:rsidRPr="009F08D7" w:rsidRDefault="009F08D7" w:rsidP="009F08D7">
            <w:pPr>
              <w:rPr>
                <w:rFonts w:ascii="Arial" w:eastAsia="Times New Roman" w:hAnsi="Arial" w:cs="Arial"/>
                <w:color w:val="auto"/>
                <w:sz w:val="20"/>
              </w:rPr>
            </w:pPr>
            <w:r w:rsidRPr="009F08D7">
              <w:rPr>
                <w:rFonts w:ascii="Arial" w:eastAsia="Times New Roman" w:hAnsi="Arial" w:cs="Arial"/>
                <w:color w:val="auto"/>
                <w:sz w:val="20"/>
              </w:rPr>
              <w:t>Fecha:</w:t>
            </w:r>
          </w:p>
        </w:tc>
        <w:tc>
          <w:tcPr>
            <w:tcW w:w="4303" w:type="dxa"/>
            <w:tcBorders>
              <w:top w:val="nil"/>
              <w:left w:val="nil"/>
              <w:bottom w:val="nil"/>
              <w:right w:val="nil"/>
            </w:tcBorders>
            <w:shd w:val="clear" w:color="auto" w:fill="auto"/>
            <w:noWrap/>
            <w:vAlign w:val="center"/>
            <w:hideMark/>
          </w:tcPr>
          <w:p w14:paraId="5159FD4B" w14:textId="77777777" w:rsidR="009F08D7" w:rsidRPr="009F08D7" w:rsidRDefault="009F08D7" w:rsidP="009F08D7">
            <w:pPr>
              <w:rPr>
                <w:rFonts w:ascii="Arial" w:eastAsia="Times New Roman" w:hAnsi="Arial" w:cs="Arial"/>
                <w:color w:val="auto"/>
                <w:sz w:val="20"/>
              </w:rPr>
            </w:pPr>
            <w:r w:rsidRPr="009F08D7">
              <w:rPr>
                <w:rFonts w:ascii="Arial" w:eastAsia="Times New Roman" w:hAnsi="Arial" w:cs="Arial"/>
                <w:color w:val="auto"/>
                <w:sz w:val="20"/>
              </w:rPr>
              <w:t>30.06.2020</w:t>
            </w:r>
          </w:p>
        </w:tc>
        <w:tc>
          <w:tcPr>
            <w:tcW w:w="980" w:type="dxa"/>
            <w:tcBorders>
              <w:top w:val="nil"/>
              <w:left w:val="nil"/>
              <w:bottom w:val="nil"/>
              <w:right w:val="nil"/>
            </w:tcBorders>
            <w:shd w:val="clear" w:color="auto" w:fill="auto"/>
            <w:noWrap/>
            <w:vAlign w:val="center"/>
            <w:hideMark/>
          </w:tcPr>
          <w:p w14:paraId="0457051C" w14:textId="77777777" w:rsidR="009F08D7" w:rsidRPr="009F08D7" w:rsidRDefault="009F08D7" w:rsidP="009F08D7">
            <w:pPr>
              <w:rPr>
                <w:rFonts w:ascii="Arial" w:eastAsia="Times New Roman" w:hAnsi="Arial" w:cs="Arial"/>
                <w:color w:val="auto"/>
                <w:sz w:val="20"/>
              </w:rPr>
            </w:pPr>
          </w:p>
        </w:tc>
        <w:tc>
          <w:tcPr>
            <w:tcW w:w="860" w:type="dxa"/>
            <w:tcBorders>
              <w:top w:val="nil"/>
              <w:left w:val="nil"/>
              <w:bottom w:val="nil"/>
              <w:right w:val="nil"/>
            </w:tcBorders>
            <w:shd w:val="clear" w:color="auto" w:fill="auto"/>
            <w:noWrap/>
            <w:vAlign w:val="center"/>
            <w:hideMark/>
          </w:tcPr>
          <w:p w14:paraId="196BC077" w14:textId="77777777" w:rsidR="009F08D7" w:rsidRPr="009F08D7" w:rsidRDefault="009F08D7" w:rsidP="009F08D7">
            <w:pPr>
              <w:rPr>
                <w:rFonts w:ascii="Times New Roman" w:eastAsia="Times New Roman" w:hAnsi="Times New Roman"/>
                <w:color w:val="auto"/>
                <w:sz w:val="20"/>
              </w:rPr>
            </w:pPr>
          </w:p>
        </w:tc>
        <w:tc>
          <w:tcPr>
            <w:tcW w:w="940" w:type="dxa"/>
            <w:tcBorders>
              <w:top w:val="nil"/>
              <w:left w:val="nil"/>
              <w:bottom w:val="nil"/>
              <w:right w:val="nil"/>
            </w:tcBorders>
            <w:shd w:val="clear" w:color="auto" w:fill="auto"/>
            <w:noWrap/>
            <w:vAlign w:val="center"/>
            <w:hideMark/>
          </w:tcPr>
          <w:p w14:paraId="55C35F09" w14:textId="77777777" w:rsidR="009F08D7" w:rsidRPr="009F08D7" w:rsidRDefault="009F08D7" w:rsidP="009F08D7">
            <w:pPr>
              <w:rPr>
                <w:rFonts w:ascii="Times New Roman" w:eastAsia="Times New Roman" w:hAnsi="Times New Roman"/>
                <w:color w:val="auto"/>
                <w:sz w:val="20"/>
              </w:rPr>
            </w:pPr>
          </w:p>
        </w:tc>
        <w:tc>
          <w:tcPr>
            <w:tcW w:w="1189" w:type="dxa"/>
            <w:tcBorders>
              <w:top w:val="nil"/>
              <w:left w:val="nil"/>
              <w:bottom w:val="nil"/>
              <w:right w:val="nil"/>
            </w:tcBorders>
            <w:shd w:val="clear" w:color="auto" w:fill="auto"/>
            <w:noWrap/>
            <w:vAlign w:val="center"/>
            <w:hideMark/>
          </w:tcPr>
          <w:p w14:paraId="4321B2E3" w14:textId="77777777" w:rsidR="009F08D7" w:rsidRPr="009F08D7" w:rsidRDefault="009F08D7" w:rsidP="009F08D7">
            <w:pPr>
              <w:rPr>
                <w:rFonts w:ascii="Times New Roman" w:eastAsia="Times New Roman" w:hAnsi="Times New Roman"/>
                <w:color w:val="auto"/>
                <w:sz w:val="20"/>
              </w:rPr>
            </w:pPr>
          </w:p>
        </w:tc>
      </w:tr>
      <w:tr w:rsidR="009F08D7" w:rsidRPr="009F08D7" w14:paraId="44D3D88A" w14:textId="77777777" w:rsidTr="009F08D7">
        <w:trPr>
          <w:trHeight w:val="450"/>
        </w:trPr>
        <w:tc>
          <w:tcPr>
            <w:tcW w:w="1319" w:type="dxa"/>
            <w:vMerge w:val="restart"/>
            <w:tcBorders>
              <w:top w:val="single" w:sz="8" w:space="0" w:color="auto"/>
              <w:left w:val="nil"/>
              <w:bottom w:val="single" w:sz="8" w:space="0" w:color="000000"/>
              <w:right w:val="nil"/>
            </w:tcBorders>
            <w:shd w:val="clear" w:color="auto" w:fill="auto"/>
            <w:noWrap/>
            <w:vAlign w:val="center"/>
            <w:hideMark/>
          </w:tcPr>
          <w:p w14:paraId="53CF6B8F" w14:textId="77777777" w:rsidR="009F08D7" w:rsidRPr="009F08D7" w:rsidRDefault="009F08D7" w:rsidP="009F08D7">
            <w:pPr>
              <w:jc w:val="center"/>
              <w:rPr>
                <w:rFonts w:ascii="Arial Narrow" w:eastAsia="Times New Roman" w:hAnsi="Arial Narrow" w:cs="Arial"/>
                <w:b/>
                <w:bCs/>
                <w:sz w:val="16"/>
                <w:szCs w:val="16"/>
              </w:rPr>
            </w:pPr>
            <w:r w:rsidRPr="009F08D7">
              <w:rPr>
                <w:rFonts w:ascii="Arial Narrow" w:eastAsia="Times New Roman" w:hAnsi="Arial Narrow" w:cs="Arial"/>
                <w:b/>
                <w:bCs/>
                <w:sz w:val="16"/>
                <w:szCs w:val="16"/>
              </w:rPr>
              <w:t>Item</w:t>
            </w:r>
          </w:p>
        </w:tc>
        <w:tc>
          <w:tcPr>
            <w:tcW w:w="4303" w:type="dxa"/>
            <w:vMerge w:val="restart"/>
            <w:tcBorders>
              <w:top w:val="single" w:sz="8" w:space="0" w:color="auto"/>
              <w:left w:val="nil"/>
              <w:bottom w:val="single" w:sz="8" w:space="0" w:color="000000"/>
              <w:right w:val="nil"/>
            </w:tcBorders>
            <w:shd w:val="clear" w:color="auto" w:fill="auto"/>
            <w:noWrap/>
            <w:vAlign w:val="center"/>
            <w:hideMark/>
          </w:tcPr>
          <w:p w14:paraId="575E3194" w14:textId="77777777" w:rsidR="009F08D7" w:rsidRPr="009F08D7" w:rsidRDefault="009F08D7" w:rsidP="009F08D7">
            <w:pPr>
              <w:jc w:val="center"/>
              <w:rPr>
                <w:rFonts w:ascii="Arial Narrow" w:eastAsia="Times New Roman" w:hAnsi="Arial Narrow" w:cs="Arial"/>
                <w:b/>
                <w:bCs/>
                <w:sz w:val="16"/>
                <w:szCs w:val="16"/>
              </w:rPr>
            </w:pPr>
            <w:r w:rsidRPr="009F08D7">
              <w:rPr>
                <w:rFonts w:ascii="Arial Narrow" w:eastAsia="Times New Roman" w:hAnsi="Arial Narrow" w:cs="Arial"/>
                <w:b/>
                <w:bCs/>
                <w:sz w:val="16"/>
                <w:szCs w:val="16"/>
              </w:rPr>
              <w:t>Descripción</w:t>
            </w:r>
          </w:p>
        </w:tc>
        <w:tc>
          <w:tcPr>
            <w:tcW w:w="980" w:type="dxa"/>
            <w:vMerge w:val="restart"/>
            <w:tcBorders>
              <w:top w:val="single" w:sz="8" w:space="0" w:color="auto"/>
              <w:left w:val="nil"/>
              <w:bottom w:val="single" w:sz="8" w:space="0" w:color="000000"/>
              <w:right w:val="single" w:sz="8" w:space="0" w:color="auto"/>
            </w:tcBorders>
            <w:shd w:val="clear" w:color="auto" w:fill="auto"/>
            <w:noWrap/>
            <w:vAlign w:val="center"/>
            <w:hideMark/>
          </w:tcPr>
          <w:p w14:paraId="53A0D26E" w14:textId="77777777" w:rsidR="009F08D7" w:rsidRPr="009F08D7" w:rsidRDefault="009F08D7" w:rsidP="009F08D7">
            <w:pPr>
              <w:jc w:val="center"/>
              <w:rPr>
                <w:rFonts w:ascii="Arial Narrow" w:eastAsia="Times New Roman" w:hAnsi="Arial Narrow" w:cs="Arial"/>
                <w:b/>
                <w:bCs/>
                <w:sz w:val="16"/>
                <w:szCs w:val="16"/>
              </w:rPr>
            </w:pPr>
            <w:r w:rsidRPr="009F08D7">
              <w:rPr>
                <w:rFonts w:ascii="Arial Narrow" w:eastAsia="Times New Roman" w:hAnsi="Arial Narrow" w:cs="Arial"/>
                <w:b/>
                <w:bCs/>
                <w:sz w:val="16"/>
                <w:szCs w:val="16"/>
              </w:rPr>
              <w:t>Parcial (S/.)</w:t>
            </w:r>
          </w:p>
        </w:tc>
        <w:tc>
          <w:tcPr>
            <w:tcW w:w="8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BB5B3BB" w14:textId="77777777" w:rsidR="009F08D7" w:rsidRPr="009F08D7" w:rsidRDefault="009F08D7" w:rsidP="009F08D7">
            <w:pPr>
              <w:jc w:val="cente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Calculo de tributos (SENCICO)</w:t>
            </w:r>
          </w:p>
        </w:tc>
        <w:tc>
          <w:tcPr>
            <w:tcW w:w="94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4BCEABE" w14:textId="77777777" w:rsidR="009F08D7" w:rsidRPr="009F08D7" w:rsidRDefault="009F08D7" w:rsidP="009F08D7">
            <w:pPr>
              <w:jc w:val="cente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xml:space="preserve">Calculo del IGV </w:t>
            </w:r>
          </w:p>
        </w:tc>
        <w:tc>
          <w:tcPr>
            <w:tcW w:w="118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E8664BF" w14:textId="77777777" w:rsidR="009F08D7" w:rsidRPr="009F08D7" w:rsidRDefault="009F08D7" w:rsidP="009F08D7">
            <w:pPr>
              <w:jc w:val="cente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xml:space="preserve">Totales S/. </w:t>
            </w:r>
            <w:r w:rsidRPr="009F08D7">
              <w:rPr>
                <w:rFonts w:ascii="Arial Narrow" w:eastAsia="Times New Roman" w:hAnsi="Arial Narrow" w:cs="Arial"/>
                <w:color w:val="auto"/>
                <w:sz w:val="16"/>
                <w:szCs w:val="16"/>
              </w:rPr>
              <w:br/>
              <w:t xml:space="preserve">Incluye GG+U, Impuesto y Tributos </w:t>
            </w:r>
          </w:p>
        </w:tc>
      </w:tr>
      <w:tr w:rsidR="009F08D7" w:rsidRPr="009F08D7" w14:paraId="6570BC55" w14:textId="77777777" w:rsidTr="009F08D7">
        <w:trPr>
          <w:trHeight w:val="690"/>
        </w:trPr>
        <w:tc>
          <w:tcPr>
            <w:tcW w:w="1319" w:type="dxa"/>
            <w:vMerge/>
            <w:tcBorders>
              <w:top w:val="single" w:sz="8" w:space="0" w:color="auto"/>
              <w:left w:val="nil"/>
              <w:bottom w:val="single" w:sz="8" w:space="0" w:color="000000"/>
              <w:right w:val="nil"/>
            </w:tcBorders>
            <w:vAlign w:val="center"/>
            <w:hideMark/>
          </w:tcPr>
          <w:p w14:paraId="0E270838" w14:textId="77777777" w:rsidR="009F08D7" w:rsidRPr="009F08D7" w:rsidRDefault="009F08D7" w:rsidP="009F08D7">
            <w:pPr>
              <w:rPr>
                <w:rFonts w:ascii="Arial Narrow" w:eastAsia="Times New Roman" w:hAnsi="Arial Narrow" w:cs="Arial"/>
                <w:b/>
                <w:bCs/>
                <w:sz w:val="16"/>
                <w:szCs w:val="16"/>
              </w:rPr>
            </w:pPr>
          </w:p>
        </w:tc>
        <w:tc>
          <w:tcPr>
            <w:tcW w:w="4303" w:type="dxa"/>
            <w:vMerge/>
            <w:tcBorders>
              <w:top w:val="single" w:sz="8" w:space="0" w:color="auto"/>
              <w:left w:val="nil"/>
              <w:bottom w:val="single" w:sz="8" w:space="0" w:color="000000"/>
              <w:right w:val="nil"/>
            </w:tcBorders>
            <w:vAlign w:val="center"/>
            <w:hideMark/>
          </w:tcPr>
          <w:p w14:paraId="0A72F6E8" w14:textId="77777777" w:rsidR="009F08D7" w:rsidRPr="009F08D7" w:rsidRDefault="009F08D7" w:rsidP="009F08D7">
            <w:pPr>
              <w:rPr>
                <w:rFonts w:ascii="Arial Narrow" w:eastAsia="Times New Roman" w:hAnsi="Arial Narrow" w:cs="Arial"/>
                <w:b/>
                <w:bCs/>
                <w:sz w:val="16"/>
                <w:szCs w:val="16"/>
              </w:rPr>
            </w:pPr>
          </w:p>
        </w:tc>
        <w:tc>
          <w:tcPr>
            <w:tcW w:w="980" w:type="dxa"/>
            <w:vMerge/>
            <w:tcBorders>
              <w:top w:val="single" w:sz="8" w:space="0" w:color="auto"/>
              <w:left w:val="nil"/>
              <w:bottom w:val="single" w:sz="8" w:space="0" w:color="000000"/>
              <w:right w:val="single" w:sz="8" w:space="0" w:color="auto"/>
            </w:tcBorders>
            <w:vAlign w:val="center"/>
            <w:hideMark/>
          </w:tcPr>
          <w:p w14:paraId="7776DC59" w14:textId="77777777" w:rsidR="009F08D7" w:rsidRPr="009F08D7" w:rsidRDefault="009F08D7" w:rsidP="009F08D7">
            <w:pPr>
              <w:rPr>
                <w:rFonts w:ascii="Arial Narrow" w:eastAsia="Times New Roman" w:hAnsi="Arial Narrow" w:cs="Arial"/>
                <w:b/>
                <w:bCs/>
                <w:sz w:val="16"/>
                <w:szCs w:val="16"/>
              </w:rPr>
            </w:pPr>
          </w:p>
        </w:tc>
        <w:tc>
          <w:tcPr>
            <w:tcW w:w="860" w:type="dxa"/>
            <w:vMerge/>
            <w:tcBorders>
              <w:top w:val="single" w:sz="8" w:space="0" w:color="auto"/>
              <w:left w:val="single" w:sz="8" w:space="0" w:color="auto"/>
              <w:bottom w:val="single" w:sz="8" w:space="0" w:color="000000"/>
              <w:right w:val="single" w:sz="8" w:space="0" w:color="auto"/>
            </w:tcBorders>
            <w:vAlign w:val="center"/>
            <w:hideMark/>
          </w:tcPr>
          <w:p w14:paraId="25F039C5" w14:textId="77777777" w:rsidR="009F08D7" w:rsidRPr="009F08D7" w:rsidRDefault="009F08D7" w:rsidP="009F08D7">
            <w:pPr>
              <w:rPr>
                <w:rFonts w:ascii="Arial Narrow" w:eastAsia="Times New Roman" w:hAnsi="Arial Narrow" w:cs="Arial"/>
                <w:color w:val="auto"/>
                <w:sz w:val="16"/>
                <w:szCs w:val="16"/>
              </w:rPr>
            </w:pPr>
          </w:p>
        </w:tc>
        <w:tc>
          <w:tcPr>
            <w:tcW w:w="940" w:type="dxa"/>
            <w:vMerge/>
            <w:tcBorders>
              <w:top w:val="single" w:sz="8" w:space="0" w:color="auto"/>
              <w:left w:val="single" w:sz="8" w:space="0" w:color="auto"/>
              <w:bottom w:val="single" w:sz="8" w:space="0" w:color="000000"/>
              <w:right w:val="single" w:sz="8" w:space="0" w:color="auto"/>
            </w:tcBorders>
            <w:vAlign w:val="center"/>
            <w:hideMark/>
          </w:tcPr>
          <w:p w14:paraId="0BE502BA" w14:textId="77777777" w:rsidR="009F08D7" w:rsidRPr="009F08D7" w:rsidRDefault="009F08D7" w:rsidP="009F08D7">
            <w:pPr>
              <w:rPr>
                <w:rFonts w:ascii="Arial Narrow" w:eastAsia="Times New Roman" w:hAnsi="Arial Narrow" w:cs="Arial"/>
                <w:color w:val="auto"/>
                <w:sz w:val="16"/>
                <w:szCs w:val="16"/>
              </w:rPr>
            </w:pPr>
          </w:p>
        </w:tc>
        <w:tc>
          <w:tcPr>
            <w:tcW w:w="1189" w:type="dxa"/>
            <w:vMerge/>
            <w:tcBorders>
              <w:top w:val="single" w:sz="8" w:space="0" w:color="auto"/>
              <w:left w:val="single" w:sz="8" w:space="0" w:color="auto"/>
              <w:bottom w:val="single" w:sz="8" w:space="0" w:color="000000"/>
              <w:right w:val="single" w:sz="8" w:space="0" w:color="auto"/>
            </w:tcBorders>
            <w:vAlign w:val="center"/>
            <w:hideMark/>
          </w:tcPr>
          <w:p w14:paraId="6BA649F9" w14:textId="77777777" w:rsidR="009F08D7" w:rsidRPr="009F08D7" w:rsidRDefault="009F08D7" w:rsidP="009F08D7">
            <w:pPr>
              <w:rPr>
                <w:rFonts w:ascii="Arial Narrow" w:eastAsia="Times New Roman" w:hAnsi="Arial Narrow" w:cs="Arial"/>
                <w:color w:val="auto"/>
                <w:sz w:val="16"/>
                <w:szCs w:val="16"/>
              </w:rPr>
            </w:pPr>
          </w:p>
        </w:tc>
      </w:tr>
      <w:tr w:rsidR="009F08D7" w:rsidRPr="009F08D7" w14:paraId="44062B49" w14:textId="77777777" w:rsidTr="009F08D7">
        <w:trPr>
          <w:trHeight w:val="312"/>
        </w:trPr>
        <w:tc>
          <w:tcPr>
            <w:tcW w:w="1319" w:type="dxa"/>
            <w:tcBorders>
              <w:top w:val="nil"/>
              <w:left w:val="single" w:sz="4" w:space="0" w:color="auto"/>
              <w:bottom w:val="nil"/>
              <w:right w:val="single" w:sz="4" w:space="0" w:color="auto"/>
            </w:tcBorders>
            <w:shd w:val="clear" w:color="auto" w:fill="auto"/>
            <w:noWrap/>
            <w:vAlign w:val="center"/>
            <w:hideMark/>
          </w:tcPr>
          <w:p w14:paraId="30F5F1DB" w14:textId="77777777" w:rsidR="009F08D7" w:rsidRPr="009F08D7" w:rsidRDefault="009F08D7" w:rsidP="009F08D7">
            <w:pPr>
              <w:jc w:val="cente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xml:space="preserve">A.- </w:t>
            </w:r>
          </w:p>
        </w:tc>
        <w:tc>
          <w:tcPr>
            <w:tcW w:w="4303" w:type="dxa"/>
            <w:tcBorders>
              <w:top w:val="nil"/>
              <w:left w:val="nil"/>
              <w:bottom w:val="nil"/>
              <w:right w:val="single" w:sz="4" w:space="0" w:color="auto"/>
            </w:tcBorders>
            <w:shd w:val="clear" w:color="auto" w:fill="auto"/>
            <w:noWrap/>
            <w:vAlign w:val="center"/>
            <w:hideMark/>
          </w:tcPr>
          <w:p w14:paraId="664C2464"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xml:space="preserve">OBRAS </w:t>
            </w:r>
          </w:p>
        </w:tc>
        <w:tc>
          <w:tcPr>
            <w:tcW w:w="980" w:type="dxa"/>
            <w:tcBorders>
              <w:top w:val="nil"/>
              <w:left w:val="nil"/>
              <w:bottom w:val="nil"/>
              <w:right w:val="single" w:sz="4" w:space="0" w:color="auto"/>
            </w:tcBorders>
            <w:shd w:val="clear" w:color="auto" w:fill="auto"/>
            <w:noWrap/>
            <w:vAlign w:val="center"/>
            <w:hideMark/>
          </w:tcPr>
          <w:p w14:paraId="121CF542" w14:textId="77777777" w:rsidR="009F08D7" w:rsidRPr="009F08D7" w:rsidRDefault="009F08D7" w:rsidP="009F08D7">
            <w:pPr>
              <w:rPr>
                <w:rFonts w:ascii="Arial Narrow" w:eastAsia="Times New Roman" w:hAnsi="Arial Narrow" w:cs="Arial"/>
                <w:b/>
                <w:bCs/>
                <w:sz w:val="16"/>
                <w:szCs w:val="16"/>
              </w:rPr>
            </w:pPr>
            <w:r w:rsidRPr="009F08D7">
              <w:rPr>
                <w:rFonts w:ascii="Arial Narrow" w:eastAsia="Times New Roman" w:hAnsi="Arial Narrow" w:cs="Arial"/>
                <w:b/>
                <w:bCs/>
                <w:sz w:val="16"/>
                <w:szCs w:val="16"/>
              </w:rPr>
              <w:t> </w:t>
            </w:r>
          </w:p>
        </w:tc>
        <w:tc>
          <w:tcPr>
            <w:tcW w:w="860" w:type="dxa"/>
            <w:tcBorders>
              <w:top w:val="nil"/>
              <w:left w:val="nil"/>
              <w:bottom w:val="nil"/>
              <w:right w:val="single" w:sz="4" w:space="0" w:color="auto"/>
            </w:tcBorders>
            <w:shd w:val="clear" w:color="auto" w:fill="auto"/>
            <w:noWrap/>
            <w:vAlign w:val="center"/>
            <w:hideMark/>
          </w:tcPr>
          <w:p w14:paraId="7BF9B226" w14:textId="77777777" w:rsidR="009F08D7" w:rsidRPr="009F08D7" w:rsidRDefault="009F08D7" w:rsidP="009F08D7">
            <w:pPr>
              <w:rPr>
                <w:rFonts w:ascii="Arial Narrow" w:eastAsia="Times New Roman" w:hAnsi="Arial Narrow" w:cs="Arial"/>
                <w:b/>
                <w:bCs/>
                <w:sz w:val="16"/>
                <w:szCs w:val="16"/>
              </w:rPr>
            </w:pPr>
            <w:r w:rsidRPr="009F08D7">
              <w:rPr>
                <w:rFonts w:ascii="Arial Narrow" w:eastAsia="Times New Roman" w:hAnsi="Arial Narrow" w:cs="Arial"/>
                <w:b/>
                <w:bCs/>
                <w:sz w:val="16"/>
                <w:szCs w:val="16"/>
              </w:rPr>
              <w:t> </w:t>
            </w:r>
          </w:p>
        </w:tc>
        <w:tc>
          <w:tcPr>
            <w:tcW w:w="940" w:type="dxa"/>
            <w:tcBorders>
              <w:top w:val="nil"/>
              <w:left w:val="nil"/>
              <w:bottom w:val="nil"/>
              <w:right w:val="single" w:sz="4" w:space="0" w:color="auto"/>
            </w:tcBorders>
            <w:shd w:val="clear" w:color="auto" w:fill="auto"/>
            <w:noWrap/>
            <w:vAlign w:val="center"/>
            <w:hideMark/>
          </w:tcPr>
          <w:p w14:paraId="35345F74" w14:textId="77777777" w:rsidR="009F08D7" w:rsidRPr="009F08D7" w:rsidRDefault="009F08D7" w:rsidP="009F08D7">
            <w:pPr>
              <w:rPr>
                <w:rFonts w:ascii="Arial Narrow" w:eastAsia="Times New Roman" w:hAnsi="Arial Narrow" w:cs="Arial"/>
                <w:b/>
                <w:bCs/>
                <w:sz w:val="16"/>
                <w:szCs w:val="16"/>
              </w:rPr>
            </w:pPr>
            <w:r w:rsidRPr="009F08D7">
              <w:rPr>
                <w:rFonts w:ascii="Arial Narrow" w:eastAsia="Times New Roman" w:hAnsi="Arial Narrow" w:cs="Arial"/>
                <w:b/>
                <w:bCs/>
                <w:sz w:val="16"/>
                <w:szCs w:val="16"/>
              </w:rPr>
              <w:t> </w:t>
            </w:r>
          </w:p>
        </w:tc>
        <w:tc>
          <w:tcPr>
            <w:tcW w:w="1189" w:type="dxa"/>
            <w:tcBorders>
              <w:top w:val="nil"/>
              <w:left w:val="nil"/>
              <w:bottom w:val="nil"/>
              <w:right w:val="single" w:sz="4" w:space="0" w:color="auto"/>
            </w:tcBorders>
            <w:shd w:val="clear" w:color="auto" w:fill="auto"/>
            <w:noWrap/>
            <w:vAlign w:val="center"/>
            <w:hideMark/>
          </w:tcPr>
          <w:p w14:paraId="353EC486" w14:textId="77777777" w:rsidR="009F08D7" w:rsidRPr="009F08D7" w:rsidRDefault="009F08D7" w:rsidP="009F08D7">
            <w:pPr>
              <w:jc w:val="cente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w:t>
            </w:r>
          </w:p>
        </w:tc>
      </w:tr>
      <w:tr w:rsidR="009F08D7" w:rsidRPr="009F08D7" w14:paraId="30C21552" w14:textId="77777777" w:rsidTr="009F08D7">
        <w:trPr>
          <w:trHeight w:val="312"/>
        </w:trPr>
        <w:tc>
          <w:tcPr>
            <w:tcW w:w="1319" w:type="dxa"/>
            <w:tcBorders>
              <w:top w:val="nil"/>
              <w:left w:val="single" w:sz="4" w:space="0" w:color="auto"/>
              <w:bottom w:val="nil"/>
              <w:right w:val="single" w:sz="4" w:space="0" w:color="auto"/>
            </w:tcBorders>
            <w:shd w:val="clear" w:color="auto" w:fill="auto"/>
            <w:noWrap/>
            <w:vAlign w:val="center"/>
            <w:hideMark/>
          </w:tcPr>
          <w:p w14:paraId="3BB76ADC" w14:textId="77777777" w:rsidR="009F08D7" w:rsidRPr="009F08D7" w:rsidRDefault="009F08D7" w:rsidP="009F08D7">
            <w:pPr>
              <w:jc w:val="cente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1.-</w:t>
            </w:r>
          </w:p>
        </w:tc>
        <w:tc>
          <w:tcPr>
            <w:tcW w:w="4303" w:type="dxa"/>
            <w:tcBorders>
              <w:top w:val="nil"/>
              <w:left w:val="nil"/>
              <w:bottom w:val="nil"/>
              <w:right w:val="single" w:sz="4" w:space="0" w:color="auto"/>
            </w:tcBorders>
            <w:shd w:val="clear" w:color="auto" w:fill="auto"/>
            <w:noWrap/>
            <w:vAlign w:val="center"/>
            <w:hideMark/>
          </w:tcPr>
          <w:p w14:paraId="068B3D83"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LIBERACION DE INTERFERENCIAS DE LA ESTACION E-5 EL OLIVAR</w:t>
            </w:r>
          </w:p>
        </w:tc>
        <w:tc>
          <w:tcPr>
            <w:tcW w:w="980" w:type="dxa"/>
            <w:tcBorders>
              <w:top w:val="nil"/>
              <w:left w:val="nil"/>
              <w:bottom w:val="nil"/>
              <w:right w:val="single" w:sz="4" w:space="0" w:color="auto"/>
            </w:tcBorders>
            <w:shd w:val="clear" w:color="auto" w:fill="auto"/>
            <w:noWrap/>
            <w:vAlign w:val="center"/>
            <w:hideMark/>
          </w:tcPr>
          <w:p w14:paraId="26C377EC" w14:textId="77777777" w:rsidR="009F08D7" w:rsidRPr="009F08D7" w:rsidRDefault="009F08D7" w:rsidP="009F08D7">
            <w:pPr>
              <w:jc w:val="right"/>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1,287,149.45</w:t>
            </w:r>
          </w:p>
        </w:tc>
        <w:tc>
          <w:tcPr>
            <w:tcW w:w="860" w:type="dxa"/>
            <w:tcBorders>
              <w:top w:val="nil"/>
              <w:left w:val="nil"/>
              <w:bottom w:val="nil"/>
              <w:right w:val="single" w:sz="4" w:space="0" w:color="auto"/>
            </w:tcBorders>
            <w:shd w:val="clear" w:color="auto" w:fill="auto"/>
            <w:noWrap/>
            <w:vAlign w:val="center"/>
            <w:hideMark/>
          </w:tcPr>
          <w:p w14:paraId="33DC6E74" w14:textId="77777777" w:rsidR="009F08D7" w:rsidRPr="009F08D7" w:rsidRDefault="009F08D7" w:rsidP="009F08D7">
            <w:pPr>
              <w:rPr>
                <w:rFonts w:ascii="Arial Narrow" w:eastAsia="Times New Roman" w:hAnsi="Arial Narrow" w:cs="Arial"/>
                <w:b/>
                <w:bCs/>
                <w:sz w:val="16"/>
                <w:szCs w:val="16"/>
              </w:rPr>
            </w:pPr>
            <w:r w:rsidRPr="009F08D7">
              <w:rPr>
                <w:rFonts w:ascii="Arial Narrow" w:eastAsia="Times New Roman" w:hAnsi="Arial Narrow" w:cs="Arial"/>
                <w:b/>
                <w:bCs/>
                <w:sz w:val="16"/>
                <w:szCs w:val="16"/>
              </w:rPr>
              <w:t> </w:t>
            </w:r>
          </w:p>
        </w:tc>
        <w:tc>
          <w:tcPr>
            <w:tcW w:w="940" w:type="dxa"/>
            <w:tcBorders>
              <w:top w:val="nil"/>
              <w:left w:val="nil"/>
              <w:bottom w:val="nil"/>
              <w:right w:val="single" w:sz="4" w:space="0" w:color="auto"/>
            </w:tcBorders>
            <w:shd w:val="clear" w:color="auto" w:fill="auto"/>
            <w:noWrap/>
            <w:vAlign w:val="center"/>
            <w:hideMark/>
          </w:tcPr>
          <w:p w14:paraId="2A862A30" w14:textId="77777777" w:rsidR="009F08D7" w:rsidRPr="009F08D7" w:rsidRDefault="009F08D7" w:rsidP="009F08D7">
            <w:pPr>
              <w:rPr>
                <w:rFonts w:ascii="Arial Narrow" w:eastAsia="Times New Roman" w:hAnsi="Arial Narrow" w:cs="Arial"/>
                <w:b/>
                <w:bCs/>
                <w:sz w:val="16"/>
                <w:szCs w:val="16"/>
              </w:rPr>
            </w:pPr>
            <w:r w:rsidRPr="009F08D7">
              <w:rPr>
                <w:rFonts w:ascii="Arial Narrow" w:eastAsia="Times New Roman" w:hAnsi="Arial Narrow" w:cs="Arial"/>
                <w:b/>
                <w:bCs/>
                <w:sz w:val="16"/>
                <w:szCs w:val="16"/>
              </w:rPr>
              <w:t> </w:t>
            </w:r>
          </w:p>
        </w:tc>
        <w:tc>
          <w:tcPr>
            <w:tcW w:w="1189" w:type="dxa"/>
            <w:tcBorders>
              <w:top w:val="nil"/>
              <w:left w:val="nil"/>
              <w:bottom w:val="nil"/>
              <w:right w:val="single" w:sz="4" w:space="0" w:color="auto"/>
            </w:tcBorders>
            <w:shd w:val="clear" w:color="auto" w:fill="auto"/>
            <w:noWrap/>
            <w:vAlign w:val="center"/>
            <w:hideMark/>
          </w:tcPr>
          <w:p w14:paraId="780D494D" w14:textId="77777777" w:rsidR="009F08D7" w:rsidRPr="009F08D7" w:rsidRDefault="009F08D7" w:rsidP="009F08D7">
            <w:pPr>
              <w:jc w:val="cente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w:t>
            </w:r>
          </w:p>
        </w:tc>
      </w:tr>
      <w:tr w:rsidR="009F08D7" w:rsidRPr="009F08D7" w14:paraId="0FDC3F3D" w14:textId="77777777" w:rsidTr="009F08D7">
        <w:trPr>
          <w:trHeight w:val="312"/>
        </w:trPr>
        <w:tc>
          <w:tcPr>
            <w:tcW w:w="1319" w:type="dxa"/>
            <w:tcBorders>
              <w:top w:val="nil"/>
              <w:left w:val="single" w:sz="4" w:space="0" w:color="auto"/>
              <w:bottom w:val="nil"/>
              <w:right w:val="single" w:sz="4" w:space="0" w:color="auto"/>
            </w:tcBorders>
            <w:shd w:val="clear" w:color="auto" w:fill="auto"/>
            <w:noWrap/>
            <w:vAlign w:val="center"/>
            <w:hideMark/>
          </w:tcPr>
          <w:p w14:paraId="20B8B87E" w14:textId="77777777" w:rsidR="009F08D7" w:rsidRPr="009F08D7" w:rsidRDefault="009F08D7" w:rsidP="009F08D7">
            <w:pPr>
              <w:jc w:val="cente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2.-</w:t>
            </w:r>
          </w:p>
        </w:tc>
        <w:tc>
          <w:tcPr>
            <w:tcW w:w="4303" w:type="dxa"/>
            <w:tcBorders>
              <w:top w:val="nil"/>
              <w:left w:val="nil"/>
              <w:bottom w:val="nil"/>
              <w:right w:val="single" w:sz="4" w:space="0" w:color="auto"/>
            </w:tcBorders>
            <w:shd w:val="clear" w:color="auto" w:fill="auto"/>
            <w:noWrap/>
            <w:vAlign w:val="center"/>
            <w:hideMark/>
          </w:tcPr>
          <w:p w14:paraId="698A7B1C"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LIBERACION DE INTERFERENCIAS ESTACION E-6 QUILCA</w:t>
            </w:r>
          </w:p>
        </w:tc>
        <w:tc>
          <w:tcPr>
            <w:tcW w:w="980" w:type="dxa"/>
            <w:tcBorders>
              <w:top w:val="nil"/>
              <w:left w:val="nil"/>
              <w:bottom w:val="nil"/>
              <w:right w:val="nil"/>
            </w:tcBorders>
            <w:shd w:val="clear" w:color="auto" w:fill="auto"/>
            <w:noWrap/>
            <w:vAlign w:val="center"/>
            <w:hideMark/>
          </w:tcPr>
          <w:p w14:paraId="00A1CA00" w14:textId="77777777" w:rsidR="009F08D7" w:rsidRPr="009F08D7" w:rsidRDefault="009F08D7" w:rsidP="009F08D7">
            <w:pPr>
              <w:jc w:val="right"/>
              <w:rPr>
                <w:rFonts w:ascii="Arial Narrow" w:eastAsia="Times New Roman" w:hAnsi="Arial Narrow" w:cs="Arial"/>
                <w:sz w:val="16"/>
                <w:szCs w:val="16"/>
              </w:rPr>
            </w:pPr>
            <w:r w:rsidRPr="009F08D7">
              <w:rPr>
                <w:rFonts w:ascii="Arial Narrow" w:eastAsia="Times New Roman" w:hAnsi="Arial Narrow" w:cs="Arial"/>
                <w:sz w:val="16"/>
                <w:szCs w:val="16"/>
              </w:rPr>
              <w:t>8,160,473.22</w:t>
            </w:r>
          </w:p>
        </w:tc>
        <w:tc>
          <w:tcPr>
            <w:tcW w:w="860" w:type="dxa"/>
            <w:tcBorders>
              <w:top w:val="nil"/>
              <w:left w:val="nil"/>
              <w:bottom w:val="nil"/>
              <w:right w:val="nil"/>
            </w:tcBorders>
            <w:shd w:val="clear" w:color="auto" w:fill="auto"/>
            <w:noWrap/>
            <w:vAlign w:val="center"/>
            <w:hideMark/>
          </w:tcPr>
          <w:p w14:paraId="59CF19E5" w14:textId="77777777" w:rsidR="009F08D7" w:rsidRPr="009F08D7" w:rsidRDefault="009F08D7" w:rsidP="009F08D7">
            <w:pPr>
              <w:jc w:val="right"/>
              <w:rPr>
                <w:rFonts w:ascii="Arial Narrow" w:eastAsia="Times New Roman" w:hAnsi="Arial Narrow" w:cs="Arial"/>
                <w:sz w:val="16"/>
                <w:szCs w:val="16"/>
              </w:rPr>
            </w:pPr>
          </w:p>
        </w:tc>
        <w:tc>
          <w:tcPr>
            <w:tcW w:w="940" w:type="dxa"/>
            <w:tcBorders>
              <w:top w:val="nil"/>
              <w:left w:val="single" w:sz="4" w:space="0" w:color="auto"/>
              <w:bottom w:val="nil"/>
              <w:right w:val="single" w:sz="4" w:space="0" w:color="auto"/>
            </w:tcBorders>
            <w:shd w:val="clear" w:color="auto" w:fill="auto"/>
            <w:noWrap/>
            <w:vAlign w:val="center"/>
            <w:hideMark/>
          </w:tcPr>
          <w:p w14:paraId="7921535C" w14:textId="77777777" w:rsidR="009F08D7" w:rsidRPr="009F08D7" w:rsidRDefault="009F08D7" w:rsidP="009F08D7">
            <w:pPr>
              <w:rPr>
                <w:rFonts w:ascii="Arial Narrow" w:eastAsia="Times New Roman" w:hAnsi="Arial Narrow" w:cs="Arial"/>
                <w:b/>
                <w:bCs/>
                <w:sz w:val="16"/>
                <w:szCs w:val="16"/>
              </w:rPr>
            </w:pPr>
            <w:r w:rsidRPr="009F08D7">
              <w:rPr>
                <w:rFonts w:ascii="Arial Narrow" w:eastAsia="Times New Roman" w:hAnsi="Arial Narrow" w:cs="Arial"/>
                <w:b/>
                <w:bCs/>
                <w:sz w:val="16"/>
                <w:szCs w:val="16"/>
              </w:rPr>
              <w:t> </w:t>
            </w:r>
          </w:p>
        </w:tc>
        <w:tc>
          <w:tcPr>
            <w:tcW w:w="1189" w:type="dxa"/>
            <w:tcBorders>
              <w:top w:val="nil"/>
              <w:left w:val="nil"/>
              <w:bottom w:val="nil"/>
              <w:right w:val="single" w:sz="4" w:space="0" w:color="auto"/>
            </w:tcBorders>
            <w:shd w:val="clear" w:color="auto" w:fill="auto"/>
            <w:noWrap/>
            <w:vAlign w:val="center"/>
            <w:hideMark/>
          </w:tcPr>
          <w:p w14:paraId="0E87EEAE" w14:textId="77777777" w:rsidR="009F08D7" w:rsidRPr="009F08D7" w:rsidRDefault="009F08D7" w:rsidP="009F08D7">
            <w:pPr>
              <w:jc w:val="cente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w:t>
            </w:r>
          </w:p>
        </w:tc>
      </w:tr>
      <w:tr w:rsidR="009F08D7" w:rsidRPr="009F08D7" w14:paraId="1DD06F3B" w14:textId="77777777" w:rsidTr="009F08D7">
        <w:trPr>
          <w:trHeight w:val="192"/>
        </w:trPr>
        <w:tc>
          <w:tcPr>
            <w:tcW w:w="1319" w:type="dxa"/>
            <w:tcBorders>
              <w:top w:val="nil"/>
              <w:left w:val="single" w:sz="4" w:space="0" w:color="auto"/>
              <w:bottom w:val="double" w:sz="6" w:space="0" w:color="auto"/>
              <w:right w:val="single" w:sz="4" w:space="0" w:color="auto"/>
            </w:tcBorders>
            <w:shd w:val="clear" w:color="auto" w:fill="auto"/>
            <w:noWrap/>
            <w:vAlign w:val="center"/>
            <w:hideMark/>
          </w:tcPr>
          <w:p w14:paraId="0F72B937" w14:textId="77777777" w:rsidR="009F08D7" w:rsidRPr="009F08D7" w:rsidRDefault="009F08D7" w:rsidP="009F08D7">
            <w:pPr>
              <w:rPr>
                <w:rFonts w:ascii="Arial Narrow" w:eastAsia="Times New Roman" w:hAnsi="Arial Narrow" w:cs="Arial"/>
                <w:b/>
                <w:bCs/>
                <w:color w:val="660066"/>
                <w:sz w:val="16"/>
                <w:szCs w:val="16"/>
              </w:rPr>
            </w:pPr>
            <w:r w:rsidRPr="009F08D7">
              <w:rPr>
                <w:rFonts w:ascii="Arial Narrow" w:eastAsia="Times New Roman" w:hAnsi="Arial Narrow" w:cs="Arial"/>
                <w:b/>
                <w:bCs/>
                <w:color w:val="660066"/>
                <w:sz w:val="16"/>
                <w:szCs w:val="16"/>
              </w:rPr>
              <w:t> </w:t>
            </w:r>
          </w:p>
        </w:tc>
        <w:tc>
          <w:tcPr>
            <w:tcW w:w="4303" w:type="dxa"/>
            <w:tcBorders>
              <w:top w:val="nil"/>
              <w:left w:val="nil"/>
              <w:bottom w:val="double" w:sz="6" w:space="0" w:color="auto"/>
              <w:right w:val="single" w:sz="4" w:space="0" w:color="auto"/>
            </w:tcBorders>
            <w:shd w:val="clear" w:color="auto" w:fill="auto"/>
            <w:noWrap/>
            <w:vAlign w:val="center"/>
            <w:hideMark/>
          </w:tcPr>
          <w:p w14:paraId="3F383358" w14:textId="77777777" w:rsidR="009F08D7" w:rsidRPr="009F08D7" w:rsidRDefault="009F08D7" w:rsidP="009F08D7">
            <w:pPr>
              <w:rPr>
                <w:rFonts w:ascii="Arial Narrow" w:eastAsia="Times New Roman" w:hAnsi="Arial Narrow" w:cs="Arial"/>
                <w:b/>
                <w:bCs/>
                <w:color w:val="660066"/>
                <w:sz w:val="16"/>
                <w:szCs w:val="16"/>
              </w:rPr>
            </w:pPr>
            <w:r w:rsidRPr="009F08D7">
              <w:rPr>
                <w:rFonts w:ascii="Arial Narrow" w:eastAsia="Times New Roman" w:hAnsi="Arial Narrow" w:cs="Arial"/>
                <w:b/>
                <w:bCs/>
                <w:color w:val="660066"/>
                <w:sz w:val="16"/>
                <w:szCs w:val="16"/>
              </w:rPr>
              <w:t> </w:t>
            </w:r>
          </w:p>
        </w:tc>
        <w:tc>
          <w:tcPr>
            <w:tcW w:w="980" w:type="dxa"/>
            <w:tcBorders>
              <w:top w:val="nil"/>
              <w:left w:val="nil"/>
              <w:bottom w:val="double" w:sz="6" w:space="0" w:color="auto"/>
              <w:right w:val="single" w:sz="4" w:space="0" w:color="auto"/>
            </w:tcBorders>
            <w:shd w:val="clear" w:color="auto" w:fill="auto"/>
            <w:noWrap/>
            <w:vAlign w:val="center"/>
            <w:hideMark/>
          </w:tcPr>
          <w:p w14:paraId="6A1691EE" w14:textId="77777777" w:rsidR="009F08D7" w:rsidRPr="009F08D7" w:rsidRDefault="009F08D7" w:rsidP="009F08D7">
            <w:pPr>
              <w:rPr>
                <w:rFonts w:ascii="Arial Narrow" w:eastAsia="Times New Roman" w:hAnsi="Arial Narrow" w:cs="Arial"/>
                <w:b/>
                <w:bCs/>
                <w:color w:val="660066"/>
                <w:sz w:val="16"/>
                <w:szCs w:val="16"/>
              </w:rPr>
            </w:pPr>
            <w:r w:rsidRPr="009F08D7">
              <w:rPr>
                <w:rFonts w:ascii="Arial Narrow" w:eastAsia="Times New Roman" w:hAnsi="Arial Narrow" w:cs="Arial"/>
                <w:b/>
                <w:bCs/>
                <w:color w:val="660066"/>
                <w:sz w:val="16"/>
                <w:szCs w:val="16"/>
              </w:rPr>
              <w:t> </w:t>
            </w:r>
          </w:p>
        </w:tc>
        <w:tc>
          <w:tcPr>
            <w:tcW w:w="860" w:type="dxa"/>
            <w:tcBorders>
              <w:top w:val="nil"/>
              <w:left w:val="nil"/>
              <w:bottom w:val="double" w:sz="6" w:space="0" w:color="auto"/>
              <w:right w:val="single" w:sz="4" w:space="0" w:color="auto"/>
            </w:tcBorders>
            <w:shd w:val="clear" w:color="auto" w:fill="auto"/>
            <w:noWrap/>
            <w:vAlign w:val="center"/>
            <w:hideMark/>
          </w:tcPr>
          <w:p w14:paraId="7EE944ED" w14:textId="77777777" w:rsidR="009F08D7" w:rsidRPr="009F08D7" w:rsidRDefault="009F08D7" w:rsidP="009F08D7">
            <w:pPr>
              <w:rPr>
                <w:rFonts w:ascii="Arial Narrow" w:eastAsia="Times New Roman" w:hAnsi="Arial Narrow" w:cs="Arial"/>
                <w:b/>
                <w:bCs/>
                <w:color w:val="660066"/>
                <w:sz w:val="16"/>
                <w:szCs w:val="16"/>
              </w:rPr>
            </w:pPr>
            <w:r w:rsidRPr="009F08D7">
              <w:rPr>
                <w:rFonts w:ascii="Arial Narrow" w:eastAsia="Times New Roman" w:hAnsi="Arial Narrow" w:cs="Arial"/>
                <w:b/>
                <w:bCs/>
                <w:color w:val="660066"/>
                <w:sz w:val="16"/>
                <w:szCs w:val="16"/>
              </w:rPr>
              <w:t> </w:t>
            </w:r>
          </w:p>
        </w:tc>
        <w:tc>
          <w:tcPr>
            <w:tcW w:w="940" w:type="dxa"/>
            <w:tcBorders>
              <w:top w:val="nil"/>
              <w:left w:val="nil"/>
              <w:bottom w:val="double" w:sz="6" w:space="0" w:color="auto"/>
              <w:right w:val="single" w:sz="4" w:space="0" w:color="auto"/>
            </w:tcBorders>
            <w:shd w:val="clear" w:color="auto" w:fill="auto"/>
            <w:noWrap/>
            <w:vAlign w:val="center"/>
            <w:hideMark/>
          </w:tcPr>
          <w:p w14:paraId="560646C3" w14:textId="77777777" w:rsidR="009F08D7" w:rsidRPr="009F08D7" w:rsidRDefault="009F08D7" w:rsidP="009F08D7">
            <w:pPr>
              <w:rPr>
                <w:rFonts w:ascii="Arial Narrow" w:eastAsia="Times New Roman" w:hAnsi="Arial Narrow" w:cs="Arial"/>
                <w:b/>
                <w:bCs/>
                <w:color w:val="660066"/>
                <w:sz w:val="16"/>
                <w:szCs w:val="16"/>
              </w:rPr>
            </w:pPr>
            <w:r w:rsidRPr="009F08D7">
              <w:rPr>
                <w:rFonts w:ascii="Arial Narrow" w:eastAsia="Times New Roman" w:hAnsi="Arial Narrow" w:cs="Arial"/>
                <w:b/>
                <w:bCs/>
                <w:color w:val="660066"/>
                <w:sz w:val="16"/>
                <w:szCs w:val="16"/>
              </w:rPr>
              <w:t> </w:t>
            </w:r>
          </w:p>
        </w:tc>
        <w:tc>
          <w:tcPr>
            <w:tcW w:w="1189" w:type="dxa"/>
            <w:tcBorders>
              <w:top w:val="nil"/>
              <w:left w:val="nil"/>
              <w:bottom w:val="double" w:sz="6" w:space="0" w:color="auto"/>
              <w:right w:val="single" w:sz="4" w:space="0" w:color="auto"/>
            </w:tcBorders>
            <w:shd w:val="clear" w:color="auto" w:fill="auto"/>
            <w:noWrap/>
            <w:vAlign w:val="center"/>
            <w:hideMark/>
          </w:tcPr>
          <w:p w14:paraId="49D57AAF"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w:t>
            </w:r>
          </w:p>
        </w:tc>
      </w:tr>
      <w:tr w:rsidR="009F08D7" w:rsidRPr="009F08D7" w14:paraId="0FE685D0" w14:textId="77777777" w:rsidTr="009F08D7">
        <w:trPr>
          <w:trHeight w:val="312"/>
        </w:trPr>
        <w:tc>
          <w:tcPr>
            <w:tcW w:w="1319" w:type="dxa"/>
            <w:tcBorders>
              <w:top w:val="nil"/>
              <w:left w:val="nil"/>
              <w:bottom w:val="double" w:sz="6" w:space="0" w:color="auto"/>
              <w:right w:val="nil"/>
            </w:tcBorders>
            <w:shd w:val="clear" w:color="auto" w:fill="auto"/>
            <w:noWrap/>
            <w:vAlign w:val="center"/>
            <w:hideMark/>
          </w:tcPr>
          <w:p w14:paraId="6047F43C"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w:t>
            </w:r>
          </w:p>
        </w:tc>
        <w:tc>
          <w:tcPr>
            <w:tcW w:w="4303" w:type="dxa"/>
            <w:tcBorders>
              <w:top w:val="nil"/>
              <w:left w:val="single" w:sz="4" w:space="0" w:color="auto"/>
              <w:bottom w:val="double" w:sz="6" w:space="0" w:color="auto"/>
              <w:right w:val="nil"/>
            </w:tcBorders>
            <w:shd w:val="clear" w:color="auto" w:fill="auto"/>
            <w:noWrap/>
            <w:vAlign w:val="center"/>
            <w:hideMark/>
          </w:tcPr>
          <w:p w14:paraId="43719EC7"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xml:space="preserve">TOTAL OBRAS </w:t>
            </w:r>
          </w:p>
        </w:tc>
        <w:tc>
          <w:tcPr>
            <w:tcW w:w="980" w:type="dxa"/>
            <w:tcBorders>
              <w:top w:val="nil"/>
              <w:left w:val="single" w:sz="4" w:space="0" w:color="auto"/>
              <w:bottom w:val="double" w:sz="6" w:space="0" w:color="auto"/>
              <w:right w:val="single" w:sz="4" w:space="0" w:color="auto"/>
            </w:tcBorders>
            <w:shd w:val="clear" w:color="auto" w:fill="auto"/>
            <w:noWrap/>
            <w:vAlign w:val="center"/>
            <w:hideMark/>
          </w:tcPr>
          <w:p w14:paraId="78E5113B"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xml:space="preserve">9,447,622.67 </w:t>
            </w:r>
          </w:p>
        </w:tc>
        <w:tc>
          <w:tcPr>
            <w:tcW w:w="860" w:type="dxa"/>
            <w:tcBorders>
              <w:top w:val="nil"/>
              <w:left w:val="nil"/>
              <w:bottom w:val="nil"/>
              <w:right w:val="single" w:sz="4" w:space="0" w:color="auto"/>
            </w:tcBorders>
            <w:shd w:val="clear" w:color="auto" w:fill="auto"/>
            <w:noWrap/>
            <w:vAlign w:val="center"/>
            <w:hideMark/>
          </w:tcPr>
          <w:p w14:paraId="06D2F594"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940" w:type="dxa"/>
            <w:tcBorders>
              <w:top w:val="nil"/>
              <w:left w:val="nil"/>
              <w:bottom w:val="nil"/>
              <w:right w:val="single" w:sz="4" w:space="0" w:color="auto"/>
            </w:tcBorders>
            <w:shd w:val="clear" w:color="auto" w:fill="auto"/>
            <w:noWrap/>
            <w:vAlign w:val="center"/>
            <w:hideMark/>
          </w:tcPr>
          <w:p w14:paraId="6623ED07"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1189" w:type="dxa"/>
            <w:tcBorders>
              <w:top w:val="nil"/>
              <w:left w:val="nil"/>
              <w:bottom w:val="nil"/>
              <w:right w:val="single" w:sz="4" w:space="0" w:color="auto"/>
            </w:tcBorders>
            <w:shd w:val="clear" w:color="auto" w:fill="auto"/>
            <w:noWrap/>
            <w:vAlign w:val="center"/>
            <w:hideMark/>
          </w:tcPr>
          <w:p w14:paraId="0B492393"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r>
      <w:tr w:rsidR="009F08D7" w:rsidRPr="009F08D7" w14:paraId="3CC5A169" w14:textId="77777777" w:rsidTr="009F08D7">
        <w:trPr>
          <w:trHeight w:val="156"/>
        </w:trPr>
        <w:tc>
          <w:tcPr>
            <w:tcW w:w="1319" w:type="dxa"/>
            <w:tcBorders>
              <w:top w:val="nil"/>
              <w:left w:val="nil"/>
              <w:bottom w:val="nil"/>
              <w:right w:val="nil"/>
            </w:tcBorders>
            <w:shd w:val="clear" w:color="auto" w:fill="auto"/>
            <w:noWrap/>
            <w:vAlign w:val="center"/>
            <w:hideMark/>
          </w:tcPr>
          <w:p w14:paraId="19A83403" w14:textId="77777777" w:rsidR="009F08D7" w:rsidRPr="009F08D7" w:rsidRDefault="009F08D7" w:rsidP="009F08D7">
            <w:pPr>
              <w:jc w:val="right"/>
              <w:rPr>
                <w:rFonts w:ascii="Arial Narrow" w:eastAsia="Times New Roman" w:hAnsi="Arial Narrow" w:cs="Arial"/>
                <w:b/>
                <w:bCs/>
                <w:color w:val="auto"/>
                <w:sz w:val="16"/>
                <w:szCs w:val="16"/>
              </w:rPr>
            </w:pPr>
          </w:p>
        </w:tc>
        <w:tc>
          <w:tcPr>
            <w:tcW w:w="4303" w:type="dxa"/>
            <w:tcBorders>
              <w:top w:val="nil"/>
              <w:left w:val="single" w:sz="4" w:space="0" w:color="auto"/>
              <w:bottom w:val="nil"/>
              <w:right w:val="nil"/>
            </w:tcBorders>
            <w:shd w:val="clear" w:color="auto" w:fill="auto"/>
            <w:noWrap/>
            <w:vAlign w:val="center"/>
            <w:hideMark/>
          </w:tcPr>
          <w:p w14:paraId="64E01A73"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980" w:type="dxa"/>
            <w:tcBorders>
              <w:top w:val="nil"/>
              <w:left w:val="single" w:sz="4" w:space="0" w:color="auto"/>
              <w:bottom w:val="nil"/>
              <w:right w:val="single" w:sz="4" w:space="0" w:color="auto"/>
            </w:tcBorders>
            <w:shd w:val="clear" w:color="auto" w:fill="auto"/>
            <w:noWrap/>
            <w:vAlign w:val="center"/>
            <w:hideMark/>
          </w:tcPr>
          <w:p w14:paraId="046392EF" w14:textId="77777777" w:rsidR="009F08D7" w:rsidRPr="009F08D7" w:rsidRDefault="009F08D7" w:rsidP="009F08D7">
            <w:pPr>
              <w:jc w:val="right"/>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w:t>
            </w:r>
          </w:p>
        </w:tc>
        <w:tc>
          <w:tcPr>
            <w:tcW w:w="860" w:type="dxa"/>
            <w:tcBorders>
              <w:top w:val="double" w:sz="6" w:space="0" w:color="auto"/>
              <w:left w:val="nil"/>
              <w:bottom w:val="nil"/>
              <w:right w:val="single" w:sz="4" w:space="0" w:color="auto"/>
            </w:tcBorders>
            <w:shd w:val="clear" w:color="auto" w:fill="auto"/>
            <w:noWrap/>
            <w:vAlign w:val="center"/>
            <w:hideMark/>
          </w:tcPr>
          <w:p w14:paraId="7B08968A"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940" w:type="dxa"/>
            <w:tcBorders>
              <w:top w:val="double" w:sz="6" w:space="0" w:color="auto"/>
              <w:left w:val="nil"/>
              <w:bottom w:val="nil"/>
              <w:right w:val="single" w:sz="4" w:space="0" w:color="auto"/>
            </w:tcBorders>
            <w:shd w:val="clear" w:color="auto" w:fill="auto"/>
            <w:noWrap/>
            <w:vAlign w:val="center"/>
            <w:hideMark/>
          </w:tcPr>
          <w:p w14:paraId="1384236C"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1189" w:type="dxa"/>
            <w:tcBorders>
              <w:top w:val="double" w:sz="6" w:space="0" w:color="auto"/>
              <w:left w:val="nil"/>
              <w:bottom w:val="nil"/>
              <w:right w:val="single" w:sz="4" w:space="0" w:color="auto"/>
            </w:tcBorders>
            <w:shd w:val="clear" w:color="auto" w:fill="auto"/>
            <w:noWrap/>
            <w:vAlign w:val="center"/>
            <w:hideMark/>
          </w:tcPr>
          <w:p w14:paraId="4F4FA04E"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r>
      <w:tr w:rsidR="009F08D7" w:rsidRPr="009F08D7" w14:paraId="564D4E4C" w14:textId="77777777" w:rsidTr="009F08D7">
        <w:trPr>
          <w:trHeight w:val="312"/>
        </w:trPr>
        <w:tc>
          <w:tcPr>
            <w:tcW w:w="1319" w:type="dxa"/>
            <w:tcBorders>
              <w:top w:val="nil"/>
              <w:left w:val="nil"/>
              <w:bottom w:val="nil"/>
              <w:right w:val="single" w:sz="4" w:space="0" w:color="auto"/>
            </w:tcBorders>
            <w:shd w:val="clear" w:color="auto" w:fill="auto"/>
            <w:noWrap/>
            <w:vAlign w:val="center"/>
            <w:hideMark/>
          </w:tcPr>
          <w:p w14:paraId="04CE0128"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w:t>
            </w:r>
          </w:p>
        </w:tc>
        <w:tc>
          <w:tcPr>
            <w:tcW w:w="4303" w:type="dxa"/>
            <w:tcBorders>
              <w:top w:val="nil"/>
              <w:left w:val="nil"/>
              <w:bottom w:val="nil"/>
              <w:right w:val="nil"/>
            </w:tcBorders>
            <w:shd w:val="clear" w:color="auto" w:fill="auto"/>
            <w:vAlign w:val="center"/>
            <w:hideMark/>
          </w:tcPr>
          <w:p w14:paraId="6E0EFDFF"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xml:space="preserve">GASTOS GENERALES Y UTILIDAD </w:t>
            </w:r>
          </w:p>
        </w:tc>
        <w:tc>
          <w:tcPr>
            <w:tcW w:w="980" w:type="dxa"/>
            <w:tcBorders>
              <w:top w:val="nil"/>
              <w:left w:val="single" w:sz="4" w:space="0" w:color="auto"/>
              <w:bottom w:val="nil"/>
              <w:right w:val="single" w:sz="4" w:space="0" w:color="auto"/>
            </w:tcBorders>
            <w:shd w:val="clear" w:color="auto" w:fill="auto"/>
            <w:noWrap/>
            <w:vAlign w:val="center"/>
            <w:hideMark/>
          </w:tcPr>
          <w:p w14:paraId="50330EC1" w14:textId="77777777" w:rsidR="009F08D7" w:rsidRPr="009F08D7" w:rsidRDefault="009F08D7" w:rsidP="009F08D7">
            <w:pPr>
              <w:jc w:val="right"/>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xml:space="preserve">1,871,790.50 </w:t>
            </w:r>
          </w:p>
        </w:tc>
        <w:tc>
          <w:tcPr>
            <w:tcW w:w="860" w:type="dxa"/>
            <w:tcBorders>
              <w:top w:val="nil"/>
              <w:left w:val="nil"/>
              <w:bottom w:val="nil"/>
              <w:right w:val="single" w:sz="4" w:space="0" w:color="auto"/>
            </w:tcBorders>
            <w:shd w:val="clear" w:color="auto" w:fill="auto"/>
            <w:noWrap/>
            <w:vAlign w:val="center"/>
            <w:hideMark/>
          </w:tcPr>
          <w:p w14:paraId="51C9EA56" w14:textId="77777777" w:rsidR="009F08D7" w:rsidRPr="009F08D7" w:rsidRDefault="009F08D7" w:rsidP="009F08D7">
            <w:pPr>
              <w:jc w:val="right"/>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w:t>
            </w:r>
          </w:p>
        </w:tc>
        <w:tc>
          <w:tcPr>
            <w:tcW w:w="940" w:type="dxa"/>
            <w:tcBorders>
              <w:top w:val="nil"/>
              <w:left w:val="nil"/>
              <w:bottom w:val="nil"/>
              <w:right w:val="single" w:sz="4" w:space="0" w:color="auto"/>
            </w:tcBorders>
            <w:shd w:val="clear" w:color="auto" w:fill="auto"/>
            <w:noWrap/>
            <w:vAlign w:val="center"/>
            <w:hideMark/>
          </w:tcPr>
          <w:p w14:paraId="4A2FD87B" w14:textId="77777777" w:rsidR="009F08D7" w:rsidRPr="009F08D7" w:rsidRDefault="009F08D7" w:rsidP="009F08D7">
            <w:pPr>
              <w:jc w:val="right"/>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w:t>
            </w:r>
          </w:p>
        </w:tc>
        <w:tc>
          <w:tcPr>
            <w:tcW w:w="1189" w:type="dxa"/>
            <w:tcBorders>
              <w:top w:val="nil"/>
              <w:left w:val="nil"/>
              <w:bottom w:val="nil"/>
              <w:right w:val="single" w:sz="4" w:space="0" w:color="auto"/>
            </w:tcBorders>
            <w:shd w:val="clear" w:color="auto" w:fill="auto"/>
            <w:noWrap/>
            <w:vAlign w:val="center"/>
            <w:hideMark/>
          </w:tcPr>
          <w:p w14:paraId="2890CE76"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r>
      <w:tr w:rsidR="009F08D7" w:rsidRPr="009F08D7" w14:paraId="7CDB8DD4" w14:textId="77777777" w:rsidTr="009F08D7">
        <w:trPr>
          <w:trHeight w:val="372"/>
        </w:trPr>
        <w:tc>
          <w:tcPr>
            <w:tcW w:w="1319" w:type="dxa"/>
            <w:tcBorders>
              <w:top w:val="single" w:sz="8" w:space="0" w:color="auto"/>
              <w:left w:val="nil"/>
              <w:bottom w:val="single" w:sz="8" w:space="0" w:color="auto"/>
              <w:right w:val="single" w:sz="4" w:space="0" w:color="auto"/>
            </w:tcBorders>
            <w:shd w:val="clear" w:color="auto" w:fill="auto"/>
            <w:noWrap/>
            <w:vAlign w:val="center"/>
            <w:hideMark/>
          </w:tcPr>
          <w:p w14:paraId="6EC193BF"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w:t>
            </w:r>
          </w:p>
        </w:tc>
        <w:tc>
          <w:tcPr>
            <w:tcW w:w="4303" w:type="dxa"/>
            <w:tcBorders>
              <w:top w:val="single" w:sz="8" w:space="0" w:color="auto"/>
              <w:left w:val="nil"/>
              <w:bottom w:val="single" w:sz="8" w:space="0" w:color="auto"/>
              <w:right w:val="nil"/>
            </w:tcBorders>
            <w:shd w:val="clear" w:color="auto" w:fill="auto"/>
            <w:vAlign w:val="center"/>
            <w:hideMark/>
          </w:tcPr>
          <w:p w14:paraId="134DF3EF"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TOTAL COSTO DE OBRAS INCL. GASTOS GENERALES Y UTILIDAD</w:t>
            </w:r>
          </w:p>
        </w:tc>
        <w:tc>
          <w:tcPr>
            <w:tcW w:w="980"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3093E0E1"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xml:space="preserve">  11,319,413.17 </w:t>
            </w:r>
          </w:p>
        </w:tc>
        <w:tc>
          <w:tcPr>
            <w:tcW w:w="860" w:type="dxa"/>
            <w:tcBorders>
              <w:top w:val="single" w:sz="8" w:space="0" w:color="auto"/>
              <w:left w:val="nil"/>
              <w:bottom w:val="nil"/>
              <w:right w:val="single" w:sz="4" w:space="0" w:color="auto"/>
            </w:tcBorders>
            <w:shd w:val="clear" w:color="auto" w:fill="auto"/>
            <w:noWrap/>
            <w:vAlign w:val="center"/>
            <w:hideMark/>
          </w:tcPr>
          <w:p w14:paraId="3426F566"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xml:space="preserve">     22,638.83 </w:t>
            </w:r>
          </w:p>
        </w:tc>
        <w:tc>
          <w:tcPr>
            <w:tcW w:w="940" w:type="dxa"/>
            <w:tcBorders>
              <w:top w:val="single" w:sz="8" w:space="0" w:color="auto"/>
              <w:left w:val="nil"/>
              <w:bottom w:val="nil"/>
              <w:right w:val="single" w:sz="4" w:space="0" w:color="auto"/>
            </w:tcBorders>
            <w:shd w:val="clear" w:color="auto" w:fill="auto"/>
            <w:noWrap/>
            <w:vAlign w:val="center"/>
            <w:hideMark/>
          </w:tcPr>
          <w:p w14:paraId="55A125D7"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xml:space="preserve">  2,037,494.37 </w:t>
            </w:r>
          </w:p>
        </w:tc>
        <w:tc>
          <w:tcPr>
            <w:tcW w:w="1189" w:type="dxa"/>
            <w:tcBorders>
              <w:top w:val="single" w:sz="8" w:space="0" w:color="auto"/>
              <w:left w:val="nil"/>
              <w:bottom w:val="nil"/>
              <w:right w:val="single" w:sz="4" w:space="0" w:color="auto"/>
            </w:tcBorders>
            <w:shd w:val="clear" w:color="auto" w:fill="auto"/>
            <w:noWrap/>
            <w:vAlign w:val="center"/>
            <w:hideMark/>
          </w:tcPr>
          <w:p w14:paraId="22359681"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13,379,546.37</w:t>
            </w:r>
          </w:p>
        </w:tc>
      </w:tr>
      <w:tr w:rsidR="009F08D7" w:rsidRPr="009F08D7" w14:paraId="5A717DD0" w14:textId="77777777" w:rsidTr="009F08D7">
        <w:trPr>
          <w:trHeight w:val="312"/>
        </w:trPr>
        <w:tc>
          <w:tcPr>
            <w:tcW w:w="1319" w:type="dxa"/>
            <w:tcBorders>
              <w:top w:val="nil"/>
              <w:left w:val="nil"/>
              <w:bottom w:val="nil"/>
              <w:right w:val="nil"/>
            </w:tcBorders>
            <w:shd w:val="clear" w:color="auto" w:fill="auto"/>
            <w:noWrap/>
            <w:vAlign w:val="center"/>
            <w:hideMark/>
          </w:tcPr>
          <w:p w14:paraId="0DDCFC59" w14:textId="77777777" w:rsidR="009F08D7" w:rsidRPr="009F08D7" w:rsidRDefault="009F08D7" w:rsidP="009F08D7">
            <w:pPr>
              <w:jc w:val="right"/>
              <w:rPr>
                <w:rFonts w:ascii="Arial Narrow" w:eastAsia="Times New Roman" w:hAnsi="Arial Narrow" w:cs="Arial"/>
                <w:b/>
                <w:bCs/>
                <w:color w:val="auto"/>
                <w:sz w:val="16"/>
                <w:szCs w:val="16"/>
              </w:rPr>
            </w:pPr>
          </w:p>
        </w:tc>
        <w:tc>
          <w:tcPr>
            <w:tcW w:w="4303" w:type="dxa"/>
            <w:tcBorders>
              <w:top w:val="nil"/>
              <w:left w:val="single" w:sz="4" w:space="0" w:color="auto"/>
              <w:bottom w:val="nil"/>
              <w:right w:val="nil"/>
            </w:tcBorders>
            <w:shd w:val="clear" w:color="auto" w:fill="auto"/>
            <w:vAlign w:val="center"/>
            <w:hideMark/>
          </w:tcPr>
          <w:p w14:paraId="71C99F65"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980" w:type="dxa"/>
            <w:tcBorders>
              <w:top w:val="nil"/>
              <w:left w:val="single" w:sz="4" w:space="0" w:color="auto"/>
              <w:bottom w:val="nil"/>
              <w:right w:val="single" w:sz="4" w:space="0" w:color="auto"/>
            </w:tcBorders>
            <w:shd w:val="clear" w:color="auto" w:fill="auto"/>
            <w:noWrap/>
            <w:vAlign w:val="center"/>
            <w:hideMark/>
          </w:tcPr>
          <w:p w14:paraId="5EF4E751"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860" w:type="dxa"/>
            <w:tcBorders>
              <w:top w:val="single" w:sz="8" w:space="0" w:color="auto"/>
              <w:left w:val="nil"/>
              <w:bottom w:val="single" w:sz="4" w:space="0" w:color="auto"/>
              <w:right w:val="single" w:sz="4" w:space="0" w:color="auto"/>
            </w:tcBorders>
            <w:shd w:val="clear" w:color="auto" w:fill="auto"/>
            <w:noWrap/>
            <w:vAlign w:val="center"/>
            <w:hideMark/>
          </w:tcPr>
          <w:p w14:paraId="745AF18E"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940" w:type="dxa"/>
            <w:tcBorders>
              <w:top w:val="single" w:sz="8" w:space="0" w:color="auto"/>
              <w:left w:val="nil"/>
              <w:bottom w:val="single" w:sz="4" w:space="0" w:color="auto"/>
              <w:right w:val="single" w:sz="4" w:space="0" w:color="auto"/>
            </w:tcBorders>
            <w:shd w:val="clear" w:color="auto" w:fill="auto"/>
            <w:noWrap/>
            <w:vAlign w:val="center"/>
            <w:hideMark/>
          </w:tcPr>
          <w:p w14:paraId="5FF1BA56"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1189" w:type="dxa"/>
            <w:tcBorders>
              <w:top w:val="single" w:sz="8" w:space="0" w:color="auto"/>
              <w:left w:val="nil"/>
              <w:bottom w:val="nil"/>
              <w:right w:val="single" w:sz="4" w:space="0" w:color="auto"/>
            </w:tcBorders>
            <w:shd w:val="clear" w:color="auto" w:fill="auto"/>
            <w:noWrap/>
            <w:vAlign w:val="center"/>
            <w:hideMark/>
          </w:tcPr>
          <w:p w14:paraId="578668DB"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r>
      <w:tr w:rsidR="009F08D7" w:rsidRPr="009F08D7" w14:paraId="6EEAD6DD" w14:textId="77777777" w:rsidTr="009F08D7">
        <w:trPr>
          <w:trHeight w:val="312"/>
        </w:trPr>
        <w:tc>
          <w:tcPr>
            <w:tcW w:w="1319" w:type="dxa"/>
            <w:tcBorders>
              <w:top w:val="single" w:sz="4" w:space="0" w:color="auto"/>
              <w:left w:val="nil"/>
              <w:bottom w:val="single" w:sz="4" w:space="0" w:color="auto"/>
              <w:right w:val="nil"/>
            </w:tcBorders>
            <w:shd w:val="clear" w:color="auto" w:fill="auto"/>
            <w:noWrap/>
            <w:vAlign w:val="center"/>
            <w:hideMark/>
          </w:tcPr>
          <w:p w14:paraId="4EF46FC0" w14:textId="77777777" w:rsidR="009F08D7" w:rsidRPr="009F08D7" w:rsidRDefault="009F08D7" w:rsidP="009F08D7">
            <w:pPr>
              <w:jc w:val="cente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B.-</w:t>
            </w:r>
          </w:p>
        </w:tc>
        <w:tc>
          <w:tcPr>
            <w:tcW w:w="43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6FF4C4"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INTERVENCION SOCIAL :</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6C0DB8C6"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860" w:type="dxa"/>
            <w:tcBorders>
              <w:top w:val="nil"/>
              <w:left w:val="nil"/>
              <w:bottom w:val="single" w:sz="4" w:space="0" w:color="auto"/>
              <w:right w:val="single" w:sz="4" w:space="0" w:color="auto"/>
            </w:tcBorders>
            <w:shd w:val="clear" w:color="auto" w:fill="auto"/>
            <w:noWrap/>
            <w:vAlign w:val="center"/>
            <w:hideMark/>
          </w:tcPr>
          <w:p w14:paraId="65767F42"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940" w:type="dxa"/>
            <w:tcBorders>
              <w:top w:val="nil"/>
              <w:left w:val="nil"/>
              <w:bottom w:val="single" w:sz="4" w:space="0" w:color="auto"/>
              <w:right w:val="single" w:sz="4" w:space="0" w:color="auto"/>
            </w:tcBorders>
            <w:shd w:val="clear" w:color="auto" w:fill="auto"/>
            <w:noWrap/>
            <w:vAlign w:val="center"/>
            <w:hideMark/>
          </w:tcPr>
          <w:p w14:paraId="0DFD0695"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1189" w:type="dxa"/>
            <w:tcBorders>
              <w:top w:val="single" w:sz="8" w:space="0" w:color="auto"/>
              <w:left w:val="nil"/>
              <w:bottom w:val="single" w:sz="8" w:space="0" w:color="auto"/>
              <w:right w:val="single" w:sz="4" w:space="0" w:color="auto"/>
            </w:tcBorders>
            <w:shd w:val="clear" w:color="auto" w:fill="auto"/>
            <w:noWrap/>
            <w:vAlign w:val="center"/>
            <w:hideMark/>
          </w:tcPr>
          <w:p w14:paraId="3EF2426B"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r>
      <w:tr w:rsidR="009F08D7" w:rsidRPr="009F08D7" w14:paraId="0468CCA2" w14:textId="77777777" w:rsidTr="009F08D7">
        <w:trPr>
          <w:trHeight w:val="312"/>
        </w:trPr>
        <w:tc>
          <w:tcPr>
            <w:tcW w:w="1319" w:type="dxa"/>
            <w:tcBorders>
              <w:top w:val="nil"/>
              <w:left w:val="nil"/>
              <w:bottom w:val="single" w:sz="4" w:space="0" w:color="auto"/>
              <w:right w:val="single" w:sz="4" w:space="0" w:color="auto"/>
            </w:tcBorders>
            <w:shd w:val="clear" w:color="auto" w:fill="auto"/>
            <w:noWrap/>
            <w:vAlign w:val="center"/>
            <w:hideMark/>
          </w:tcPr>
          <w:p w14:paraId="4241CDE0" w14:textId="77777777" w:rsidR="009F08D7" w:rsidRPr="009F08D7" w:rsidRDefault="009F08D7" w:rsidP="009F08D7">
            <w:pPr>
              <w:jc w:val="cente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4303" w:type="dxa"/>
            <w:tcBorders>
              <w:top w:val="nil"/>
              <w:left w:val="nil"/>
              <w:bottom w:val="single" w:sz="4" w:space="0" w:color="auto"/>
              <w:right w:val="nil"/>
            </w:tcBorders>
            <w:shd w:val="clear" w:color="auto" w:fill="auto"/>
            <w:noWrap/>
            <w:vAlign w:val="center"/>
            <w:hideMark/>
          </w:tcPr>
          <w:p w14:paraId="7183F24C" w14:textId="77777777" w:rsidR="009F08D7" w:rsidRPr="009F08D7" w:rsidRDefault="009F08D7" w:rsidP="009F08D7">
            <w:pPr>
              <w:ind w:firstLineChars="100" w:firstLine="160"/>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Intervencion Social en Ejecucion de Obras</w:t>
            </w:r>
          </w:p>
        </w:tc>
        <w:tc>
          <w:tcPr>
            <w:tcW w:w="980" w:type="dxa"/>
            <w:tcBorders>
              <w:top w:val="nil"/>
              <w:left w:val="single" w:sz="4" w:space="0" w:color="auto"/>
              <w:bottom w:val="single" w:sz="4" w:space="0" w:color="auto"/>
              <w:right w:val="single" w:sz="4" w:space="0" w:color="auto"/>
            </w:tcBorders>
            <w:shd w:val="clear" w:color="auto" w:fill="auto"/>
            <w:noWrap/>
            <w:vAlign w:val="center"/>
            <w:hideMark/>
          </w:tcPr>
          <w:p w14:paraId="6DF34B56"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xml:space="preserve">         60,508.62 </w:t>
            </w:r>
          </w:p>
        </w:tc>
        <w:tc>
          <w:tcPr>
            <w:tcW w:w="860" w:type="dxa"/>
            <w:tcBorders>
              <w:top w:val="nil"/>
              <w:left w:val="nil"/>
              <w:bottom w:val="single" w:sz="4" w:space="0" w:color="auto"/>
              <w:right w:val="single" w:sz="4" w:space="0" w:color="auto"/>
            </w:tcBorders>
            <w:shd w:val="clear" w:color="auto" w:fill="auto"/>
            <w:noWrap/>
            <w:vAlign w:val="center"/>
            <w:hideMark/>
          </w:tcPr>
          <w:p w14:paraId="299E1AA7" w14:textId="77777777" w:rsidR="009F08D7" w:rsidRPr="009F08D7" w:rsidRDefault="009F08D7" w:rsidP="009F08D7">
            <w:pPr>
              <w:jc w:val="cente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xml:space="preserve"> - </w:t>
            </w:r>
          </w:p>
        </w:tc>
        <w:tc>
          <w:tcPr>
            <w:tcW w:w="940" w:type="dxa"/>
            <w:tcBorders>
              <w:top w:val="nil"/>
              <w:left w:val="nil"/>
              <w:bottom w:val="single" w:sz="4" w:space="0" w:color="auto"/>
              <w:right w:val="single" w:sz="4" w:space="0" w:color="auto"/>
            </w:tcBorders>
            <w:shd w:val="clear" w:color="auto" w:fill="auto"/>
            <w:noWrap/>
            <w:vAlign w:val="center"/>
            <w:hideMark/>
          </w:tcPr>
          <w:p w14:paraId="31714E9D"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xml:space="preserve">       10,891.55 </w:t>
            </w:r>
          </w:p>
        </w:tc>
        <w:tc>
          <w:tcPr>
            <w:tcW w:w="1189" w:type="dxa"/>
            <w:tcBorders>
              <w:top w:val="nil"/>
              <w:left w:val="nil"/>
              <w:bottom w:val="single" w:sz="8" w:space="0" w:color="auto"/>
              <w:right w:val="single" w:sz="4" w:space="0" w:color="auto"/>
            </w:tcBorders>
            <w:shd w:val="clear" w:color="auto" w:fill="auto"/>
            <w:noWrap/>
            <w:vAlign w:val="center"/>
            <w:hideMark/>
          </w:tcPr>
          <w:p w14:paraId="62E19D9F"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71,400.17</w:t>
            </w:r>
          </w:p>
        </w:tc>
      </w:tr>
      <w:tr w:rsidR="009F08D7" w:rsidRPr="009F08D7" w14:paraId="3879E5D6" w14:textId="77777777" w:rsidTr="009F08D7">
        <w:trPr>
          <w:trHeight w:val="312"/>
        </w:trPr>
        <w:tc>
          <w:tcPr>
            <w:tcW w:w="1319" w:type="dxa"/>
            <w:tcBorders>
              <w:top w:val="nil"/>
              <w:left w:val="nil"/>
              <w:bottom w:val="nil"/>
              <w:right w:val="nil"/>
            </w:tcBorders>
            <w:shd w:val="clear" w:color="auto" w:fill="auto"/>
            <w:noWrap/>
            <w:vAlign w:val="center"/>
            <w:hideMark/>
          </w:tcPr>
          <w:p w14:paraId="437F1D98" w14:textId="77777777" w:rsidR="009F08D7" w:rsidRPr="009F08D7" w:rsidRDefault="009F08D7" w:rsidP="009F08D7">
            <w:pPr>
              <w:jc w:val="cente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C.-</w:t>
            </w:r>
          </w:p>
        </w:tc>
        <w:tc>
          <w:tcPr>
            <w:tcW w:w="4303" w:type="dxa"/>
            <w:tcBorders>
              <w:top w:val="nil"/>
              <w:left w:val="single" w:sz="4" w:space="0" w:color="auto"/>
              <w:bottom w:val="single" w:sz="4" w:space="0" w:color="auto"/>
              <w:right w:val="nil"/>
            </w:tcBorders>
            <w:shd w:val="clear" w:color="auto" w:fill="auto"/>
            <w:noWrap/>
            <w:vAlign w:val="center"/>
            <w:hideMark/>
          </w:tcPr>
          <w:p w14:paraId="7E9F39A4"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ESTUDIO DEFINITIVO</w:t>
            </w:r>
          </w:p>
        </w:tc>
        <w:tc>
          <w:tcPr>
            <w:tcW w:w="980" w:type="dxa"/>
            <w:tcBorders>
              <w:top w:val="nil"/>
              <w:left w:val="single" w:sz="4" w:space="0" w:color="auto"/>
              <w:bottom w:val="single" w:sz="4" w:space="0" w:color="auto"/>
              <w:right w:val="single" w:sz="4" w:space="0" w:color="auto"/>
            </w:tcBorders>
            <w:shd w:val="clear" w:color="auto" w:fill="auto"/>
            <w:noWrap/>
            <w:vAlign w:val="center"/>
            <w:hideMark/>
          </w:tcPr>
          <w:p w14:paraId="3D733839"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860" w:type="dxa"/>
            <w:tcBorders>
              <w:top w:val="nil"/>
              <w:left w:val="nil"/>
              <w:bottom w:val="single" w:sz="4" w:space="0" w:color="auto"/>
              <w:right w:val="single" w:sz="4" w:space="0" w:color="auto"/>
            </w:tcBorders>
            <w:shd w:val="clear" w:color="auto" w:fill="auto"/>
            <w:noWrap/>
            <w:vAlign w:val="center"/>
            <w:hideMark/>
          </w:tcPr>
          <w:p w14:paraId="0840AF10"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940" w:type="dxa"/>
            <w:tcBorders>
              <w:top w:val="nil"/>
              <w:left w:val="nil"/>
              <w:bottom w:val="single" w:sz="4" w:space="0" w:color="auto"/>
              <w:right w:val="single" w:sz="4" w:space="0" w:color="auto"/>
            </w:tcBorders>
            <w:shd w:val="clear" w:color="auto" w:fill="auto"/>
            <w:noWrap/>
            <w:vAlign w:val="center"/>
            <w:hideMark/>
          </w:tcPr>
          <w:p w14:paraId="3488AFD0"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1189" w:type="dxa"/>
            <w:tcBorders>
              <w:top w:val="nil"/>
              <w:left w:val="nil"/>
              <w:bottom w:val="single" w:sz="8" w:space="0" w:color="auto"/>
              <w:right w:val="single" w:sz="4" w:space="0" w:color="auto"/>
            </w:tcBorders>
            <w:shd w:val="clear" w:color="auto" w:fill="auto"/>
            <w:noWrap/>
            <w:vAlign w:val="center"/>
            <w:hideMark/>
          </w:tcPr>
          <w:p w14:paraId="7ACD7E79"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r>
      <w:tr w:rsidR="009F08D7" w:rsidRPr="009F08D7" w14:paraId="2931CF06" w14:textId="77777777" w:rsidTr="009F08D7">
        <w:trPr>
          <w:trHeight w:val="312"/>
        </w:trPr>
        <w:tc>
          <w:tcPr>
            <w:tcW w:w="1319" w:type="dxa"/>
            <w:tcBorders>
              <w:top w:val="single" w:sz="4" w:space="0" w:color="auto"/>
              <w:left w:val="nil"/>
              <w:bottom w:val="single" w:sz="4" w:space="0" w:color="auto"/>
              <w:right w:val="single" w:sz="4" w:space="0" w:color="auto"/>
            </w:tcBorders>
            <w:shd w:val="clear" w:color="auto" w:fill="auto"/>
            <w:noWrap/>
            <w:vAlign w:val="center"/>
            <w:hideMark/>
          </w:tcPr>
          <w:p w14:paraId="37732294" w14:textId="77777777" w:rsidR="009F08D7" w:rsidRPr="009F08D7" w:rsidRDefault="009F08D7" w:rsidP="009F08D7">
            <w:pPr>
              <w:jc w:val="cente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4303" w:type="dxa"/>
            <w:tcBorders>
              <w:top w:val="nil"/>
              <w:left w:val="nil"/>
              <w:bottom w:val="single" w:sz="4" w:space="0" w:color="auto"/>
              <w:right w:val="nil"/>
            </w:tcBorders>
            <w:shd w:val="clear" w:color="auto" w:fill="auto"/>
            <w:vAlign w:val="center"/>
            <w:hideMark/>
          </w:tcPr>
          <w:p w14:paraId="57024774" w14:textId="77777777" w:rsidR="009F08D7" w:rsidRPr="009F08D7" w:rsidRDefault="009F08D7" w:rsidP="009F08D7">
            <w:pPr>
              <w:ind w:firstLineChars="100" w:firstLine="160"/>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Estudio Definitivo y Expediente Técnico de obra</w:t>
            </w:r>
          </w:p>
        </w:tc>
        <w:tc>
          <w:tcPr>
            <w:tcW w:w="980" w:type="dxa"/>
            <w:tcBorders>
              <w:top w:val="nil"/>
              <w:left w:val="single" w:sz="4" w:space="0" w:color="auto"/>
              <w:bottom w:val="single" w:sz="4" w:space="0" w:color="auto"/>
              <w:right w:val="single" w:sz="4" w:space="0" w:color="auto"/>
            </w:tcBorders>
            <w:shd w:val="clear" w:color="auto" w:fill="auto"/>
            <w:noWrap/>
            <w:vAlign w:val="center"/>
            <w:hideMark/>
          </w:tcPr>
          <w:p w14:paraId="0D7C161E"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xml:space="preserve">       522,923.16 </w:t>
            </w:r>
          </w:p>
        </w:tc>
        <w:tc>
          <w:tcPr>
            <w:tcW w:w="860" w:type="dxa"/>
            <w:tcBorders>
              <w:top w:val="nil"/>
              <w:left w:val="nil"/>
              <w:bottom w:val="single" w:sz="4" w:space="0" w:color="auto"/>
              <w:right w:val="single" w:sz="4" w:space="0" w:color="auto"/>
            </w:tcBorders>
            <w:shd w:val="clear" w:color="auto" w:fill="auto"/>
            <w:noWrap/>
            <w:vAlign w:val="center"/>
            <w:hideMark/>
          </w:tcPr>
          <w:p w14:paraId="6C6942BB"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w:t>
            </w:r>
          </w:p>
        </w:tc>
        <w:tc>
          <w:tcPr>
            <w:tcW w:w="940" w:type="dxa"/>
            <w:tcBorders>
              <w:top w:val="nil"/>
              <w:left w:val="nil"/>
              <w:bottom w:val="single" w:sz="4" w:space="0" w:color="auto"/>
              <w:right w:val="single" w:sz="4" w:space="0" w:color="auto"/>
            </w:tcBorders>
            <w:shd w:val="clear" w:color="auto" w:fill="auto"/>
            <w:noWrap/>
            <w:vAlign w:val="center"/>
            <w:hideMark/>
          </w:tcPr>
          <w:p w14:paraId="1D31E4DD"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xml:space="preserve">       94,126.17 </w:t>
            </w:r>
          </w:p>
        </w:tc>
        <w:tc>
          <w:tcPr>
            <w:tcW w:w="1189" w:type="dxa"/>
            <w:tcBorders>
              <w:top w:val="nil"/>
              <w:left w:val="nil"/>
              <w:bottom w:val="single" w:sz="8" w:space="0" w:color="auto"/>
              <w:right w:val="single" w:sz="4" w:space="0" w:color="auto"/>
            </w:tcBorders>
            <w:shd w:val="clear" w:color="auto" w:fill="auto"/>
            <w:noWrap/>
            <w:vAlign w:val="center"/>
            <w:hideMark/>
          </w:tcPr>
          <w:p w14:paraId="1E25BF8A"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617,049.33</w:t>
            </w:r>
          </w:p>
        </w:tc>
      </w:tr>
      <w:tr w:rsidR="009F08D7" w:rsidRPr="009F08D7" w14:paraId="22345684" w14:textId="77777777" w:rsidTr="009F08D7">
        <w:trPr>
          <w:trHeight w:val="312"/>
        </w:trPr>
        <w:tc>
          <w:tcPr>
            <w:tcW w:w="1319" w:type="dxa"/>
            <w:tcBorders>
              <w:top w:val="nil"/>
              <w:left w:val="nil"/>
              <w:bottom w:val="single" w:sz="4" w:space="0" w:color="auto"/>
              <w:right w:val="nil"/>
            </w:tcBorders>
            <w:shd w:val="clear" w:color="auto" w:fill="auto"/>
            <w:noWrap/>
            <w:vAlign w:val="center"/>
            <w:hideMark/>
          </w:tcPr>
          <w:p w14:paraId="76DFF45D" w14:textId="77777777" w:rsidR="009F08D7" w:rsidRPr="009F08D7" w:rsidRDefault="009F08D7" w:rsidP="009F08D7">
            <w:pPr>
              <w:jc w:val="cente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D.-</w:t>
            </w:r>
          </w:p>
        </w:tc>
        <w:tc>
          <w:tcPr>
            <w:tcW w:w="4303" w:type="dxa"/>
            <w:tcBorders>
              <w:top w:val="nil"/>
              <w:left w:val="single" w:sz="4" w:space="0" w:color="auto"/>
              <w:bottom w:val="single" w:sz="4" w:space="0" w:color="auto"/>
              <w:right w:val="nil"/>
            </w:tcBorders>
            <w:shd w:val="clear" w:color="auto" w:fill="auto"/>
            <w:vAlign w:val="center"/>
            <w:hideMark/>
          </w:tcPr>
          <w:p w14:paraId="08AE962A"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COSTOS DE AUTORIZACION MUNICIPAL PARA EJECUCION DE OBRAS</w:t>
            </w:r>
          </w:p>
        </w:tc>
        <w:tc>
          <w:tcPr>
            <w:tcW w:w="980" w:type="dxa"/>
            <w:tcBorders>
              <w:top w:val="nil"/>
              <w:left w:val="single" w:sz="4" w:space="0" w:color="auto"/>
              <w:bottom w:val="single" w:sz="4" w:space="0" w:color="auto"/>
              <w:right w:val="single" w:sz="4" w:space="0" w:color="auto"/>
            </w:tcBorders>
            <w:shd w:val="clear" w:color="auto" w:fill="auto"/>
            <w:noWrap/>
            <w:vAlign w:val="center"/>
            <w:hideMark/>
          </w:tcPr>
          <w:p w14:paraId="2CC37ED5"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860" w:type="dxa"/>
            <w:tcBorders>
              <w:top w:val="nil"/>
              <w:left w:val="nil"/>
              <w:bottom w:val="single" w:sz="4" w:space="0" w:color="auto"/>
              <w:right w:val="single" w:sz="4" w:space="0" w:color="auto"/>
            </w:tcBorders>
            <w:shd w:val="clear" w:color="auto" w:fill="auto"/>
            <w:noWrap/>
            <w:vAlign w:val="center"/>
            <w:hideMark/>
          </w:tcPr>
          <w:p w14:paraId="62E58659"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940" w:type="dxa"/>
            <w:tcBorders>
              <w:top w:val="nil"/>
              <w:left w:val="nil"/>
              <w:bottom w:val="single" w:sz="4" w:space="0" w:color="auto"/>
              <w:right w:val="single" w:sz="4" w:space="0" w:color="auto"/>
            </w:tcBorders>
            <w:shd w:val="clear" w:color="auto" w:fill="auto"/>
            <w:noWrap/>
            <w:vAlign w:val="center"/>
            <w:hideMark/>
          </w:tcPr>
          <w:p w14:paraId="1A5FDD6D"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1189" w:type="dxa"/>
            <w:tcBorders>
              <w:top w:val="single" w:sz="4" w:space="0" w:color="auto"/>
              <w:left w:val="nil"/>
              <w:bottom w:val="single" w:sz="4" w:space="0" w:color="auto"/>
              <w:right w:val="single" w:sz="4" w:space="0" w:color="auto"/>
            </w:tcBorders>
            <w:shd w:val="clear" w:color="auto" w:fill="auto"/>
            <w:noWrap/>
            <w:vAlign w:val="center"/>
            <w:hideMark/>
          </w:tcPr>
          <w:p w14:paraId="6ABE50F2"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r>
      <w:tr w:rsidR="009F08D7" w:rsidRPr="009F08D7" w14:paraId="0D25F369" w14:textId="77777777" w:rsidTr="009F08D7">
        <w:trPr>
          <w:trHeight w:val="312"/>
        </w:trPr>
        <w:tc>
          <w:tcPr>
            <w:tcW w:w="1319" w:type="dxa"/>
            <w:tcBorders>
              <w:top w:val="nil"/>
              <w:left w:val="nil"/>
              <w:bottom w:val="single" w:sz="4" w:space="0" w:color="auto"/>
              <w:right w:val="nil"/>
            </w:tcBorders>
            <w:shd w:val="clear" w:color="auto" w:fill="auto"/>
            <w:noWrap/>
            <w:vAlign w:val="center"/>
            <w:hideMark/>
          </w:tcPr>
          <w:p w14:paraId="4CE7D06E" w14:textId="77777777" w:rsidR="009F08D7" w:rsidRPr="009F08D7" w:rsidRDefault="009F08D7" w:rsidP="009F08D7">
            <w:pPr>
              <w:jc w:val="cente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4303" w:type="dxa"/>
            <w:tcBorders>
              <w:top w:val="nil"/>
              <w:left w:val="single" w:sz="4" w:space="0" w:color="auto"/>
              <w:bottom w:val="single" w:sz="4" w:space="0" w:color="auto"/>
              <w:right w:val="nil"/>
            </w:tcBorders>
            <w:shd w:val="clear" w:color="auto" w:fill="auto"/>
            <w:vAlign w:val="center"/>
            <w:hideMark/>
          </w:tcPr>
          <w:p w14:paraId="7433FAED" w14:textId="77777777" w:rsidR="009F08D7" w:rsidRPr="009F08D7" w:rsidRDefault="009F08D7" w:rsidP="009F08D7">
            <w:pPr>
              <w:ind w:firstLineChars="100" w:firstLine="160"/>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Costos Autorizacion Municipal para ejecucion de Obras</w:t>
            </w:r>
          </w:p>
        </w:tc>
        <w:tc>
          <w:tcPr>
            <w:tcW w:w="980" w:type="dxa"/>
            <w:tcBorders>
              <w:top w:val="nil"/>
              <w:left w:val="single" w:sz="4" w:space="0" w:color="auto"/>
              <w:bottom w:val="single" w:sz="4" w:space="0" w:color="auto"/>
              <w:right w:val="single" w:sz="4" w:space="0" w:color="auto"/>
            </w:tcBorders>
            <w:shd w:val="clear" w:color="auto" w:fill="auto"/>
            <w:noWrap/>
            <w:vAlign w:val="center"/>
            <w:hideMark/>
          </w:tcPr>
          <w:p w14:paraId="092E56AE"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xml:space="preserve">         18,895.25 </w:t>
            </w:r>
          </w:p>
        </w:tc>
        <w:tc>
          <w:tcPr>
            <w:tcW w:w="860" w:type="dxa"/>
            <w:tcBorders>
              <w:top w:val="nil"/>
              <w:left w:val="nil"/>
              <w:bottom w:val="single" w:sz="4" w:space="0" w:color="auto"/>
              <w:right w:val="single" w:sz="4" w:space="0" w:color="auto"/>
            </w:tcBorders>
            <w:shd w:val="clear" w:color="auto" w:fill="auto"/>
            <w:noWrap/>
            <w:vAlign w:val="center"/>
            <w:hideMark/>
          </w:tcPr>
          <w:p w14:paraId="51BFF8FF" w14:textId="77777777" w:rsidR="009F08D7" w:rsidRPr="009F08D7" w:rsidRDefault="009F08D7" w:rsidP="009F08D7">
            <w:pPr>
              <w:jc w:val="cente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xml:space="preserve"> - </w:t>
            </w:r>
          </w:p>
        </w:tc>
        <w:tc>
          <w:tcPr>
            <w:tcW w:w="940" w:type="dxa"/>
            <w:tcBorders>
              <w:top w:val="nil"/>
              <w:left w:val="nil"/>
              <w:bottom w:val="single" w:sz="4" w:space="0" w:color="auto"/>
              <w:right w:val="single" w:sz="4" w:space="0" w:color="auto"/>
            </w:tcBorders>
            <w:shd w:val="clear" w:color="auto" w:fill="auto"/>
            <w:noWrap/>
            <w:vAlign w:val="center"/>
            <w:hideMark/>
          </w:tcPr>
          <w:p w14:paraId="4CC039C9"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xml:space="preserve">         3,401.14 </w:t>
            </w:r>
          </w:p>
        </w:tc>
        <w:tc>
          <w:tcPr>
            <w:tcW w:w="1189" w:type="dxa"/>
            <w:tcBorders>
              <w:top w:val="single" w:sz="8" w:space="0" w:color="auto"/>
              <w:left w:val="nil"/>
              <w:bottom w:val="single" w:sz="8" w:space="0" w:color="auto"/>
              <w:right w:val="single" w:sz="4" w:space="0" w:color="auto"/>
            </w:tcBorders>
            <w:shd w:val="clear" w:color="auto" w:fill="auto"/>
            <w:noWrap/>
            <w:vAlign w:val="center"/>
            <w:hideMark/>
          </w:tcPr>
          <w:p w14:paraId="0575A41F"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22,296.39</w:t>
            </w:r>
          </w:p>
        </w:tc>
      </w:tr>
      <w:tr w:rsidR="009F08D7" w:rsidRPr="009F08D7" w14:paraId="5E0E0A37" w14:textId="77777777" w:rsidTr="009F08D7">
        <w:trPr>
          <w:trHeight w:val="252"/>
        </w:trPr>
        <w:tc>
          <w:tcPr>
            <w:tcW w:w="1319" w:type="dxa"/>
            <w:tcBorders>
              <w:top w:val="double" w:sz="6" w:space="0" w:color="auto"/>
              <w:left w:val="nil"/>
              <w:bottom w:val="nil"/>
              <w:right w:val="nil"/>
            </w:tcBorders>
            <w:shd w:val="clear" w:color="auto" w:fill="auto"/>
            <w:noWrap/>
            <w:vAlign w:val="center"/>
            <w:hideMark/>
          </w:tcPr>
          <w:p w14:paraId="03F7B4D3"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w:t>
            </w:r>
          </w:p>
        </w:tc>
        <w:tc>
          <w:tcPr>
            <w:tcW w:w="4303" w:type="dxa"/>
            <w:tcBorders>
              <w:top w:val="double" w:sz="6" w:space="0" w:color="auto"/>
              <w:left w:val="single" w:sz="4" w:space="0" w:color="auto"/>
              <w:bottom w:val="nil"/>
              <w:right w:val="nil"/>
            </w:tcBorders>
            <w:shd w:val="clear" w:color="auto" w:fill="auto"/>
            <w:noWrap/>
            <w:vAlign w:val="center"/>
            <w:hideMark/>
          </w:tcPr>
          <w:p w14:paraId="50E0C689"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980" w:type="dxa"/>
            <w:tcBorders>
              <w:top w:val="double" w:sz="6" w:space="0" w:color="auto"/>
              <w:left w:val="single" w:sz="4" w:space="0" w:color="auto"/>
              <w:bottom w:val="nil"/>
              <w:right w:val="single" w:sz="4" w:space="0" w:color="auto"/>
            </w:tcBorders>
            <w:shd w:val="clear" w:color="auto" w:fill="auto"/>
            <w:noWrap/>
            <w:vAlign w:val="center"/>
            <w:hideMark/>
          </w:tcPr>
          <w:p w14:paraId="5A2D6556"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w:t>
            </w:r>
          </w:p>
        </w:tc>
        <w:tc>
          <w:tcPr>
            <w:tcW w:w="860" w:type="dxa"/>
            <w:tcBorders>
              <w:top w:val="double" w:sz="6" w:space="0" w:color="auto"/>
              <w:left w:val="nil"/>
              <w:bottom w:val="nil"/>
              <w:right w:val="single" w:sz="4" w:space="0" w:color="auto"/>
            </w:tcBorders>
            <w:shd w:val="clear" w:color="auto" w:fill="auto"/>
            <w:noWrap/>
            <w:vAlign w:val="center"/>
            <w:hideMark/>
          </w:tcPr>
          <w:p w14:paraId="1A957FD8"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w:t>
            </w:r>
          </w:p>
        </w:tc>
        <w:tc>
          <w:tcPr>
            <w:tcW w:w="940" w:type="dxa"/>
            <w:tcBorders>
              <w:top w:val="double" w:sz="6" w:space="0" w:color="auto"/>
              <w:left w:val="nil"/>
              <w:bottom w:val="nil"/>
              <w:right w:val="single" w:sz="4" w:space="0" w:color="auto"/>
            </w:tcBorders>
            <w:shd w:val="clear" w:color="auto" w:fill="auto"/>
            <w:noWrap/>
            <w:vAlign w:val="center"/>
            <w:hideMark/>
          </w:tcPr>
          <w:p w14:paraId="74562EA6" w14:textId="77777777" w:rsidR="009F08D7" w:rsidRPr="009F08D7" w:rsidRDefault="009F08D7" w:rsidP="009F08D7">
            <w:pPr>
              <w:rPr>
                <w:rFonts w:ascii="Arial Narrow" w:eastAsia="Times New Roman" w:hAnsi="Arial Narrow" w:cs="Arial"/>
                <w:color w:val="auto"/>
                <w:sz w:val="16"/>
                <w:szCs w:val="16"/>
              </w:rPr>
            </w:pPr>
            <w:r w:rsidRPr="009F08D7">
              <w:rPr>
                <w:rFonts w:ascii="Arial Narrow" w:eastAsia="Times New Roman" w:hAnsi="Arial Narrow" w:cs="Arial"/>
                <w:color w:val="auto"/>
                <w:sz w:val="16"/>
                <w:szCs w:val="16"/>
              </w:rPr>
              <w:t> </w:t>
            </w:r>
          </w:p>
        </w:tc>
        <w:tc>
          <w:tcPr>
            <w:tcW w:w="1189" w:type="dxa"/>
            <w:tcBorders>
              <w:top w:val="double" w:sz="6" w:space="0" w:color="auto"/>
              <w:left w:val="nil"/>
              <w:bottom w:val="nil"/>
              <w:right w:val="single" w:sz="4" w:space="0" w:color="auto"/>
            </w:tcBorders>
            <w:shd w:val="clear" w:color="auto" w:fill="auto"/>
            <w:noWrap/>
            <w:vAlign w:val="center"/>
            <w:hideMark/>
          </w:tcPr>
          <w:p w14:paraId="29488473"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r>
      <w:tr w:rsidR="009F08D7" w:rsidRPr="009F08D7" w14:paraId="5B8C20C0" w14:textId="77777777" w:rsidTr="009F08D7">
        <w:trPr>
          <w:trHeight w:val="312"/>
        </w:trPr>
        <w:tc>
          <w:tcPr>
            <w:tcW w:w="1319" w:type="dxa"/>
            <w:tcBorders>
              <w:top w:val="nil"/>
              <w:left w:val="nil"/>
              <w:bottom w:val="single" w:sz="12" w:space="0" w:color="auto"/>
              <w:right w:val="nil"/>
            </w:tcBorders>
            <w:shd w:val="clear" w:color="auto" w:fill="auto"/>
            <w:noWrap/>
            <w:vAlign w:val="center"/>
            <w:hideMark/>
          </w:tcPr>
          <w:p w14:paraId="5BAAC309"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4303" w:type="dxa"/>
            <w:tcBorders>
              <w:top w:val="nil"/>
              <w:left w:val="single" w:sz="4" w:space="0" w:color="auto"/>
              <w:bottom w:val="single" w:sz="12" w:space="0" w:color="auto"/>
              <w:right w:val="nil"/>
            </w:tcBorders>
            <w:shd w:val="clear" w:color="auto" w:fill="auto"/>
            <w:noWrap/>
            <w:vAlign w:val="center"/>
            <w:hideMark/>
          </w:tcPr>
          <w:p w14:paraId="41090F0E"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TOTAL PRESUPUESTO (Incl. IGV)</w:t>
            </w:r>
          </w:p>
        </w:tc>
        <w:tc>
          <w:tcPr>
            <w:tcW w:w="980" w:type="dxa"/>
            <w:tcBorders>
              <w:top w:val="nil"/>
              <w:left w:val="single" w:sz="4" w:space="0" w:color="auto"/>
              <w:bottom w:val="single" w:sz="12" w:space="0" w:color="auto"/>
              <w:right w:val="single" w:sz="4" w:space="0" w:color="auto"/>
            </w:tcBorders>
            <w:shd w:val="clear" w:color="auto" w:fill="auto"/>
            <w:noWrap/>
            <w:vAlign w:val="center"/>
            <w:hideMark/>
          </w:tcPr>
          <w:p w14:paraId="13935D50"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860" w:type="dxa"/>
            <w:tcBorders>
              <w:top w:val="nil"/>
              <w:left w:val="nil"/>
              <w:bottom w:val="single" w:sz="12" w:space="0" w:color="auto"/>
              <w:right w:val="single" w:sz="4" w:space="0" w:color="auto"/>
            </w:tcBorders>
            <w:shd w:val="clear" w:color="auto" w:fill="auto"/>
            <w:noWrap/>
            <w:vAlign w:val="center"/>
            <w:hideMark/>
          </w:tcPr>
          <w:p w14:paraId="176F75A5"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940" w:type="dxa"/>
            <w:tcBorders>
              <w:top w:val="nil"/>
              <w:left w:val="nil"/>
              <w:bottom w:val="single" w:sz="12" w:space="0" w:color="auto"/>
              <w:right w:val="single" w:sz="4" w:space="0" w:color="auto"/>
            </w:tcBorders>
            <w:shd w:val="clear" w:color="auto" w:fill="auto"/>
            <w:noWrap/>
            <w:vAlign w:val="center"/>
            <w:hideMark/>
          </w:tcPr>
          <w:p w14:paraId="2A00FB88"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S/</w:t>
            </w:r>
          </w:p>
        </w:tc>
        <w:tc>
          <w:tcPr>
            <w:tcW w:w="1189" w:type="dxa"/>
            <w:tcBorders>
              <w:top w:val="nil"/>
              <w:left w:val="nil"/>
              <w:bottom w:val="single" w:sz="12" w:space="0" w:color="auto"/>
              <w:right w:val="single" w:sz="4" w:space="0" w:color="auto"/>
            </w:tcBorders>
            <w:shd w:val="clear" w:color="auto" w:fill="auto"/>
            <w:noWrap/>
            <w:vAlign w:val="center"/>
            <w:hideMark/>
          </w:tcPr>
          <w:p w14:paraId="02BE59EA" w14:textId="77777777" w:rsidR="009F08D7" w:rsidRPr="009F08D7" w:rsidRDefault="009F08D7" w:rsidP="009F08D7">
            <w:pPr>
              <w:jc w:val="right"/>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14,090,292.26</w:t>
            </w:r>
          </w:p>
        </w:tc>
      </w:tr>
      <w:tr w:rsidR="009F08D7" w:rsidRPr="009F08D7" w14:paraId="75DE4A65" w14:textId="77777777" w:rsidTr="009F08D7">
        <w:trPr>
          <w:trHeight w:val="312"/>
        </w:trPr>
        <w:tc>
          <w:tcPr>
            <w:tcW w:w="1319" w:type="dxa"/>
            <w:tcBorders>
              <w:top w:val="nil"/>
              <w:left w:val="nil"/>
              <w:bottom w:val="nil"/>
              <w:right w:val="nil"/>
            </w:tcBorders>
            <w:shd w:val="clear" w:color="auto" w:fill="auto"/>
            <w:noWrap/>
            <w:vAlign w:val="center"/>
            <w:hideMark/>
          </w:tcPr>
          <w:p w14:paraId="29D14F2E" w14:textId="77777777" w:rsidR="009F08D7" w:rsidRPr="009F08D7" w:rsidRDefault="009F08D7" w:rsidP="009F08D7">
            <w:pPr>
              <w:jc w:val="right"/>
              <w:rPr>
                <w:rFonts w:ascii="Arial Narrow" w:eastAsia="Times New Roman" w:hAnsi="Arial Narrow" w:cs="Arial"/>
                <w:b/>
                <w:bCs/>
                <w:color w:val="auto"/>
                <w:sz w:val="16"/>
                <w:szCs w:val="16"/>
              </w:rPr>
            </w:pPr>
          </w:p>
        </w:tc>
        <w:tc>
          <w:tcPr>
            <w:tcW w:w="4303" w:type="dxa"/>
            <w:tcBorders>
              <w:top w:val="nil"/>
              <w:left w:val="nil"/>
              <w:bottom w:val="nil"/>
              <w:right w:val="nil"/>
            </w:tcBorders>
            <w:shd w:val="clear" w:color="auto" w:fill="auto"/>
            <w:noWrap/>
            <w:vAlign w:val="center"/>
            <w:hideMark/>
          </w:tcPr>
          <w:p w14:paraId="5DD751A1" w14:textId="77777777" w:rsidR="009F08D7" w:rsidRPr="009F08D7" w:rsidRDefault="009F08D7" w:rsidP="009F08D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vAlign w:val="center"/>
            <w:hideMark/>
          </w:tcPr>
          <w:p w14:paraId="286376FD" w14:textId="77777777" w:rsidR="009F08D7" w:rsidRPr="009F08D7" w:rsidRDefault="009F08D7" w:rsidP="009F08D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vAlign w:val="center"/>
            <w:hideMark/>
          </w:tcPr>
          <w:p w14:paraId="0AD89829" w14:textId="77777777" w:rsidR="009F08D7" w:rsidRPr="009F08D7" w:rsidRDefault="009F08D7" w:rsidP="009F08D7">
            <w:pPr>
              <w:rPr>
                <w:rFonts w:ascii="Times New Roman" w:eastAsia="Times New Roman" w:hAnsi="Times New Roman"/>
                <w:color w:val="auto"/>
                <w:sz w:val="20"/>
              </w:rPr>
            </w:pPr>
          </w:p>
        </w:tc>
        <w:tc>
          <w:tcPr>
            <w:tcW w:w="940" w:type="dxa"/>
            <w:tcBorders>
              <w:top w:val="nil"/>
              <w:left w:val="nil"/>
              <w:bottom w:val="nil"/>
              <w:right w:val="nil"/>
            </w:tcBorders>
            <w:shd w:val="clear" w:color="auto" w:fill="auto"/>
            <w:noWrap/>
            <w:vAlign w:val="center"/>
            <w:hideMark/>
          </w:tcPr>
          <w:p w14:paraId="325224FA" w14:textId="77777777" w:rsidR="009F08D7" w:rsidRPr="009F08D7" w:rsidRDefault="009F08D7" w:rsidP="009F08D7">
            <w:pPr>
              <w:rPr>
                <w:rFonts w:ascii="Times New Roman" w:eastAsia="Times New Roman" w:hAnsi="Times New Roman"/>
                <w:color w:val="auto"/>
                <w:sz w:val="20"/>
              </w:rPr>
            </w:pPr>
          </w:p>
        </w:tc>
        <w:tc>
          <w:tcPr>
            <w:tcW w:w="1189" w:type="dxa"/>
            <w:tcBorders>
              <w:top w:val="nil"/>
              <w:left w:val="nil"/>
              <w:bottom w:val="nil"/>
              <w:right w:val="nil"/>
            </w:tcBorders>
            <w:shd w:val="clear" w:color="auto" w:fill="auto"/>
            <w:noWrap/>
            <w:vAlign w:val="center"/>
            <w:hideMark/>
          </w:tcPr>
          <w:p w14:paraId="14615A9F" w14:textId="77777777" w:rsidR="009F08D7" w:rsidRPr="009F08D7" w:rsidRDefault="009F08D7" w:rsidP="009F08D7">
            <w:pPr>
              <w:rPr>
                <w:rFonts w:ascii="Times New Roman" w:eastAsia="Times New Roman" w:hAnsi="Times New Roman"/>
                <w:color w:val="auto"/>
                <w:sz w:val="20"/>
              </w:rPr>
            </w:pPr>
          </w:p>
        </w:tc>
      </w:tr>
      <w:tr w:rsidR="009F08D7" w:rsidRPr="009F08D7" w14:paraId="1E1285D6" w14:textId="77777777" w:rsidTr="009F08D7">
        <w:trPr>
          <w:trHeight w:val="384"/>
        </w:trPr>
        <w:tc>
          <w:tcPr>
            <w:tcW w:w="1319" w:type="dxa"/>
            <w:tcBorders>
              <w:top w:val="nil"/>
              <w:left w:val="nil"/>
              <w:bottom w:val="nil"/>
              <w:right w:val="nil"/>
            </w:tcBorders>
            <w:shd w:val="clear" w:color="auto" w:fill="auto"/>
            <w:noWrap/>
            <w:vAlign w:val="center"/>
            <w:hideMark/>
          </w:tcPr>
          <w:p w14:paraId="6BD8ED37" w14:textId="77777777" w:rsidR="009F08D7" w:rsidRPr="009F08D7" w:rsidRDefault="009F08D7" w:rsidP="009F08D7">
            <w:pPr>
              <w:rPr>
                <w:rFonts w:ascii="Times New Roman" w:eastAsia="Times New Roman" w:hAnsi="Times New Roman"/>
                <w:color w:val="auto"/>
                <w:sz w:val="20"/>
              </w:rPr>
            </w:pPr>
          </w:p>
        </w:tc>
        <w:tc>
          <w:tcPr>
            <w:tcW w:w="7083"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7C113FCD" w14:textId="77777777" w:rsidR="009F08D7" w:rsidRPr="009F08D7" w:rsidRDefault="009F08D7" w:rsidP="009F08D7">
            <w:pPr>
              <w:rPr>
                <w:rFonts w:ascii="Arial Narrow" w:eastAsia="Times New Roman" w:hAnsi="Arial Narrow" w:cs="Arial"/>
                <w:b/>
                <w:bCs/>
                <w:color w:val="auto"/>
                <w:sz w:val="20"/>
              </w:rPr>
            </w:pPr>
            <w:r w:rsidRPr="009F08D7">
              <w:rPr>
                <w:rFonts w:ascii="Arial Narrow" w:eastAsia="Times New Roman" w:hAnsi="Arial Narrow" w:cs="Arial"/>
                <w:b/>
                <w:bCs/>
                <w:color w:val="auto"/>
                <w:sz w:val="20"/>
              </w:rPr>
              <w:t>Estudio Definitivo y Expediente Técnico de obra</w:t>
            </w:r>
          </w:p>
        </w:tc>
        <w:tc>
          <w:tcPr>
            <w:tcW w:w="1189" w:type="dxa"/>
            <w:tcBorders>
              <w:top w:val="single" w:sz="4" w:space="0" w:color="auto"/>
              <w:left w:val="nil"/>
              <w:bottom w:val="single" w:sz="4" w:space="0" w:color="auto"/>
              <w:right w:val="single" w:sz="4" w:space="0" w:color="auto"/>
            </w:tcBorders>
            <w:shd w:val="clear" w:color="auto" w:fill="auto"/>
            <w:noWrap/>
            <w:vAlign w:val="center"/>
            <w:hideMark/>
          </w:tcPr>
          <w:p w14:paraId="3CC9A02C" w14:textId="77777777" w:rsidR="009F08D7" w:rsidRPr="009F08D7" w:rsidRDefault="009F08D7" w:rsidP="009F08D7">
            <w:pPr>
              <w:jc w:val="right"/>
              <w:rPr>
                <w:rFonts w:ascii="Arial Narrow" w:eastAsia="Times New Roman" w:hAnsi="Arial Narrow" w:cs="Arial"/>
                <w:b/>
                <w:bCs/>
                <w:color w:val="auto"/>
                <w:sz w:val="20"/>
              </w:rPr>
            </w:pPr>
            <w:r w:rsidRPr="009F08D7">
              <w:rPr>
                <w:rFonts w:ascii="Arial Narrow" w:eastAsia="Times New Roman" w:hAnsi="Arial Narrow" w:cs="Arial"/>
                <w:b/>
                <w:bCs/>
                <w:color w:val="auto"/>
                <w:sz w:val="20"/>
              </w:rPr>
              <w:t>617,049.33</w:t>
            </w:r>
          </w:p>
        </w:tc>
      </w:tr>
      <w:tr w:rsidR="009F08D7" w:rsidRPr="009F08D7" w14:paraId="457376C7" w14:textId="77777777" w:rsidTr="009F08D7">
        <w:trPr>
          <w:trHeight w:val="276"/>
        </w:trPr>
        <w:tc>
          <w:tcPr>
            <w:tcW w:w="1319" w:type="dxa"/>
            <w:tcBorders>
              <w:top w:val="nil"/>
              <w:left w:val="nil"/>
              <w:bottom w:val="nil"/>
              <w:right w:val="nil"/>
            </w:tcBorders>
            <w:shd w:val="clear" w:color="auto" w:fill="auto"/>
            <w:noWrap/>
            <w:vAlign w:val="center"/>
            <w:hideMark/>
          </w:tcPr>
          <w:p w14:paraId="47A53204" w14:textId="77777777" w:rsidR="009F08D7" w:rsidRPr="009F08D7" w:rsidRDefault="009F08D7" w:rsidP="009F08D7">
            <w:pPr>
              <w:jc w:val="right"/>
              <w:rPr>
                <w:rFonts w:ascii="Arial Narrow" w:eastAsia="Times New Roman" w:hAnsi="Arial Narrow" w:cs="Arial"/>
                <w:b/>
                <w:bCs/>
                <w:color w:val="auto"/>
                <w:sz w:val="20"/>
              </w:rPr>
            </w:pPr>
          </w:p>
        </w:tc>
        <w:tc>
          <w:tcPr>
            <w:tcW w:w="4303" w:type="dxa"/>
            <w:tcBorders>
              <w:top w:val="nil"/>
              <w:left w:val="single" w:sz="4" w:space="0" w:color="auto"/>
              <w:bottom w:val="single" w:sz="4" w:space="0" w:color="auto"/>
              <w:right w:val="nil"/>
            </w:tcBorders>
            <w:shd w:val="clear" w:color="auto" w:fill="auto"/>
            <w:vAlign w:val="center"/>
            <w:hideMark/>
          </w:tcPr>
          <w:p w14:paraId="277CA40A" w14:textId="77777777" w:rsidR="009F08D7" w:rsidRPr="009F08D7" w:rsidRDefault="009F08D7" w:rsidP="009F08D7">
            <w:pPr>
              <w:ind w:firstLineChars="100" w:firstLine="201"/>
              <w:rPr>
                <w:rFonts w:ascii="Arial Narrow" w:eastAsia="Times New Roman" w:hAnsi="Arial Narrow" w:cs="Arial"/>
                <w:b/>
                <w:bCs/>
                <w:color w:val="auto"/>
                <w:sz w:val="20"/>
              </w:rPr>
            </w:pPr>
            <w:r w:rsidRPr="009F08D7">
              <w:rPr>
                <w:rFonts w:ascii="Arial Narrow" w:eastAsia="Times New Roman" w:hAnsi="Arial Narrow" w:cs="Arial"/>
                <w:b/>
                <w:bCs/>
                <w:color w:val="auto"/>
                <w:sz w:val="20"/>
              </w:rPr>
              <w:t>Ejecución de Obra</w:t>
            </w:r>
          </w:p>
        </w:tc>
        <w:tc>
          <w:tcPr>
            <w:tcW w:w="980" w:type="dxa"/>
            <w:tcBorders>
              <w:top w:val="nil"/>
              <w:left w:val="nil"/>
              <w:bottom w:val="single" w:sz="4" w:space="0" w:color="auto"/>
              <w:right w:val="nil"/>
            </w:tcBorders>
            <w:shd w:val="clear" w:color="auto" w:fill="auto"/>
            <w:noWrap/>
            <w:vAlign w:val="center"/>
            <w:hideMark/>
          </w:tcPr>
          <w:p w14:paraId="73ADCC47"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860" w:type="dxa"/>
            <w:tcBorders>
              <w:top w:val="nil"/>
              <w:left w:val="nil"/>
              <w:bottom w:val="single" w:sz="4" w:space="0" w:color="auto"/>
              <w:right w:val="nil"/>
            </w:tcBorders>
            <w:shd w:val="clear" w:color="auto" w:fill="auto"/>
            <w:noWrap/>
            <w:vAlign w:val="center"/>
            <w:hideMark/>
          </w:tcPr>
          <w:p w14:paraId="6D82A5EB"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940" w:type="dxa"/>
            <w:tcBorders>
              <w:top w:val="nil"/>
              <w:left w:val="nil"/>
              <w:bottom w:val="single" w:sz="4" w:space="0" w:color="auto"/>
              <w:right w:val="nil"/>
            </w:tcBorders>
            <w:shd w:val="clear" w:color="auto" w:fill="auto"/>
            <w:noWrap/>
            <w:vAlign w:val="center"/>
            <w:hideMark/>
          </w:tcPr>
          <w:p w14:paraId="48241864" w14:textId="77777777" w:rsidR="009F08D7" w:rsidRPr="009F08D7" w:rsidRDefault="009F08D7" w:rsidP="009F08D7">
            <w:pPr>
              <w:rPr>
                <w:rFonts w:ascii="Arial Narrow" w:eastAsia="Times New Roman" w:hAnsi="Arial Narrow" w:cs="Arial"/>
                <w:b/>
                <w:bCs/>
                <w:color w:val="auto"/>
                <w:sz w:val="16"/>
                <w:szCs w:val="16"/>
              </w:rPr>
            </w:pPr>
            <w:r w:rsidRPr="009F08D7">
              <w:rPr>
                <w:rFonts w:ascii="Arial Narrow" w:eastAsia="Times New Roman" w:hAnsi="Arial Narrow" w:cs="Arial"/>
                <w:b/>
                <w:bCs/>
                <w:color w:val="auto"/>
                <w:sz w:val="16"/>
                <w:szCs w:val="16"/>
              </w:rPr>
              <w:t> </w:t>
            </w:r>
          </w:p>
        </w:tc>
        <w:tc>
          <w:tcPr>
            <w:tcW w:w="1189" w:type="dxa"/>
            <w:tcBorders>
              <w:top w:val="nil"/>
              <w:left w:val="single" w:sz="4" w:space="0" w:color="auto"/>
              <w:bottom w:val="single" w:sz="4" w:space="0" w:color="auto"/>
              <w:right w:val="single" w:sz="4" w:space="0" w:color="auto"/>
            </w:tcBorders>
            <w:shd w:val="clear" w:color="auto" w:fill="auto"/>
            <w:noWrap/>
            <w:vAlign w:val="center"/>
            <w:hideMark/>
          </w:tcPr>
          <w:p w14:paraId="2BC87D16" w14:textId="77777777" w:rsidR="009F08D7" w:rsidRPr="009F08D7" w:rsidRDefault="009F08D7" w:rsidP="009F08D7">
            <w:pPr>
              <w:jc w:val="right"/>
              <w:rPr>
                <w:rFonts w:ascii="Arial Narrow" w:eastAsia="Times New Roman" w:hAnsi="Arial Narrow" w:cs="Arial"/>
                <w:b/>
                <w:bCs/>
                <w:color w:val="auto"/>
                <w:sz w:val="20"/>
              </w:rPr>
            </w:pPr>
            <w:r w:rsidRPr="009F08D7">
              <w:rPr>
                <w:rFonts w:ascii="Arial Narrow" w:eastAsia="Times New Roman" w:hAnsi="Arial Narrow" w:cs="Arial"/>
                <w:b/>
                <w:bCs/>
                <w:color w:val="auto"/>
                <w:sz w:val="20"/>
              </w:rPr>
              <w:t>13,473,242.93</w:t>
            </w:r>
          </w:p>
        </w:tc>
      </w:tr>
      <w:tr w:rsidR="009F08D7" w:rsidRPr="009F08D7" w14:paraId="1E56CB91" w14:textId="77777777" w:rsidTr="009F08D7">
        <w:trPr>
          <w:trHeight w:val="204"/>
        </w:trPr>
        <w:tc>
          <w:tcPr>
            <w:tcW w:w="1319" w:type="dxa"/>
            <w:tcBorders>
              <w:top w:val="nil"/>
              <w:left w:val="nil"/>
              <w:bottom w:val="nil"/>
              <w:right w:val="nil"/>
            </w:tcBorders>
            <w:shd w:val="clear" w:color="auto" w:fill="auto"/>
            <w:noWrap/>
            <w:vAlign w:val="center"/>
            <w:hideMark/>
          </w:tcPr>
          <w:p w14:paraId="79A09C90" w14:textId="77777777" w:rsidR="009F08D7" w:rsidRPr="009F08D7" w:rsidRDefault="009F08D7" w:rsidP="009F08D7">
            <w:pPr>
              <w:jc w:val="right"/>
              <w:rPr>
                <w:rFonts w:ascii="Arial Narrow" w:eastAsia="Times New Roman" w:hAnsi="Arial Narrow" w:cs="Arial"/>
                <w:b/>
                <w:bCs/>
                <w:color w:val="auto"/>
                <w:sz w:val="20"/>
              </w:rPr>
            </w:pPr>
          </w:p>
        </w:tc>
        <w:tc>
          <w:tcPr>
            <w:tcW w:w="4303" w:type="dxa"/>
            <w:tcBorders>
              <w:top w:val="nil"/>
              <w:left w:val="nil"/>
              <w:bottom w:val="nil"/>
              <w:right w:val="nil"/>
            </w:tcBorders>
            <w:shd w:val="clear" w:color="auto" w:fill="auto"/>
            <w:noWrap/>
            <w:vAlign w:val="center"/>
            <w:hideMark/>
          </w:tcPr>
          <w:p w14:paraId="21A32C36" w14:textId="77777777" w:rsidR="009F08D7" w:rsidRPr="009F08D7" w:rsidRDefault="009F08D7" w:rsidP="009F08D7">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vAlign w:val="center"/>
            <w:hideMark/>
          </w:tcPr>
          <w:p w14:paraId="0BE3DCAD" w14:textId="77777777" w:rsidR="009F08D7" w:rsidRPr="009F08D7" w:rsidRDefault="009F08D7" w:rsidP="009F08D7">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vAlign w:val="center"/>
            <w:hideMark/>
          </w:tcPr>
          <w:p w14:paraId="3F959025" w14:textId="77777777" w:rsidR="009F08D7" w:rsidRPr="009F08D7" w:rsidRDefault="009F08D7" w:rsidP="009F08D7">
            <w:pPr>
              <w:rPr>
                <w:rFonts w:ascii="Times New Roman" w:eastAsia="Times New Roman" w:hAnsi="Times New Roman"/>
                <w:color w:val="auto"/>
                <w:sz w:val="20"/>
              </w:rPr>
            </w:pPr>
          </w:p>
        </w:tc>
        <w:tc>
          <w:tcPr>
            <w:tcW w:w="940" w:type="dxa"/>
            <w:tcBorders>
              <w:top w:val="nil"/>
              <w:left w:val="nil"/>
              <w:bottom w:val="nil"/>
              <w:right w:val="nil"/>
            </w:tcBorders>
            <w:shd w:val="clear" w:color="auto" w:fill="auto"/>
            <w:noWrap/>
            <w:vAlign w:val="center"/>
            <w:hideMark/>
          </w:tcPr>
          <w:p w14:paraId="67C7B73A" w14:textId="77777777" w:rsidR="009F08D7" w:rsidRPr="009F08D7" w:rsidRDefault="009F08D7" w:rsidP="009F08D7">
            <w:pPr>
              <w:rPr>
                <w:rFonts w:ascii="Times New Roman" w:eastAsia="Times New Roman" w:hAnsi="Times New Roman"/>
                <w:color w:val="auto"/>
                <w:sz w:val="20"/>
              </w:rPr>
            </w:pPr>
          </w:p>
        </w:tc>
        <w:tc>
          <w:tcPr>
            <w:tcW w:w="1189" w:type="dxa"/>
            <w:tcBorders>
              <w:top w:val="nil"/>
              <w:left w:val="nil"/>
              <w:bottom w:val="nil"/>
              <w:right w:val="nil"/>
            </w:tcBorders>
            <w:shd w:val="clear" w:color="auto" w:fill="auto"/>
            <w:noWrap/>
            <w:vAlign w:val="center"/>
            <w:hideMark/>
          </w:tcPr>
          <w:p w14:paraId="73CD1976" w14:textId="77777777" w:rsidR="009F08D7" w:rsidRPr="009F08D7" w:rsidRDefault="009F08D7" w:rsidP="009F08D7">
            <w:pPr>
              <w:rPr>
                <w:rFonts w:ascii="Times New Roman" w:eastAsia="Times New Roman" w:hAnsi="Times New Roman"/>
                <w:color w:val="auto"/>
                <w:sz w:val="20"/>
              </w:rPr>
            </w:pPr>
          </w:p>
        </w:tc>
      </w:tr>
    </w:tbl>
    <w:p w14:paraId="32577C6E" w14:textId="5838CDE2" w:rsidR="00FE6990" w:rsidRDefault="00FE6990">
      <w:pPr>
        <w:rPr>
          <w:rFonts w:ascii="Arial" w:hAnsi="Arial" w:cs="Arial"/>
          <w:sz w:val="12"/>
        </w:rPr>
      </w:pPr>
    </w:p>
    <w:p w14:paraId="163F2ACD" w14:textId="53642C65" w:rsidR="00523EFD" w:rsidRDefault="00523EFD">
      <w:pPr>
        <w:rPr>
          <w:rFonts w:ascii="Arial" w:hAnsi="Arial" w:cs="Arial"/>
          <w:sz w:val="12"/>
        </w:rPr>
      </w:pPr>
      <w:r>
        <w:rPr>
          <w:rFonts w:ascii="Arial" w:hAnsi="Arial" w:cs="Arial"/>
          <w:sz w:val="12"/>
        </w:rPr>
        <w:br w:type="page"/>
      </w:r>
    </w:p>
    <w:tbl>
      <w:tblPr>
        <w:tblW w:w="10659" w:type="dxa"/>
        <w:tblInd w:w="-1134" w:type="dxa"/>
        <w:tblCellMar>
          <w:left w:w="0" w:type="dxa"/>
          <w:right w:w="0" w:type="dxa"/>
        </w:tblCellMar>
        <w:tblLook w:val="04A0" w:firstRow="1" w:lastRow="0" w:firstColumn="1" w:lastColumn="0" w:noHBand="0" w:noVBand="1"/>
      </w:tblPr>
      <w:tblGrid>
        <w:gridCol w:w="461"/>
        <w:gridCol w:w="4966"/>
        <w:gridCol w:w="804"/>
        <w:gridCol w:w="1434"/>
        <w:gridCol w:w="808"/>
        <w:gridCol w:w="1161"/>
        <w:gridCol w:w="1025"/>
      </w:tblGrid>
      <w:tr w:rsidR="0092311B" w14:paraId="73CEC90D" w14:textId="77777777" w:rsidTr="0092311B">
        <w:trPr>
          <w:trHeight w:val="852"/>
        </w:trPr>
        <w:tc>
          <w:tcPr>
            <w:tcW w:w="8471" w:type="dxa"/>
            <w:gridSpan w:val="5"/>
            <w:tcBorders>
              <w:top w:val="nil"/>
              <w:left w:val="nil"/>
              <w:bottom w:val="nil"/>
              <w:right w:val="nil"/>
            </w:tcBorders>
            <w:shd w:val="clear" w:color="auto" w:fill="auto"/>
            <w:tcMar>
              <w:top w:w="15" w:type="dxa"/>
              <w:left w:w="15" w:type="dxa"/>
              <w:bottom w:w="0" w:type="dxa"/>
              <w:right w:w="15" w:type="dxa"/>
            </w:tcMar>
            <w:vAlign w:val="center"/>
            <w:hideMark/>
          </w:tcPr>
          <w:p w14:paraId="3DE865E2" w14:textId="77777777" w:rsidR="0092311B" w:rsidRDefault="0092311B">
            <w:pPr>
              <w:jc w:val="center"/>
              <w:rPr>
                <w:rFonts w:ascii="Arial Narrow" w:hAnsi="Arial Narrow" w:cs="Arial"/>
                <w:b/>
                <w:bCs/>
                <w:color w:val="auto"/>
                <w:sz w:val="20"/>
              </w:rPr>
            </w:pPr>
            <w:r>
              <w:rPr>
                <w:rFonts w:ascii="Arial Narrow" w:hAnsi="Arial Narrow" w:cs="Arial"/>
                <w:b/>
                <w:bCs/>
                <w:sz w:val="20"/>
              </w:rPr>
              <w:lastRenderedPageBreak/>
              <w:t>LIBERACION DE INTERFERENCIAS DE LAS REDES DE AGUA POTABLE Y ALCANTARILLADO DE</w:t>
            </w:r>
            <w:r>
              <w:rPr>
                <w:rFonts w:ascii="Arial Narrow" w:hAnsi="Arial Narrow" w:cs="Arial"/>
                <w:b/>
                <w:bCs/>
                <w:sz w:val="20"/>
              </w:rPr>
              <w:br/>
              <w:t xml:space="preserve"> LINEA 2 RAMAL 4 DEL METRO DE LIMA.- DISTRITO CALLAO - PROVINCIA DEL CALLAO</w:t>
            </w:r>
            <w:r>
              <w:rPr>
                <w:rFonts w:ascii="Arial Narrow" w:hAnsi="Arial Narrow" w:cs="Arial"/>
                <w:b/>
                <w:bCs/>
                <w:sz w:val="20"/>
              </w:rPr>
              <w:br/>
              <w:t>(Paquete 03)</w:t>
            </w:r>
          </w:p>
        </w:tc>
        <w:tc>
          <w:tcPr>
            <w:tcW w:w="2184" w:type="dxa"/>
            <w:gridSpan w:val="2"/>
            <w:tcBorders>
              <w:top w:val="nil"/>
              <w:left w:val="nil"/>
              <w:bottom w:val="nil"/>
              <w:right w:val="nil"/>
            </w:tcBorders>
            <w:shd w:val="clear" w:color="auto" w:fill="auto"/>
            <w:noWrap/>
            <w:tcMar>
              <w:top w:w="15" w:type="dxa"/>
              <w:left w:w="15" w:type="dxa"/>
              <w:bottom w:w="0" w:type="dxa"/>
              <w:right w:w="15" w:type="dxa"/>
            </w:tcMar>
            <w:vAlign w:val="center"/>
            <w:hideMark/>
          </w:tcPr>
          <w:p w14:paraId="17996BF1" w14:textId="77777777" w:rsidR="0092311B" w:rsidRDefault="0092311B">
            <w:pPr>
              <w:jc w:val="center"/>
              <w:rPr>
                <w:rFonts w:ascii="Arial Narrow" w:hAnsi="Arial Narrow" w:cs="Arial"/>
                <w:b/>
                <w:bCs/>
                <w:sz w:val="20"/>
              </w:rPr>
            </w:pPr>
          </w:p>
        </w:tc>
      </w:tr>
      <w:tr w:rsidR="0092311B" w14:paraId="4A11C776" w14:textId="77777777" w:rsidTr="0092311B">
        <w:trPr>
          <w:trHeight w:val="204"/>
        </w:trPr>
        <w:tc>
          <w:tcPr>
            <w:tcW w:w="8471" w:type="dxa"/>
            <w:gridSpan w:val="5"/>
            <w:tcBorders>
              <w:top w:val="nil"/>
              <w:left w:val="nil"/>
              <w:bottom w:val="nil"/>
              <w:right w:val="nil"/>
            </w:tcBorders>
            <w:shd w:val="clear" w:color="auto" w:fill="auto"/>
            <w:noWrap/>
            <w:tcMar>
              <w:top w:w="15" w:type="dxa"/>
              <w:left w:w="15" w:type="dxa"/>
              <w:bottom w:w="0" w:type="dxa"/>
              <w:right w:w="15" w:type="dxa"/>
            </w:tcMar>
            <w:hideMark/>
          </w:tcPr>
          <w:p w14:paraId="5F03E305" w14:textId="77777777" w:rsidR="0092311B" w:rsidRDefault="0092311B">
            <w:pPr>
              <w:rPr>
                <w:sz w:val="20"/>
              </w:rPr>
            </w:pPr>
          </w:p>
        </w:tc>
        <w:tc>
          <w:tcPr>
            <w:tcW w:w="0" w:type="auto"/>
            <w:gridSpan w:val="2"/>
            <w:tcBorders>
              <w:top w:val="nil"/>
              <w:left w:val="nil"/>
              <w:bottom w:val="nil"/>
              <w:right w:val="nil"/>
            </w:tcBorders>
            <w:shd w:val="clear" w:color="auto" w:fill="auto"/>
            <w:noWrap/>
            <w:tcMar>
              <w:top w:w="15" w:type="dxa"/>
              <w:left w:w="15" w:type="dxa"/>
              <w:bottom w:w="0" w:type="dxa"/>
              <w:right w:w="15" w:type="dxa"/>
            </w:tcMar>
            <w:vAlign w:val="bottom"/>
            <w:hideMark/>
          </w:tcPr>
          <w:p w14:paraId="332914DA" w14:textId="77777777" w:rsidR="0092311B" w:rsidRDefault="0092311B">
            <w:pPr>
              <w:jc w:val="center"/>
              <w:rPr>
                <w:sz w:val="20"/>
              </w:rPr>
            </w:pPr>
          </w:p>
        </w:tc>
      </w:tr>
      <w:tr w:rsidR="0092311B" w14:paraId="06BD9C86" w14:textId="77777777" w:rsidTr="0092311B">
        <w:trPr>
          <w:trHeight w:val="375"/>
        </w:trPr>
        <w:tc>
          <w:tcPr>
            <w:tcW w:w="8471" w:type="dxa"/>
            <w:gridSpan w:val="5"/>
            <w:tcBorders>
              <w:top w:val="nil"/>
              <w:left w:val="nil"/>
              <w:bottom w:val="nil"/>
              <w:right w:val="nil"/>
            </w:tcBorders>
            <w:shd w:val="clear" w:color="auto" w:fill="auto"/>
            <w:noWrap/>
            <w:tcMar>
              <w:top w:w="15" w:type="dxa"/>
              <w:left w:w="15" w:type="dxa"/>
              <w:bottom w:w="0" w:type="dxa"/>
              <w:right w:w="15" w:type="dxa"/>
            </w:tcMar>
            <w:hideMark/>
          </w:tcPr>
          <w:p w14:paraId="271DD2A9" w14:textId="77777777" w:rsidR="0092311B" w:rsidRDefault="0092311B">
            <w:pPr>
              <w:jc w:val="center"/>
              <w:rPr>
                <w:rFonts w:ascii="Arial Narrow" w:hAnsi="Arial Narrow" w:cs="Arial"/>
                <w:b/>
                <w:bCs/>
                <w:sz w:val="20"/>
                <w:u w:val="single"/>
              </w:rPr>
            </w:pPr>
            <w:r>
              <w:rPr>
                <w:rFonts w:ascii="Arial Narrow" w:hAnsi="Arial Narrow" w:cs="Arial"/>
                <w:b/>
                <w:bCs/>
                <w:sz w:val="20"/>
                <w:u w:val="single"/>
              </w:rPr>
              <w:t>ESTRUCTURA DE COSTOS - PRESUPUESTO REFERENCIAL</w:t>
            </w:r>
          </w:p>
        </w:tc>
        <w:tc>
          <w:tcPr>
            <w:tcW w:w="0" w:type="auto"/>
            <w:gridSpan w:val="2"/>
            <w:tcBorders>
              <w:top w:val="nil"/>
              <w:left w:val="nil"/>
              <w:bottom w:val="nil"/>
              <w:right w:val="nil"/>
            </w:tcBorders>
            <w:shd w:val="clear" w:color="auto" w:fill="auto"/>
            <w:noWrap/>
            <w:tcMar>
              <w:top w:w="15" w:type="dxa"/>
              <w:left w:w="15" w:type="dxa"/>
              <w:bottom w:w="0" w:type="dxa"/>
              <w:right w:w="15" w:type="dxa"/>
            </w:tcMar>
            <w:vAlign w:val="center"/>
            <w:hideMark/>
          </w:tcPr>
          <w:p w14:paraId="3E275A3D" w14:textId="77777777" w:rsidR="0092311B" w:rsidRDefault="0092311B">
            <w:pPr>
              <w:jc w:val="center"/>
              <w:rPr>
                <w:rFonts w:ascii="Arial Narrow" w:hAnsi="Arial Narrow" w:cs="Arial"/>
                <w:b/>
                <w:bCs/>
                <w:sz w:val="20"/>
                <w:u w:val="single"/>
              </w:rPr>
            </w:pPr>
          </w:p>
        </w:tc>
      </w:tr>
      <w:tr w:rsidR="0092311B" w14:paraId="297D1F60" w14:textId="77777777" w:rsidTr="0092311B">
        <w:trPr>
          <w:trHeight w:val="375"/>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32A634C" w14:textId="77777777" w:rsidR="0092311B" w:rsidRDefault="0092311B">
            <w:pPr>
              <w:rPr>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center"/>
            <w:hideMark/>
          </w:tcPr>
          <w:p w14:paraId="7C30314C" w14:textId="77777777" w:rsidR="0092311B" w:rsidRDefault="0092311B">
            <w:pPr>
              <w:rPr>
                <w:rFonts w:ascii="Arial Narrow" w:hAnsi="Arial Narrow" w:cs="Arial"/>
                <w:b/>
                <w:bCs/>
                <w:sz w:val="20"/>
              </w:rPr>
            </w:pPr>
            <w:r>
              <w:rPr>
                <w:rFonts w:ascii="Arial Narrow" w:hAnsi="Arial Narrow" w:cs="Arial"/>
                <w:b/>
                <w:bCs/>
                <w:sz w:val="20"/>
              </w:rPr>
              <w:t>Fecha de Precios: 2020-06-30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FE036E1"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37A642C3" w14:textId="77777777" w:rsidR="0092311B" w:rsidRDefault="0092311B">
            <w:pPr>
              <w:jc w:val="center"/>
              <w:rPr>
                <w:rFonts w:ascii="Arial Narrow" w:hAnsi="Arial Narrow" w:cs="Arial"/>
                <w:b/>
                <w:bCs/>
                <w:sz w:val="20"/>
              </w:rPr>
            </w:pPr>
            <w:r>
              <w:rPr>
                <w:rFonts w:ascii="Arial Narrow" w:hAnsi="Arial Narrow" w:cs="Arial"/>
                <w:b/>
                <w:bCs/>
                <w:sz w:val="20"/>
              </w:rPr>
              <w:t>Plazo de Ejecución :  75 días</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05BF156" w14:textId="77777777" w:rsidR="0092311B" w:rsidRDefault="0092311B">
            <w:pPr>
              <w:jc w:val="center"/>
              <w:rPr>
                <w:rFonts w:ascii="Arial Narrow" w:hAnsi="Arial Narrow" w:cs="Arial"/>
                <w:b/>
                <w:bCs/>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2461016"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4E3FD67" w14:textId="77777777" w:rsidR="0092311B" w:rsidRDefault="0092311B">
            <w:pPr>
              <w:jc w:val="center"/>
              <w:rPr>
                <w:sz w:val="20"/>
              </w:rPr>
            </w:pPr>
          </w:p>
        </w:tc>
      </w:tr>
      <w:tr w:rsidR="0092311B" w14:paraId="003BAED1" w14:textId="77777777" w:rsidTr="0092311B">
        <w:trPr>
          <w:trHeight w:val="324"/>
        </w:trPr>
        <w:tc>
          <w:tcPr>
            <w:tcW w:w="0" w:type="auto"/>
            <w:tcBorders>
              <w:top w:val="single" w:sz="8" w:space="0" w:color="auto"/>
              <w:left w:val="nil"/>
              <w:bottom w:val="double" w:sz="6" w:space="0" w:color="auto"/>
              <w:right w:val="nil"/>
            </w:tcBorders>
            <w:shd w:val="clear" w:color="auto" w:fill="auto"/>
            <w:noWrap/>
            <w:tcMar>
              <w:top w:w="15" w:type="dxa"/>
              <w:left w:w="15" w:type="dxa"/>
              <w:bottom w:w="0" w:type="dxa"/>
              <w:right w:w="15" w:type="dxa"/>
            </w:tcMar>
            <w:vAlign w:val="center"/>
            <w:hideMark/>
          </w:tcPr>
          <w:p w14:paraId="4029803D" w14:textId="77777777" w:rsidR="0092311B" w:rsidRDefault="0092311B">
            <w:pPr>
              <w:rPr>
                <w:rFonts w:ascii="Arial Narrow" w:hAnsi="Arial Narrow" w:cs="Arial"/>
                <w:b/>
                <w:bCs/>
                <w:sz w:val="20"/>
              </w:rPr>
            </w:pPr>
            <w:r>
              <w:rPr>
                <w:rFonts w:ascii="Arial Narrow" w:hAnsi="Arial Narrow" w:cs="Arial"/>
                <w:b/>
                <w:bCs/>
                <w:sz w:val="20"/>
              </w:rPr>
              <w:t>Items</w:t>
            </w:r>
          </w:p>
        </w:tc>
        <w:tc>
          <w:tcPr>
            <w:tcW w:w="4955" w:type="dxa"/>
            <w:tcBorders>
              <w:top w:val="single" w:sz="8" w:space="0" w:color="auto"/>
              <w:left w:val="nil"/>
              <w:bottom w:val="double" w:sz="6" w:space="0" w:color="auto"/>
              <w:right w:val="nil"/>
            </w:tcBorders>
            <w:shd w:val="clear" w:color="auto" w:fill="auto"/>
            <w:noWrap/>
            <w:tcMar>
              <w:top w:w="15" w:type="dxa"/>
              <w:left w:w="15" w:type="dxa"/>
              <w:bottom w:w="0" w:type="dxa"/>
              <w:right w:w="15" w:type="dxa"/>
            </w:tcMar>
            <w:hideMark/>
          </w:tcPr>
          <w:p w14:paraId="13298040" w14:textId="77777777" w:rsidR="0092311B" w:rsidRDefault="0092311B">
            <w:pPr>
              <w:jc w:val="center"/>
              <w:rPr>
                <w:rFonts w:ascii="Arial Narrow" w:hAnsi="Arial Narrow" w:cs="Arial"/>
                <w:b/>
                <w:bCs/>
                <w:sz w:val="20"/>
              </w:rPr>
            </w:pPr>
            <w:r>
              <w:rPr>
                <w:rFonts w:ascii="Arial Narrow" w:hAnsi="Arial Narrow" w:cs="Arial"/>
                <w:b/>
                <w:bCs/>
                <w:sz w:val="20"/>
              </w:rPr>
              <w:t>Descripción</w:t>
            </w:r>
          </w:p>
        </w:tc>
        <w:tc>
          <w:tcPr>
            <w:tcW w:w="0" w:type="auto"/>
            <w:tcBorders>
              <w:top w:val="single" w:sz="8" w:space="0" w:color="auto"/>
              <w:left w:val="nil"/>
              <w:bottom w:val="double" w:sz="6" w:space="0" w:color="auto"/>
              <w:right w:val="nil"/>
            </w:tcBorders>
            <w:shd w:val="clear" w:color="auto" w:fill="auto"/>
            <w:noWrap/>
            <w:tcMar>
              <w:top w:w="15" w:type="dxa"/>
              <w:left w:w="15" w:type="dxa"/>
              <w:bottom w:w="0" w:type="dxa"/>
              <w:right w:w="15" w:type="dxa"/>
            </w:tcMar>
            <w:hideMark/>
          </w:tcPr>
          <w:p w14:paraId="3A29D3CB" w14:textId="77777777" w:rsidR="0092311B" w:rsidRDefault="0092311B">
            <w:pPr>
              <w:jc w:val="center"/>
              <w:rPr>
                <w:rFonts w:ascii="Arial Narrow" w:hAnsi="Arial Narrow" w:cs="Arial"/>
                <w:b/>
                <w:bCs/>
                <w:sz w:val="20"/>
              </w:rPr>
            </w:pPr>
            <w:r>
              <w:rPr>
                <w:rFonts w:ascii="Arial Narrow" w:hAnsi="Arial Narrow" w:cs="Arial"/>
                <w:b/>
                <w:bCs/>
                <w:sz w:val="20"/>
              </w:rPr>
              <w:t>Und.</w:t>
            </w:r>
          </w:p>
        </w:tc>
        <w:tc>
          <w:tcPr>
            <w:tcW w:w="1431" w:type="dxa"/>
            <w:tcBorders>
              <w:top w:val="single" w:sz="8" w:space="0" w:color="auto"/>
              <w:left w:val="nil"/>
              <w:bottom w:val="double" w:sz="6" w:space="0" w:color="auto"/>
              <w:right w:val="nil"/>
            </w:tcBorders>
            <w:shd w:val="clear" w:color="auto" w:fill="auto"/>
            <w:noWrap/>
            <w:tcMar>
              <w:top w:w="15" w:type="dxa"/>
              <w:left w:w="15" w:type="dxa"/>
              <w:bottom w:w="0" w:type="dxa"/>
              <w:right w:w="15" w:type="dxa"/>
            </w:tcMar>
            <w:hideMark/>
          </w:tcPr>
          <w:p w14:paraId="71AEE397" w14:textId="77777777" w:rsidR="0092311B" w:rsidRDefault="0092311B">
            <w:pPr>
              <w:jc w:val="center"/>
              <w:rPr>
                <w:rFonts w:ascii="Arial Narrow" w:hAnsi="Arial Narrow" w:cs="Arial"/>
                <w:b/>
                <w:bCs/>
                <w:sz w:val="20"/>
              </w:rPr>
            </w:pPr>
            <w:r>
              <w:rPr>
                <w:rFonts w:ascii="Arial Narrow" w:hAnsi="Arial Narrow" w:cs="Arial"/>
                <w:b/>
                <w:bCs/>
                <w:sz w:val="20"/>
              </w:rPr>
              <w:t>Cantidad</w:t>
            </w:r>
          </w:p>
        </w:tc>
        <w:tc>
          <w:tcPr>
            <w:tcW w:w="0" w:type="auto"/>
            <w:tcBorders>
              <w:top w:val="single" w:sz="8" w:space="0" w:color="auto"/>
              <w:left w:val="nil"/>
              <w:bottom w:val="double" w:sz="6" w:space="0" w:color="auto"/>
              <w:right w:val="nil"/>
            </w:tcBorders>
            <w:shd w:val="clear" w:color="auto" w:fill="auto"/>
            <w:noWrap/>
            <w:tcMar>
              <w:top w:w="15" w:type="dxa"/>
              <w:left w:w="15" w:type="dxa"/>
              <w:bottom w:w="0" w:type="dxa"/>
              <w:right w:w="15" w:type="dxa"/>
            </w:tcMar>
            <w:hideMark/>
          </w:tcPr>
          <w:p w14:paraId="5D5E17AF" w14:textId="77777777" w:rsidR="0092311B" w:rsidRDefault="0092311B">
            <w:pPr>
              <w:jc w:val="center"/>
              <w:rPr>
                <w:rFonts w:ascii="Arial Narrow" w:hAnsi="Arial Narrow" w:cs="Arial"/>
                <w:b/>
                <w:bCs/>
                <w:sz w:val="20"/>
              </w:rPr>
            </w:pPr>
            <w:r>
              <w:rPr>
                <w:rFonts w:ascii="Arial Narrow" w:hAnsi="Arial Narrow" w:cs="Arial"/>
                <w:b/>
                <w:bCs/>
                <w:sz w:val="20"/>
              </w:rPr>
              <w:t>P.Unitario</w:t>
            </w:r>
          </w:p>
        </w:tc>
        <w:tc>
          <w:tcPr>
            <w:tcW w:w="0" w:type="auto"/>
            <w:tcBorders>
              <w:top w:val="single" w:sz="8" w:space="0" w:color="auto"/>
              <w:left w:val="nil"/>
              <w:bottom w:val="double" w:sz="6" w:space="0" w:color="auto"/>
              <w:right w:val="nil"/>
            </w:tcBorders>
            <w:shd w:val="clear" w:color="auto" w:fill="auto"/>
            <w:noWrap/>
            <w:tcMar>
              <w:top w:w="15" w:type="dxa"/>
              <w:left w:w="15" w:type="dxa"/>
              <w:bottom w:w="0" w:type="dxa"/>
              <w:right w:w="15" w:type="dxa"/>
            </w:tcMar>
            <w:hideMark/>
          </w:tcPr>
          <w:p w14:paraId="7DBF69EA" w14:textId="77777777" w:rsidR="0092311B" w:rsidRDefault="0092311B">
            <w:pPr>
              <w:jc w:val="center"/>
              <w:rPr>
                <w:rFonts w:ascii="Arial Narrow" w:hAnsi="Arial Narrow" w:cs="Arial"/>
                <w:b/>
                <w:bCs/>
                <w:sz w:val="20"/>
              </w:rPr>
            </w:pPr>
            <w:r>
              <w:rPr>
                <w:rFonts w:ascii="Arial Narrow" w:hAnsi="Arial Narrow" w:cs="Arial"/>
                <w:b/>
                <w:bCs/>
                <w:sz w:val="20"/>
              </w:rPr>
              <w:t>P.Parcial</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34F31F1" w14:textId="77777777" w:rsidR="0092311B" w:rsidRDefault="0092311B">
            <w:pPr>
              <w:jc w:val="center"/>
              <w:rPr>
                <w:rFonts w:ascii="Arial Narrow" w:hAnsi="Arial Narrow" w:cs="Arial"/>
                <w:b/>
                <w:bCs/>
                <w:sz w:val="20"/>
              </w:rPr>
            </w:pPr>
          </w:p>
        </w:tc>
      </w:tr>
      <w:tr w:rsidR="0092311B" w14:paraId="3E6A7A09" w14:textId="77777777" w:rsidTr="0092311B">
        <w:trPr>
          <w:trHeight w:val="360"/>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CAE2740" w14:textId="77777777" w:rsidR="0092311B" w:rsidRDefault="0092311B">
            <w:pPr>
              <w:jc w:val="center"/>
              <w:rPr>
                <w:rFonts w:ascii="Arial Narrow" w:hAnsi="Arial Narrow" w:cs="Arial"/>
                <w:b/>
                <w:bCs/>
                <w:sz w:val="20"/>
              </w:rPr>
            </w:pPr>
            <w:r>
              <w:rPr>
                <w:rFonts w:ascii="Arial Narrow" w:hAnsi="Arial Narrow" w:cs="Arial"/>
                <w:b/>
                <w:bCs/>
                <w:sz w:val="20"/>
              </w:rPr>
              <w:t>1.0</w:t>
            </w:r>
          </w:p>
        </w:tc>
        <w:tc>
          <w:tcPr>
            <w:tcW w:w="4955" w:type="dxa"/>
            <w:tcBorders>
              <w:top w:val="nil"/>
              <w:left w:val="nil"/>
              <w:bottom w:val="nil"/>
              <w:right w:val="nil"/>
            </w:tcBorders>
            <w:shd w:val="clear" w:color="auto" w:fill="auto"/>
            <w:tcMar>
              <w:top w:w="15" w:type="dxa"/>
              <w:left w:w="15" w:type="dxa"/>
              <w:bottom w:w="0" w:type="dxa"/>
              <w:right w:w="15" w:type="dxa"/>
            </w:tcMar>
            <w:vAlign w:val="center"/>
            <w:hideMark/>
          </w:tcPr>
          <w:p w14:paraId="102472E2" w14:textId="77777777" w:rsidR="0092311B" w:rsidRDefault="0092311B">
            <w:pPr>
              <w:rPr>
                <w:rFonts w:ascii="Arial Narrow" w:hAnsi="Arial Narrow" w:cs="Arial"/>
                <w:b/>
                <w:bCs/>
                <w:sz w:val="20"/>
              </w:rPr>
            </w:pPr>
            <w:r>
              <w:rPr>
                <w:rFonts w:ascii="Arial Narrow" w:hAnsi="Arial Narrow" w:cs="Arial"/>
                <w:b/>
                <w:bCs/>
                <w:sz w:val="20"/>
              </w:rPr>
              <w:t>DIRECCION DEL ESTUDIO</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1580588"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08D92144"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CDDEA40"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87043BC"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5E35CC3" w14:textId="77777777" w:rsidR="0092311B" w:rsidRDefault="0092311B">
            <w:pPr>
              <w:rPr>
                <w:sz w:val="20"/>
              </w:rPr>
            </w:pPr>
          </w:p>
        </w:tc>
      </w:tr>
      <w:tr w:rsidR="0092311B" w14:paraId="3FE5988A" w14:textId="77777777" w:rsidTr="0092311B">
        <w:trPr>
          <w:trHeight w:val="339"/>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5D872E7" w14:textId="77777777" w:rsidR="0092311B" w:rsidRDefault="0092311B">
            <w:pPr>
              <w:jc w:val="center"/>
              <w:rPr>
                <w:rFonts w:ascii="Arial Narrow" w:hAnsi="Arial Narrow" w:cs="Arial"/>
                <w:sz w:val="20"/>
              </w:rPr>
            </w:pPr>
            <w:r>
              <w:rPr>
                <w:rFonts w:ascii="Arial Narrow" w:hAnsi="Arial Narrow" w:cs="Arial"/>
                <w:sz w:val="20"/>
              </w:rPr>
              <w:t>1</w:t>
            </w:r>
          </w:p>
        </w:tc>
        <w:tc>
          <w:tcPr>
            <w:tcW w:w="4955" w:type="dxa"/>
            <w:tcBorders>
              <w:top w:val="nil"/>
              <w:left w:val="nil"/>
              <w:bottom w:val="nil"/>
              <w:right w:val="nil"/>
            </w:tcBorders>
            <w:shd w:val="clear" w:color="000000" w:fill="FFFFFF"/>
            <w:tcMar>
              <w:top w:w="15" w:type="dxa"/>
              <w:left w:w="15" w:type="dxa"/>
              <w:bottom w:w="0" w:type="dxa"/>
              <w:right w:w="15" w:type="dxa"/>
            </w:tcMar>
            <w:vAlign w:val="center"/>
            <w:hideMark/>
          </w:tcPr>
          <w:p w14:paraId="2BBCD445" w14:textId="77777777" w:rsidR="0092311B" w:rsidRDefault="0092311B">
            <w:pPr>
              <w:rPr>
                <w:rFonts w:ascii="Arial Narrow" w:hAnsi="Arial Narrow" w:cs="Arial"/>
                <w:sz w:val="20"/>
              </w:rPr>
            </w:pPr>
            <w:r>
              <w:rPr>
                <w:rFonts w:ascii="Arial Narrow" w:hAnsi="Arial Narrow" w:cs="Arial"/>
                <w:sz w:val="20"/>
              </w:rPr>
              <w:t>DIRECCION Y GESTION DEL ESTUDIO Y/O PROYECTO</w:t>
            </w:r>
          </w:p>
        </w:tc>
        <w:tc>
          <w:tcPr>
            <w:tcW w:w="0" w:type="auto"/>
            <w:tcBorders>
              <w:top w:val="nil"/>
              <w:left w:val="nil"/>
              <w:bottom w:val="nil"/>
              <w:right w:val="nil"/>
            </w:tcBorders>
            <w:shd w:val="clear" w:color="000000" w:fill="FFFFFF"/>
            <w:noWrap/>
            <w:tcMar>
              <w:top w:w="15" w:type="dxa"/>
              <w:left w:w="15" w:type="dxa"/>
              <w:bottom w:w="0" w:type="dxa"/>
              <w:right w:w="15" w:type="dxa"/>
            </w:tcMar>
            <w:vAlign w:val="center"/>
            <w:hideMark/>
          </w:tcPr>
          <w:p w14:paraId="0628386E"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500993E0"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A7ACFE5" w14:textId="77777777" w:rsidR="0092311B" w:rsidRDefault="0092311B">
            <w:pPr>
              <w:jc w:val="right"/>
              <w:rPr>
                <w:rFonts w:ascii="Arial Narrow" w:hAnsi="Arial Narrow" w:cs="Arial"/>
                <w:sz w:val="20"/>
              </w:rPr>
            </w:pPr>
            <w:r>
              <w:rPr>
                <w:rFonts w:ascii="Arial Narrow" w:hAnsi="Arial Narrow" w:cs="Arial"/>
                <w:sz w:val="20"/>
              </w:rPr>
              <w:t>55,200.00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4863DA9" w14:textId="77777777" w:rsidR="0092311B" w:rsidRDefault="0092311B">
            <w:pPr>
              <w:jc w:val="right"/>
              <w:rPr>
                <w:rFonts w:ascii="Arial Narrow" w:hAnsi="Arial Narrow" w:cs="Arial"/>
                <w:sz w:val="20"/>
              </w:rPr>
            </w:pPr>
            <w:r>
              <w:rPr>
                <w:rFonts w:ascii="Arial Narrow" w:hAnsi="Arial Narrow" w:cs="Arial"/>
                <w:sz w:val="20"/>
              </w:rPr>
              <w:t>55,200.00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CF86272" w14:textId="77777777" w:rsidR="0092311B" w:rsidRDefault="0092311B">
            <w:pPr>
              <w:jc w:val="right"/>
              <w:rPr>
                <w:rFonts w:ascii="Arial Narrow" w:hAnsi="Arial Narrow" w:cs="Arial"/>
                <w:sz w:val="20"/>
              </w:rPr>
            </w:pPr>
          </w:p>
        </w:tc>
      </w:tr>
      <w:tr w:rsidR="0092311B" w14:paraId="49D50D0F" w14:textId="77777777" w:rsidTr="0092311B">
        <w:trPr>
          <w:trHeight w:val="354"/>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619B9E7" w14:textId="77777777" w:rsidR="0092311B" w:rsidRDefault="0092311B">
            <w:pPr>
              <w:jc w:val="center"/>
              <w:rPr>
                <w:rFonts w:ascii="Arial Narrow" w:hAnsi="Arial Narrow" w:cs="Arial"/>
                <w:b/>
                <w:bCs/>
                <w:sz w:val="20"/>
              </w:rPr>
            </w:pPr>
            <w:r>
              <w:rPr>
                <w:rFonts w:ascii="Arial Narrow" w:hAnsi="Arial Narrow" w:cs="Arial"/>
                <w:b/>
                <w:bCs/>
                <w:sz w:val="20"/>
              </w:rPr>
              <w:t>2.0</w:t>
            </w:r>
          </w:p>
        </w:tc>
        <w:tc>
          <w:tcPr>
            <w:tcW w:w="4955" w:type="dxa"/>
            <w:tcBorders>
              <w:top w:val="nil"/>
              <w:left w:val="nil"/>
              <w:bottom w:val="nil"/>
              <w:right w:val="nil"/>
            </w:tcBorders>
            <w:shd w:val="clear" w:color="000000" w:fill="FFFFFF"/>
            <w:tcMar>
              <w:top w:w="15" w:type="dxa"/>
              <w:left w:w="15" w:type="dxa"/>
              <w:bottom w:w="0" w:type="dxa"/>
              <w:right w:w="15" w:type="dxa"/>
            </w:tcMar>
            <w:vAlign w:val="center"/>
            <w:hideMark/>
          </w:tcPr>
          <w:p w14:paraId="03FDAF9C" w14:textId="77777777" w:rsidR="0092311B" w:rsidRDefault="0092311B">
            <w:pPr>
              <w:rPr>
                <w:rFonts w:ascii="Arial Narrow" w:hAnsi="Arial Narrow" w:cs="Arial"/>
                <w:b/>
                <w:bCs/>
                <w:sz w:val="20"/>
              </w:rPr>
            </w:pPr>
            <w:r>
              <w:rPr>
                <w:rFonts w:ascii="Arial Narrow" w:hAnsi="Arial Narrow" w:cs="Arial"/>
                <w:b/>
                <w:bCs/>
                <w:sz w:val="20"/>
              </w:rPr>
              <w:t>TRABAJOS PRELIMINARES</w:t>
            </w:r>
          </w:p>
        </w:tc>
        <w:tc>
          <w:tcPr>
            <w:tcW w:w="0" w:type="auto"/>
            <w:tcBorders>
              <w:top w:val="nil"/>
              <w:left w:val="nil"/>
              <w:bottom w:val="nil"/>
              <w:right w:val="nil"/>
            </w:tcBorders>
            <w:shd w:val="clear" w:color="000000" w:fill="FFFFFF"/>
            <w:noWrap/>
            <w:tcMar>
              <w:top w:w="15" w:type="dxa"/>
              <w:left w:w="15" w:type="dxa"/>
              <w:bottom w:w="0" w:type="dxa"/>
              <w:right w:w="15" w:type="dxa"/>
            </w:tcMar>
            <w:vAlign w:val="center"/>
            <w:hideMark/>
          </w:tcPr>
          <w:p w14:paraId="36469B3C" w14:textId="77777777" w:rsidR="0092311B" w:rsidRDefault="0092311B">
            <w:pPr>
              <w:jc w:val="center"/>
              <w:rPr>
                <w:rFonts w:ascii="Arial Narrow" w:hAnsi="Arial Narrow" w:cs="Arial"/>
                <w:sz w:val="20"/>
              </w:rPr>
            </w:pPr>
            <w:r>
              <w:rPr>
                <w:rFonts w:ascii="Arial Narrow" w:hAnsi="Arial Narrow" w:cs="Arial"/>
                <w:sz w:val="20"/>
              </w:rPr>
              <w:t> </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4DBE230A" w14:textId="77777777" w:rsidR="0092311B" w:rsidRDefault="0092311B">
            <w:pPr>
              <w:jc w:val="center"/>
              <w:rPr>
                <w:rFonts w:ascii="Arial Narrow" w:hAnsi="Arial Narrow" w:cs="Arial"/>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2531319"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8105F1B"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71D4B0D" w14:textId="77777777" w:rsidR="0092311B" w:rsidRDefault="0092311B">
            <w:pPr>
              <w:rPr>
                <w:sz w:val="20"/>
              </w:rPr>
            </w:pPr>
          </w:p>
        </w:tc>
      </w:tr>
      <w:tr w:rsidR="0092311B" w14:paraId="7B1A7DF1" w14:textId="77777777" w:rsidTr="0092311B">
        <w:trPr>
          <w:trHeight w:val="864"/>
        </w:trPr>
        <w:tc>
          <w:tcPr>
            <w:tcW w:w="0" w:type="auto"/>
            <w:tcBorders>
              <w:top w:val="nil"/>
              <w:left w:val="nil"/>
              <w:bottom w:val="nil"/>
              <w:right w:val="nil"/>
            </w:tcBorders>
            <w:shd w:val="clear" w:color="auto" w:fill="auto"/>
            <w:noWrap/>
            <w:tcMar>
              <w:top w:w="15" w:type="dxa"/>
              <w:left w:w="15" w:type="dxa"/>
              <w:bottom w:w="0" w:type="dxa"/>
              <w:right w:w="15" w:type="dxa"/>
            </w:tcMar>
            <w:hideMark/>
          </w:tcPr>
          <w:p w14:paraId="0D62E267" w14:textId="77777777" w:rsidR="0092311B" w:rsidRDefault="0092311B">
            <w:pPr>
              <w:jc w:val="center"/>
              <w:rPr>
                <w:rFonts w:ascii="Arial Narrow" w:hAnsi="Arial Narrow" w:cs="Arial"/>
                <w:sz w:val="20"/>
              </w:rPr>
            </w:pPr>
            <w:r>
              <w:rPr>
                <w:rFonts w:ascii="Arial Narrow" w:hAnsi="Arial Narrow" w:cs="Arial"/>
                <w:sz w:val="20"/>
              </w:rPr>
              <w:t>2.1</w:t>
            </w:r>
          </w:p>
        </w:tc>
        <w:tc>
          <w:tcPr>
            <w:tcW w:w="4955" w:type="dxa"/>
            <w:tcBorders>
              <w:top w:val="nil"/>
              <w:left w:val="nil"/>
              <w:bottom w:val="nil"/>
              <w:right w:val="nil"/>
            </w:tcBorders>
            <w:shd w:val="clear" w:color="000000" w:fill="FFFFFF"/>
            <w:tcMar>
              <w:top w:w="15" w:type="dxa"/>
              <w:left w:w="15" w:type="dxa"/>
              <w:bottom w:w="0" w:type="dxa"/>
              <w:right w:w="15" w:type="dxa"/>
            </w:tcMar>
            <w:vAlign w:val="center"/>
            <w:hideMark/>
          </w:tcPr>
          <w:p w14:paraId="259436C0" w14:textId="77777777" w:rsidR="0092311B" w:rsidRDefault="0092311B">
            <w:pPr>
              <w:rPr>
                <w:rFonts w:ascii="Arial Narrow" w:hAnsi="Arial Narrow" w:cs="Arial"/>
                <w:sz w:val="20"/>
              </w:rPr>
            </w:pPr>
            <w:r>
              <w:rPr>
                <w:rFonts w:ascii="Arial Narrow" w:hAnsi="Arial Narrow" w:cs="Arial"/>
                <w:sz w:val="20"/>
              </w:rPr>
              <w:t>FORMULACION DEL DIAGNOSTICO DE INSTALACIONES EXISTENTES DE AGUA POTABLE Y ALCANTARILLADO (INCL. CORDIANACIONES)</w:t>
            </w:r>
          </w:p>
        </w:tc>
        <w:tc>
          <w:tcPr>
            <w:tcW w:w="0" w:type="auto"/>
            <w:tcBorders>
              <w:top w:val="nil"/>
              <w:left w:val="nil"/>
              <w:bottom w:val="nil"/>
              <w:right w:val="nil"/>
            </w:tcBorders>
            <w:shd w:val="clear" w:color="000000" w:fill="FFFFFF"/>
            <w:noWrap/>
            <w:tcMar>
              <w:top w:w="15" w:type="dxa"/>
              <w:left w:w="15" w:type="dxa"/>
              <w:bottom w:w="0" w:type="dxa"/>
              <w:right w:w="15" w:type="dxa"/>
            </w:tcMar>
            <w:vAlign w:val="center"/>
            <w:hideMark/>
          </w:tcPr>
          <w:p w14:paraId="42053978"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5D7A82A4"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FF2A372" w14:textId="77777777" w:rsidR="0092311B" w:rsidRDefault="0092311B">
            <w:pPr>
              <w:jc w:val="right"/>
              <w:rPr>
                <w:rFonts w:ascii="Arial Narrow" w:hAnsi="Arial Narrow" w:cs="Arial"/>
                <w:sz w:val="20"/>
              </w:rPr>
            </w:pPr>
            <w:r>
              <w:rPr>
                <w:rFonts w:ascii="Arial Narrow" w:hAnsi="Arial Narrow" w:cs="Arial"/>
                <w:sz w:val="20"/>
              </w:rPr>
              <w:t>7,914.90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A752C65" w14:textId="77777777" w:rsidR="0092311B" w:rsidRDefault="0092311B">
            <w:pPr>
              <w:jc w:val="right"/>
              <w:rPr>
                <w:rFonts w:ascii="Arial Narrow" w:hAnsi="Arial Narrow" w:cs="Arial"/>
                <w:sz w:val="20"/>
              </w:rPr>
            </w:pPr>
            <w:r>
              <w:rPr>
                <w:rFonts w:ascii="Arial Narrow" w:hAnsi="Arial Narrow" w:cs="Arial"/>
                <w:sz w:val="20"/>
              </w:rPr>
              <w:t>7,914.90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C3512AE" w14:textId="77777777" w:rsidR="0092311B" w:rsidRDefault="0092311B">
            <w:pPr>
              <w:jc w:val="right"/>
              <w:rPr>
                <w:rFonts w:ascii="Arial Narrow" w:hAnsi="Arial Narrow" w:cs="Arial"/>
                <w:sz w:val="20"/>
              </w:rPr>
            </w:pPr>
          </w:p>
        </w:tc>
      </w:tr>
      <w:tr w:rsidR="0092311B" w14:paraId="5C33B14F" w14:textId="77777777" w:rsidTr="0092311B">
        <w:trPr>
          <w:trHeight w:val="624"/>
        </w:trPr>
        <w:tc>
          <w:tcPr>
            <w:tcW w:w="0" w:type="auto"/>
            <w:tcBorders>
              <w:top w:val="nil"/>
              <w:left w:val="nil"/>
              <w:bottom w:val="nil"/>
              <w:right w:val="nil"/>
            </w:tcBorders>
            <w:shd w:val="clear" w:color="auto" w:fill="auto"/>
            <w:noWrap/>
            <w:tcMar>
              <w:top w:w="15" w:type="dxa"/>
              <w:left w:w="15" w:type="dxa"/>
              <w:bottom w:w="0" w:type="dxa"/>
              <w:right w:w="15" w:type="dxa"/>
            </w:tcMar>
            <w:hideMark/>
          </w:tcPr>
          <w:p w14:paraId="425E737F" w14:textId="77777777" w:rsidR="0092311B" w:rsidRDefault="0092311B">
            <w:pPr>
              <w:jc w:val="center"/>
              <w:rPr>
                <w:rFonts w:ascii="Arial Narrow" w:hAnsi="Arial Narrow" w:cs="Arial"/>
                <w:sz w:val="20"/>
              </w:rPr>
            </w:pPr>
            <w:r>
              <w:rPr>
                <w:rFonts w:ascii="Arial Narrow" w:hAnsi="Arial Narrow" w:cs="Arial"/>
                <w:sz w:val="20"/>
              </w:rPr>
              <w:t>2.2</w:t>
            </w:r>
          </w:p>
        </w:tc>
        <w:tc>
          <w:tcPr>
            <w:tcW w:w="4955" w:type="dxa"/>
            <w:tcBorders>
              <w:top w:val="nil"/>
              <w:left w:val="nil"/>
              <w:bottom w:val="nil"/>
              <w:right w:val="nil"/>
            </w:tcBorders>
            <w:shd w:val="clear" w:color="000000" w:fill="FFFFFF"/>
            <w:tcMar>
              <w:top w:w="15" w:type="dxa"/>
              <w:left w:w="15" w:type="dxa"/>
              <w:bottom w:w="0" w:type="dxa"/>
              <w:right w:w="15" w:type="dxa"/>
            </w:tcMar>
            <w:vAlign w:val="center"/>
            <w:hideMark/>
          </w:tcPr>
          <w:p w14:paraId="3C81AD2C" w14:textId="77777777" w:rsidR="0092311B" w:rsidRDefault="0092311B">
            <w:pPr>
              <w:rPr>
                <w:rFonts w:ascii="Arial Narrow" w:hAnsi="Arial Narrow" w:cs="Arial"/>
                <w:sz w:val="20"/>
              </w:rPr>
            </w:pPr>
            <w:r>
              <w:rPr>
                <w:rFonts w:ascii="Arial Narrow" w:hAnsi="Arial Narrow" w:cs="Arial"/>
                <w:sz w:val="20"/>
              </w:rPr>
              <w:t>MODELAMIENTO HIDRAULICO, INCL. PRUEBAS DE CAMPO (MEDICION DE PRESION Y AFOROS) SEGÚN T. de R.</w:t>
            </w:r>
          </w:p>
        </w:tc>
        <w:tc>
          <w:tcPr>
            <w:tcW w:w="0" w:type="auto"/>
            <w:tcBorders>
              <w:top w:val="nil"/>
              <w:left w:val="nil"/>
              <w:bottom w:val="nil"/>
              <w:right w:val="nil"/>
            </w:tcBorders>
            <w:shd w:val="clear" w:color="000000" w:fill="FFFFFF"/>
            <w:noWrap/>
            <w:tcMar>
              <w:top w:w="15" w:type="dxa"/>
              <w:left w:w="15" w:type="dxa"/>
              <w:bottom w:w="0" w:type="dxa"/>
              <w:right w:w="15" w:type="dxa"/>
            </w:tcMar>
            <w:vAlign w:val="center"/>
            <w:hideMark/>
          </w:tcPr>
          <w:p w14:paraId="55DD4940"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254FF50B"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77863D7" w14:textId="77777777" w:rsidR="0092311B" w:rsidRDefault="0092311B">
            <w:pPr>
              <w:jc w:val="right"/>
              <w:rPr>
                <w:rFonts w:ascii="Arial Narrow" w:hAnsi="Arial Narrow" w:cs="Arial"/>
                <w:sz w:val="20"/>
              </w:rPr>
            </w:pPr>
            <w:r>
              <w:rPr>
                <w:rFonts w:ascii="Arial Narrow" w:hAnsi="Arial Narrow" w:cs="Arial"/>
                <w:sz w:val="20"/>
              </w:rPr>
              <w:t>32,412.95</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09AF577" w14:textId="77777777" w:rsidR="0092311B" w:rsidRDefault="0092311B">
            <w:pPr>
              <w:jc w:val="right"/>
              <w:rPr>
                <w:rFonts w:ascii="Arial Narrow" w:hAnsi="Arial Narrow" w:cs="Arial"/>
                <w:sz w:val="20"/>
              </w:rPr>
            </w:pPr>
            <w:r>
              <w:rPr>
                <w:rFonts w:ascii="Arial Narrow" w:hAnsi="Arial Narrow" w:cs="Arial"/>
                <w:sz w:val="20"/>
              </w:rPr>
              <w:t>32,412.95</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3C79F36" w14:textId="77777777" w:rsidR="0092311B" w:rsidRDefault="0092311B">
            <w:pPr>
              <w:jc w:val="right"/>
              <w:rPr>
                <w:rFonts w:ascii="Arial Narrow" w:hAnsi="Arial Narrow" w:cs="Arial"/>
                <w:sz w:val="20"/>
              </w:rPr>
            </w:pPr>
          </w:p>
        </w:tc>
      </w:tr>
      <w:tr w:rsidR="0092311B" w14:paraId="734146A5" w14:textId="77777777" w:rsidTr="0092311B">
        <w:trPr>
          <w:trHeight w:val="420"/>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626039B" w14:textId="77777777" w:rsidR="0092311B" w:rsidRDefault="0092311B">
            <w:pPr>
              <w:jc w:val="center"/>
              <w:rPr>
                <w:rFonts w:ascii="Arial Narrow" w:hAnsi="Arial Narrow" w:cs="Arial"/>
                <w:b/>
                <w:bCs/>
                <w:sz w:val="20"/>
              </w:rPr>
            </w:pPr>
            <w:r>
              <w:rPr>
                <w:rFonts w:ascii="Arial Narrow" w:hAnsi="Arial Narrow" w:cs="Arial"/>
                <w:b/>
                <w:bCs/>
                <w:sz w:val="20"/>
              </w:rPr>
              <w:t>3.0</w:t>
            </w:r>
          </w:p>
        </w:tc>
        <w:tc>
          <w:tcPr>
            <w:tcW w:w="4955" w:type="dxa"/>
            <w:tcBorders>
              <w:top w:val="nil"/>
              <w:left w:val="nil"/>
              <w:bottom w:val="nil"/>
              <w:right w:val="nil"/>
            </w:tcBorders>
            <w:shd w:val="clear" w:color="000000" w:fill="FFFFFF"/>
            <w:tcMar>
              <w:top w:w="15" w:type="dxa"/>
              <w:left w:w="15" w:type="dxa"/>
              <w:bottom w:w="0" w:type="dxa"/>
              <w:right w:w="15" w:type="dxa"/>
            </w:tcMar>
            <w:vAlign w:val="center"/>
            <w:hideMark/>
          </w:tcPr>
          <w:p w14:paraId="3B653E54" w14:textId="77777777" w:rsidR="0092311B" w:rsidRDefault="0092311B">
            <w:pPr>
              <w:rPr>
                <w:rFonts w:ascii="Arial Narrow" w:hAnsi="Arial Narrow" w:cs="Arial"/>
                <w:b/>
                <w:bCs/>
                <w:sz w:val="20"/>
              </w:rPr>
            </w:pPr>
            <w:r>
              <w:rPr>
                <w:rFonts w:ascii="Arial Narrow" w:hAnsi="Arial Narrow" w:cs="Arial"/>
                <w:b/>
                <w:bCs/>
                <w:sz w:val="20"/>
              </w:rPr>
              <w:t>ESTUDIOS BASICOS</w:t>
            </w:r>
          </w:p>
        </w:tc>
        <w:tc>
          <w:tcPr>
            <w:tcW w:w="0" w:type="auto"/>
            <w:tcBorders>
              <w:top w:val="nil"/>
              <w:left w:val="nil"/>
              <w:bottom w:val="nil"/>
              <w:right w:val="nil"/>
            </w:tcBorders>
            <w:shd w:val="clear" w:color="000000" w:fill="FFFFFF"/>
            <w:noWrap/>
            <w:tcMar>
              <w:top w:w="15" w:type="dxa"/>
              <w:left w:w="15" w:type="dxa"/>
              <w:bottom w:w="0" w:type="dxa"/>
              <w:right w:w="15" w:type="dxa"/>
            </w:tcMar>
            <w:vAlign w:val="center"/>
            <w:hideMark/>
          </w:tcPr>
          <w:p w14:paraId="3615015F" w14:textId="77777777" w:rsidR="0092311B" w:rsidRDefault="0092311B">
            <w:pPr>
              <w:jc w:val="center"/>
              <w:rPr>
                <w:rFonts w:ascii="Arial Narrow" w:hAnsi="Arial Narrow" w:cs="Arial"/>
                <w:sz w:val="20"/>
              </w:rPr>
            </w:pPr>
            <w:r>
              <w:rPr>
                <w:rFonts w:ascii="Arial Narrow" w:hAnsi="Arial Narrow" w:cs="Arial"/>
                <w:sz w:val="20"/>
              </w:rPr>
              <w:t> </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5EE25FB8" w14:textId="77777777" w:rsidR="0092311B" w:rsidRDefault="0092311B">
            <w:pPr>
              <w:jc w:val="center"/>
              <w:rPr>
                <w:rFonts w:ascii="Arial Narrow" w:hAnsi="Arial Narrow" w:cs="Arial"/>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D7EF741"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AE0312E"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5CBB73D" w14:textId="77777777" w:rsidR="0092311B" w:rsidRDefault="0092311B">
            <w:pPr>
              <w:rPr>
                <w:sz w:val="20"/>
              </w:rPr>
            </w:pPr>
          </w:p>
        </w:tc>
      </w:tr>
      <w:tr w:rsidR="0092311B" w14:paraId="48DFD455" w14:textId="77777777" w:rsidTr="0092311B">
        <w:trPr>
          <w:trHeight w:val="324"/>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A401D95" w14:textId="77777777" w:rsidR="0092311B" w:rsidRDefault="0092311B">
            <w:pPr>
              <w:jc w:val="center"/>
              <w:rPr>
                <w:rFonts w:ascii="Arial Narrow" w:hAnsi="Arial Narrow" w:cs="Arial"/>
                <w:sz w:val="20"/>
              </w:rPr>
            </w:pPr>
            <w:r>
              <w:rPr>
                <w:rFonts w:ascii="Arial Narrow" w:hAnsi="Arial Narrow" w:cs="Arial"/>
                <w:sz w:val="20"/>
              </w:rPr>
              <w:t>3.1</w:t>
            </w:r>
          </w:p>
        </w:tc>
        <w:tc>
          <w:tcPr>
            <w:tcW w:w="4955" w:type="dxa"/>
            <w:tcBorders>
              <w:top w:val="nil"/>
              <w:left w:val="nil"/>
              <w:bottom w:val="nil"/>
              <w:right w:val="nil"/>
            </w:tcBorders>
            <w:shd w:val="clear" w:color="auto" w:fill="auto"/>
            <w:tcMar>
              <w:top w:w="15" w:type="dxa"/>
              <w:left w:w="15" w:type="dxa"/>
              <w:bottom w:w="0" w:type="dxa"/>
              <w:right w:w="15" w:type="dxa"/>
            </w:tcMar>
            <w:vAlign w:val="center"/>
            <w:hideMark/>
          </w:tcPr>
          <w:p w14:paraId="78BB977F" w14:textId="77777777" w:rsidR="0092311B" w:rsidRDefault="0092311B">
            <w:pPr>
              <w:rPr>
                <w:rFonts w:ascii="Arial Narrow" w:hAnsi="Arial Narrow" w:cs="Arial"/>
                <w:sz w:val="20"/>
              </w:rPr>
            </w:pPr>
            <w:r>
              <w:rPr>
                <w:rFonts w:ascii="Arial Narrow" w:hAnsi="Arial Narrow" w:cs="Arial"/>
                <w:sz w:val="20"/>
              </w:rPr>
              <w:t>ESTUDIO DE TOPOGRAFIA SEGÚN T. de R.</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FAFD015"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26CE93AA"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E03B906" w14:textId="77777777" w:rsidR="0092311B" w:rsidRDefault="0092311B">
            <w:pPr>
              <w:jc w:val="right"/>
              <w:rPr>
                <w:rFonts w:ascii="Arial Narrow" w:hAnsi="Arial Narrow" w:cs="Arial"/>
                <w:sz w:val="20"/>
              </w:rPr>
            </w:pPr>
            <w:r>
              <w:rPr>
                <w:rFonts w:ascii="Arial Narrow" w:hAnsi="Arial Narrow" w:cs="Arial"/>
                <w:sz w:val="20"/>
              </w:rPr>
              <w:t>14,277.90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FDDF3F8" w14:textId="77777777" w:rsidR="0092311B" w:rsidRDefault="0092311B">
            <w:pPr>
              <w:jc w:val="right"/>
              <w:rPr>
                <w:rFonts w:ascii="Arial Narrow" w:hAnsi="Arial Narrow" w:cs="Arial"/>
                <w:sz w:val="20"/>
              </w:rPr>
            </w:pPr>
            <w:r>
              <w:rPr>
                <w:rFonts w:ascii="Arial Narrow" w:hAnsi="Arial Narrow" w:cs="Arial"/>
                <w:sz w:val="20"/>
              </w:rPr>
              <w:t>14,277.90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10E5544D" w14:textId="77777777" w:rsidR="0092311B" w:rsidRDefault="0092311B">
            <w:pPr>
              <w:jc w:val="right"/>
              <w:rPr>
                <w:rFonts w:ascii="Arial Narrow" w:hAnsi="Arial Narrow" w:cs="Arial"/>
                <w:sz w:val="20"/>
              </w:rPr>
            </w:pPr>
          </w:p>
        </w:tc>
      </w:tr>
      <w:tr w:rsidR="0092311B" w14:paraId="3769AACD" w14:textId="77777777" w:rsidTr="0092311B">
        <w:trPr>
          <w:trHeight w:val="324"/>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DE189DC" w14:textId="77777777" w:rsidR="0092311B" w:rsidRDefault="0092311B">
            <w:pPr>
              <w:jc w:val="center"/>
              <w:rPr>
                <w:rFonts w:ascii="Arial Narrow" w:hAnsi="Arial Narrow" w:cs="Arial"/>
                <w:sz w:val="20"/>
              </w:rPr>
            </w:pPr>
            <w:r>
              <w:rPr>
                <w:rFonts w:ascii="Arial Narrow" w:hAnsi="Arial Narrow" w:cs="Arial"/>
                <w:sz w:val="20"/>
              </w:rPr>
              <w:t>3.2</w:t>
            </w:r>
          </w:p>
        </w:tc>
        <w:tc>
          <w:tcPr>
            <w:tcW w:w="4955" w:type="dxa"/>
            <w:tcBorders>
              <w:top w:val="nil"/>
              <w:left w:val="nil"/>
              <w:bottom w:val="nil"/>
              <w:right w:val="nil"/>
            </w:tcBorders>
            <w:shd w:val="clear" w:color="auto" w:fill="auto"/>
            <w:tcMar>
              <w:top w:w="15" w:type="dxa"/>
              <w:left w:w="15" w:type="dxa"/>
              <w:bottom w:w="0" w:type="dxa"/>
              <w:right w:w="15" w:type="dxa"/>
            </w:tcMar>
            <w:vAlign w:val="center"/>
            <w:hideMark/>
          </w:tcPr>
          <w:p w14:paraId="6072939D" w14:textId="77777777" w:rsidR="0092311B" w:rsidRDefault="0092311B">
            <w:pPr>
              <w:rPr>
                <w:rFonts w:ascii="Arial Narrow" w:hAnsi="Arial Narrow" w:cs="Arial"/>
                <w:sz w:val="20"/>
              </w:rPr>
            </w:pPr>
            <w:r>
              <w:rPr>
                <w:rFonts w:ascii="Arial Narrow" w:hAnsi="Arial Narrow" w:cs="Arial"/>
                <w:sz w:val="20"/>
              </w:rPr>
              <w:t>ESTUDIO DE MECANICA DE SUELOS SEGÚN T. de R.</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695CDF2"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5C0A8392"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A665CE5" w14:textId="77777777" w:rsidR="0092311B" w:rsidRDefault="0092311B">
            <w:pPr>
              <w:jc w:val="right"/>
              <w:rPr>
                <w:rFonts w:ascii="Arial Narrow" w:hAnsi="Arial Narrow" w:cs="Arial"/>
                <w:sz w:val="20"/>
              </w:rPr>
            </w:pPr>
            <w:r>
              <w:rPr>
                <w:rFonts w:ascii="Arial Narrow" w:hAnsi="Arial Narrow" w:cs="Arial"/>
                <w:sz w:val="20"/>
              </w:rPr>
              <w:t>33,075.24</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4068366" w14:textId="77777777" w:rsidR="0092311B" w:rsidRDefault="0092311B">
            <w:pPr>
              <w:jc w:val="right"/>
              <w:rPr>
                <w:rFonts w:ascii="Arial Narrow" w:hAnsi="Arial Narrow" w:cs="Arial"/>
                <w:sz w:val="20"/>
              </w:rPr>
            </w:pPr>
            <w:r>
              <w:rPr>
                <w:rFonts w:ascii="Arial Narrow" w:hAnsi="Arial Narrow" w:cs="Arial"/>
                <w:sz w:val="20"/>
              </w:rPr>
              <w:t>33,075.24</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8EBC176" w14:textId="77777777" w:rsidR="0092311B" w:rsidRDefault="0092311B">
            <w:pPr>
              <w:jc w:val="right"/>
              <w:rPr>
                <w:rFonts w:ascii="Arial Narrow" w:hAnsi="Arial Narrow" w:cs="Arial"/>
                <w:sz w:val="20"/>
              </w:rPr>
            </w:pPr>
          </w:p>
        </w:tc>
      </w:tr>
      <w:tr w:rsidR="0092311B" w14:paraId="3352C03C" w14:textId="77777777" w:rsidTr="0092311B">
        <w:trPr>
          <w:trHeight w:val="552"/>
        </w:trPr>
        <w:tc>
          <w:tcPr>
            <w:tcW w:w="0" w:type="auto"/>
            <w:tcBorders>
              <w:top w:val="nil"/>
              <w:left w:val="nil"/>
              <w:bottom w:val="nil"/>
              <w:right w:val="nil"/>
            </w:tcBorders>
            <w:shd w:val="clear" w:color="auto" w:fill="auto"/>
            <w:noWrap/>
            <w:tcMar>
              <w:top w:w="15" w:type="dxa"/>
              <w:left w:w="15" w:type="dxa"/>
              <w:bottom w:w="0" w:type="dxa"/>
              <w:right w:w="15" w:type="dxa"/>
            </w:tcMar>
            <w:hideMark/>
          </w:tcPr>
          <w:p w14:paraId="6BCA59A1" w14:textId="77777777" w:rsidR="0092311B" w:rsidRDefault="0092311B">
            <w:pPr>
              <w:jc w:val="center"/>
              <w:rPr>
                <w:rFonts w:ascii="Arial Narrow" w:hAnsi="Arial Narrow" w:cs="Arial"/>
                <w:sz w:val="20"/>
              </w:rPr>
            </w:pPr>
            <w:r>
              <w:rPr>
                <w:rFonts w:ascii="Arial Narrow" w:hAnsi="Arial Narrow" w:cs="Arial"/>
                <w:sz w:val="20"/>
              </w:rPr>
              <w:t>3.3</w:t>
            </w:r>
          </w:p>
        </w:tc>
        <w:tc>
          <w:tcPr>
            <w:tcW w:w="4955" w:type="dxa"/>
            <w:tcBorders>
              <w:top w:val="nil"/>
              <w:left w:val="nil"/>
              <w:bottom w:val="nil"/>
              <w:right w:val="nil"/>
            </w:tcBorders>
            <w:shd w:val="clear" w:color="auto" w:fill="auto"/>
            <w:tcMar>
              <w:top w:w="15" w:type="dxa"/>
              <w:left w:w="15" w:type="dxa"/>
              <w:bottom w:w="0" w:type="dxa"/>
              <w:right w:w="15" w:type="dxa"/>
            </w:tcMar>
            <w:vAlign w:val="center"/>
            <w:hideMark/>
          </w:tcPr>
          <w:p w14:paraId="4CDD698D" w14:textId="77777777" w:rsidR="0092311B" w:rsidRDefault="0092311B">
            <w:pPr>
              <w:rPr>
                <w:rFonts w:ascii="Arial Narrow" w:hAnsi="Arial Narrow" w:cs="Arial"/>
                <w:sz w:val="20"/>
              </w:rPr>
            </w:pPr>
            <w:r>
              <w:rPr>
                <w:rFonts w:ascii="Arial Narrow" w:hAnsi="Arial Narrow" w:cs="Arial"/>
                <w:sz w:val="20"/>
              </w:rPr>
              <w:t>ESTUDIO DE RIESGOS E IDENTIFICACION INTERFERENCIAS PUBLICAS O PRIVADAS</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5272DFF"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2B1C7F6E"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F517919" w14:textId="77777777" w:rsidR="0092311B" w:rsidRDefault="0092311B">
            <w:pPr>
              <w:jc w:val="right"/>
              <w:rPr>
                <w:rFonts w:ascii="Arial Narrow" w:hAnsi="Arial Narrow" w:cs="Arial"/>
                <w:sz w:val="20"/>
              </w:rPr>
            </w:pPr>
            <w:r>
              <w:rPr>
                <w:rFonts w:ascii="Arial Narrow" w:hAnsi="Arial Narrow" w:cs="Arial"/>
                <w:sz w:val="20"/>
              </w:rPr>
              <w:t>43,881.00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39FA1A0" w14:textId="77777777" w:rsidR="0092311B" w:rsidRDefault="0092311B">
            <w:pPr>
              <w:jc w:val="right"/>
              <w:rPr>
                <w:rFonts w:ascii="Arial Narrow" w:hAnsi="Arial Narrow" w:cs="Arial"/>
                <w:sz w:val="20"/>
              </w:rPr>
            </w:pPr>
            <w:r>
              <w:rPr>
                <w:rFonts w:ascii="Arial Narrow" w:hAnsi="Arial Narrow" w:cs="Arial"/>
                <w:sz w:val="20"/>
              </w:rPr>
              <w:t>43,881.00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E08668B" w14:textId="77777777" w:rsidR="0092311B" w:rsidRDefault="0092311B">
            <w:pPr>
              <w:jc w:val="right"/>
              <w:rPr>
                <w:rFonts w:ascii="Arial Narrow" w:hAnsi="Arial Narrow" w:cs="Arial"/>
                <w:sz w:val="20"/>
              </w:rPr>
            </w:pPr>
          </w:p>
        </w:tc>
      </w:tr>
      <w:tr w:rsidR="0092311B" w14:paraId="374D47C8"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hideMark/>
          </w:tcPr>
          <w:p w14:paraId="08A57A31" w14:textId="77777777" w:rsidR="0092311B" w:rsidRDefault="0092311B">
            <w:pPr>
              <w:jc w:val="center"/>
              <w:rPr>
                <w:rFonts w:ascii="Arial Narrow" w:hAnsi="Arial Narrow" w:cs="Arial"/>
                <w:sz w:val="20"/>
              </w:rPr>
            </w:pPr>
            <w:r>
              <w:rPr>
                <w:rFonts w:ascii="Arial Narrow" w:hAnsi="Arial Narrow" w:cs="Arial"/>
                <w:sz w:val="20"/>
              </w:rPr>
              <w:t>3.4</w:t>
            </w:r>
          </w:p>
        </w:tc>
        <w:tc>
          <w:tcPr>
            <w:tcW w:w="4955" w:type="dxa"/>
            <w:tcBorders>
              <w:top w:val="nil"/>
              <w:left w:val="nil"/>
              <w:bottom w:val="nil"/>
              <w:right w:val="nil"/>
            </w:tcBorders>
            <w:shd w:val="clear" w:color="auto" w:fill="auto"/>
            <w:tcMar>
              <w:top w:w="15" w:type="dxa"/>
              <w:left w:w="15" w:type="dxa"/>
              <w:bottom w:w="0" w:type="dxa"/>
              <w:right w:w="15" w:type="dxa"/>
            </w:tcMar>
            <w:vAlign w:val="center"/>
            <w:hideMark/>
          </w:tcPr>
          <w:p w14:paraId="4F4D6CB6" w14:textId="77777777" w:rsidR="0092311B" w:rsidRDefault="0092311B">
            <w:pPr>
              <w:rPr>
                <w:rFonts w:ascii="Arial Narrow" w:hAnsi="Arial Narrow" w:cs="Arial"/>
                <w:sz w:val="20"/>
              </w:rPr>
            </w:pPr>
            <w:r>
              <w:rPr>
                <w:rFonts w:ascii="Arial Narrow" w:hAnsi="Arial Narrow" w:cs="Arial"/>
                <w:sz w:val="20"/>
              </w:rPr>
              <w:t>ESTUDIO DE TRANSITO</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85063D2"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6F126A18"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07D0FC2" w14:textId="77777777" w:rsidR="0092311B" w:rsidRDefault="0092311B">
            <w:pPr>
              <w:jc w:val="right"/>
              <w:rPr>
                <w:rFonts w:ascii="Arial Narrow" w:hAnsi="Arial Narrow" w:cs="Arial"/>
                <w:sz w:val="20"/>
              </w:rPr>
            </w:pPr>
            <w:r>
              <w:rPr>
                <w:rFonts w:ascii="Arial Narrow" w:hAnsi="Arial Narrow" w:cs="Arial"/>
                <w:sz w:val="20"/>
              </w:rPr>
              <w:t>8,411.55</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8D254D3" w14:textId="77777777" w:rsidR="0092311B" w:rsidRDefault="0092311B">
            <w:pPr>
              <w:jc w:val="right"/>
              <w:rPr>
                <w:rFonts w:ascii="Arial Narrow" w:hAnsi="Arial Narrow" w:cs="Arial"/>
                <w:sz w:val="20"/>
              </w:rPr>
            </w:pPr>
            <w:r>
              <w:rPr>
                <w:rFonts w:ascii="Arial Narrow" w:hAnsi="Arial Narrow" w:cs="Arial"/>
                <w:sz w:val="20"/>
              </w:rPr>
              <w:t>8,411.55</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80D0A34" w14:textId="77777777" w:rsidR="0092311B" w:rsidRDefault="0092311B">
            <w:pPr>
              <w:jc w:val="right"/>
              <w:rPr>
                <w:rFonts w:ascii="Arial Narrow" w:hAnsi="Arial Narrow" w:cs="Arial"/>
                <w:sz w:val="20"/>
              </w:rPr>
            </w:pPr>
          </w:p>
        </w:tc>
      </w:tr>
      <w:tr w:rsidR="0092311B" w14:paraId="7A699932"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hideMark/>
          </w:tcPr>
          <w:p w14:paraId="2AC783CC" w14:textId="77777777" w:rsidR="0092311B" w:rsidRDefault="0092311B">
            <w:pPr>
              <w:jc w:val="center"/>
              <w:rPr>
                <w:rFonts w:ascii="Arial Narrow" w:hAnsi="Arial Narrow" w:cs="Arial"/>
                <w:sz w:val="20"/>
              </w:rPr>
            </w:pPr>
            <w:r>
              <w:rPr>
                <w:rFonts w:ascii="Arial Narrow" w:hAnsi="Arial Narrow" w:cs="Arial"/>
                <w:sz w:val="20"/>
              </w:rPr>
              <w:t>3.5</w:t>
            </w:r>
          </w:p>
        </w:tc>
        <w:tc>
          <w:tcPr>
            <w:tcW w:w="4955" w:type="dxa"/>
            <w:tcBorders>
              <w:top w:val="nil"/>
              <w:left w:val="nil"/>
              <w:bottom w:val="nil"/>
              <w:right w:val="nil"/>
            </w:tcBorders>
            <w:shd w:val="clear" w:color="auto" w:fill="auto"/>
            <w:tcMar>
              <w:top w:w="15" w:type="dxa"/>
              <w:left w:w="15" w:type="dxa"/>
              <w:bottom w:w="0" w:type="dxa"/>
              <w:right w:w="15" w:type="dxa"/>
            </w:tcMar>
            <w:vAlign w:val="center"/>
            <w:hideMark/>
          </w:tcPr>
          <w:p w14:paraId="4317EF2B" w14:textId="77777777" w:rsidR="0092311B" w:rsidRDefault="0092311B">
            <w:pPr>
              <w:rPr>
                <w:rFonts w:ascii="Arial Narrow" w:hAnsi="Arial Narrow" w:cs="Arial"/>
                <w:sz w:val="20"/>
              </w:rPr>
            </w:pPr>
            <w:r>
              <w:rPr>
                <w:rFonts w:ascii="Arial Narrow" w:hAnsi="Arial Narrow" w:cs="Arial"/>
                <w:sz w:val="20"/>
              </w:rPr>
              <w:t>ESTUDIO DE SEGURIDAD Y SALUD OCUPACIONAL</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83F1818"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778C1187"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3896CD1" w14:textId="77777777" w:rsidR="0092311B" w:rsidRDefault="0092311B">
            <w:pPr>
              <w:jc w:val="right"/>
              <w:rPr>
                <w:rFonts w:ascii="Arial Narrow" w:hAnsi="Arial Narrow" w:cs="Arial"/>
                <w:sz w:val="20"/>
              </w:rPr>
            </w:pPr>
            <w:r>
              <w:rPr>
                <w:rFonts w:ascii="Arial Narrow" w:hAnsi="Arial Narrow" w:cs="Arial"/>
                <w:sz w:val="20"/>
              </w:rPr>
              <w:t>5,283.60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A2062AB" w14:textId="77777777" w:rsidR="0092311B" w:rsidRDefault="0092311B">
            <w:pPr>
              <w:jc w:val="right"/>
              <w:rPr>
                <w:rFonts w:ascii="Arial Narrow" w:hAnsi="Arial Narrow" w:cs="Arial"/>
                <w:sz w:val="20"/>
              </w:rPr>
            </w:pPr>
            <w:r>
              <w:rPr>
                <w:rFonts w:ascii="Arial Narrow" w:hAnsi="Arial Narrow" w:cs="Arial"/>
                <w:sz w:val="20"/>
              </w:rPr>
              <w:t>5,283.60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277624AC" w14:textId="77777777" w:rsidR="0092311B" w:rsidRDefault="0092311B">
            <w:pPr>
              <w:jc w:val="right"/>
              <w:rPr>
                <w:rFonts w:ascii="Arial Narrow" w:hAnsi="Arial Narrow" w:cs="Arial"/>
                <w:sz w:val="20"/>
              </w:rPr>
            </w:pPr>
          </w:p>
        </w:tc>
      </w:tr>
      <w:tr w:rsidR="0092311B" w14:paraId="652941CF"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hideMark/>
          </w:tcPr>
          <w:p w14:paraId="402714A4" w14:textId="77777777" w:rsidR="0092311B" w:rsidRDefault="0092311B">
            <w:pPr>
              <w:jc w:val="center"/>
              <w:rPr>
                <w:rFonts w:ascii="Arial Narrow" w:hAnsi="Arial Narrow" w:cs="Arial"/>
                <w:sz w:val="20"/>
              </w:rPr>
            </w:pPr>
            <w:r>
              <w:rPr>
                <w:rFonts w:ascii="Arial Narrow" w:hAnsi="Arial Narrow" w:cs="Arial"/>
                <w:sz w:val="20"/>
              </w:rPr>
              <w:t>3.6</w:t>
            </w:r>
          </w:p>
        </w:tc>
        <w:tc>
          <w:tcPr>
            <w:tcW w:w="4955" w:type="dxa"/>
            <w:tcBorders>
              <w:top w:val="nil"/>
              <w:left w:val="nil"/>
              <w:bottom w:val="nil"/>
              <w:right w:val="nil"/>
            </w:tcBorders>
            <w:shd w:val="clear" w:color="auto" w:fill="auto"/>
            <w:tcMar>
              <w:top w:w="15" w:type="dxa"/>
              <w:left w:w="15" w:type="dxa"/>
              <w:bottom w:w="0" w:type="dxa"/>
              <w:right w:w="15" w:type="dxa"/>
            </w:tcMar>
            <w:vAlign w:val="center"/>
            <w:hideMark/>
          </w:tcPr>
          <w:p w14:paraId="364FAC9F" w14:textId="77777777" w:rsidR="0092311B" w:rsidRDefault="0092311B">
            <w:pPr>
              <w:rPr>
                <w:rFonts w:ascii="Arial Narrow" w:hAnsi="Arial Narrow" w:cs="Arial"/>
                <w:sz w:val="20"/>
              </w:rPr>
            </w:pPr>
            <w:r>
              <w:rPr>
                <w:rFonts w:ascii="Arial Narrow" w:hAnsi="Arial Narrow" w:cs="Arial"/>
                <w:sz w:val="20"/>
              </w:rPr>
              <w:t>INFORME DE SITIO Y EVIDENCIA ARQUELOGICOS</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99E2FD2"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349D5FE2"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4743DB7" w14:textId="77777777" w:rsidR="0092311B" w:rsidRDefault="0092311B">
            <w:pPr>
              <w:jc w:val="right"/>
              <w:rPr>
                <w:rFonts w:ascii="Arial Narrow" w:hAnsi="Arial Narrow" w:cs="Arial"/>
                <w:sz w:val="20"/>
              </w:rPr>
            </w:pPr>
            <w:r>
              <w:rPr>
                <w:rFonts w:ascii="Arial Narrow" w:hAnsi="Arial Narrow" w:cs="Arial"/>
                <w:sz w:val="20"/>
              </w:rPr>
              <w:t>8,461.95</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A705C70" w14:textId="77777777" w:rsidR="0092311B" w:rsidRDefault="0092311B">
            <w:pPr>
              <w:jc w:val="right"/>
              <w:rPr>
                <w:rFonts w:ascii="Arial Narrow" w:hAnsi="Arial Narrow" w:cs="Arial"/>
                <w:sz w:val="20"/>
              </w:rPr>
            </w:pPr>
            <w:r>
              <w:rPr>
                <w:rFonts w:ascii="Arial Narrow" w:hAnsi="Arial Narrow" w:cs="Arial"/>
                <w:sz w:val="20"/>
              </w:rPr>
              <w:t>8,461.95</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3970F0D" w14:textId="77777777" w:rsidR="0092311B" w:rsidRDefault="0092311B">
            <w:pPr>
              <w:jc w:val="right"/>
              <w:rPr>
                <w:rFonts w:ascii="Arial Narrow" w:hAnsi="Arial Narrow" w:cs="Arial"/>
                <w:sz w:val="20"/>
              </w:rPr>
            </w:pPr>
          </w:p>
        </w:tc>
      </w:tr>
      <w:tr w:rsidR="0092311B" w14:paraId="06F66ED5"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hideMark/>
          </w:tcPr>
          <w:p w14:paraId="7ACE851A" w14:textId="77777777" w:rsidR="0092311B" w:rsidRDefault="0092311B">
            <w:pPr>
              <w:jc w:val="center"/>
              <w:rPr>
                <w:rFonts w:ascii="Arial Narrow" w:hAnsi="Arial Narrow" w:cs="Arial"/>
                <w:sz w:val="20"/>
              </w:rPr>
            </w:pPr>
            <w:r>
              <w:rPr>
                <w:rFonts w:ascii="Arial Narrow" w:hAnsi="Arial Narrow" w:cs="Arial"/>
                <w:sz w:val="20"/>
              </w:rPr>
              <w:t>3.7</w:t>
            </w:r>
          </w:p>
        </w:tc>
        <w:tc>
          <w:tcPr>
            <w:tcW w:w="4955" w:type="dxa"/>
            <w:tcBorders>
              <w:top w:val="nil"/>
              <w:left w:val="nil"/>
              <w:bottom w:val="nil"/>
              <w:right w:val="nil"/>
            </w:tcBorders>
            <w:shd w:val="clear" w:color="auto" w:fill="auto"/>
            <w:tcMar>
              <w:top w:w="15" w:type="dxa"/>
              <w:left w:w="15" w:type="dxa"/>
              <w:bottom w:w="0" w:type="dxa"/>
              <w:right w:w="15" w:type="dxa"/>
            </w:tcMar>
            <w:vAlign w:val="center"/>
            <w:hideMark/>
          </w:tcPr>
          <w:p w14:paraId="5FD52DA8" w14:textId="77777777" w:rsidR="0092311B" w:rsidRDefault="0092311B">
            <w:pPr>
              <w:rPr>
                <w:rFonts w:ascii="Arial Narrow" w:hAnsi="Arial Narrow" w:cs="Arial"/>
                <w:sz w:val="20"/>
              </w:rPr>
            </w:pPr>
            <w:r>
              <w:rPr>
                <w:rFonts w:ascii="Arial Narrow" w:hAnsi="Arial Narrow" w:cs="Arial"/>
                <w:sz w:val="20"/>
              </w:rPr>
              <w:t>FORMULACION TECNICA AMBIENTAL DEL PROYECTO</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0455F93"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50704033"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D5BCE66" w14:textId="77777777" w:rsidR="0092311B" w:rsidRDefault="0092311B">
            <w:pPr>
              <w:jc w:val="right"/>
              <w:rPr>
                <w:rFonts w:ascii="Arial Narrow" w:hAnsi="Arial Narrow" w:cs="Arial"/>
                <w:sz w:val="20"/>
              </w:rPr>
            </w:pPr>
            <w:r>
              <w:rPr>
                <w:rFonts w:ascii="Arial Narrow" w:hAnsi="Arial Narrow" w:cs="Arial"/>
                <w:sz w:val="20"/>
              </w:rPr>
              <w:t>6,197.10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60A1225" w14:textId="77777777" w:rsidR="0092311B" w:rsidRDefault="0092311B">
            <w:pPr>
              <w:jc w:val="right"/>
              <w:rPr>
                <w:rFonts w:ascii="Arial Narrow" w:hAnsi="Arial Narrow" w:cs="Arial"/>
                <w:sz w:val="20"/>
              </w:rPr>
            </w:pPr>
            <w:r>
              <w:rPr>
                <w:rFonts w:ascii="Arial Narrow" w:hAnsi="Arial Narrow" w:cs="Arial"/>
                <w:sz w:val="20"/>
              </w:rPr>
              <w:t>6,197.10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B66EF49" w14:textId="77777777" w:rsidR="0092311B" w:rsidRDefault="0092311B">
            <w:pPr>
              <w:jc w:val="right"/>
              <w:rPr>
                <w:rFonts w:ascii="Arial Narrow" w:hAnsi="Arial Narrow" w:cs="Arial"/>
                <w:sz w:val="20"/>
              </w:rPr>
            </w:pPr>
          </w:p>
        </w:tc>
      </w:tr>
      <w:tr w:rsidR="0092311B" w14:paraId="11D254BA" w14:textId="77777777" w:rsidTr="0092311B">
        <w:trPr>
          <w:trHeight w:val="372"/>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7069468" w14:textId="77777777" w:rsidR="0092311B" w:rsidRDefault="0092311B">
            <w:pPr>
              <w:jc w:val="center"/>
              <w:rPr>
                <w:rFonts w:ascii="Arial Narrow" w:hAnsi="Arial Narrow" w:cs="Arial"/>
                <w:b/>
                <w:bCs/>
                <w:sz w:val="20"/>
              </w:rPr>
            </w:pPr>
            <w:r>
              <w:rPr>
                <w:rFonts w:ascii="Arial Narrow" w:hAnsi="Arial Narrow" w:cs="Arial"/>
                <w:b/>
                <w:bCs/>
                <w:sz w:val="20"/>
              </w:rPr>
              <w:t>4.0</w:t>
            </w:r>
          </w:p>
        </w:tc>
        <w:tc>
          <w:tcPr>
            <w:tcW w:w="4955" w:type="dxa"/>
            <w:tcBorders>
              <w:top w:val="nil"/>
              <w:left w:val="nil"/>
              <w:bottom w:val="nil"/>
              <w:right w:val="nil"/>
            </w:tcBorders>
            <w:shd w:val="clear" w:color="000000" w:fill="FFFFFF"/>
            <w:tcMar>
              <w:top w:w="15" w:type="dxa"/>
              <w:left w:w="15" w:type="dxa"/>
              <w:bottom w:w="0" w:type="dxa"/>
              <w:right w:w="15" w:type="dxa"/>
            </w:tcMar>
            <w:vAlign w:val="center"/>
            <w:hideMark/>
          </w:tcPr>
          <w:p w14:paraId="12782802" w14:textId="77777777" w:rsidR="0092311B" w:rsidRDefault="0092311B">
            <w:pPr>
              <w:rPr>
                <w:rFonts w:ascii="Arial Narrow" w:hAnsi="Arial Narrow" w:cs="Arial"/>
                <w:b/>
                <w:bCs/>
                <w:sz w:val="20"/>
              </w:rPr>
            </w:pPr>
            <w:r>
              <w:rPr>
                <w:rFonts w:ascii="Arial Narrow" w:hAnsi="Arial Narrow" w:cs="Arial"/>
                <w:b/>
                <w:bCs/>
                <w:sz w:val="20"/>
              </w:rPr>
              <w:t>DISEÑOS DE REDES Y CONEXIONES DOMICILIARIAS</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6A3A07B"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6E505AA9"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BB2E648"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9390663"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BB6E093" w14:textId="77777777" w:rsidR="0092311B" w:rsidRDefault="0092311B">
            <w:pPr>
              <w:rPr>
                <w:sz w:val="20"/>
              </w:rPr>
            </w:pPr>
          </w:p>
        </w:tc>
      </w:tr>
      <w:tr w:rsidR="0092311B" w14:paraId="7C85D00D" w14:textId="77777777" w:rsidTr="0092311B">
        <w:trPr>
          <w:trHeight w:val="372"/>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D091792" w14:textId="77777777" w:rsidR="0092311B" w:rsidRDefault="0092311B">
            <w:pPr>
              <w:jc w:val="center"/>
              <w:rPr>
                <w:rFonts w:ascii="Arial Narrow" w:hAnsi="Arial Narrow" w:cs="Arial"/>
                <w:sz w:val="20"/>
              </w:rPr>
            </w:pPr>
            <w:r>
              <w:rPr>
                <w:rFonts w:ascii="Arial Narrow" w:hAnsi="Arial Narrow" w:cs="Arial"/>
                <w:sz w:val="20"/>
              </w:rPr>
              <w:t>4.1</w:t>
            </w:r>
          </w:p>
        </w:tc>
        <w:tc>
          <w:tcPr>
            <w:tcW w:w="4955" w:type="dxa"/>
            <w:tcBorders>
              <w:top w:val="nil"/>
              <w:left w:val="nil"/>
              <w:bottom w:val="nil"/>
              <w:right w:val="nil"/>
            </w:tcBorders>
            <w:shd w:val="clear" w:color="000000" w:fill="FFFFFF"/>
            <w:tcMar>
              <w:top w:w="15" w:type="dxa"/>
              <w:left w:w="15" w:type="dxa"/>
              <w:bottom w:w="0" w:type="dxa"/>
              <w:right w:w="15" w:type="dxa"/>
            </w:tcMar>
            <w:vAlign w:val="center"/>
            <w:hideMark/>
          </w:tcPr>
          <w:p w14:paraId="70DA1820" w14:textId="77777777" w:rsidR="0092311B" w:rsidRDefault="0092311B">
            <w:pPr>
              <w:rPr>
                <w:rFonts w:ascii="Arial Narrow" w:hAnsi="Arial Narrow" w:cs="Arial"/>
                <w:sz w:val="20"/>
              </w:rPr>
            </w:pPr>
            <w:r>
              <w:rPr>
                <w:rFonts w:ascii="Arial Narrow" w:hAnsi="Arial Narrow" w:cs="Arial"/>
                <w:sz w:val="20"/>
              </w:rPr>
              <w:t>DISEÑO DE REDES/LINEAS  Y CONEXIONES DE AGUA POTABLE</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9DC6687"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17564042"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2EBD727" w14:textId="77777777" w:rsidR="0092311B" w:rsidRDefault="0092311B">
            <w:pPr>
              <w:jc w:val="right"/>
              <w:rPr>
                <w:rFonts w:ascii="Arial Narrow" w:hAnsi="Arial Narrow" w:cs="Arial"/>
                <w:sz w:val="20"/>
              </w:rPr>
            </w:pPr>
            <w:r>
              <w:rPr>
                <w:rFonts w:ascii="Arial Narrow" w:hAnsi="Arial Narrow" w:cs="Arial"/>
                <w:sz w:val="20"/>
              </w:rPr>
              <w:t>26,356.00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CA9CF55" w14:textId="77777777" w:rsidR="0092311B" w:rsidRDefault="0092311B">
            <w:pPr>
              <w:jc w:val="right"/>
              <w:rPr>
                <w:rFonts w:ascii="Arial Narrow" w:hAnsi="Arial Narrow" w:cs="Arial"/>
                <w:sz w:val="20"/>
              </w:rPr>
            </w:pPr>
            <w:r>
              <w:rPr>
                <w:rFonts w:ascii="Arial Narrow" w:hAnsi="Arial Narrow" w:cs="Arial"/>
                <w:sz w:val="20"/>
              </w:rPr>
              <w:t>26,356.00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983B363" w14:textId="77777777" w:rsidR="0092311B" w:rsidRDefault="0092311B">
            <w:pPr>
              <w:jc w:val="right"/>
              <w:rPr>
                <w:rFonts w:ascii="Arial Narrow" w:hAnsi="Arial Narrow" w:cs="Arial"/>
                <w:sz w:val="20"/>
              </w:rPr>
            </w:pPr>
          </w:p>
        </w:tc>
      </w:tr>
      <w:tr w:rsidR="0092311B" w14:paraId="1D5DCE01" w14:textId="77777777" w:rsidTr="0092311B">
        <w:trPr>
          <w:trHeight w:val="372"/>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48B82ED" w14:textId="77777777" w:rsidR="0092311B" w:rsidRDefault="0092311B">
            <w:pPr>
              <w:jc w:val="center"/>
              <w:rPr>
                <w:rFonts w:ascii="Arial Narrow" w:hAnsi="Arial Narrow" w:cs="Arial"/>
                <w:sz w:val="20"/>
              </w:rPr>
            </w:pPr>
            <w:r>
              <w:rPr>
                <w:rFonts w:ascii="Arial Narrow" w:hAnsi="Arial Narrow" w:cs="Arial"/>
                <w:sz w:val="20"/>
              </w:rPr>
              <w:t>4.2</w:t>
            </w:r>
          </w:p>
        </w:tc>
        <w:tc>
          <w:tcPr>
            <w:tcW w:w="4955" w:type="dxa"/>
            <w:tcBorders>
              <w:top w:val="nil"/>
              <w:left w:val="nil"/>
              <w:bottom w:val="nil"/>
              <w:right w:val="nil"/>
            </w:tcBorders>
            <w:shd w:val="clear" w:color="000000" w:fill="FFFFFF"/>
            <w:tcMar>
              <w:top w:w="15" w:type="dxa"/>
              <w:left w:w="15" w:type="dxa"/>
              <w:bottom w:w="0" w:type="dxa"/>
              <w:right w:w="15" w:type="dxa"/>
            </w:tcMar>
            <w:vAlign w:val="center"/>
            <w:hideMark/>
          </w:tcPr>
          <w:p w14:paraId="672A8FD8" w14:textId="77777777" w:rsidR="0092311B" w:rsidRDefault="0092311B">
            <w:pPr>
              <w:rPr>
                <w:rFonts w:ascii="Arial Narrow" w:hAnsi="Arial Narrow" w:cs="Arial"/>
                <w:sz w:val="20"/>
              </w:rPr>
            </w:pPr>
            <w:r>
              <w:rPr>
                <w:rFonts w:ascii="Arial Narrow" w:hAnsi="Arial Narrow" w:cs="Arial"/>
                <w:sz w:val="20"/>
              </w:rPr>
              <w:t>DISEÑO DE LINEAS/REDES Y CONEXIONES DE ALCANTARILLADO</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6DD31D3"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4ECD5C1E"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753DD64" w14:textId="77777777" w:rsidR="0092311B" w:rsidRDefault="0092311B">
            <w:pPr>
              <w:jc w:val="right"/>
              <w:rPr>
                <w:rFonts w:ascii="Arial Narrow" w:hAnsi="Arial Narrow" w:cs="Arial"/>
                <w:sz w:val="20"/>
              </w:rPr>
            </w:pPr>
            <w:r>
              <w:rPr>
                <w:rFonts w:ascii="Arial Narrow" w:hAnsi="Arial Narrow" w:cs="Arial"/>
                <w:sz w:val="20"/>
              </w:rPr>
              <w:t>42,036.50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7610DC9" w14:textId="77777777" w:rsidR="0092311B" w:rsidRDefault="0092311B">
            <w:pPr>
              <w:jc w:val="right"/>
              <w:rPr>
                <w:rFonts w:ascii="Arial Narrow" w:hAnsi="Arial Narrow" w:cs="Arial"/>
                <w:sz w:val="20"/>
              </w:rPr>
            </w:pPr>
            <w:r>
              <w:rPr>
                <w:rFonts w:ascii="Arial Narrow" w:hAnsi="Arial Narrow" w:cs="Arial"/>
                <w:sz w:val="20"/>
              </w:rPr>
              <w:t>42,036.50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15AA44C" w14:textId="77777777" w:rsidR="0092311B" w:rsidRDefault="0092311B">
            <w:pPr>
              <w:jc w:val="right"/>
              <w:rPr>
                <w:rFonts w:ascii="Arial Narrow" w:hAnsi="Arial Narrow" w:cs="Arial"/>
                <w:sz w:val="20"/>
              </w:rPr>
            </w:pPr>
          </w:p>
        </w:tc>
      </w:tr>
      <w:tr w:rsidR="0092311B" w14:paraId="6C111AEB" w14:textId="77777777" w:rsidTr="0092311B">
        <w:trPr>
          <w:trHeight w:val="384"/>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2B4C066" w14:textId="77777777" w:rsidR="0092311B" w:rsidRDefault="0092311B">
            <w:pPr>
              <w:jc w:val="center"/>
              <w:rPr>
                <w:rFonts w:ascii="Arial Narrow" w:hAnsi="Arial Narrow" w:cs="Arial"/>
                <w:b/>
                <w:bCs/>
                <w:sz w:val="20"/>
              </w:rPr>
            </w:pPr>
            <w:r>
              <w:rPr>
                <w:rFonts w:ascii="Arial Narrow" w:hAnsi="Arial Narrow" w:cs="Arial"/>
                <w:b/>
                <w:bCs/>
                <w:sz w:val="20"/>
              </w:rPr>
              <w:t>5.0</w:t>
            </w:r>
          </w:p>
        </w:tc>
        <w:tc>
          <w:tcPr>
            <w:tcW w:w="4955" w:type="dxa"/>
            <w:tcBorders>
              <w:top w:val="nil"/>
              <w:left w:val="nil"/>
              <w:bottom w:val="nil"/>
              <w:right w:val="nil"/>
            </w:tcBorders>
            <w:shd w:val="clear" w:color="000000" w:fill="FFFFFF"/>
            <w:tcMar>
              <w:top w:w="15" w:type="dxa"/>
              <w:left w:w="15" w:type="dxa"/>
              <w:bottom w:w="0" w:type="dxa"/>
              <w:right w:w="15" w:type="dxa"/>
            </w:tcMar>
            <w:vAlign w:val="center"/>
            <w:hideMark/>
          </w:tcPr>
          <w:p w14:paraId="5B45E032" w14:textId="77777777" w:rsidR="0092311B" w:rsidRDefault="0092311B">
            <w:pPr>
              <w:rPr>
                <w:rFonts w:ascii="Arial Narrow" w:hAnsi="Arial Narrow" w:cs="Arial"/>
                <w:b/>
                <w:bCs/>
                <w:sz w:val="20"/>
              </w:rPr>
            </w:pPr>
            <w:r>
              <w:rPr>
                <w:rFonts w:ascii="Arial Narrow" w:hAnsi="Arial Narrow" w:cs="Arial"/>
                <w:b/>
                <w:bCs/>
                <w:sz w:val="20"/>
              </w:rPr>
              <w:t xml:space="preserve">FORMULACION EXPEDIENTE TECNICO </w:t>
            </w:r>
          </w:p>
        </w:tc>
        <w:tc>
          <w:tcPr>
            <w:tcW w:w="0" w:type="auto"/>
            <w:tcBorders>
              <w:top w:val="nil"/>
              <w:left w:val="nil"/>
              <w:bottom w:val="nil"/>
              <w:right w:val="nil"/>
            </w:tcBorders>
            <w:shd w:val="clear" w:color="000000" w:fill="FFFFFF"/>
            <w:noWrap/>
            <w:tcMar>
              <w:top w:w="15" w:type="dxa"/>
              <w:left w:w="15" w:type="dxa"/>
              <w:bottom w:w="0" w:type="dxa"/>
              <w:right w:w="15" w:type="dxa"/>
            </w:tcMar>
            <w:vAlign w:val="center"/>
            <w:hideMark/>
          </w:tcPr>
          <w:p w14:paraId="22B6C185" w14:textId="77777777" w:rsidR="0092311B" w:rsidRDefault="0092311B">
            <w:pPr>
              <w:jc w:val="center"/>
              <w:rPr>
                <w:rFonts w:ascii="Arial Narrow" w:hAnsi="Arial Narrow" w:cs="Arial"/>
                <w:sz w:val="20"/>
              </w:rPr>
            </w:pPr>
            <w:r>
              <w:rPr>
                <w:rFonts w:ascii="Arial Narrow" w:hAnsi="Arial Narrow" w:cs="Arial"/>
                <w:sz w:val="20"/>
              </w:rPr>
              <w:t> </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582ADF9C" w14:textId="77777777" w:rsidR="0092311B" w:rsidRDefault="0092311B">
            <w:pPr>
              <w:jc w:val="center"/>
              <w:rPr>
                <w:rFonts w:ascii="Arial Narrow" w:hAnsi="Arial Narrow" w:cs="Arial"/>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FD14AC5"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B2E6560"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DF3C673" w14:textId="77777777" w:rsidR="0092311B" w:rsidRDefault="0092311B">
            <w:pPr>
              <w:rPr>
                <w:sz w:val="20"/>
              </w:rPr>
            </w:pPr>
          </w:p>
        </w:tc>
      </w:tr>
      <w:tr w:rsidR="0092311B" w14:paraId="37AC25F1" w14:textId="77777777" w:rsidTr="0092311B">
        <w:trPr>
          <w:trHeight w:val="522"/>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7428DD9" w14:textId="77777777" w:rsidR="0092311B" w:rsidRDefault="0092311B">
            <w:pPr>
              <w:jc w:val="center"/>
              <w:rPr>
                <w:rFonts w:ascii="Arial Narrow" w:hAnsi="Arial Narrow" w:cs="Arial"/>
                <w:sz w:val="20"/>
              </w:rPr>
            </w:pPr>
            <w:r>
              <w:rPr>
                <w:rFonts w:ascii="Arial Narrow" w:hAnsi="Arial Narrow" w:cs="Arial"/>
                <w:sz w:val="20"/>
              </w:rPr>
              <w:t>5.1</w:t>
            </w:r>
          </w:p>
        </w:tc>
        <w:tc>
          <w:tcPr>
            <w:tcW w:w="4955" w:type="dxa"/>
            <w:tcBorders>
              <w:top w:val="nil"/>
              <w:left w:val="nil"/>
              <w:bottom w:val="nil"/>
              <w:right w:val="nil"/>
            </w:tcBorders>
            <w:shd w:val="clear" w:color="000000" w:fill="FFFFFF"/>
            <w:tcMar>
              <w:top w:w="15" w:type="dxa"/>
              <w:left w:w="15" w:type="dxa"/>
              <w:bottom w:w="0" w:type="dxa"/>
              <w:right w:w="15" w:type="dxa"/>
            </w:tcMar>
            <w:vAlign w:val="center"/>
            <w:hideMark/>
          </w:tcPr>
          <w:p w14:paraId="7F48ADFF" w14:textId="77777777" w:rsidR="0092311B" w:rsidRDefault="0092311B">
            <w:pPr>
              <w:rPr>
                <w:rFonts w:ascii="Arial Narrow" w:hAnsi="Arial Narrow" w:cs="Arial"/>
                <w:sz w:val="20"/>
              </w:rPr>
            </w:pPr>
            <w:r>
              <w:rPr>
                <w:rFonts w:ascii="Arial Narrow" w:hAnsi="Arial Narrow" w:cs="Arial"/>
                <w:sz w:val="20"/>
              </w:rPr>
              <w:t xml:space="preserve">ELABORACION DE  METRADOS COSTOS Y PRESUPUESTOS </w:t>
            </w:r>
          </w:p>
        </w:tc>
        <w:tc>
          <w:tcPr>
            <w:tcW w:w="0" w:type="auto"/>
            <w:tcBorders>
              <w:top w:val="nil"/>
              <w:left w:val="nil"/>
              <w:bottom w:val="nil"/>
              <w:right w:val="nil"/>
            </w:tcBorders>
            <w:shd w:val="clear" w:color="000000" w:fill="FFFFFF"/>
            <w:noWrap/>
            <w:tcMar>
              <w:top w:w="15" w:type="dxa"/>
              <w:left w:w="15" w:type="dxa"/>
              <w:bottom w:w="0" w:type="dxa"/>
              <w:right w:w="15" w:type="dxa"/>
            </w:tcMar>
            <w:vAlign w:val="center"/>
            <w:hideMark/>
          </w:tcPr>
          <w:p w14:paraId="22480C9F"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4118E257"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2AFEE62" w14:textId="77777777" w:rsidR="0092311B" w:rsidRDefault="0092311B">
            <w:pPr>
              <w:jc w:val="right"/>
              <w:rPr>
                <w:rFonts w:ascii="Arial Narrow" w:hAnsi="Arial Narrow" w:cs="Arial"/>
                <w:sz w:val="20"/>
              </w:rPr>
            </w:pPr>
            <w:r>
              <w:rPr>
                <w:rFonts w:ascii="Arial Narrow" w:hAnsi="Arial Narrow" w:cs="Arial"/>
                <w:sz w:val="20"/>
              </w:rPr>
              <w:t>15,977.50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2590A14" w14:textId="77777777" w:rsidR="0092311B" w:rsidRDefault="0092311B">
            <w:pPr>
              <w:jc w:val="right"/>
              <w:rPr>
                <w:rFonts w:ascii="Arial Narrow" w:hAnsi="Arial Narrow" w:cs="Arial"/>
                <w:sz w:val="20"/>
              </w:rPr>
            </w:pPr>
            <w:r>
              <w:rPr>
                <w:rFonts w:ascii="Arial Narrow" w:hAnsi="Arial Narrow" w:cs="Arial"/>
                <w:sz w:val="20"/>
              </w:rPr>
              <w:t>15,977.50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CE49170" w14:textId="77777777" w:rsidR="0092311B" w:rsidRDefault="0092311B">
            <w:pPr>
              <w:jc w:val="right"/>
              <w:rPr>
                <w:rFonts w:ascii="Arial Narrow" w:hAnsi="Arial Narrow" w:cs="Arial"/>
                <w:sz w:val="20"/>
              </w:rPr>
            </w:pPr>
          </w:p>
        </w:tc>
      </w:tr>
      <w:tr w:rsidR="0092311B" w14:paraId="020B7E89" w14:textId="77777777" w:rsidTr="0092311B">
        <w:trPr>
          <w:trHeight w:val="660"/>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238677D" w14:textId="77777777" w:rsidR="0092311B" w:rsidRDefault="0092311B">
            <w:pPr>
              <w:jc w:val="center"/>
              <w:rPr>
                <w:rFonts w:ascii="Arial Narrow" w:hAnsi="Arial Narrow" w:cs="Arial"/>
                <w:sz w:val="20"/>
              </w:rPr>
            </w:pPr>
            <w:r>
              <w:rPr>
                <w:rFonts w:ascii="Arial Narrow" w:hAnsi="Arial Narrow" w:cs="Arial"/>
                <w:sz w:val="20"/>
              </w:rPr>
              <w:t>5.2</w:t>
            </w:r>
          </w:p>
        </w:tc>
        <w:tc>
          <w:tcPr>
            <w:tcW w:w="4955" w:type="dxa"/>
            <w:tcBorders>
              <w:top w:val="nil"/>
              <w:left w:val="nil"/>
              <w:bottom w:val="nil"/>
              <w:right w:val="nil"/>
            </w:tcBorders>
            <w:shd w:val="clear" w:color="000000" w:fill="FFFFFF"/>
            <w:tcMar>
              <w:top w:w="15" w:type="dxa"/>
              <w:left w:w="15" w:type="dxa"/>
              <w:bottom w:w="0" w:type="dxa"/>
              <w:right w:w="15" w:type="dxa"/>
            </w:tcMar>
            <w:vAlign w:val="center"/>
            <w:hideMark/>
          </w:tcPr>
          <w:p w14:paraId="28E7178E" w14:textId="77777777" w:rsidR="0092311B" w:rsidRDefault="0092311B">
            <w:pPr>
              <w:rPr>
                <w:rFonts w:ascii="Arial Narrow" w:hAnsi="Arial Narrow" w:cs="Arial"/>
                <w:sz w:val="20"/>
              </w:rPr>
            </w:pPr>
            <w:r>
              <w:rPr>
                <w:rFonts w:ascii="Arial Narrow" w:hAnsi="Arial Narrow" w:cs="Arial"/>
                <w:sz w:val="20"/>
              </w:rPr>
              <w:t xml:space="preserve">CONFORMACION DEL EXPEDIENTE TECNICO: Planos, Memoria descriptiva, especificaciones, cronogramas, etc </w:t>
            </w:r>
          </w:p>
        </w:tc>
        <w:tc>
          <w:tcPr>
            <w:tcW w:w="0" w:type="auto"/>
            <w:tcBorders>
              <w:top w:val="nil"/>
              <w:left w:val="nil"/>
              <w:bottom w:val="nil"/>
              <w:right w:val="nil"/>
            </w:tcBorders>
            <w:shd w:val="clear" w:color="000000" w:fill="FFFFFF"/>
            <w:noWrap/>
            <w:tcMar>
              <w:top w:w="15" w:type="dxa"/>
              <w:left w:w="15" w:type="dxa"/>
              <w:bottom w:w="0" w:type="dxa"/>
              <w:right w:w="15" w:type="dxa"/>
            </w:tcMar>
            <w:vAlign w:val="center"/>
            <w:hideMark/>
          </w:tcPr>
          <w:p w14:paraId="447F60B4"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65ADA31E"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157ABE9" w14:textId="77777777" w:rsidR="0092311B" w:rsidRDefault="0092311B">
            <w:pPr>
              <w:jc w:val="right"/>
              <w:rPr>
                <w:rFonts w:ascii="Arial Narrow" w:hAnsi="Arial Narrow" w:cs="Arial"/>
                <w:sz w:val="20"/>
              </w:rPr>
            </w:pPr>
            <w:r>
              <w:rPr>
                <w:rFonts w:ascii="Arial Narrow" w:hAnsi="Arial Narrow" w:cs="Arial"/>
                <w:sz w:val="20"/>
              </w:rPr>
              <w:t>6,552.70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B6AE6B5" w14:textId="77777777" w:rsidR="0092311B" w:rsidRDefault="0092311B">
            <w:pPr>
              <w:jc w:val="right"/>
              <w:rPr>
                <w:rFonts w:ascii="Arial Narrow" w:hAnsi="Arial Narrow" w:cs="Arial"/>
                <w:sz w:val="20"/>
              </w:rPr>
            </w:pPr>
            <w:r>
              <w:rPr>
                <w:rFonts w:ascii="Arial Narrow" w:hAnsi="Arial Narrow" w:cs="Arial"/>
                <w:sz w:val="20"/>
              </w:rPr>
              <w:t>6,552.70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F217828" w14:textId="77777777" w:rsidR="0092311B" w:rsidRDefault="0092311B">
            <w:pPr>
              <w:jc w:val="right"/>
              <w:rPr>
                <w:rFonts w:ascii="Arial Narrow" w:hAnsi="Arial Narrow" w:cs="Arial"/>
                <w:sz w:val="20"/>
              </w:rPr>
            </w:pPr>
          </w:p>
        </w:tc>
      </w:tr>
      <w:tr w:rsidR="0092311B" w14:paraId="1BD85005" w14:textId="77777777" w:rsidTr="0092311B">
        <w:trPr>
          <w:trHeight w:val="354"/>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E0205BF" w14:textId="77777777" w:rsidR="0092311B" w:rsidRDefault="0092311B">
            <w:pPr>
              <w:jc w:val="center"/>
              <w:rPr>
                <w:rFonts w:ascii="Arial Narrow" w:hAnsi="Arial Narrow" w:cs="Arial"/>
                <w:b/>
                <w:bCs/>
                <w:sz w:val="20"/>
              </w:rPr>
            </w:pPr>
            <w:r>
              <w:rPr>
                <w:rFonts w:ascii="Arial Narrow" w:hAnsi="Arial Narrow" w:cs="Arial"/>
                <w:b/>
                <w:bCs/>
                <w:sz w:val="20"/>
              </w:rPr>
              <w:t>6.0</w:t>
            </w:r>
          </w:p>
        </w:tc>
        <w:tc>
          <w:tcPr>
            <w:tcW w:w="4955" w:type="dxa"/>
            <w:tcBorders>
              <w:top w:val="nil"/>
              <w:left w:val="nil"/>
              <w:bottom w:val="nil"/>
              <w:right w:val="nil"/>
            </w:tcBorders>
            <w:shd w:val="clear" w:color="auto" w:fill="auto"/>
            <w:tcMar>
              <w:top w:w="15" w:type="dxa"/>
              <w:left w:w="15" w:type="dxa"/>
              <w:bottom w:w="0" w:type="dxa"/>
              <w:right w:w="15" w:type="dxa"/>
            </w:tcMar>
            <w:vAlign w:val="bottom"/>
            <w:hideMark/>
          </w:tcPr>
          <w:p w14:paraId="7EA317CC" w14:textId="77777777" w:rsidR="0092311B" w:rsidRDefault="0092311B">
            <w:pPr>
              <w:rPr>
                <w:rFonts w:ascii="Arial Narrow" w:hAnsi="Arial Narrow" w:cs="Arial"/>
                <w:b/>
                <w:bCs/>
                <w:sz w:val="20"/>
              </w:rPr>
            </w:pPr>
            <w:r>
              <w:rPr>
                <w:rFonts w:ascii="Arial Narrow" w:hAnsi="Arial Narrow" w:cs="Arial"/>
                <w:b/>
                <w:bCs/>
                <w:sz w:val="20"/>
              </w:rPr>
              <w:t>ESTUDIOS COMPLEMENTARIOS AL PROYECTO</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1D4F2C8"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7172BE4A"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9FB22B4"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26F3D1E"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08866B0" w14:textId="77777777" w:rsidR="0092311B" w:rsidRDefault="0092311B">
            <w:pPr>
              <w:rPr>
                <w:sz w:val="20"/>
              </w:rPr>
            </w:pPr>
          </w:p>
        </w:tc>
      </w:tr>
      <w:tr w:rsidR="0092311B" w14:paraId="72B98E56" w14:textId="77777777" w:rsidTr="0092311B">
        <w:trPr>
          <w:trHeight w:val="525"/>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482A0BD" w14:textId="77777777" w:rsidR="0092311B" w:rsidRDefault="0092311B">
            <w:pPr>
              <w:jc w:val="center"/>
              <w:rPr>
                <w:rFonts w:ascii="Arial Narrow" w:hAnsi="Arial Narrow" w:cs="Arial"/>
                <w:sz w:val="20"/>
              </w:rPr>
            </w:pPr>
            <w:r>
              <w:rPr>
                <w:rFonts w:ascii="Arial Narrow" w:hAnsi="Arial Narrow" w:cs="Arial"/>
                <w:sz w:val="20"/>
              </w:rPr>
              <w:t>6.1</w:t>
            </w:r>
          </w:p>
        </w:tc>
        <w:tc>
          <w:tcPr>
            <w:tcW w:w="4955" w:type="dxa"/>
            <w:tcBorders>
              <w:top w:val="nil"/>
              <w:left w:val="nil"/>
              <w:bottom w:val="nil"/>
              <w:right w:val="nil"/>
            </w:tcBorders>
            <w:shd w:val="clear" w:color="auto" w:fill="auto"/>
            <w:tcMar>
              <w:top w:w="15" w:type="dxa"/>
              <w:left w:w="15" w:type="dxa"/>
              <w:bottom w:w="0" w:type="dxa"/>
              <w:right w:w="15" w:type="dxa"/>
            </w:tcMar>
            <w:vAlign w:val="center"/>
            <w:hideMark/>
          </w:tcPr>
          <w:p w14:paraId="325D5318" w14:textId="77777777" w:rsidR="0092311B" w:rsidRDefault="0092311B">
            <w:pPr>
              <w:rPr>
                <w:rFonts w:ascii="Arial Narrow" w:hAnsi="Arial Narrow" w:cs="Arial"/>
                <w:sz w:val="20"/>
              </w:rPr>
            </w:pPr>
            <w:r>
              <w:rPr>
                <w:rFonts w:ascii="Arial Narrow" w:hAnsi="Arial Narrow" w:cs="Arial"/>
                <w:sz w:val="20"/>
              </w:rPr>
              <w:t>GESTION DE RIESGO EN AL EJECUCION DE LA OBRA (Según Directiva N° 012-2017 OSCE)</w:t>
            </w:r>
          </w:p>
        </w:tc>
        <w:tc>
          <w:tcPr>
            <w:tcW w:w="0" w:type="auto"/>
            <w:tcBorders>
              <w:top w:val="nil"/>
              <w:left w:val="nil"/>
              <w:bottom w:val="nil"/>
              <w:right w:val="nil"/>
            </w:tcBorders>
            <w:shd w:val="clear" w:color="000000" w:fill="FFFFFF"/>
            <w:noWrap/>
            <w:tcMar>
              <w:top w:w="15" w:type="dxa"/>
              <w:left w:w="15" w:type="dxa"/>
              <w:bottom w:w="0" w:type="dxa"/>
              <w:right w:w="15" w:type="dxa"/>
            </w:tcMar>
            <w:vAlign w:val="center"/>
            <w:hideMark/>
          </w:tcPr>
          <w:p w14:paraId="414990CB"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3E4483C1"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57F4BF1" w14:textId="77777777" w:rsidR="0092311B" w:rsidRDefault="0092311B">
            <w:pPr>
              <w:jc w:val="right"/>
              <w:rPr>
                <w:rFonts w:ascii="Arial Narrow" w:hAnsi="Arial Narrow" w:cs="Arial"/>
                <w:sz w:val="20"/>
              </w:rPr>
            </w:pPr>
            <w:r>
              <w:rPr>
                <w:rFonts w:ascii="Arial Narrow" w:hAnsi="Arial Narrow" w:cs="Arial"/>
                <w:sz w:val="20"/>
              </w:rPr>
              <w:t>1,890.00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F914BAB" w14:textId="77777777" w:rsidR="0092311B" w:rsidRDefault="0092311B">
            <w:pPr>
              <w:jc w:val="right"/>
              <w:rPr>
                <w:rFonts w:ascii="Arial Narrow" w:hAnsi="Arial Narrow" w:cs="Arial"/>
                <w:sz w:val="20"/>
              </w:rPr>
            </w:pPr>
            <w:r>
              <w:rPr>
                <w:rFonts w:ascii="Arial Narrow" w:hAnsi="Arial Narrow" w:cs="Arial"/>
                <w:sz w:val="20"/>
              </w:rPr>
              <w:t>1,890.00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410C745" w14:textId="77777777" w:rsidR="0092311B" w:rsidRDefault="0092311B">
            <w:pPr>
              <w:jc w:val="right"/>
              <w:rPr>
                <w:rFonts w:ascii="Arial Narrow" w:hAnsi="Arial Narrow" w:cs="Arial"/>
                <w:sz w:val="20"/>
              </w:rPr>
            </w:pPr>
          </w:p>
        </w:tc>
      </w:tr>
      <w:tr w:rsidR="0092311B" w14:paraId="2A2D2378" w14:textId="77777777" w:rsidTr="0092311B">
        <w:trPr>
          <w:trHeight w:val="939"/>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3966523" w14:textId="77777777" w:rsidR="0092311B" w:rsidRDefault="0092311B">
            <w:pPr>
              <w:jc w:val="center"/>
              <w:rPr>
                <w:rFonts w:ascii="Arial Narrow" w:hAnsi="Arial Narrow" w:cs="Arial"/>
                <w:sz w:val="20"/>
              </w:rPr>
            </w:pPr>
            <w:r>
              <w:rPr>
                <w:rFonts w:ascii="Arial Narrow" w:hAnsi="Arial Narrow" w:cs="Arial"/>
                <w:sz w:val="20"/>
              </w:rPr>
              <w:t>6.2</w:t>
            </w:r>
          </w:p>
        </w:tc>
        <w:tc>
          <w:tcPr>
            <w:tcW w:w="4955" w:type="dxa"/>
            <w:tcBorders>
              <w:top w:val="nil"/>
              <w:left w:val="nil"/>
              <w:bottom w:val="nil"/>
              <w:right w:val="nil"/>
            </w:tcBorders>
            <w:shd w:val="clear" w:color="000000" w:fill="FFFFFF"/>
            <w:tcMar>
              <w:top w:w="15" w:type="dxa"/>
              <w:left w:w="15" w:type="dxa"/>
              <w:bottom w:w="0" w:type="dxa"/>
              <w:right w:w="15" w:type="dxa"/>
            </w:tcMar>
            <w:vAlign w:val="center"/>
            <w:hideMark/>
          </w:tcPr>
          <w:p w14:paraId="4BB2DF22" w14:textId="77777777" w:rsidR="0092311B" w:rsidRDefault="0092311B">
            <w:pPr>
              <w:rPr>
                <w:rFonts w:ascii="Arial Narrow" w:hAnsi="Arial Narrow" w:cs="Arial"/>
                <w:sz w:val="20"/>
              </w:rPr>
            </w:pPr>
            <w:r>
              <w:rPr>
                <w:rFonts w:ascii="Arial Narrow" w:hAnsi="Arial Narrow" w:cs="Arial"/>
                <w:sz w:val="20"/>
              </w:rPr>
              <w:t>MODIFICACION EN LA FASE DE INVERSIONES EN EL MARCO DEL SISTEMA NACIONAL DE PROGRAMACION MULTIANUAL Y GESTION DEL INVERSIONES (Según Directiva N° 003-2017-EF/63.01)</w:t>
            </w:r>
          </w:p>
        </w:tc>
        <w:tc>
          <w:tcPr>
            <w:tcW w:w="0" w:type="auto"/>
            <w:tcBorders>
              <w:top w:val="nil"/>
              <w:left w:val="nil"/>
              <w:bottom w:val="nil"/>
              <w:right w:val="nil"/>
            </w:tcBorders>
            <w:shd w:val="clear" w:color="000000" w:fill="FFFFFF"/>
            <w:noWrap/>
            <w:tcMar>
              <w:top w:w="15" w:type="dxa"/>
              <w:left w:w="15" w:type="dxa"/>
              <w:bottom w:w="0" w:type="dxa"/>
              <w:right w:w="15" w:type="dxa"/>
            </w:tcMar>
            <w:vAlign w:val="center"/>
            <w:hideMark/>
          </w:tcPr>
          <w:p w14:paraId="2826F904"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7A2BC3E0"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C0655C4" w14:textId="77777777" w:rsidR="0092311B" w:rsidRDefault="0092311B">
            <w:pPr>
              <w:jc w:val="right"/>
              <w:rPr>
                <w:rFonts w:ascii="Arial Narrow" w:hAnsi="Arial Narrow" w:cs="Arial"/>
                <w:sz w:val="20"/>
              </w:rPr>
            </w:pPr>
            <w:r>
              <w:rPr>
                <w:rFonts w:ascii="Arial Narrow" w:hAnsi="Arial Narrow" w:cs="Arial"/>
                <w:sz w:val="20"/>
              </w:rPr>
              <w:t>2,148.30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A1547E7" w14:textId="77777777" w:rsidR="0092311B" w:rsidRDefault="0092311B">
            <w:pPr>
              <w:jc w:val="right"/>
              <w:rPr>
                <w:rFonts w:ascii="Arial Narrow" w:hAnsi="Arial Narrow" w:cs="Arial"/>
                <w:sz w:val="20"/>
              </w:rPr>
            </w:pPr>
            <w:r>
              <w:rPr>
                <w:rFonts w:ascii="Arial Narrow" w:hAnsi="Arial Narrow" w:cs="Arial"/>
                <w:sz w:val="20"/>
              </w:rPr>
              <w:t>2,148.30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D741A99" w14:textId="77777777" w:rsidR="0092311B" w:rsidRDefault="0092311B">
            <w:pPr>
              <w:jc w:val="right"/>
              <w:rPr>
                <w:rFonts w:ascii="Arial Narrow" w:hAnsi="Arial Narrow" w:cs="Arial"/>
                <w:sz w:val="20"/>
              </w:rPr>
            </w:pPr>
          </w:p>
        </w:tc>
      </w:tr>
      <w:tr w:rsidR="0092311B" w14:paraId="4527FE95" w14:textId="77777777" w:rsidTr="0092311B">
        <w:trPr>
          <w:trHeight w:val="864"/>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0B67BCD" w14:textId="77777777" w:rsidR="0092311B" w:rsidRDefault="0092311B">
            <w:pPr>
              <w:jc w:val="center"/>
              <w:rPr>
                <w:rFonts w:ascii="Arial Narrow" w:hAnsi="Arial Narrow" w:cs="Arial"/>
                <w:sz w:val="20"/>
              </w:rPr>
            </w:pPr>
            <w:r>
              <w:rPr>
                <w:rFonts w:ascii="Arial Narrow" w:hAnsi="Arial Narrow" w:cs="Arial"/>
                <w:sz w:val="20"/>
              </w:rPr>
              <w:t>6.3</w:t>
            </w:r>
          </w:p>
        </w:tc>
        <w:tc>
          <w:tcPr>
            <w:tcW w:w="4955" w:type="dxa"/>
            <w:tcBorders>
              <w:top w:val="nil"/>
              <w:left w:val="nil"/>
              <w:bottom w:val="nil"/>
              <w:right w:val="nil"/>
            </w:tcBorders>
            <w:shd w:val="clear" w:color="000000" w:fill="FFFFFF"/>
            <w:tcMar>
              <w:top w:w="15" w:type="dxa"/>
              <w:left w:w="15" w:type="dxa"/>
              <w:bottom w:w="0" w:type="dxa"/>
              <w:right w:w="15" w:type="dxa"/>
            </w:tcMar>
            <w:vAlign w:val="center"/>
            <w:hideMark/>
          </w:tcPr>
          <w:p w14:paraId="13B82CB6" w14:textId="77777777" w:rsidR="0092311B" w:rsidRDefault="0092311B">
            <w:pPr>
              <w:rPr>
                <w:rFonts w:ascii="Arial Narrow" w:hAnsi="Arial Narrow" w:cs="Arial"/>
                <w:sz w:val="20"/>
              </w:rPr>
            </w:pPr>
            <w:r>
              <w:rPr>
                <w:rFonts w:ascii="Arial Narrow" w:hAnsi="Arial Narrow" w:cs="Arial"/>
                <w:sz w:val="20"/>
              </w:rPr>
              <w:t>ELABORACIÓN, IMPLEMENTACIÓN Y EJECUCIÓN DEL PLAN DE VIGILANCIA, PREVENCIÓN Y CONTROL DEL COVID-19 PARA PERSONAL DEL PROYECTO</w:t>
            </w:r>
          </w:p>
        </w:tc>
        <w:tc>
          <w:tcPr>
            <w:tcW w:w="0" w:type="auto"/>
            <w:tcBorders>
              <w:top w:val="nil"/>
              <w:left w:val="nil"/>
              <w:bottom w:val="nil"/>
              <w:right w:val="nil"/>
            </w:tcBorders>
            <w:shd w:val="clear" w:color="000000" w:fill="FFFFFF"/>
            <w:noWrap/>
            <w:tcMar>
              <w:top w:w="15" w:type="dxa"/>
              <w:left w:w="15" w:type="dxa"/>
              <w:bottom w:w="0" w:type="dxa"/>
              <w:right w:w="15" w:type="dxa"/>
            </w:tcMar>
            <w:vAlign w:val="center"/>
            <w:hideMark/>
          </w:tcPr>
          <w:p w14:paraId="1B97EF4D" w14:textId="77777777" w:rsidR="0092311B" w:rsidRDefault="0092311B">
            <w:pPr>
              <w:jc w:val="center"/>
              <w:rPr>
                <w:rFonts w:ascii="Arial Narrow" w:hAnsi="Arial Narrow" w:cs="Arial"/>
                <w:sz w:val="20"/>
              </w:rPr>
            </w:pPr>
            <w:r>
              <w:rPr>
                <w:rFonts w:ascii="Arial Narrow" w:hAnsi="Arial Narrow" w:cs="Arial"/>
                <w:sz w:val="20"/>
              </w:rPr>
              <w:t>Und</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2EC424C1" w14:textId="77777777" w:rsidR="0092311B" w:rsidRDefault="0092311B">
            <w:pPr>
              <w:jc w:val="center"/>
              <w:rPr>
                <w:rFonts w:ascii="Arial Narrow" w:hAnsi="Arial Narrow" w:cs="Arial"/>
                <w:sz w:val="20"/>
              </w:rPr>
            </w:pPr>
            <w:r>
              <w:rPr>
                <w:rFonts w:ascii="Arial Narrow" w:hAnsi="Arial Narrow" w:cs="Arial"/>
                <w:sz w:val="20"/>
              </w:rPr>
              <w:t>1.00</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5C2DA67" w14:textId="77777777" w:rsidR="0092311B" w:rsidRDefault="0092311B">
            <w:pPr>
              <w:jc w:val="right"/>
              <w:rPr>
                <w:rFonts w:ascii="Arial Narrow" w:hAnsi="Arial Narrow" w:cs="Arial"/>
                <w:sz w:val="20"/>
              </w:rPr>
            </w:pPr>
            <w:r>
              <w:rPr>
                <w:rFonts w:ascii="Arial Narrow" w:hAnsi="Arial Narrow" w:cs="Arial"/>
                <w:sz w:val="20"/>
              </w:rPr>
              <w:t>41,472.75</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F41768A" w14:textId="77777777" w:rsidR="0092311B" w:rsidRDefault="0092311B">
            <w:pPr>
              <w:jc w:val="right"/>
              <w:rPr>
                <w:rFonts w:ascii="Arial Narrow" w:hAnsi="Arial Narrow" w:cs="Arial"/>
                <w:sz w:val="20"/>
              </w:rPr>
            </w:pPr>
            <w:r>
              <w:rPr>
                <w:rFonts w:ascii="Arial Narrow" w:hAnsi="Arial Narrow" w:cs="Arial"/>
                <w:sz w:val="20"/>
              </w:rPr>
              <w:t>41,472.75</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D6D4CCB" w14:textId="77777777" w:rsidR="0092311B" w:rsidRDefault="0092311B">
            <w:pPr>
              <w:jc w:val="right"/>
              <w:rPr>
                <w:rFonts w:ascii="Arial Narrow" w:hAnsi="Arial Narrow" w:cs="Arial"/>
                <w:sz w:val="20"/>
              </w:rPr>
            </w:pPr>
          </w:p>
        </w:tc>
      </w:tr>
      <w:tr w:rsidR="0092311B" w14:paraId="7E0B9784" w14:textId="77777777" w:rsidTr="0092311B">
        <w:trPr>
          <w:trHeight w:val="390"/>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A5E771E" w14:textId="77777777" w:rsidR="0092311B" w:rsidRDefault="0092311B">
            <w:pPr>
              <w:jc w:val="center"/>
              <w:rPr>
                <w:rFonts w:ascii="Arial Narrow" w:hAnsi="Arial Narrow" w:cs="Arial"/>
                <w:b/>
                <w:bCs/>
                <w:sz w:val="20"/>
              </w:rPr>
            </w:pPr>
            <w:r>
              <w:rPr>
                <w:rFonts w:ascii="Arial Narrow" w:hAnsi="Arial Narrow" w:cs="Arial"/>
                <w:b/>
                <w:bCs/>
                <w:sz w:val="20"/>
              </w:rPr>
              <w:lastRenderedPageBreak/>
              <w:t>7.0</w:t>
            </w:r>
          </w:p>
        </w:tc>
        <w:tc>
          <w:tcPr>
            <w:tcW w:w="4955" w:type="dxa"/>
            <w:tcBorders>
              <w:top w:val="nil"/>
              <w:left w:val="nil"/>
              <w:bottom w:val="nil"/>
              <w:right w:val="nil"/>
            </w:tcBorders>
            <w:shd w:val="clear" w:color="auto" w:fill="auto"/>
            <w:tcMar>
              <w:top w:w="15" w:type="dxa"/>
              <w:left w:w="15" w:type="dxa"/>
              <w:bottom w:w="0" w:type="dxa"/>
              <w:right w:w="15" w:type="dxa"/>
            </w:tcMar>
            <w:vAlign w:val="center"/>
            <w:hideMark/>
          </w:tcPr>
          <w:p w14:paraId="050C7D56" w14:textId="77777777" w:rsidR="0092311B" w:rsidRDefault="0092311B">
            <w:pPr>
              <w:rPr>
                <w:rFonts w:ascii="Arial Narrow" w:hAnsi="Arial Narrow" w:cs="Arial"/>
                <w:b/>
                <w:bCs/>
                <w:sz w:val="20"/>
              </w:rPr>
            </w:pPr>
            <w:r>
              <w:rPr>
                <w:rFonts w:ascii="Arial Narrow" w:hAnsi="Arial Narrow" w:cs="Arial"/>
                <w:b/>
                <w:bCs/>
                <w:sz w:val="20"/>
              </w:rPr>
              <w:t xml:space="preserve">OTROS </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4B311200"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348C67F6"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97D19AB"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1F4E6BAC"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1E8561F4" w14:textId="77777777" w:rsidR="0092311B" w:rsidRDefault="0092311B">
            <w:pPr>
              <w:rPr>
                <w:sz w:val="20"/>
              </w:rPr>
            </w:pPr>
          </w:p>
        </w:tc>
      </w:tr>
      <w:tr w:rsidR="0092311B" w14:paraId="51BF9C3F" w14:textId="77777777" w:rsidTr="0092311B">
        <w:trPr>
          <w:trHeight w:val="390"/>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DC0A6E7" w14:textId="77777777" w:rsidR="0092311B" w:rsidRDefault="0092311B">
            <w:pPr>
              <w:jc w:val="center"/>
              <w:rPr>
                <w:rFonts w:ascii="Arial Narrow" w:hAnsi="Arial Narrow" w:cs="Arial"/>
                <w:sz w:val="20"/>
              </w:rPr>
            </w:pPr>
            <w:r>
              <w:rPr>
                <w:rFonts w:ascii="Arial Narrow" w:hAnsi="Arial Narrow" w:cs="Arial"/>
                <w:sz w:val="20"/>
              </w:rPr>
              <w:t>7.1</w:t>
            </w:r>
          </w:p>
        </w:tc>
        <w:tc>
          <w:tcPr>
            <w:tcW w:w="4955" w:type="dxa"/>
            <w:tcBorders>
              <w:top w:val="nil"/>
              <w:left w:val="nil"/>
              <w:bottom w:val="nil"/>
              <w:right w:val="nil"/>
            </w:tcBorders>
            <w:shd w:val="clear" w:color="auto" w:fill="auto"/>
            <w:tcMar>
              <w:top w:w="15" w:type="dxa"/>
              <w:left w:w="15" w:type="dxa"/>
              <w:bottom w:w="0" w:type="dxa"/>
              <w:right w:w="15" w:type="dxa"/>
            </w:tcMar>
            <w:vAlign w:val="center"/>
            <w:hideMark/>
          </w:tcPr>
          <w:p w14:paraId="02CFC0D1" w14:textId="77777777" w:rsidR="0092311B" w:rsidRDefault="0092311B">
            <w:pPr>
              <w:rPr>
                <w:rFonts w:ascii="Arial Narrow" w:hAnsi="Arial Narrow" w:cs="Arial"/>
                <w:sz w:val="20"/>
              </w:rPr>
            </w:pPr>
            <w:r>
              <w:rPr>
                <w:rFonts w:ascii="Arial Narrow" w:hAnsi="Arial Narrow" w:cs="Arial"/>
                <w:sz w:val="20"/>
              </w:rPr>
              <w:t>MATERIAL TECNICO A SUMINISTRAR PARA EL PROYECTO</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724BDAE" w14:textId="77777777" w:rsidR="0092311B" w:rsidRDefault="0092311B">
            <w:pPr>
              <w:jc w:val="center"/>
              <w:rPr>
                <w:rFonts w:ascii="Arial Narrow" w:hAnsi="Arial Narrow" w:cs="Arial"/>
                <w:sz w:val="20"/>
              </w:rPr>
            </w:pPr>
            <w:r>
              <w:rPr>
                <w:rFonts w:ascii="Arial Narrow" w:hAnsi="Arial Narrow" w:cs="Arial"/>
                <w:sz w:val="20"/>
              </w:rPr>
              <w:t>estim.</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578DBF69" w14:textId="77777777" w:rsidR="0092311B" w:rsidRDefault="0092311B">
            <w:pPr>
              <w:jc w:val="center"/>
              <w:rPr>
                <w:rFonts w:ascii="Arial Narrow" w:hAnsi="Arial Narrow" w:cs="Arial"/>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3F51202"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BC0C207" w14:textId="77777777" w:rsidR="0092311B" w:rsidRDefault="0092311B">
            <w:pPr>
              <w:jc w:val="right"/>
              <w:rPr>
                <w:rFonts w:ascii="Arial Narrow" w:hAnsi="Arial Narrow" w:cs="Arial"/>
                <w:sz w:val="20"/>
              </w:rPr>
            </w:pPr>
            <w:r>
              <w:rPr>
                <w:rFonts w:ascii="Arial Narrow" w:hAnsi="Arial Narrow" w:cs="Arial"/>
                <w:sz w:val="20"/>
              </w:rPr>
              <w:t>2,750.00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CE03E37" w14:textId="77777777" w:rsidR="0092311B" w:rsidRDefault="0092311B">
            <w:pPr>
              <w:jc w:val="right"/>
              <w:rPr>
                <w:rFonts w:ascii="Arial Narrow" w:hAnsi="Arial Narrow" w:cs="Arial"/>
                <w:sz w:val="20"/>
              </w:rPr>
            </w:pPr>
          </w:p>
        </w:tc>
      </w:tr>
      <w:tr w:rsidR="0092311B" w14:paraId="51195BBD" w14:textId="77777777" w:rsidTr="0092311B">
        <w:trPr>
          <w:trHeight w:val="555"/>
        </w:trPr>
        <w:tc>
          <w:tcPr>
            <w:tcW w:w="0" w:type="auto"/>
            <w:tcBorders>
              <w:top w:val="nil"/>
              <w:left w:val="nil"/>
              <w:bottom w:val="nil"/>
              <w:right w:val="nil"/>
            </w:tcBorders>
            <w:shd w:val="clear" w:color="auto" w:fill="auto"/>
            <w:noWrap/>
            <w:tcMar>
              <w:top w:w="15" w:type="dxa"/>
              <w:left w:w="15" w:type="dxa"/>
              <w:bottom w:w="0" w:type="dxa"/>
              <w:right w:w="15" w:type="dxa"/>
            </w:tcMar>
            <w:hideMark/>
          </w:tcPr>
          <w:p w14:paraId="3ED9F5AD" w14:textId="77777777" w:rsidR="0092311B" w:rsidRDefault="0092311B">
            <w:pPr>
              <w:jc w:val="center"/>
              <w:rPr>
                <w:rFonts w:ascii="Arial Narrow" w:hAnsi="Arial Narrow" w:cs="Arial"/>
                <w:sz w:val="20"/>
              </w:rPr>
            </w:pPr>
            <w:r>
              <w:rPr>
                <w:rFonts w:ascii="Arial Narrow" w:hAnsi="Arial Narrow" w:cs="Arial"/>
                <w:sz w:val="20"/>
              </w:rPr>
              <w:t>7.2</w:t>
            </w:r>
          </w:p>
        </w:tc>
        <w:tc>
          <w:tcPr>
            <w:tcW w:w="4955" w:type="dxa"/>
            <w:tcBorders>
              <w:top w:val="nil"/>
              <w:left w:val="nil"/>
              <w:bottom w:val="nil"/>
              <w:right w:val="nil"/>
            </w:tcBorders>
            <w:shd w:val="clear" w:color="auto" w:fill="auto"/>
            <w:tcMar>
              <w:top w:w="15" w:type="dxa"/>
              <w:left w:w="15" w:type="dxa"/>
              <w:bottom w:w="0" w:type="dxa"/>
              <w:right w:w="15" w:type="dxa"/>
            </w:tcMar>
            <w:hideMark/>
          </w:tcPr>
          <w:p w14:paraId="4AB2D10D" w14:textId="77777777" w:rsidR="0092311B" w:rsidRDefault="0092311B">
            <w:pPr>
              <w:rPr>
                <w:rFonts w:ascii="Arial Narrow" w:hAnsi="Arial Narrow" w:cs="Arial"/>
                <w:sz w:val="20"/>
              </w:rPr>
            </w:pPr>
            <w:r>
              <w:rPr>
                <w:rFonts w:ascii="Arial Narrow" w:hAnsi="Arial Narrow" w:cs="Arial"/>
                <w:sz w:val="20"/>
              </w:rPr>
              <w:t>ELABORACIÓN DEL PLAN DE SEGURIDAD Y SALUD OCUPACIONAL Y  CAPACITACIÓN  PARA PERSONAL DE LA CONSULTORÍA</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90ACC72" w14:textId="77777777" w:rsidR="0092311B" w:rsidRDefault="0092311B">
            <w:pPr>
              <w:jc w:val="center"/>
              <w:rPr>
                <w:rFonts w:ascii="Arial Narrow" w:hAnsi="Arial Narrow" w:cs="Arial"/>
                <w:sz w:val="20"/>
              </w:rPr>
            </w:pPr>
            <w:r>
              <w:rPr>
                <w:rFonts w:ascii="Arial Narrow" w:hAnsi="Arial Narrow" w:cs="Arial"/>
                <w:sz w:val="20"/>
              </w:rPr>
              <w:t>estim.</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3E51FA65" w14:textId="77777777" w:rsidR="0092311B" w:rsidRDefault="0092311B">
            <w:pPr>
              <w:jc w:val="center"/>
              <w:rPr>
                <w:rFonts w:ascii="Arial Narrow" w:hAnsi="Arial Narrow" w:cs="Arial"/>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9FFCB62"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52A4E83" w14:textId="77777777" w:rsidR="0092311B" w:rsidRDefault="0092311B">
            <w:pPr>
              <w:jc w:val="right"/>
              <w:rPr>
                <w:rFonts w:ascii="Arial Narrow" w:hAnsi="Arial Narrow" w:cs="Arial"/>
                <w:sz w:val="20"/>
              </w:rPr>
            </w:pPr>
            <w:r>
              <w:rPr>
                <w:rFonts w:ascii="Arial Narrow" w:hAnsi="Arial Narrow" w:cs="Arial"/>
                <w:sz w:val="20"/>
              </w:rPr>
              <w:t>3,200.00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1312BE40" w14:textId="77777777" w:rsidR="0092311B" w:rsidRDefault="0092311B">
            <w:pPr>
              <w:jc w:val="right"/>
              <w:rPr>
                <w:rFonts w:ascii="Arial Narrow" w:hAnsi="Arial Narrow" w:cs="Arial"/>
                <w:sz w:val="20"/>
              </w:rPr>
            </w:pPr>
          </w:p>
        </w:tc>
      </w:tr>
      <w:tr w:rsidR="0092311B" w14:paraId="5F156DC1" w14:textId="77777777" w:rsidTr="0092311B">
        <w:trPr>
          <w:trHeight w:val="552"/>
        </w:trPr>
        <w:tc>
          <w:tcPr>
            <w:tcW w:w="0" w:type="auto"/>
            <w:tcBorders>
              <w:top w:val="nil"/>
              <w:left w:val="nil"/>
              <w:bottom w:val="nil"/>
              <w:right w:val="nil"/>
            </w:tcBorders>
            <w:shd w:val="clear" w:color="auto" w:fill="auto"/>
            <w:noWrap/>
            <w:tcMar>
              <w:top w:w="15" w:type="dxa"/>
              <w:left w:w="15" w:type="dxa"/>
              <w:bottom w:w="0" w:type="dxa"/>
              <w:right w:w="15" w:type="dxa"/>
            </w:tcMar>
            <w:hideMark/>
          </w:tcPr>
          <w:p w14:paraId="54E14E3B" w14:textId="77777777" w:rsidR="0092311B" w:rsidRDefault="0092311B">
            <w:pPr>
              <w:jc w:val="center"/>
              <w:rPr>
                <w:rFonts w:ascii="Arial Narrow" w:hAnsi="Arial Narrow" w:cs="Arial"/>
                <w:sz w:val="20"/>
              </w:rPr>
            </w:pPr>
            <w:r>
              <w:rPr>
                <w:rFonts w:ascii="Arial Narrow" w:hAnsi="Arial Narrow" w:cs="Arial"/>
                <w:sz w:val="20"/>
              </w:rPr>
              <w:t>7.3</w:t>
            </w:r>
          </w:p>
        </w:tc>
        <w:tc>
          <w:tcPr>
            <w:tcW w:w="4955" w:type="dxa"/>
            <w:tcBorders>
              <w:top w:val="nil"/>
              <w:left w:val="nil"/>
              <w:bottom w:val="nil"/>
              <w:right w:val="nil"/>
            </w:tcBorders>
            <w:shd w:val="clear" w:color="auto" w:fill="auto"/>
            <w:tcMar>
              <w:top w:w="15" w:type="dxa"/>
              <w:left w:w="15" w:type="dxa"/>
              <w:bottom w:w="0" w:type="dxa"/>
              <w:right w:w="15" w:type="dxa"/>
            </w:tcMar>
            <w:hideMark/>
          </w:tcPr>
          <w:p w14:paraId="62830ED7" w14:textId="77777777" w:rsidR="0092311B" w:rsidRDefault="0092311B">
            <w:pPr>
              <w:rPr>
                <w:rFonts w:ascii="Arial Narrow" w:hAnsi="Arial Narrow" w:cs="Arial"/>
                <w:sz w:val="20"/>
              </w:rPr>
            </w:pPr>
            <w:r>
              <w:rPr>
                <w:rFonts w:ascii="Arial Narrow" w:hAnsi="Arial Narrow" w:cs="Arial"/>
                <w:sz w:val="20"/>
              </w:rPr>
              <w:t>EXÁMENES MEDICOS PRE-OCUPACIONAL, PARA EL PERSONAL QUE PARTICIPAN EN EL SERVICIO DE LA CONSULTORíA</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8DD2D0A" w14:textId="77777777" w:rsidR="0092311B" w:rsidRDefault="0092311B">
            <w:pPr>
              <w:jc w:val="center"/>
              <w:rPr>
                <w:rFonts w:ascii="Arial Narrow" w:hAnsi="Arial Narrow" w:cs="Arial"/>
                <w:sz w:val="20"/>
              </w:rPr>
            </w:pPr>
            <w:r>
              <w:rPr>
                <w:rFonts w:ascii="Arial Narrow" w:hAnsi="Arial Narrow" w:cs="Arial"/>
                <w:sz w:val="20"/>
              </w:rPr>
              <w:t>estim.</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3815B7CB" w14:textId="77777777" w:rsidR="0092311B" w:rsidRDefault="0092311B">
            <w:pPr>
              <w:jc w:val="center"/>
              <w:rPr>
                <w:rFonts w:ascii="Arial Narrow" w:hAnsi="Arial Narrow" w:cs="Arial"/>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438B473"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E6F611D" w14:textId="77777777" w:rsidR="0092311B" w:rsidRDefault="0092311B">
            <w:pPr>
              <w:jc w:val="right"/>
              <w:rPr>
                <w:rFonts w:ascii="Arial Narrow" w:hAnsi="Arial Narrow" w:cs="Arial"/>
                <w:sz w:val="20"/>
              </w:rPr>
            </w:pPr>
            <w:r>
              <w:rPr>
                <w:rFonts w:ascii="Arial Narrow" w:hAnsi="Arial Narrow" w:cs="Arial"/>
                <w:sz w:val="20"/>
              </w:rPr>
              <w:t>3,612.00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11ED7E5D" w14:textId="77777777" w:rsidR="0092311B" w:rsidRDefault="0092311B">
            <w:pPr>
              <w:jc w:val="right"/>
              <w:rPr>
                <w:rFonts w:ascii="Arial Narrow" w:hAnsi="Arial Narrow" w:cs="Arial"/>
                <w:sz w:val="20"/>
              </w:rPr>
            </w:pPr>
          </w:p>
        </w:tc>
      </w:tr>
      <w:tr w:rsidR="0092311B" w14:paraId="12F02F37" w14:textId="77777777" w:rsidTr="0092311B">
        <w:trPr>
          <w:trHeight w:val="594"/>
        </w:trPr>
        <w:tc>
          <w:tcPr>
            <w:tcW w:w="0" w:type="auto"/>
            <w:tcBorders>
              <w:top w:val="nil"/>
              <w:left w:val="nil"/>
              <w:bottom w:val="nil"/>
              <w:right w:val="nil"/>
            </w:tcBorders>
            <w:shd w:val="clear" w:color="auto" w:fill="auto"/>
            <w:noWrap/>
            <w:tcMar>
              <w:top w:w="15" w:type="dxa"/>
              <w:left w:w="15" w:type="dxa"/>
              <w:bottom w:w="0" w:type="dxa"/>
              <w:right w:w="15" w:type="dxa"/>
            </w:tcMar>
            <w:hideMark/>
          </w:tcPr>
          <w:p w14:paraId="54207940" w14:textId="77777777" w:rsidR="0092311B" w:rsidRDefault="0092311B">
            <w:pPr>
              <w:jc w:val="center"/>
              <w:rPr>
                <w:rFonts w:ascii="Arial Narrow" w:hAnsi="Arial Narrow" w:cs="Arial"/>
                <w:sz w:val="20"/>
              </w:rPr>
            </w:pPr>
            <w:r>
              <w:rPr>
                <w:rFonts w:ascii="Arial Narrow" w:hAnsi="Arial Narrow" w:cs="Arial"/>
                <w:sz w:val="20"/>
              </w:rPr>
              <w:t>7.4</w:t>
            </w:r>
          </w:p>
        </w:tc>
        <w:tc>
          <w:tcPr>
            <w:tcW w:w="4955" w:type="dxa"/>
            <w:tcBorders>
              <w:top w:val="nil"/>
              <w:left w:val="nil"/>
              <w:bottom w:val="nil"/>
              <w:right w:val="nil"/>
            </w:tcBorders>
            <w:shd w:val="clear" w:color="auto" w:fill="auto"/>
            <w:tcMar>
              <w:top w:w="15" w:type="dxa"/>
              <w:left w:w="15" w:type="dxa"/>
              <w:bottom w:w="0" w:type="dxa"/>
              <w:right w:w="15" w:type="dxa"/>
            </w:tcMar>
            <w:hideMark/>
          </w:tcPr>
          <w:p w14:paraId="7CD87AEA" w14:textId="77777777" w:rsidR="0092311B" w:rsidRDefault="0092311B">
            <w:pPr>
              <w:rPr>
                <w:rFonts w:ascii="Arial Narrow" w:hAnsi="Arial Narrow" w:cs="Arial"/>
                <w:sz w:val="20"/>
              </w:rPr>
            </w:pPr>
            <w:r>
              <w:rPr>
                <w:rFonts w:ascii="Arial Narrow" w:hAnsi="Arial Narrow" w:cs="Arial"/>
                <w:sz w:val="20"/>
              </w:rPr>
              <w:t>UNIFORME PARA PERSONAL PROFESIONAL, TÉCNICO Y AUXILIARES   (botín, chaleco multibolsillo con cinta reflectiva, casco, chaleco, polo, etc )</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7F06E14" w14:textId="77777777" w:rsidR="0092311B" w:rsidRDefault="0092311B">
            <w:pPr>
              <w:jc w:val="center"/>
              <w:rPr>
                <w:rFonts w:ascii="Arial Narrow" w:hAnsi="Arial Narrow" w:cs="Arial"/>
                <w:sz w:val="20"/>
              </w:rPr>
            </w:pPr>
            <w:r>
              <w:rPr>
                <w:rFonts w:ascii="Arial Narrow" w:hAnsi="Arial Narrow" w:cs="Arial"/>
                <w:sz w:val="20"/>
              </w:rPr>
              <w:t>estim.</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7DBBAD89" w14:textId="77777777" w:rsidR="0092311B" w:rsidRDefault="0092311B">
            <w:pPr>
              <w:jc w:val="center"/>
              <w:rPr>
                <w:rFonts w:ascii="Arial Narrow" w:hAnsi="Arial Narrow" w:cs="Arial"/>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3FD4A6C"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71CC935" w14:textId="77777777" w:rsidR="0092311B" w:rsidRDefault="0092311B">
            <w:pPr>
              <w:jc w:val="right"/>
              <w:rPr>
                <w:rFonts w:ascii="Arial Narrow" w:hAnsi="Arial Narrow" w:cs="Arial"/>
                <w:sz w:val="20"/>
              </w:rPr>
            </w:pPr>
            <w:r>
              <w:rPr>
                <w:rFonts w:ascii="Arial Narrow" w:hAnsi="Arial Narrow" w:cs="Arial"/>
                <w:sz w:val="20"/>
              </w:rPr>
              <w:t>3,080.00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365FC408" w14:textId="77777777" w:rsidR="0092311B" w:rsidRDefault="0092311B">
            <w:pPr>
              <w:jc w:val="right"/>
              <w:rPr>
                <w:rFonts w:ascii="Arial Narrow" w:hAnsi="Arial Narrow" w:cs="Arial"/>
                <w:sz w:val="20"/>
              </w:rPr>
            </w:pPr>
          </w:p>
        </w:tc>
      </w:tr>
      <w:tr w:rsidR="0092311B" w14:paraId="6C4197DA" w14:textId="77777777" w:rsidTr="0092311B">
        <w:trPr>
          <w:trHeight w:val="594"/>
        </w:trPr>
        <w:tc>
          <w:tcPr>
            <w:tcW w:w="0" w:type="auto"/>
            <w:tcBorders>
              <w:top w:val="nil"/>
              <w:left w:val="nil"/>
              <w:bottom w:val="nil"/>
              <w:right w:val="nil"/>
            </w:tcBorders>
            <w:shd w:val="clear" w:color="auto" w:fill="auto"/>
            <w:noWrap/>
            <w:tcMar>
              <w:top w:w="15" w:type="dxa"/>
              <w:left w:w="15" w:type="dxa"/>
              <w:bottom w:w="0" w:type="dxa"/>
              <w:right w:w="15" w:type="dxa"/>
            </w:tcMar>
            <w:hideMark/>
          </w:tcPr>
          <w:p w14:paraId="23500F53" w14:textId="77777777" w:rsidR="0092311B" w:rsidRDefault="0092311B">
            <w:pPr>
              <w:jc w:val="center"/>
              <w:rPr>
                <w:rFonts w:ascii="Arial Narrow" w:hAnsi="Arial Narrow" w:cs="Arial"/>
                <w:sz w:val="20"/>
              </w:rPr>
            </w:pPr>
            <w:r>
              <w:rPr>
                <w:rFonts w:ascii="Arial Narrow" w:hAnsi="Arial Narrow" w:cs="Arial"/>
                <w:sz w:val="20"/>
              </w:rPr>
              <w:t>7.5</w:t>
            </w:r>
          </w:p>
        </w:tc>
        <w:tc>
          <w:tcPr>
            <w:tcW w:w="4955" w:type="dxa"/>
            <w:tcBorders>
              <w:top w:val="nil"/>
              <w:left w:val="nil"/>
              <w:bottom w:val="nil"/>
              <w:right w:val="nil"/>
            </w:tcBorders>
            <w:shd w:val="clear" w:color="auto" w:fill="auto"/>
            <w:tcMar>
              <w:top w:w="15" w:type="dxa"/>
              <w:left w:w="15" w:type="dxa"/>
              <w:bottom w:w="0" w:type="dxa"/>
              <w:right w:w="15" w:type="dxa"/>
            </w:tcMar>
            <w:hideMark/>
          </w:tcPr>
          <w:p w14:paraId="51689B6C" w14:textId="77777777" w:rsidR="0092311B" w:rsidRDefault="0092311B">
            <w:pPr>
              <w:rPr>
                <w:rFonts w:ascii="Arial Narrow" w:hAnsi="Arial Narrow" w:cs="Arial"/>
                <w:sz w:val="20"/>
              </w:rPr>
            </w:pPr>
            <w:r>
              <w:rPr>
                <w:rFonts w:ascii="Arial Narrow" w:hAnsi="Arial Narrow" w:cs="Arial"/>
                <w:sz w:val="20"/>
              </w:rPr>
              <w:t>MOVILIDAD: Vehiculos para uso del personal  Tecnico del Consultor y SEDAPAL</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51F67E2" w14:textId="77777777" w:rsidR="0092311B" w:rsidRDefault="0092311B">
            <w:pPr>
              <w:jc w:val="center"/>
              <w:rPr>
                <w:rFonts w:ascii="Arial Narrow" w:hAnsi="Arial Narrow" w:cs="Arial"/>
                <w:sz w:val="20"/>
              </w:rPr>
            </w:pPr>
            <w:r>
              <w:rPr>
                <w:rFonts w:ascii="Arial Narrow" w:hAnsi="Arial Narrow" w:cs="Arial"/>
                <w:sz w:val="20"/>
              </w:rPr>
              <w:t>estim.</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10E1274A" w14:textId="77777777" w:rsidR="0092311B" w:rsidRDefault="0092311B">
            <w:pPr>
              <w:jc w:val="center"/>
              <w:rPr>
                <w:rFonts w:ascii="Arial Narrow" w:hAnsi="Arial Narrow" w:cs="Arial"/>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8AD01B9"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027E6C2" w14:textId="77777777" w:rsidR="0092311B" w:rsidRDefault="0092311B">
            <w:pPr>
              <w:jc w:val="right"/>
              <w:rPr>
                <w:rFonts w:ascii="Arial Narrow" w:hAnsi="Arial Narrow" w:cs="Arial"/>
                <w:sz w:val="20"/>
              </w:rPr>
            </w:pPr>
            <w:r>
              <w:rPr>
                <w:rFonts w:ascii="Arial Narrow" w:hAnsi="Arial Narrow" w:cs="Arial"/>
                <w:sz w:val="20"/>
              </w:rPr>
              <w:t>70,696.50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65CC5E11" w14:textId="77777777" w:rsidR="0092311B" w:rsidRDefault="0092311B">
            <w:pPr>
              <w:jc w:val="right"/>
              <w:rPr>
                <w:rFonts w:ascii="Arial Narrow" w:hAnsi="Arial Narrow" w:cs="Arial"/>
                <w:sz w:val="20"/>
              </w:rPr>
            </w:pPr>
          </w:p>
        </w:tc>
      </w:tr>
      <w:tr w:rsidR="0092311B" w14:paraId="04210700" w14:textId="77777777" w:rsidTr="0092311B">
        <w:trPr>
          <w:trHeight w:val="240"/>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B6B72B1" w14:textId="77777777" w:rsidR="0092311B" w:rsidRDefault="0092311B">
            <w:pPr>
              <w:rPr>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541BCABD"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493D97B7" w14:textId="77777777" w:rsidR="0092311B" w:rsidRDefault="0092311B">
            <w:pPr>
              <w:rPr>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5AF22643"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16B2CFEE"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64DF8D0A"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F329F95" w14:textId="77777777" w:rsidR="0092311B" w:rsidRDefault="0092311B">
            <w:pPr>
              <w:rPr>
                <w:sz w:val="20"/>
              </w:rPr>
            </w:pPr>
          </w:p>
        </w:tc>
      </w:tr>
      <w:tr w:rsidR="0092311B" w14:paraId="58ED6C29" w14:textId="77777777" w:rsidTr="0092311B">
        <w:trPr>
          <w:trHeight w:val="324"/>
        </w:trPr>
        <w:tc>
          <w:tcPr>
            <w:tcW w:w="0" w:type="auto"/>
            <w:tcBorders>
              <w:top w:val="double" w:sz="6" w:space="0" w:color="auto"/>
              <w:left w:val="nil"/>
              <w:bottom w:val="single" w:sz="8" w:space="0" w:color="auto"/>
              <w:right w:val="nil"/>
            </w:tcBorders>
            <w:shd w:val="clear" w:color="auto" w:fill="auto"/>
            <w:noWrap/>
            <w:tcMar>
              <w:top w:w="15" w:type="dxa"/>
              <w:left w:w="15" w:type="dxa"/>
              <w:bottom w:w="0" w:type="dxa"/>
              <w:right w:w="15" w:type="dxa"/>
            </w:tcMar>
            <w:vAlign w:val="center"/>
            <w:hideMark/>
          </w:tcPr>
          <w:p w14:paraId="021645D3" w14:textId="77777777" w:rsidR="0092311B" w:rsidRDefault="0092311B">
            <w:pPr>
              <w:jc w:val="right"/>
              <w:rPr>
                <w:rFonts w:ascii="Arial Narrow" w:hAnsi="Arial Narrow" w:cs="Arial"/>
                <w:sz w:val="20"/>
              </w:rPr>
            </w:pPr>
            <w:r>
              <w:rPr>
                <w:rFonts w:ascii="Arial Narrow" w:hAnsi="Arial Narrow" w:cs="Arial"/>
                <w:sz w:val="20"/>
              </w:rPr>
              <w:t> </w:t>
            </w:r>
          </w:p>
        </w:tc>
        <w:tc>
          <w:tcPr>
            <w:tcW w:w="4955" w:type="dxa"/>
            <w:tcBorders>
              <w:top w:val="double" w:sz="6" w:space="0" w:color="auto"/>
              <w:left w:val="nil"/>
              <w:bottom w:val="single" w:sz="8" w:space="0" w:color="auto"/>
              <w:right w:val="nil"/>
            </w:tcBorders>
            <w:shd w:val="clear" w:color="auto" w:fill="auto"/>
            <w:tcMar>
              <w:top w:w="15" w:type="dxa"/>
              <w:left w:w="15" w:type="dxa"/>
              <w:bottom w:w="0" w:type="dxa"/>
              <w:right w:w="15" w:type="dxa"/>
            </w:tcMar>
            <w:vAlign w:val="center"/>
            <w:hideMark/>
          </w:tcPr>
          <w:p w14:paraId="2B815352" w14:textId="77777777" w:rsidR="0092311B" w:rsidRDefault="0092311B">
            <w:pPr>
              <w:rPr>
                <w:rFonts w:ascii="Arial Narrow" w:hAnsi="Arial Narrow" w:cs="Arial"/>
                <w:b/>
                <w:bCs/>
                <w:sz w:val="20"/>
              </w:rPr>
            </w:pPr>
            <w:r>
              <w:rPr>
                <w:rFonts w:ascii="Arial Narrow" w:hAnsi="Arial Narrow" w:cs="Arial"/>
                <w:b/>
                <w:bCs/>
                <w:sz w:val="20"/>
              </w:rPr>
              <w:t>PARCIAL</w:t>
            </w:r>
          </w:p>
        </w:tc>
        <w:tc>
          <w:tcPr>
            <w:tcW w:w="0" w:type="auto"/>
            <w:tcBorders>
              <w:top w:val="double" w:sz="6" w:space="0" w:color="auto"/>
              <w:left w:val="nil"/>
              <w:bottom w:val="single" w:sz="8" w:space="0" w:color="auto"/>
              <w:right w:val="nil"/>
            </w:tcBorders>
            <w:shd w:val="clear" w:color="auto" w:fill="auto"/>
            <w:noWrap/>
            <w:tcMar>
              <w:top w:w="15" w:type="dxa"/>
              <w:left w:w="15" w:type="dxa"/>
              <w:bottom w:w="0" w:type="dxa"/>
              <w:right w:w="15" w:type="dxa"/>
            </w:tcMar>
            <w:vAlign w:val="center"/>
            <w:hideMark/>
          </w:tcPr>
          <w:p w14:paraId="1B6635F4" w14:textId="77777777" w:rsidR="0092311B" w:rsidRDefault="0092311B">
            <w:pPr>
              <w:jc w:val="center"/>
              <w:rPr>
                <w:rFonts w:ascii="Arial Narrow" w:hAnsi="Arial Narrow" w:cs="Arial"/>
                <w:sz w:val="20"/>
              </w:rPr>
            </w:pPr>
            <w:r>
              <w:rPr>
                <w:rFonts w:ascii="Arial Narrow" w:hAnsi="Arial Narrow" w:cs="Arial"/>
                <w:sz w:val="20"/>
              </w:rPr>
              <w:t> </w:t>
            </w:r>
          </w:p>
        </w:tc>
        <w:tc>
          <w:tcPr>
            <w:tcW w:w="1431" w:type="dxa"/>
            <w:tcBorders>
              <w:top w:val="double" w:sz="6" w:space="0" w:color="auto"/>
              <w:left w:val="nil"/>
              <w:bottom w:val="single" w:sz="8" w:space="0" w:color="auto"/>
              <w:right w:val="nil"/>
            </w:tcBorders>
            <w:shd w:val="clear" w:color="auto" w:fill="auto"/>
            <w:noWrap/>
            <w:tcMar>
              <w:top w:w="15" w:type="dxa"/>
              <w:left w:w="15" w:type="dxa"/>
              <w:bottom w:w="0" w:type="dxa"/>
              <w:right w:w="15" w:type="dxa"/>
            </w:tcMar>
            <w:vAlign w:val="center"/>
            <w:hideMark/>
          </w:tcPr>
          <w:p w14:paraId="3B308EDC" w14:textId="77777777" w:rsidR="0092311B" w:rsidRDefault="0092311B">
            <w:pPr>
              <w:jc w:val="center"/>
              <w:rPr>
                <w:rFonts w:ascii="Arial Narrow" w:hAnsi="Arial Narrow" w:cs="Arial"/>
                <w:sz w:val="20"/>
              </w:rPr>
            </w:pPr>
            <w:r>
              <w:rPr>
                <w:rFonts w:ascii="Arial Narrow" w:hAnsi="Arial Narrow" w:cs="Arial"/>
                <w:sz w:val="20"/>
              </w:rPr>
              <w:t> </w:t>
            </w:r>
          </w:p>
        </w:tc>
        <w:tc>
          <w:tcPr>
            <w:tcW w:w="0" w:type="auto"/>
            <w:tcBorders>
              <w:top w:val="double" w:sz="6" w:space="0" w:color="auto"/>
              <w:left w:val="nil"/>
              <w:bottom w:val="single" w:sz="8" w:space="0" w:color="auto"/>
              <w:right w:val="nil"/>
            </w:tcBorders>
            <w:shd w:val="clear" w:color="auto" w:fill="auto"/>
            <w:noWrap/>
            <w:tcMar>
              <w:top w:w="15" w:type="dxa"/>
              <w:left w:w="15" w:type="dxa"/>
              <w:bottom w:w="0" w:type="dxa"/>
              <w:right w:w="15" w:type="dxa"/>
            </w:tcMar>
            <w:vAlign w:val="center"/>
            <w:hideMark/>
          </w:tcPr>
          <w:p w14:paraId="50E550C2" w14:textId="77777777" w:rsidR="0092311B" w:rsidRDefault="0092311B">
            <w:pPr>
              <w:jc w:val="right"/>
              <w:rPr>
                <w:rFonts w:ascii="Arial Narrow" w:hAnsi="Arial Narrow" w:cs="Arial"/>
                <w:b/>
                <w:bCs/>
                <w:sz w:val="20"/>
              </w:rPr>
            </w:pPr>
            <w:r>
              <w:rPr>
                <w:rFonts w:ascii="Arial Narrow" w:hAnsi="Arial Narrow" w:cs="Arial"/>
                <w:b/>
                <w:bCs/>
                <w:sz w:val="20"/>
              </w:rPr>
              <w:t>S/.</w:t>
            </w:r>
          </w:p>
        </w:tc>
        <w:tc>
          <w:tcPr>
            <w:tcW w:w="0" w:type="auto"/>
            <w:tcBorders>
              <w:top w:val="double" w:sz="6" w:space="0" w:color="auto"/>
              <w:left w:val="nil"/>
              <w:bottom w:val="single" w:sz="8" w:space="0" w:color="auto"/>
              <w:right w:val="nil"/>
            </w:tcBorders>
            <w:shd w:val="clear" w:color="auto" w:fill="auto"/>
            <w:noWrap/>
            <w:tcMar>
              <w:top w:w="15" w:type="dxa"/>
              <w:left w:w="15" w:type="dxa"/>
              <w:bottom w:w="0" w:type="dxa"/>
              <w:right w:w="15" w:type="dxa"/>
            </w:tcMar>
            <w:vAlign w:val="center"/>
            <w:hideMark/>
          </w:tcPr>
          <w:p w14:paraId="0857FD38" w14:textId="77777777" w:rsidR="0092311B" w:rsidRDefault="0092311B">
            <w:pPr>
              <w:jc w:val="right"/>
              <w:rPr>
                <w:rFonts w:ascii="Arial Narrow" w:hAnsi="Arial Narrow" w:cs="Arial"/>
                <w:b/>
                <w:bCs/>
                <w:sz w:val="20"/>
              </w:rPr>
            </w:pPr>
            <w:r>
              <w:rPr>
                <w:rFonts w:ascii="Arial Narrow" w:hAnsi="Arial Narrow" w:cs="Arial"/>
                <w:b/>
                <w:bCs/>
                <w:sz w:val="20"/>
              </w:rPr>
              <w:t>434,888.44</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299FF8C" w14:textId="77777777" w:rsidR="0092311B" w:rsidRDefault="0092311B">
            <w:pPr>
              <w:jc w:val="right"/>
              <w:rPr>
                <w:rFonts w:ascii="Arial Narrow" w:hAnsi="Arial Narrow" w:cs="Arial"/>
                <w:b/>
                <w:bCs/>
                <w:sz w:val="20"/>
              </w:rPr>
            </w:pPr>
          </w:p>
        </w:tc>
      </w:tr>
      <w:tr w:rsidR="0092311B" w14:paraId="67FC85DE" w14:textId="77777777" w:rsidTr="0092311B">
        <w:trPr>
          <w:trHeight w:val="564"/>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75B339E" w14:textId="77777777" w:rsidR="0092311B" w:rsidRDefault="0092311B">
            <w:pPr>
              <w:rPr>
                <w:sz w:val="20"/>
              </w:rPr>
            </w:pPr>
          </w:p>
        </w:tc>
        <w:tc>
          <w:tcPr>
            <w:tcW w:w="4955" w:type="dxa"/>
            <w:tcBorders>
              <w:top w:val="nil"/>
              <w:left w:val="nil"/>
              <w:bottom w:val="nil"/>
              <w:right w:val="nil"/>
            </w:tcBorders>
            <w:shd w:val="clear" w:color="auto" w:fill="auto"/>
            <w:tcMar>
              <w:top w:w="15" w:type="dxa"/>
              <w:left w:w="15" w:type="dxa"/>
              <w:bottom w:w="0" w:type="dxa"/>
              <w:right w:w="15" w:type="dxa"/>
            </w:tcMar>
            <w:vAlign w:val="center"/>
            <w:hideMark/>
          </w:tcPr>
          <w:p w14:paraId="70D7FC41" w14:textId="77777777" w:rsidR="0092311B" w:rsidRDefault="0092311B">
            <w:pPr>
              <w:rPr>
                <w:rFonts w:ascii="Arial Narrow" w:hAnsi="Arial Narrow" w:cs="Arial"/>
                <w:sz w:val="20"/>
              </w:rPr>
            </w:pPr>
            <w:r>
              <w:rPr>
                <w:rFonts w:ascii="Arial Narrow" w:hAnsi="Arial Narrow" w:cs="Arial"/>
                <w:sz w:val="20"/>
              </w:rPr>
              <w:t>GASTOS GENERALES :(Oficinas Principal y campo, Servicios, Personal Adm. Mobiliario, Movilidad, Equipos, etc.)</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8F52ADF" w14:textId="77777777" w:rsidR="0092311B" w:rsidRDefault="0092311B">
            <w:pPr>
              <w:rPr>
                <w:rFonts w:ascii="Arial Narrow" w:hAnsi="Arial Narrow" w:cs="Arial"/>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607A7E28"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646B9DE"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25564B8" w14:textId="77777777" w:rsidR="0092311B" w:rsidRDefault="0092311B">
            <w:pPr>
              <w:jc w:val="right"/>
              <w:rPr>
                <w:rFonts w:ascii="Arial Narrow" w:hAnsi="Arial Narrow" w:cs="Arial"/>
                <w:sz w:val="20"/>
              </w:rPr>
            </w:pPr>
            <w:r>
              <w:rPr>
                <w:rFonts w:ascii="Arial Narrow" w:hAnsi="Arial Narrow" w:cs="Arial"/>
                <w:sz w:val="20"/>
              </w:rPr>
              <w:t>53,243.64</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105D656" w14:textId="77777777" w:rsidR="0092311B" w:rsidRDefault="0092311B">
            <w:pPr>
              <w:jc w:val="right"/>
              <w:rPr>
                <w:rFonts w:ascii="Arial Narrow" w:hAnsi="Arial Narrow" w:cs="Arial"/>
                <w:sz w:val="20"/>
              </w:rPr>
            </w:pPr>
          </w:p>
        </w:tc>
      </w:tr>
      <w:tr w:rsidR="0092311B" w14:paraId="653C2784" w14:textId="77777777" w:rsidTr="0092311B">
        <w:trPr>
          <w:trHeight w:val="384"/>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DA893AD" w14:textId="77777777" w:rsidR="0092311B" w:rsidRDefault="0092311B">
            <w:pPr>
              <w:rPr>
                <w:sz w:val="20"/>
              </w:rPr>
            </w:pPr>
          </w:p>
        </w:tc>
        <w:tc>
          <w:tcPr>
            <w:tcW w:w="4955" w:type="dxa"/>
            <w:tcBorders>
              <w:top w:val="nil"/>
              <w:left w:val="nil"/>
              <w:bottom w:val="nil"/>
              <w:right w:val="nil"/>
            </w:tcBorders>
            <w:shd w:val="clear" w:color="auto" w:fill="auto"/>
            <w:tcMar>
              <w:top w:w="15" w:type="dxa"/>
              <w:left w:w="15" w:type="dxa"/>
              <w:bottom w:w="0" w:type="dxa"/>
              <w:right w:w="15" w:type="dxa"/>
            </w:tcMar>
            <w:vAlign w:val="center"/>
            <w:hideMark/>
          </w:tcPr>
          <w:p w14:paraId="2736419F" w14:textId="77777777" w:rsidR="0092311B" w:rsidRDefault="0092311B">
            <w:pPr>
              <w:rPr>
                <w:rFonts w:ascii="Arial Narrow" w:hAnsi="Arial Narrow" w:cs="Arial"/>
                <w:sz w:val="20"/>
              </w:rPr>
            </w:pPr>
            <w:r>
              <w:rPr>
                <w:rFonts w:ascii="Arial Narrow" w:hAnsi="Arial Narrow" w:cs="Arial"/>
                <w:sz w:val="20"/>
              </w:rPr>
              <w:t xml:space="preserve">UTILIDAD </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7802835" w14:textId="77777777" w:rsidR="0092311B" w:rsidRDefault="0092311B">
            <w:pPr>
              <w:rPr>
                <w:rFonts w:ascii="Arial Narrow" w:hAnsi="Arial Narrow" w:cs="Arial"/>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3A9362FA"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348F5F9"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1113389" w14:textId="77777777" w:rsidR="0092311B" w:rsidRDefault="0092311B">
            <w:pPr>
              <w:jc w:val="right"/>
              <w:rPr>
                <w:rFonts w:ascii="Arial Narrow" w:hAnsi="Arial Narrow" w:cs="Arial"/>
                <w:sz w:val="20"/>
              </w:rPr>
            </w:pPr>
            <w:r>
              <w:rPr>
                <w:rFonts w:ascii="Arial Narrow" w:hAnsi="Arial Narrow" w:cs="Arial"/>
                <w:sz w:val="20"/>
              </w:rPr>
              <w:t>34,791.08</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BF3060E" w14:textId="77777777" w:rsidR="0092311B" w:rsidRDefault="0092311B">
            <w:pPr>
              <w:jc w:val="right"/>
              <w:rPr>
                <w:rFonts w:ascii="Arial Narrow" w:hAnsi="Arial Narrow" w:cs="Arial"/>
                <w:sz w:val="20"/>
              </w:rPr>
            </w:pPr>
          </w:p>
        </w:tc>
      </w:tr>
      <w:tr w:rsidR="0092311B" w14:paraId="25071CAF" w14:textId="77777777" w:rsidTr="0092311B">
        <w:trPr>
          <w:trHeight w:val="99"/>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FC4EA77" w14:textId="77777777" w:rsidR="0092311B" w:rsidRDefault="0092311B">
            <w:pPr>
              <w:rPr>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5063A634"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19EC03F7" w14:textId="77777777" w:rsidR="0092311B" w:rsidRDefault="0092311B">
            <w:pPr>
              <w:rPr>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0E60E3DD"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3612538D"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81C1FE3"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A00353C" w14:textId="77777777" w:rsidR="0092311B" w:rsidRDefault="0092311B">
            <w:pPr>
              <w:rPr>
                <w:sz w:val="20"/>
              </w:rPr>
            </w:pPr>
          </w:p>
        </w:tc>
      </w:tr>
      <w:tr w:rsidR="0092311B" w14:paraId="32CFF2C2" w14:textId="77777777" w:rsidTr="0092311B">
        <w:trPr>
          <w:trHeight w:val="372"/>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CE42FE8" w14:textId="77777777" w:rsidR="0092311B" w:rsidRDefault="0092311B">
            <w:pPr>
              <w:rPr>
                <w:sz w:val="20"/>
              </w:rPr>
            </w:pPr>
          </w:p>
        </w:tc>
        <w:tc>
          <w:tcPr>
            <w:tcW w:w="4955" w:type="dxa"/>
            <w:tcBorders>
              <w:top w:val="nil"/>
              <w:left w:val="nil"/>
              <w:bottom w:val="nil"/>
              <w:right w:val="nil"/>
            </w:tcBorders>
            <w:shd w:val="clear" w:color="auto" w:fill="auto"/>
            <w:tcMar>
              <w:top w:w="15" w:type="dxa"/>
              <w:left w:w="15" w:type="dxa"/>
              <w:bottom w:w="0" w:type="dxa"/>
              <w:right w:w="15" w:type="dxa"/>
            </w:tcMar>
            <w:vAlign w:val="center"/>
            <w:hideMark/>
          </w:tcPr>
          <w:p w14:paraId="790E91F2" w14:textId="77777777" w:rsidR="0092311B" w:rsidRDefault="0092311B">
            <w:pPr>
              <w:rPr>
                <w:rFonts w:ascii="Arial Narrow" w:hAnsi="Arial Narrow" w:cs="Arial"/>
                <w:b/>
                <w:bCs/>
                <w:sz w:val="20"/>
              </w:rPr>
            </w:pPr>
            <w:r>
              <w:rPr>
                <w:rFonts w:ascii="Arial Narrow" w:hAnsi="Arial Narrow" w:cs="Arial"/>
                <w:b/>
                <w:bCs/>
                <w:sz w:val="20"/>
              </w:rPr>
              <w:t>TOTAL</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F01F9BC"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49D66ED9"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2675499" w14:textId="77777777" w:rsidR="0092311B" w:rsidRDefault="0092311B">
            <w:pPr>
              <w:jc w:val="center"/>
              <w:rPr>
                <w:sz w:val="20"/>
              </w:rPr>
            </w:pPr>
          </w:p>
        </w:tc>
        <w:tc>
          <w:tcPr>
            <w:tcW w:w="0" w:type="auto"/>
            <w:tcBorders>
              <w:top w:val="double" w:sz="6" w:space="0" w:color="auto"/>
              <w:left w:val="nil"/>
              <w:bottom w:val="nil"/>
              <w:right w:val="nil"/>
            </w:tcBorders>
            <w:shd w:val="clear" w:color="auto" w:fill="auto"/>
            <w:noWrap/>
            <w:tcMar>
              <w:top w:w="15" w:type="dxa"/>
              <w:left w:w="15" w:type="dxa"/>
              <w:bottom w:w="0" w:type="dxa"/>
              <w:right w:w="15" w:type="dxa"/>
            </w:tcMar>
            <w:vAlign w:val="center"/>
            <w:hideMark/>
          </w:tcPr>
          <w:p w14:paraId="11253C4A" w14:textId="77777777" w:rsidR="0092311B" w:rsidRDefault="0092311B">
            <w:pPr>
              <w:jc w:val="right"/>
              <w:rPr>
                <w:rFonts w:ascii="Arial Narrow" w:hAnsi="Arial Narrow" w:cs="Arial"/>
                <w:b/>
                <w:bCs/>
                <w:sz w:val="20"/>
              </w:rPr>
            </w:pPr>
            <w:r>
              <w:rPr>
                <w:rFonts w:ascii="Arial Narrow" w:hAnsi="Arial Narrow" w:cs="Arial"/>
                <w:b/>
                <w:bCs/>
                <w:sz w:val="20"/>
              </w:rPr>
              <w:t>522,923.16</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C869A07" w14:textId="77777777" w:rsidR="0092311B" w:rsidRDefault="0092311B">
            <w:pPr>
              <w:jc w:val="right"/>
              <w:rPr>
                <w:rFonts w:ascii="Arial Narrow" w:hAnsi="Arial Narrow" w:cs="Arial"/>
                <w:b/>
                <w:bCs/>
                <w:sz w:val="20"/>
              </w:rPr>
            </w:pPr>
          </w:p>
        </w:tc>
      </w:tr>
      <w:tr w:rsidR="0092311B" w14:paraId="218E858B" w14:textId="77777777" w:rsidTr="0092311B">
        <w:trPr>
          <w:trHeight w:val="372"/>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EA0CBC0" w14:textId="77777777" w:rsidR="0092311B" w:rsidRDefault="0092311B">
            <w:pPr>
              <w:rPr>
                <w:sz w:val="20"/>
              </w:rPr>
            </w:pPr>
          </w:p>
        </w:tc>
        <w:tc>
          <w:tcPr>
            <w:tcW w:w="4955" w:type="dxa"/>
            <w:tcBorders>
              <w:top w:val="nil"/>
              <w:left w:val="nil"/>
              <w:bottom w:val="nil"/>
              <w:right w:val="nil"/>
            </w:tcBorders>
            <w:shd w:val="clear" w:color="auto" w:fill="auto"/>
            <w:tcMar>
              <w:top w:w="15" w:type="dxa"/>
              <w:left w:w="15" w:type="dxa"/>
              <w:bottom w:w="0" w:type="dxa"/>
              <w:right w:w="15" w:type="dxa"/>
            </w:tcMar>
            <w:vAlign w:val="center"/>
            <w:hideMark/>
          </w:tcPr>
          <w:p w14:paraId="29B56556" w14:textId="77777777" w:rsidR="0092311B" w:rsidRDefault="0092311B">
            <w:pPr>
              <w:rPr>
                <w:rFonts w:ascii="Arial Narrow" w:hAnsi="Arial Narrow" w:cs="Arial"/>
                <w:b/>
                <w:bCs/>
                <w:sz w:val="20"/>
              </w:rPr>
            </w:pPr>
            <w:r>
              <w:rPr>
                <w:rFonts w:ascii="Arial Narrow" w:hAnsi="Arial Narrow" w:cs="Arial"/>
                <w:b/>
                <w:bCs/>
                <w:sz w:val="20"/>
              </w:rPr>
              <w:t>I.G.V. 18%</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EFD4CF7"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467E6676"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A2DA8B0"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4AD5063" w14:textId="77777777" w:rsidR="0092311B" w:rsidRDefault="0092311B">
            <w:pPr>
              <w:jc w:val="right"/>
              <w:rPr>
                <w:rFonts w:ascii="Arial Narrow" w:hAnsi="Arial Narrow" w:cs="Arial"/>
                <w:b/>
                <w:bCs/>
                <w:sz w:val="20"/>
              </w:rPr>
            </w:pPr>
            <w:r>
              <w:rPr>
                <w:rFonts w:ascii="Arial Narrow" w:hAnsi="Arial Narrow" w:cs="Arial"/>
                <w:b/>
                <w:bCs/>
                <w:sz w:val="20"/>
              </w:rPr>
              <w:t>94,126.17</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7F1C7E5" w14:textId="77777777" w:rsidR="0092311B" w:rsidRDefault="0092311B">
            <w:pPr>
              <w:jc w:val="right"/>
              <w:rPr>
                <w:rFonts w:ascii="Arial Narrow" w:hAnsi="Arial Narrow" w:cs="Arial"/>
                <w:b/>
                <w:bCs/>
                <w:sz w:val="20"/>
              </w:rPr>
            </w:pPr>
          </w:p>
        </w:tc>
      </w:tr>
      <w:tr w:rsidR="0092311B" w14:paraId="6A926EFF" w14:textId="77777777" w:rsidTr="0092311B">
        <w:trPr>
          <w:trHeight w:val="360"/>
        </w:trPr>
        <w:tc>
          <w:tcPr>
            <w:tcW w:w="0" w:type="auto"/>
            <w:tcBorders>
              <w:top w:val="double" w:sz="6" w:space="0" w:color="auto"/>
              <w:left w:val="nil"/>
              <w:bottom w:val="single" w:sz="12" w:space="0" w:color="auto"/>
              <w:right w:val="nil"/>
            </w:tcBorders>
            <w:shd w:val="clear" w:color="auto" w:fill="auto"/>
            <w:noWrap/>
            <w:tcMar>
              <w:top w:w="15" w:type="dxa"/>
              <w:left w:w="15" w:type="dxa"/>
              <w:bottom w:w="0" w:type="dxa"/>
              <w:right w:w="15" w:type="dxa"/>
            </w:tcMar>
            <w:vAlign w:val="center"/>
            <w:hideMark/>
          </w:tcPr>
          <w:p w14:paraId="73A5E7CE" w14:textId="77777777" w:rsidR="0092311B" w:rsidRDefault="0092311B">
            <w:pPr>
              <w:jc w:val="right"/>
              <w:rPr>
                <w:rFonts w:ascii="Arial Narrow" w:hAnsi="Arial Narrow" w:cs="Arial"/>
                <w:sz w:val="20"/>
              </w:rPr>
            </w:pPr>
            <w:r>
              <w:rPr>
                <w:rFonts w:ascii="Arial Narrow" w:hAnsi="Arial Narrow" w:cs="Arial"/>
                <w:sz w:val="20"/>
              </w:rPr>
              <w:t> </w:t>
            </w:r>
          </w:p>
        </w:tc>
        <w:tc>
          <w:tcPr>
            <w:tcW w:w="7188" w:type="dxa"/>
            <w:gridSpan w:val="3"/>
            <w:tcBorders>
              <w:top w:val="double" w:sz="6" w:space="0" w:color="auto"/>
              <w:left w:val="nil"/>
              <w:bottom w:val="single" w:sz="12" w:space="0" w:color="auto"/>
              <w:right w:val="nil"/>
            </w:tcBorders>
            <w:shd w:val="clear" w:color="auto" w:fill="auto"/>
            <w:tcMar>
              <w:top w:w="15" w:type="dxa"/>
              <w:left w:w="15" w:type="dxa"/>
              <w:bottom w:w="0" w:type="dxa"/>
              <w:right w:w="15" w:type="dxa"/>
            </w:tcMar>
            <w:vAlign w:val="center"/>
            <w:hideMark/>
          </w:tcPr>
          <w:p w14:paraId="3EBAC086" w14:textId="77777777" w:rsidR="0092311B" w:rsidRDefault="0092311B">
            <w:pPr>
              <w:rPr>
                <w:rFonts w:ascii="Arial Narrow" w:hAnsi="Arial Narrow" w:cs="Arial"/>
                <w:b/>
                <w:bCs/>
                <w:sz w:val="20"/>
              </w:rPr>
            </w:pPr>
            <w:r>
              <w:rPr>
                <w:rFonts w:ascii="Arial Narrow" w:hAnsi="Arial Narrow" w:cs="Arial"/>
                <w:b/>
                <w:bCs/>
                <w:sz w:val="20"/>
              </w:rPr>
              <w:t>MONTO VALOR REFERENCIAL (PRESUPUESTO BASE)</w:t>
            </w:r>
          </w:p>
        </w:tc>
        <w:tc>
          <w:tcPr>
            <w:tcW w:w="0" w:type="auto"/>
            <w:tcBorders>
              <w:top w:val="double" w:sz="6" w:space="0" w:color="auto"/>
              <w:left w:val="nil"/>
              <w:bottom w:val="single" w:sz="12" w:space="0" w:color="auto"/>
              <w:right w:val="nil"/>
            </w:tcBorders>
            <w:shd w:val="clear" w:color="auto" w:fill="auto"/>
            <w:noWrap/>
            <w:tcMar>
              <w:top w:w="15" w:type="dxa"/>
              <w:left w:w="15" w:type="dxa"/>
              <w:bottom w:w="0" w:type="dxa"/>
              <w:right w:w="15" w:type="dxa"/>
            </w:tcMar>
            <w:vAlign w:val="center"/>
            <w:hideMark/>
          </w:tcPr>
          <w:p w14:paraId="1D78A3BB" w14:textId="77777777" w:rsidR="0092311B" w:rsidRDefault="0092311B">
            <w:pPr>
              <w:jc w:val="right"/>
              <w:rPr>
                <w:rFonts w:ascii="Arial Narrow" w:hAnsi="Arial Narrow" w:cs="Arial"/>
                <w:b/>
                <w:bCs/>
                <w:sz w:val="20"/>
              </w:rPr>
            </w:pPr>
            <w:r>
              <w:rPr>
                <w:rFonts w:ascii="Arial Narrow" w:hAnsi="Arial Narrow" w:cs="Arial"/>
                <w:b/>
                <w:bCs/>
                <w:sz w:val="20"/>
              </w:rPr>
              <w:t>S/.</w:t>
            </w:r>
          </w:p>
        </w:tc>
        <w:tc>
          <w:tcPr>
            <w:tcW w:w="0" w:type="auto"/>
            <w:tcBorders>
              <w:top w:val="double" w:sz="6" w:space="0" w:color="auto"/>
              <w:left w:val="nil"/>
              <w:bottom w:val="single" w:sz="12" w:space="0" w:color="auto"/>
              <w:right w:val="nil"/>
            </w:tcBorders>
            <w:shd w:val="clear" w:color="auto" w:fill="auto"/>
            <w:noWrap/>
            <w:tcMar>
              <w:top w:w="15" w:type="dxa"/>
              <w:left w:w="15" w:type="dxa"/>
              <w:bottom w:w="0" w:type="dxa"/>
              <w:right w:w="15" w:type="dxa"/>
            </w:tcMar>
            <w:vAlign w:val="center"/>
            <w:hideMark/>
          </w:tcPr>
          <w:p w14:paraId="382E089D" w14:textId="77777777" w:rsidR="0092311B" w:rsidRDefault="0092311B">
            <w:pPr>
              <w:jc w:val="right"/>
              <w:rPr>
                <w:rFonts w:ascii="Arial Narrow" w:hAnsi="Arial Narrow" w:cs="Arial"/>
                <w:b/>
                <w:bCs/>
                <w:sz w:val="20"/>
              </w:rPr>
            </w:pPr>
            <w:r>
              <w:rPr>
                <w:rFonts w:ascii="Arial Narrow" w:hAnsi="Arial Narrow" w:cs="Arial"/>
                <w:b/>
                <w:bCs/>
                <w:sz w:val="20"/>
              </w:rPr>
              <w:t>617,049.33</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90D340B" w14:textId="77777777" w:rsidR="0092311B" w:rsidRDefault="0092311B">
            <w:pPr>
              <w:jc w:val="right"/>
              <w:rPr>
                <w:rFonts w:ascii="Arial Narrow" w:hAnsi="Arial Narrow" w:cs="Arial"/>
                <w:b/>
                <w:bCs/>
                <w:sz w:val="20"/>
              </w:rPr>
            </w:pPr>
          </w:p>
        </w:tc>
      </w:tr>
      <w:tr w:rsidR="0092311B" w14:paraId="4C70B568" w14:textId="77777777" w:rsidTr="0092311B">
        <w:trPr>
          <w:trHeight w:val="288"/>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EB92726" w14:textId="77777777" w:rsidR="0092311B" w:rsidRDefault="0092311B">
            <w:pPr>
              <w:rPr>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701F8F9A"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5D50CFF" w14:textId="77777777" w:rsidR="0092311B" w:rsidRDefault="0092311B">
            <w:pPr>
              <w:rPr>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59604476"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5D2F5B0D"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CC4E90C"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292D5DB5" w14:textId="77777777" w:rsidR="0092311B" w:rsidRDefault="0092311B">
            <w:pPr>
              <w:rPr>
                <w:sz w:val="20"/>
              </w:rPr>
            </w:pPr>
          </w:p>
        </w:tc>
      </w:tr>
      <w:tr w:rsidR="0092311B" w14:paraId="741F6999" w14:textId="77777777" w:rsidTr="0092311B">
        <w:trPr>
          <w:trHeight w:val="144"/>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AEC29A8" w14:textId="77777777" w:rsidR="0092311B" w:rsidRDefault="0092311B">
            <w:pPr>
              <w:rPr>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7106C175"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2B38A4E2" w14:textId="77777777" w:rsidR="0092311B" w:rsidRDefault="0092311B">
            <w:pPr>
              <w:rPr>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371A43D9"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5A9BC32"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5BA56DE7"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74762968" w14:textId="77777777" w:rsidR="0092311B" w:rsidRDefault="0092311B">
            <w:pPr>
              <w:rPr>
                <w:sz w:val="20"/>
              </w:rPr>
            </w:pPr>
          </w:p>
        </w:tc>
      </w:tr>
      <w:tr w:rsidR="0092311B" w14:paraId="4C35E309" w14:textId="77777777" w:rsidTr="0092311B">
        <w:trPr>
          <w:trHeight w:val="819"/>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423054B" w14:textId="77777777" w:rsidR="0092311B" w:rsidRDefault="0092311B">
            <w:pPr>
              <w:rPr>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7E8F120B"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1B41D51" w14:textId="77777777" w:rsidR="0092311B" w:rsidRDefault="0092311B">
            <w:pPr>
              <w:rPr>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05D586DE"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BA3AF57"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18A7B65"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8AC7CA0" w14:textId="77777777" w:rsidR="0092311B" w:rsidRDefault="0092311B">
            <w:pPr>
              <w:rPr>
                <w:sz w:val="20"/>
              </w:rPr>
            </w:pPr>
          </w:p>
        </w:tc>
      </w:tr>
      <w:tr w:rsidR="0092311B" w14:paraId="0616B503" w14:textId="77777777" w:rsidTr="0092311B">
        <w:trPr>
          <w:trHeight w:val="780"/>
        </w:trPr>
        <w:tc>
          <w:tcPr>
            <w:tcW w:w="8471" w:type="dxa"/>
            <w:gridSpan w:val="5"/>
            <w:tcBorders>
              <w:top w:val="nil"/>
              <w:left w:val="nil"/>
              <w:bottom w:val="nil"/>
              <w:right w:val="nil"/>
            </w:tcBorders>
            <w:shd w:val="clear" w:color="auto" w:fill="auto"/>
            <w:tcMar>
              <w:top w:w="15" w:type="dxa"/>
              <w:left w:w="15" w:type="dxa"/>
              <w:bottom w:w="0" w:type="dxa"/>
              <w:right w:w="15" w:type="dxa"/>
            </w:tcMar>
            <w:vAlign w:val="center"/>
            <w:hideMark/>
          </w:tcPr>
          <w:p w14:paraId="4A53BE90" w14:textId="77777777" w:rsidR="0092311B" w:rsidRDefault="0092311B">
            <w:pPr>
              <w:jc w:val="center"/>
              <w:rPr>
                <w:rFonts w:ascii="Arial Narrow" w:hAnsi="Arial Narrow" w:cs="Arial"/>
                <w:b/>
                <w:bCs/>
                <w:sz w:val="20"/>
              </w:rPr>
            </w:pPr>
            <w:r>
              <w:rPr>
                <w:rFonts w:ascii="Arial Narrow" w:hAnsi="Arial Narrow" w:cs="Arial"/>
                <w:b/>
                <w:bCs/>
                <w:sz w:val="20"/>
              </w:rPr>
              <w:t xml:space="preserve"> LIBERACION DE INTERFERENCIAS DE LAS REDES DE AGUA POTABLE Y ALCANTARILLADO DE</w:t>
            </w:r>
            <w:r>
              <w:rPr>
                <w:rFonts w:ascii="Arial Narrow" w:hAnsi="Arial Narrow" w:cs="Arial"/>
                <w:b/>
                <w:bCs/>
                <w:sz w:val="20"/>
              </w:rPr>
              <w:br/>
              <w:t xml:space="preserve"> LINEA 2 RAMAL 4 DEL METRO DE LIMA.- DISTRITO CALLAO - PROVINCIA DEL CALLAO</w:t>
            </w:r>
            <w:r>
              <w:rPr>
                <w:rFonts w:ascii="Arial Narrow" w:hAnsi="Arial Narrow" w:cs="Arial"/>
                <w:b/>
                <w:bCs/>
                <w:sz w:val="20"/>
              </w:rPr>
              <w:br/>
              <w:t>(Paquete 03)</w:t>
            </w:r>
          </w:p>
        </w:tc>
        <w:tc>
          <w:tcPr>
            <w:tcW w:w="2184" w:type="dxa"/>
            <w:gridSpan w:val="2"/>
            <w:tcBorders>
              <w:top w:val="nil"/>
              <w:left w:val="nil"/>
              <w:bottom w:val="nil"/>
              <w:right w:val="nil"/>
            </w:tcBorders>
            <w:shd w:val="clear" w:color="auto" w:fill="auto"/>
            <w:tcMar>
              <w:top w:w="15" w:type="dxa"/>
              <w:left w:w="15" w:type="dxa"/>
              <w:bottom w:w="0" w:type="dxa"/>
              <w:right w:w="15" w:type="dxa"/>
            </w:tcMar>
            <w:vAlign w:val="center"/>
            <w:hideMark/>
          </w:tcPr>
          <w:p w14:paraId="09C2828B" w14:textId="77777777" w:rsidR="0092311B" w:rsidRDefault="0092311B">
            <w:pPr>
              <w:jc w:val="center"/>
              <w:rPr>
                <w:rFonts w:ascii="Arial Narrow" w:hAnsi="Arial Narrow" w:cs="Arial"/>
                <w:b/>
                <w:bCs/>
                <w:sz w:val="20"/>
              </w:rPr>
            </w:pPr>
          </w:p>
        </w:tc>
      </w:tr>
      <w:tr w:rsidR="0092311B" w14:paraId="0DD25A63" w14:textId="77777777" w:rsidTr="0092311B">
        <w:trPr>
          <w:trHeight w:val="276"/>
        </w:trPr>
        <w:tc>
          <w:tcPr>
            <w:tcW w:w="8471" w:type="dxa"/>
            <w:gridSpan w:val="5"/>
            <w:tcBorders>
              <w:top w:val="nil"/>
              <w:left w:val="nil"/>
              <w:bottom w:val="nil"/>
              <w:right w:val="nil"/>
            </w:tcBorders>
            <w:shd w:val="clear" w:color="auto" w:fill="auto"/>
            <w:noWrap/>
            <w:tcMar>
              <w:top w:w="15" w:type="dxa"/>
              <w:left w:w="15" w:type="dxa"/>
              <w:bottom w:w="0" w:type="dxa"/>
              <w:right w:w="15" w:type="dxa"/>
            </w:tcMar>
            <w:vAlign w:val="center"/>
            <w:hideMark/>
          </w:tcPr>
          <w:p w14:paraId="302AF581" w14:textId="77777777" w:rsidR="0092311B" w:rsidRDefault="0092311B">
            <w:pPr>
              <w:jc w:val="center"/>
              <w:rPr>
                <w:rFonts w:ascii="Arial Narrow" w:hAnsi="Arial Narrow" w:cs="Arial"/>
                <w:b/>
                <w:bCs/>
                <w:sz w:val="20"/>
                <w:u w:val="single"/>
              </w:rPr>
            </w:pPr>
            <w:r>
              <w:rPr>
                <w:rFonts w:ascii="Arial Narrow" w:hAnsi="Arial Narrow" w:cs="Arial"/>
                <w:b/>
                <w:bCs/>
                <w:sz w:val="20"/>
                <w:u w:val="single"/>
              </w:rPr>
              <w:t xml:space="preserve">ESTRUCTURA DE COSTOS - PRESUPUESTO REFERENCIAL </w:t>
            </w:r>
          </w:p>
        </w:tc>
        <w:tc>
          <w:tcPr>
            <w:tcW w:w="0" w:type="auto"/>
            <w:gridSpan w:val="2"/>
            <w:tcBorders>
              <w:top w:val="nil"/>
              <w:left w:val="nil"/>
              <w:bottom w:val="nil"/>
              <w:right w:val="nil"/>
            </w:tcBorders>
            <w:shd w:val="clear" w:color="auto" w:fill="auto"/>
            <w:noWrap/>
            <w:tcMar>
              <w:top w:w="15" w:type="dxa"/>
              <w:left w:w="15" w:type="dxa"/>
              <w:bottom w:w="0" w:type="dxa"/>
              <w:right w:w="15" w:type="dxa"/>
            </w:tcMar>
            <w:vAlign w:val="center"/>
            <w:hideMark/>
          </w:tcPr>
          <w:p w14:paraId="7B191F4A" w14:textId="77777777" w:rsidR="0092311B" w:rsidRDefault="0092311B">
            <w:pPr>
              <w:jc w:val="center"/>
              <w:rPr>
                <w:rFonts w:ascii="Arial Narrow" w:hAnsi="Arial Narrow" w:cs="Arial"/>
                <w:b/>
                <w:bCs/>
                <w:sz w:val="20"/>
                <w:u w:val="single"/>
              </w:rPr>
            </w:pPr>
          </w:p>
        </w:tc>
      </w:tr>
      <w:tr w:rsidR="0092311B" w14:paraId="43814073" w14:textId="77777777" w:rsidTr="0092311B">
        <w:trPr>
          <w:trHeight w:val="360"/>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9E24F38" w14:textId="77777777" w:rsidR="0092311B" w:rsidRDefault="0092311B">
            <w:pPr>
              <w:rPr>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hideMark/>
          </w:tcPr>
          <w:p w14:paraId="5A060D94" w14:textId="77777777" w:rsidR="0092311B" w:rsidRDefault="0092311B">
            <w:pPr>
              <w:rPr>
                <w:rFonts w:ascii="Arial Narrow" w:hAnsi="Arial Narrow" w:cs="Arial"/>
                <w:b/>
                <w:bCs/>
                <w:sz w:val="20"/>
              </w:rPr>
            </w:pPr>
            <w:r>
              <w:rPr>
                <w:rFonts w:ascii="Arial Narrow" w:hAnsi="Arial Narrow" w:cs="Arial"/>
                <w:b/>
                <w:bCs/>
                <w:sz w:val="20"/>
              </w:rPr>
              <w:t>Fecha de Precios: 2020-06-30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543D8BC"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06DE6257"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1C6F665E"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8B6F7EA"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E51CF0F" w14:textId="77777777" w:rsidR="0092311B" w:rsidRDefault="0092311B">
            <w:pPr>
              <w:rPr>
                <w:sz w:val="20"/>
              </w:rPr>
            </w:pPr>
          </w:p>
        </w:tc>
      </w:tr>
      <w:tr w:rsidR="0092311B" w14:paraId="196CBA41" w14:textId="77777777" w:rsidTr="0092311B">
        <w:trPr>
          <w:trHeight w:val="315"/>
        </w:trPr>
        <w:tc>
          <w:tcPr>
            <w:tcW w:w="10655" w:type="dxa"/>
            <w:gridSpan w:val="7"/>
            <w:tcBorders>
              <w:top w:val="nil"/>
              <w:left w:val="nil"/>
              <w:bottom w:val="nil"/>
              <w:right w:val="nil"/>
            </w:tcBorders>
            <w:shd w:val="clear" w:color="auto" w:fill="auto"/>
            <w:noWrap/>
            <w:tcMar>
              <w:top w:w="15" w:type="dxa"/>
              <w:left w:w="15" w:type="dxa"/>
              <w:bottom w:w="0" w:type="dxa"/>
              <w:right w:w="15" w:type="dxa"/>
            </w:tcMar>
            <w:hideMark/>
          </w:tcPr>
          <w:p w14:paraId="509258FD" w14:textId="77777777" w:rsidR="0092311B" w:rsidRDefault="0092311B">
            <w:pPr>
              <w:jc w:val="center"/>
              <w:rPr>
                <w:rFonts w:ascii="Arial Narrow" w:hAnsi="Arial Narrow" w:cs="Arial"/>
                <w:b/>
                <w:bCs/>
                <w:sz w:val="20"/>
                <w:u w:val="single"/>
              </w:rPr>
            </w:pPr>
            <w:r>
              <w:rPr>
                <w:rFonts w:ascii="Arial Narrow" w:hAnsi="Arial Narrow" w:cs="Arial"/>
                <w:b/>
                <w:bCs/>
                <w:sz w:val="20"/>
                <w:u w:val="single"/>
              </w:rPr>
              <w:t>DETALLE DE LOS  GASTOS GENERALES</w:t>
            </w:r>
          </w:p>
        </w:tc>
      </w:tr>
      <w:tr w:rsidR="0092311B" w14:paraId="7F019129" w14:textId="77777777" w:rsidTr="0092311B">
        <w:trPr>
          <w:trHeight w:val="279"/>
        </w:trPr>
        <w:tc>
          <w:tcPr>
            <w:tcW w:w="0" w:type="auto"/>
            <w:tcBorders>
              <w:top w:val="single" w:sz="8" w:space="0" w:color="auto"/>
              <w:left w:val="nil"/>
              <w:bottom w:val="nil"/>
              <w:right w:val="nil"/>
            </w:tcBorders>
            <w:shd w:val="clear" w:color="auto" w:fill="auto"/>
            <w:noWrap/>
            <w:tcMar>
              <w:top w:w="15" w:type="dxa"/>
              <w:left w:w="15" w:type="dxa"/>
              <w:bottom w:w="0" w:type="dxa"/>
              <w:right w:w="15" w:type="dxa"/>
            </w:tcMar>
            <w:vAlign w:val="center"/>
            <w:hideMark/>
          </w:tcPr>
          <w:p w14:paraId="7B320901" w14:textId="77777777" w:rsidR="0092311B" w:rsidRDefault="0092311B">
            <w:pPr>
              <w:rPr>
                <w:rFonts w:ascii="Arial Narrow" w:hAnsi="Arial Narrow" w:cs="Arial"/>
                <w:sz w:val="20"/>
              </w:rPr>
            </w:pPr>
            <w:r>
              <w:rPr>
                <w:rFonts w:ascii="Arial Narrow" w:hAnsi="Arial Narrow" w:cs="Arial"/>
                <w:sz w:val="20"/>
              </w:rPr>
              <w:t> </w:t>
            </w:r>
          </w:p>
        </w:tc>
        <w:tc>
          <w:tcPr>
            <w:tcW w:w="4955" w:type="dxa"/>
            <w:tcBorders>
              <w:top w:val="single" w:sz="8" w:space="0" w:color="auto"/>
              <w:left w:val="nil"/>
              <w:bottom w:val="nil"/>
              <w:right w:val="nil"/>
            </w:tcBorders>
            <w:shd w:val="clear" w:color="auto" w:fill="auto"/>
            <w:noWrap/>
            <w:tcMar>
              <w:top w:w="15" w:type="dxa"/>
              <w:left w:w="15" w:type="dxa"/>
              <w:bottom w:w="0" w:type="dxa"/>
              <w:right w:w="15" w:type="dxa"/>
            </w:tcMar>
            <w:vAlign w:val="bottom"/>
            <w:hideMark/>
          </w:tcPr>
          <w:p w14:paraId="499070CF" w14:textId="77777777" w:rsidR="0092311B" w:rsidRDefault="0092311B">
            <w:pPr>
              <w:rPr>
                <w:rFonts w:ascii="Arial Narrow" w:hAnsi="Arial Narrow" w:cs="Arial"/>
                <w:sz w:val="20"/>
              </w:rPr>
            </w:pPr>
            <w:r>
              <w:rPr>
                <w:rFonts w:ascii="Arial Narrow" w:hAnsi="Arial Narrow" w:cs="Arial"/>
                <w:sz w:val="20"/>
              </w:rPr>
              <w:t> </w:t>
            </w:r>
          </w:p>
        </w:tc>
        <w:tc>
          <w:tcPr>
            <w:tcW w:w="0" w:type="auto"/>
            <w:tcBorders>
              <w:top w:val="single" w:sz="8" w:space="0" w:color="auto"/>
              <w:left w:val="nil"/>
              <w:bottom w:val="nil"/>
              <w:right w:val="nil"/>
            </w:tcBorders>
            <w:shd w:val="clear" w:color="auto" w:fill="auto"/>
            <w:noWrap/>
            <w:tcMar>
              <w:top w:w="15" w:type="dxa"/>
              <w:left w:w="15" w:type="dxa"/>
              <w:bottom w:w="0" w:type="dxa"/>
              <w:right w:w="15" w:type="dxa"/>
            </w:tcMar>
            <w:hideMark/>
          </w:tcPr>
          <w:p w14:paraId="4544A25F" w14:textId="77777777" w:rsidR="0092311B" w:rsidRDefault="0092311B">
            <w:pPr>
              <w:jc w:val="center"/>
              <w:rPr>
                <w:rFonts w:ascii="Arial Narrow" w:hAnsi="Arial Narrow" w:cs="Arial"/>
                <w:b/>
                <w:bCs/>
                <w:sz w:val="20"/>
              </w:rPr>
            </w:pPr>
            <w:r>
              <w:rPr>
                <w:rFonts w:ascii="Arial Narrow" w:hAnsi="Arial Narrow" w:cs="Arial"/>
                <w:b/>
                <w:bCs/>
                <w:sz w:val="20"/>
              </w:rPr>
              <w:t>Nº</w:t>
            </w:r>
          </w:p>
        </w:tc>
        <w:tc>
          <w:tcPr>
            <w:tcW w:w="1431" w:type="dxa"/>
            <w:tcBorders>
              <w:top w:val="single" w:sz="8" w:space="0" w:color="auto"/>
              <w:left w:val="nil"/>
              <w:bottom w:val="nil"/>
              <w:right w:val="nil"/>
            </w:tcBorders>
            <w:shd w:val="clear" w:color="auto" w:fill="auto"/>
            <w:noWrap/>
            <w:tcMar>
              <w:top w:w="15" w:type="dxa"/>
              <w:left w:w="15" w:type="dxa"/>
              <w:bottom w:w="0" w:type="dxa"/>
              <w:right w:w="15" w:type="dxa"/>
            </w:tcMar>
            <w:hideMark/>
          </w:tcPr>
          <w:p w14:paraId="7515E2F0" w14:textId="77777777" w:rsidR="0092311B" w:rsidRDefault="0092311B">
            <w:pPr>
              <w:jc w:val="center"/>
              <w:rPr>
                <w:rFonts w:ascii="Arial Narrow" w:hAnsi="Arial Narrow" w:cs="Arial"/>
                <w:b/>
                <w:bCs/>
                <w:sz w:val="20"/>
              </w:rPr>
            </w:pPr>
            <w:r>
              <w:rPr>
                <w:rFonts w:ascii="Arial Narrow" w:hAnsi="Arial Narrow" w:cs="Arial"/>
                <w:b/>
                <w:bCs/>
                <w:sz w:val="20"/>
              </w:rPr>
              <w:t>Incid</w:t>
            </w:r>
          </w:p>
        </w:tc>
        <w:tc>
          <w:tcPr>
            <w:tcW w:w="0" w:type="auto"/>
            <w:tcBorders>
              <w:top w:val="single" w:sz="8" w:space="0" w:color="auto"/>
              <w:left w:val="nil"/>
              <w:bottom w:val="nil"/>
              <w:right w:val="nil"/>
            </w:tcBorders>
            <w:shd w:val="clear" w:color="auto" w:fill="auto"/>
            <w:noWrap/>
            <w:tcMar>
              <w:top w:w="15" w:type="dxa"/>
              <w:left w:w="15" w:type="dxa"/>
              <w:bottom w:w="0" w:type="dxa"/>
              <w:right w:w="15" w:type="dxa"/>
            </w:tcMar>
            <w:hideMark/>
          </w:tcPr>
          <w:p w14:paraId="63AFF584" w14:textId="77777777" w:rsidR="0092311B" w:rsidRDefault="0092311B">
            <w:pPr>
              <w:jc w:val="center"/>
              <w:rPr>
                <w:rFonts w:ascii="Arial Narrow" w:hAnsi="Arial Narrow" w:cs="Arial"/>
                <w:b/>
                <w:bCs/>
                <w:sz w:val="20"/>
              </w:rPr>
            </w:pPr>
            <w:r>
              <w:rPr>
                <w:rFonts w:ascii="Arial Narrow" w:hAnsi="Arial Narrow" w:cs="Arial"/>
                <w:b/>
                <w:bCs/>
                <w:sz w:val="20"/>
              </w:rPr>
              <w:t>TIEMPO</w:t>
            </w:r>
          </w:p>
        </w:tc>
        <w:tc>
          <w:tcPr>
            <w:tcW w:w="0" w:type="auto"/>
            <w:tcBorders>
              <w:top w:val="single" w:sz="8" w:space="0" w:color="auto"/>
              <w:left w:val="nil"/>
              <w:bottom w:val="nil"/>
              <w:right w:val="nil"/>
            </w:tcBorders>
            <w:shd w:val="clear" w:color="auto" w:fill="auto"/>
            <w:noWrap/>
            <w:tcMar>
              <w:top w:w="15" w:type="dxa"/>
              <w:left w:w="15" w:type="dxa"/>
              <w:bottom w:w="0" w:type="dxa"/>
              <w:right w:w="15" w:type="dxa"/>
            </w:tcMar>
            <w:hideMark/>
          </w:tcPr>
          <w:p w14:paraId="706AAB2E" w14:textId="77777777" w:rsidR="0092311B" w:rsidRDefault="0092311B">
            <w:pPr>
              <w:jc w:val="center"/>
              <w:rPr>
                <w:rFonts w:ascii="Arial Narrow" w:hAnsi="Arial Narrow" w:cs="Arial"/>
                <w:b/>
                <w:bCs/>
                <w:sz w:val="20"/>
              </w:rPr>
            </w:pPr>
            <w:r>
              <w:rPr>
                <w:rFonts w:ascii="Arial Narrow" w:hAnsi="Arial Narrow" w:cs="Arial"/>
                <w:b/>
                <w:bCs/>
                <w:sz w:val="20"/>
              </w:rPr>
              <w:t>HONORARIOS</w:t>
            </w:r>
          </w:p>
        </w:tc>
        <w:tc>
          <w:tcPr>
            <w:tcW w:w="0" w:type="auto"/>
            <w:tcBorders>
              <w:top w:val="single" w:sz="8" w:space="0" w:color="auto"/>
              <w:left w:val="nil"/>
              <w:bottom w:val="nil"/>
              <w:right w:val="nil"/>
            </w:tcBorders>
            <w:shd w:val="clear" w:color="auto" w:fill="auto"/>
            <w:noWrap/>
            <w:tcMar>
              <w:top w:w="15" w:type="dxa"/>
              <w:left w:w="15" w:type="dxa"/>
              <w:bottom w:w="0" w:type="dxa"/>
              <w:right w:w="15" w:type="dxa"/>
            </w:tcMar>
            <w:hideMark/>
          </w:tcPr>
          <w:p w14:paraId="473608EF" w14:textId="77777777" w:rsidR="0092311B" w:rsidRDefault="0092311B">
            <w:pPr>
              <w:jc w:val="right"/>
              <w:rPr>
                <w:rFonts w:ascii="Arial Narrow" w:hAnsi="Arial Narrow" w:cs="Arial"/>
                <w:b/>
                <w:bCs/>
                <w:sz w:val="20"/>
              </w:rPr>
            </w:pPr>
            <w:r>
              <w:rPr>
                <w:rFonts w:ascii="Arial Narrow" w:hAnsi="Arial Narrow" w:cs="Arial"/>
                <w:b/>
                <w:bCs/>
                <w:sz w:val="20"/>
              </w:rPr>
              <w:t>IMPORTE S/.</w:t>
            </w:r>
          </w:p>
        </w:tc>
      </w:tr>
      <w:tr w:rsidR="0092311B" w14:paraId="0C2F40AD" w14:textId="77777777" w:rsidTr="0092311B">
        <w:trPr>
          <w:trHeight w:val="240"/>
        </w:trPr>
        <w:tc>
          <w:tcPr>
            <w:tcW w:w="0" w:type="auto"/>
            <w:tcBorders>
              <w:top w:val="nil"/>
              <w:left w:val="nil"/>
              <w:bottom w:val="double" w:sz="6" w:space="0" w:color="auto"/>
              <w:right w:val="nil"/>
            </w:tcBorders>
            <w:shd w:val="clear" w:color="auto" w:fill="auto"/>
            <w:noWrap/>
            <w:tcMar>
              <w:top w:w="15" w:type="dxa"/>
              <w:left w:w="15" w:type="dxa"/>
              <w:bottom w:w="0" w:type="dxa"/>
              <w:right w:w="15" w:type="dxa"/>
            </w:tcMar>
            <w:vAlign w:val="center"/>
            <w:hideMark/>
          </w:tcPr>
          <w:p w14:paraId="7A2AD803" w14:textId="77777777" w:rsidR="0092311B" w:rsidRDefault="0092311B">
            <w:pPr>
              <w:rPr>
                <w:rFonts w:ascii="Arial Narrow" w:hAnsi="Arial Narrow" w:cs="Arial"/>
                <w:sz w:val="20"/>
              </w:rPr>
            </w:pPr>
            <w:r>
              <w:rPr>
                <w:rFonts w:ascii="Arial Narrow" w:hAnsi="Arial Narrow" w:cs="Arial"/>
                <w:sz w:val="20"/>
              </w:rPr>
              <w:t> </w:t>
            </w:r>
          </w:p>
        </w:tc>
        <w:tc>
          <w:tcPr>
            <w:tcW w:w="4955" w:type="dxa"/>
            <w:tcBorders>
              <w:top w:val="nil"/>
              <w:left w:val="nil"/>
              <w:bottom w:val="double" w:sz="6" w:space="0" w:color="auto"/>
              <w:right w:val="nil"/>
            </w:tcBorders>
            <w:shd w:val="clear" w:color="auto" w:fill="auto"/>
            <w:noWrap/>
            <w:tcMar>
              <w:top w:w="15" w:type="dxa"/>
              <w:left w:w="15" w:type="dxa"/>
              <w:bottom w:w="0" w:type="dxa"/>
              <w:right w:w="15" w:type="dxa"/>
            </w:tcMar>
            <w:vAlign w:val="bottom"/>
            <w:hideMark/>
          </w:tcPr>
          <w:p w14:paraId="58ADF0B0" w14:textId="77777777" w:rsidR="0092311B" w:rsidRDefault="0092311B">
            <w:pPr>
              <w:rPr>
                <w:rFonts w:ascii="Arial Narrow" w:hAnsi="Arial Narrow" w:cs="Arial"/>
                <w:sz w:val="20"/>
              </w:rPr>
            </w:pPr>
            <w:r>
              <w:rPr>
                <w:rFonts w:ascii="Arial Narrow" w:hAnsi="Arial Narrow" w:cs="Arial"/>
                <w:sz w:val="20"/>
              </w:rPr>
              <w:t> </w:t>
            </w:r>
          </w:p>
        </w:tc>
        <w:tc>
          <w:tcPr>
            <w:tcW w:w="0" w:type="auto"/>
            <w:tcBorders>
              <w:top w:val="nil"/>
              <w:left w:val="nil"/>
              <w:bottom w:val="double" w:sz="6" w:space="0" w:color="auto"/>
              <w:right w:val="nil"/>
            </w:tcBorders>
            <w:shd w:val="clear" w:color="auto" w:fill="auto"/>
            <w:noWrap/>
            <w:tcMar>
              <w:top w:w="15" w:type="dxa"/>
              <w:left w:w="15" w:type="dxa"/>
              <w:bottom w:w="0" w:type="dxa"/>
              <w:right w:w="15" w:type="dxa"/>
            </w:tcMar>
            <w:hideMark/>
          </w:tcPr>
          <w:p w14:paraId="23F764AF" w14:textId="77777777" w:rsidR="0092311B" w:rsidRDefault="0092311B">
            <w:pPr>
              <w:jc w:val="center"/>
              <w:rPr>
                <w:rFonts w:ascii="Arial Narrow" w:hAnsi="Arial Narrow" w:cs="Arial"/>
                <w:b/>
                <w:bCs/>
                <w:sz w:val="20"/>
              </w:rPr>
            </w:pPr>
            <w:r>
              <w:rPr>
                <w:rFonts w:ascii="Arial Narrow" w:hAnsi="Arial Narrow" w:cs="Arial"/>
                <w:b/>
                <w:bCs/>
                <w:sz w:val="20"/>
              </w:rPr>
              <w:t> </w:t>
            </w:r>
          </w:p>
        </w:tc>
        <w:tc>
          <w:tcPr>
            <w:tcW w:w="1431" w:type="dxa"/>
            <w:tcBorders>
              <w:top w:val="nil"/>
              <w:left w:val="nil"/>
              <w:bottom w:val="double" w:sz="6" w:space="0" w:color="auto"/>
              <w:right w:val="nil"/>
            </w:tcBorders>
            <w:shd w:val="clear" w:color="auto" w:fill="auto"/>
            <w:noWrap/>
            <w:tcMar>
              <w:top w:w="15" w:type="dxa"/>
              <w:left w:w="15" w:type="dxa"/>
              <w:bottom w:w="0" w:type="dxa"/>
              <w:right w:w="15" w:type="dxa"/>
            </w:tcMar>
            <w:hideMark/>
          </w:tcPr>
          <w:p w14:paraId="64DE51C2" w14:textId="77777777" w:rsidR="0092311B" w:rsidRDefault="0092311B">
            <w:pPr>
              <w:jc w:val="center"/>
              <w:rPr>
                <w:rFonts w:ascii="Arial Narrow" w:hAnsi="Arial Narrow" w:cs="Arial"/>
                <w:b/>
                <w:bCs/>
                <w:sz w:val="20"/>
              </w:rPr>
            </w:pPr>
            <w:r>
              <w:rPr>
                <w:rFonts w:ascii="Arial Narrow" w:hAnsi="Arial Narrow" w:cs="Arial"/>
                <w:b/>
                <w:bCs/>
                <w:sz w:val="20"/>
              </w:rPr>
              <w:t>%</w:t>
            </w:r>
          </w:p>
        </w:tc>
        <w:tc>
          <w:tcPr>
            <w:tcW w:w="0" w:type="auto"/>
            <w:tcBorders>
              <w:top w:val="nil"/>
              <w:left w:val="nil"/>
              <w:bottom w:val="double" w:sz="6" w:space="0" w:color="auto"/>
              <w:right w:val="nil"/>
            </w:tcBorders>
            <w:shd w:val="clear" w:color="auto" w:fill="auto"/>
            <w:noWrap/>
            <w:tcMar>
              <w:top w:w="15" w:type="dxa"/>
              <w:left w:w="15" w:type="dxa"/>
              <w:bottom w:w="0" w:type="dxa"/>
              <w:right w:w="15" w:type="dxa"/>
            </w:tcMar>
            <w:hideMark/>
          </w:tcPr>
          <w:p w14:paraId="3FF3648E" w14:textId="77777777" w:rsidR="0092311B" w:rsidRDefault="0092311B">
            <w:pPr>
              <w:jc w:val="center"/>
              <w:rPr>
                <w:rFonts w:ascii="Arial Narrow" w:hAnsi="Arial Narrow" w:cs="Arial"/>
                <w:b/>
                <w:bCs/>
                <w:sz w:val="20"/>
              </w:rPr>
            </w:pPr>
            <w:r>
              <w:rPr>
                <w:rFonts w:ascii="Arial Narrow" w:hAnsi="Arial Narrow" w:cs="Arial"/>
                <w:b/>
                <w:bCs/>
                <w:sz w:val="20"/>
              </w:rPr>
              <w:t>MESES</w:t>
            </w:r>
          </w:p>
        </w:tc>
        <w:tc>
          <w:tcPr>
            <w:tcW w:w="0" w:type="auto"/>
            <w:tcBorders>
              <w:top w:val="nil"/>
              <w:left w:val="nil"/>
              <w:bottom w:val="double" w:sz="6" w:space="0" w:color="auto"/>
              <w:right w:val="nil"/>
            </w:tcBorders>
            <w:shd w:val="clear" w:color="auto" w:fill="auto"/>
            <w:noWrap/>
            <w:tcMar>
              <w:top w:w="15" w:type="dxa"/>
              <w:left w:w="15" w:type="dxa"/>
              <w:bottom w:w="0" w:type="dxa"/>
              <w:right w:w="15" w:type="dxa"/>
            </w:tcMar>
            <w:hideMark/>
          </w:tcPr>
          <w:p w14:paraId="776576B2" w14:textId="77777777" w:rsidR="0092311B" w:rsidRDefault="0092311B">
            <w:pPr>
              <w:jc w:val="center"/>
              <w:rPr>
                <w:rFonts w:ascii="Arial Narrow" w:hAnsi="Arial Narrow" w:cs="Arial"/>
                <w:b/>
                <w:bCs/>
                <w:sz w:val="20"/>
              </w:rPr>
            </w:pPr>
            <w:r>
              <w:rPr>
                <w:rFonts w:ascii="Arial Narrow" w:hAnsi="Arial Narrow" w:cs="Arial"/>
                <w:b/>
                <w:bCs/>
                <w:sz w:val="20"/>
              </w:rPr>
              <w:t>SOLES (S/.)</w:t>
            </w:r>
          </w:p>
        </w:tc>
        <w:tc>
          <w:tcPr>
            <w:tcW w:w="0" w:type="auto"/>
            <w:tcBorders>
              <w:top w:val="nil"/>
              <w:left w:val="nil"/>
              <w:bottom w:val="double" w:sz="6" w:space="0" w:color="auto"/>
              <w:right w:val="nil"/>
            </w:tcBorders>
            <w:shd w:val="clear" w:color="auto" w:fill="auto"/>
            <w:noWrap/>
            <w:tcMar>
              <w:top w:w="15" w:type="dxa"/>
              <w:left w:w="15" w:type="dxa"/>
              <w:bottom w:w="0" w:type="dxa"/>
              <w:right w:w="15" w:type="dxa"/>
            </w:tcMar>
            <w:hideMark/>
          </w:tcPr>
          <w:p w14:paraId="0A878613" w14:textId="77777777" w:rsidR="0092311B" w:rsidRDefault="0092311B">
            <w:pPr>
              <w:jc w:val="right"/>
              <w:rPr>
                <w:rFonts w:ascii="Arial Narrow" w:hAnsi="Arial Narrow" w:cs="Arial"/>
                <w:b/>
                <w:bCs/>
                <w:sz w:val="20"/>
              </w:rPr>
            </w:pPr>
            <w:r>
              <w:rPr>
                <w:rFonts w:ascii="Arial Narrow" w:hAnsi="Arial Narrow" w:cs="Arial"/>
                <w:b/>
                <w:bCs/>
                <w:sz w:val="20"/>
              </w:rPr>
              <w:t> </w:t>
            </w:r>
          </w:p>
        </w:tc>
      </w:tr>
      <w:tr w:rsidR="0092311B" w14:paraId="7A34BA71" w14:textId="77777777" w:rsidTr="0092311B">
        <w:trPr>
          <w:trHeight w:val="288"/>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BD0E20D" w14:textId="77777777" w:rsidR="0092311B" w:rsidRDefault="0092311B">
            <w:pPr>
              <w:rPr>
                <w:rFonts w:ascii="Arial Narrow" w:hAnsi="Arial Narrow" w:cs="Arial"/>
                <w:b/>
                <w:bCs/>
                <w:sz w:val="20"/>
              </w:rPr>
            </w:pPr>
            <w:r>
              <w:rPr>
                <w:rFonts w:ascii="Arial Narrow" w:hAnsi="Arial Narrow" w:cs="Arial"/>
                <w:b/>
                <w:bCs/>
                <w:sz w:val="20"/>
              </w:rPr>
              <w:t>1.0</w:t>
            </w: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677CBED9" w14:textId="77777777" w:rsidR="0092311B" w:rsidRDefault="0092311B">
            <w:pPr>
              <w:rPr>
                <w:rFonts w:ascii="Arial Narrow" w:hAnsi="Arial Narrow" w:cs="Arial"/>
                <w:b/>
                <w:bCs/>
                <w:sz w:val="20"/>
              </w:rPr>
            </w:pPr>
            <w:r>
              <w:rPr>
                <w:rFonts w:ascii="Arial Narrow" w:hAnsi="Arial Narrow" w:cs="Arial"/>
                <w:b/>
                <w:bCs/>
                <w:sz w:val="20"/>
              </w:rPr>
              <w:t>PERSONAL DE DIRECCIÓN:</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7B27887"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54C6A9E2"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47030F2"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F1298B1"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778A3E7" w14:textId="77777777" w:rsidR="0092311B" w:rsidRDefault="0092311B">
            <w:pPr>
              <w:rPr>
                <w:sz w:val="20"/>
              </w:rPr>
            </w:pPr>
          </w:p>
        </w:tc>
      </w:tr>
      <w:tr w:rsidR="0092311B" w14:paraId="4AD7E534"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3E185F9" w14:textId="77777777" w:rsidR="0092311B" w:rsidRDefault="0092311B">
            <w:pPr>
              <w:rPr>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0DDD844A" w14:textId="77777777" w:rsidR="0092311B" w:rsidRDefault="0092311B">
            <w:pPr>
              <w:rPr>
                <w:rFonts w:ascii="Arial Narrow" w:hAnsi="Arial Narrow" w:cs="Arial"/>
                <w:sz w:val="20"/>
              </w:rPr>
            </w:pPr>
            <w:r>
              <w:rPr>
                <w:rFonts w:ascii="Arial Narrow" w:hAnsi="Arial Narrow" w:cs="Arial"/>
                <w:sz w:val="20"/>
              </w:rPr>
              <w:t>Administrador  General de Proyectos y Control  de Calidad</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628D4C4" w14:textId="77777777" w:rsidR="0092311B" w:rsidRDefault="0092311B">
            <w:pPr>
              <w:jc w:val="center"/>
              <w:rPr>
                <w:rFonts w:ascii="Arial Narrow" w:hAnsi="Arial Narrow" w:cs="Arial"/>
                <w:sz w:val="20"/>
              </w:rPr>
            </w:pPr>
            <w:r>
              <w:rPr>
                <w:rFonts w:ascii="Arial Narrow" w:hAnsi="Arial Narrow" w:cs="Arial"/>
                <w:sz w:val="20"/>
              </w:rPr>
              <w:t>1</w:t>
            </w: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67771A6C" w14:textId="77777777" w:rsidR="0092311B" w:rsidRDefault="0092311B">
            <w:pPr>
              <w:jc w:val="center"/>
              <w:rPr>
                <w:rFonts w:ascii="Arial Narrow" w:hAnsi="Arial Narrow" w:cs="Arial"/>
                <w:sz w:val="20"/>
              </w:rPr>
            </w:pPr>
            <w:r>
              <w:rPr>
                <w:rFonts w:ascii="Arial Narrow" w:hAnsi="Arial Narrow" w:cs="Arial"/>
                <w:sz w:val="20"/>
              </w:rPr>
              <w:t>33%</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5F3D9C6A" w14:textId="77777777" w:rsidR="0092311B" w:rsidRDefault="0092311B">
            <w:pPr>
              <w:jc w:val="right"/>
              <w:rPr>
                <w:rFonts w:ascii="Arial Narrow" w:hAnsi="Arial Narrow" w:cs="Arial"/>
                <w:sz w:val="20"/>
              </w:rPr>
            </w:pPr>
            <w:r>
              <w:rPr>
                <w:rFonts w:ascii="Arial Narrow" w:hAnsi="Arial Narrow" w:cs="Arial"/>
                <w:sz w:val="20"/>
              </w:rPr>
              <w:t>2.50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59A68006" w14:textId="77777777" w:rsidR="0092311B" w:rsidRDefault="0092311B">
            <w:pPr>
              <w:jc w:val="right"/>
              <w:rPr>
                <w:rFonts w:ascii="Arial Narrow" w:hAnsi="Arial Narrow" w:cs="Arial"/>
                <w:sz w:val="20"/>
              </w:rPr>
            </w:pPr>
            <w:r>
              <w:rPr>
                <w:rFonts w:ascii="Arial Narrow" w:hAnsi="Arial Narrow" w:cs="Arial"/>
                <w:sz w:val="20"/>
              </w:rPr>
              <w:t>15,266.00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638A4723" w14:textId="77777777" w:rsidR="0092311B" w:rsidRDefault="0092311B">
            <w:pPr>
              <w:jc w:val="right"/>
              <w:rPr>
                <w:rFonts w:ascii="Arial Narrow" w:hAnsi="Arial Narrow" w:cs="Arial"/>
                <w:sz w:val="20"/>
              </w:rPr>
            </w:pPr>
            <w:r>
              <w:rPr>
                <w:rFonts w:ascii="Arial Narrow" w:hAnsi="Arial Narrow" w:cs="Arial"/>
                <w:sz w:val="20"/>
              </w:rPr>
              <w:t>12,594.45</w:t>
            </w:r>
          </w:p>
        </w:tc>
      </w:tr>
      <w:tr w:rsidR="0092311B" w14:paraId="02AE9E89"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780CD69"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035526F7" w14:textId="77777777" w:rsidR="0092311B" w:rsidRDefault="0092311B">
            <w:pPr>
              <w:rPr>
                <w:rFonts w:ascii="Arial Narrow" w:hAnsi="Arial Narrow" w:cs="Arial"/>
                <w:b/>
                <w:bCs/>
                <w:sz w:val="20"/>
              </w:rPr>
            </w:pPr>
            <w:r>
              <w:rPr>
                <w:rFonts w:ascii="Arial Narrow" w:hAnsi="Arial Narrow" w:cs="Arial"/>
                <w:b/>
                <w:bCs/>
                <w:sz w:val="20"/>
              </w:rPr>
              <w:t>PARCIAL 1</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74C481D5"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31B5B9C0"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23A3BE6A"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BCC9CCE" w14:textId="77777777" w:rsidR="0092311B" w:rsidRDefault="0092311B">
            <w:pPr>
              <w:jc w:val="right"/>
              <w:rPr>
                <w:sz w:val="20"/>
              </w:rPr>
            </w:pPr>
          </w:p>
        </w:tc>
        <w:tc>
          <w:tcPr>
            <w:tcW w:w="0" w:type="auto"/>
            <w:tcBorders>
              <w:top w:val="single" w:sz="4" w:space="0" w:color="auto"/>
              <w:left w:val="nil"/>
              <w:bottom w:val="nil"/>
              <w:right w:val="nil"/>
            </w:tcBorders>
            <w:shd w:val="clear" w:color="auto" w:fill="auto"/>
            <w:noWrap/>
            <w:tcMar>
              <w:top w:w="15" w:type="dxa"/>
              <w:left w:w="15" w:type="dxa"/>
              <w:bottom w:w="0" w:type="dxa"/>
              <w:right w:w="15" w:type="dxa"/>
            </w:tcMar>
            <w:hideMark/>
          </w:tcPr>
          <w:p w14:paraId="53A882CC" w14:textId="77777777" w:rsidR="0092311B" w:rsidRDefault="0092311B">
            <w:pPr>
              <w:jc w:val="right"/>
              <w:rPr>
                <w:rFonts w:ascii="Arial Narrow" w:hAnsi="Arial Narrow" w:cs="Arial"/>
                <w:b/>
                <w:bCs/>
                <w:sz w:val="20"/>
              </w:rPr>
            </w:pPr>
            <w:r>
              <w:rPr>
                <w:rFonts w:ascii="Arial Narrow" w:hAnsi="Arial Narrow" w:cs="Arial"/>
                <w:b/>
                <w:bCs/>
                <w:sz w:val="20"/>
              </w:rPr>
              <w:t>12,594.45</w:t>
            </w:r>
          </w:p>
        </w:tc>
      </w:tr>
      <w:tr w:rsidR="0092311B" w14:paraId="70AB58F6" w14:textId="77777777" w:rsidTr="0092311B">
        <w:trPr>
          <w:trHeight w:val="198"/>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00499C2" w14:textId="77777777" w:rsidR="0092311B" w:rsidRDefault="0092311B">
            <w:pPr>
              <w:jc w:val="right"/>
              <w:rPr>
                <w:rFonts w:ascii="Arial Narrow" w:hAnsi="Arial Narrow" w:cs="Arial"/>
                <w:b/>
                <w:bCs/>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4B8B4C7E"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A026445" w14:textId="77777777" w:rsidR="0092311B" w:rsidRDefault="0092311B">
            <w:pPr>
              <w:rPr>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08CD86B5"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FB586D9"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2031C69"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C6598FF" w14:textId="77777777" w:rsidR="0092311B" w:rsidRDefault="0092311B">
            <w:pPr>
              <w:rPr>
                <w:sz w:val="20"/>
              </w:rPr>
            </w:pPr>
          </w:p>
        </w:tc>
      </w:tr>
      <w:tr w:rsidR="0092311B" w14:paraId="0511FE80"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880BC8A" w14:textId="77777777" w:rsidR="0092311B" w:rsidRDefault="0092311B">
            <w:pPr>
              <w:rPr>
                <w:rFonts w:ascii="Arial Narrow" w:hAnsi="Arial Narrow" w:cs="Arial"/>
                <w:b/>
                <w:bCs/>
                <w:sz w:val="20"/>
              </w:rPr>
            </w:pPr>
            <w:r>
              <w:rPr>
                <w:rFonts w:ascii="Arial Narrow" w:hAnsi="Arial Narrow" w:cs="Arial"/>
                <w:b/>
                <w:bCs/>
                <w:sz w:val="20"/>
              </w:rPr>
              <w:t>2.0</w:t>
            </w:r>
          </w:p>
        </w:tc>
        <w:tc>
          <w:tcPr>
            <w:tcW w:w="4955" w:type="dxa"/>
            <w:tcBorders>
              <w:top w:val="nil"/>
              <w:left w:val="nil"/>
              <w:bottom w:val="nil"/>
              <w:right w:val="nil"/>
            </w:tcBorders>
            <w:shd w:val="clear" w:color="auto" w:fill="auto"/>
            <w:tcMar>
              <w:top w:w="15" w:type="dxa"/>
              <w:left w:w="15" w:type="dxa"/>
              <w:bottom w:w="0" w:type="dxa"/>
              <w:right w:w="15" w:type="dxa"/>
            </w:tcMar>
            <w:hideMark/>
          </w:tcPr>
          <w:p w14:paraId="7DCDFEFA" w14:textId="77777777" w:rsidR="0092311B" w:rsidRDefault="0092311B">
            <w:pPr>
              <w:rPr>
                <w:rFonts w:ascii="Arial Narrow" w:hAnsi="Arial Narrow" w:cs="Arial"/>
                <w:b/>
                <w:bCs/>
                <w:sz w:val="20"/>
              </w:rPr>
            </w:pPr>
            <w:r>
              <w:rPr>
                <w:rFonts w:ascii="Arial Narrow" w:hAnsi="Arial Narrow" w:cs="Arial"/>
                <w:b/>
                <w:bCs/>
                <w:sz w:val="20"/>
              </w:rPr>
              <w:t>PERSONAL DE SEDE CENTRAL (Incl. Beneficios Soc.)</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2BBBEF8"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579A1D90"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E6D059D"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77D2BE1"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28093A65" w14:textId="77777777" w:rsidR="0092311B" w:rsidRDefault="0092311B">
            <w:pPr>
              <w:rPr>
                <w:sz w:val="20"/>
              </w:rPr>
            </w:pPr>
          </w:p>
        </w:tc>
      </w:tr>
      <w:tr w:rsidR="0092311B" w14:paraId="0F8A3DF6"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E5D24C2" w14:textId="77777777" w:rsidR="0092311B" w:rsidRDefault="0092311B">
            <w:pPr>
              <w:rPr>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7657D90D" w14:textId="77777777" w:rsidR="0092311B" w:rsidRDefault="0092311B">
            <w:pPr>
              <w:rPr>
                <w:rFonts w:ascii="Arial Narrow" w:hAnsi="Arial Narrow" w:cs="Arial"/>
                <w:sz w:val="20"/>
              </w:rPr>
            </w:pPr>
            <w:r>
              <w:rPr>
                <w:rFonts w:ascii="Arial Narrow" w:hAnsi="Arial Narrow" w:cs="Arial"/>
                <w:sz w:val="20"/>
              </w:rPr>
              <w:t>Contador</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232EB8DE" w14:textId="77777777" w:rsidR="0092311B" w:rsidRDefault="0092311B">
            <w:pPr>
              <w:jc w:val="center"/>
              <w:rPr>
                <w:rFonts w:ascii="Arial Narrow" w:hAnsi="Arial Narrow" w:cs="Arial"/>
                <w:sz w:val="20"/>
              </w:rPr>
            </w:pPr>
            <w:r>
              <w:rPr>
                <w:rFonts w:ascii="Arial Narrow" w:hAnsi="Arial Narrow" w:cs="Arial"/>
                <w:sz w:val="20"/>
              </w:rPr>
              <w:t>1</w:t>
            </w: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5276DAEA" w14:textId="77777777" w:rsidR="0092311B" w:rsidRDefault="0092311B">
            <w:pPr>
              <w:jc w:val="center"/>
              <w:rPr>
                <w:rFonts w:ascii="Arial Narrow" w:hAnsi="Arial Narrow" w:cs="Arial"/>
                <w:sz w:val="20"/>
              </w:rPr>
            </w:pPr>
            <w:r>
              <w:rPr>
                <w:rFonts w:ascii="Arial Narrow" w:hAnsi="Arial Narrow" w:cs="Arial"/>
                <w:sz w:val="20"/>
              </w:rPr>
              <w:t>33%</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34B91AAD" w14:textId="77777777" w:rsidR="0092311B" w:rsidRDefault="0092311B">
            <w:pPr>
              <w:jc w:val="right"/>
              <w:rPr>
                <w:rFonts w:ascii="Arial Narrow" w:hAnsi="Arial Narrow" w:cs="Arial"/>
                <w:sz w:val="20"/>
              </w:rPr>
            </w:pPr>
            <w:r>
              <w:rPr>
                <w:rFonts w:ascii="Arial Narrow" w:hAnsi="Arial Narrow" w:cs="Arial"/>
                <w:sz w:val="20"/>
              </w:rPr>
              <w:t>2.50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3C412641" w14:textId="77777777" w:rsidR="0092311B" w:rsidRDefault="0092311B">
            <w:pPr>
              <w:jc w:val="right"/>
              <w:rPr>
                <w:rFonts w:ascii="Arial Narrow" w:hAnsi="Arial Narrow" w:cs="Arial"/>
                <w:sz w:val="20"/>
              </w:rPr>
            </w:pPr>
            <w:r>
              <w:rPr>
                <w:rFonts w:ascii="Arial Narrow" w:hAnsi="Arial Narrow" w:cs="Arial"/>
                <w:sz w:val="20"/>
              </w:rPr>
              <w:t>6,815.00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2A65696D" w14:textId="77777777" w:rsidR="0092311B" w:rsidRDefault="0092311B">
            <w:pPr>
              <w:jc w:val="right"/>
              <w:rPr>
                <w:rFonts w:ascii="Arial Narrow" w:hAnsi="Arial Narrow" w:cs="Arial"/>
                <w:sz w:val="20"/>
              </w:rPr>
            </w:pPr>
            <w:r>
              <w:rPr>
                <w:rFonts w:ascii="Arial Narrow" w:hAnsi="Arial Narrow" w:cs="Arial"/>
                <w:sz w:val="20"/>
              </w:rPr>
              <w:t>5,622.38</w:t>
            </w:r>
          </w:p>
        </w:tc>
      </w:tr>
      <w:tr w:rsidR="0092311B" w14:paraId="25E7E772"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577C528"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1ED3719D" w14:textId="77777777" w:rsidR="0092311B" w:rsidRDefault="0092311B">
            <w:pPr>
              <w:rPr>
                <w:rFonts w:ascii="Arial Narrow" w:hAnsi="Arial Narrow" w:cs="Arial"/>
                <w:sz w:val="20"/>
              </w:rPr>
            </w:pPr>
            <w:r>
              <w:rPr>
                <w:rFonts w:ascii="Arial Narrow" w:hAnsi="Arial Narrow" w:cs="Arial"/>
                <w:sz w:val="20"/>
              </w:rPr>
              <w:t>Auxiliar Administrativo - Logístico</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30BA64F5" w14:textId="77777777" w:rsidR="0092311B" w:rsidRDefault="0092311B">
            <w:pPr>
              <w:jc w:val="center"/>
              <w:rPr>
                <w:rFonts w:ascii="Arial Narrow" w:hAnsi="Arial Narrow" w:cs="Arial"/>
                <w:sz w:val="20"/>
              </w:rPr>
            </w:pPr>
            <w:r>
              <w:rPr>
                <w:rFonts w:ascii="Arial Narrow" w:hAnsi="Arial Narrow" w:cs="Arial"/>
                <w:sz w:val="20"/>
              </w:rPr>
              <w:t>2</w:t>
            </w: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79BFEB6F" w14:textId="77777777" w:rsidR="0092311B" w:rsidRDefault="0092311B">
            <w:pPr>
              <w:jc w:val="center"/>
              <w:rPr>
                <w:rFonts w:ascii="Arial Narrow" w:hAnsi="Arial Narrow" w:cs="Arial"/>
                <w:sz w:val="20"/>
              </w:rPr>
            </w:pPr>
            <w:r>
              <w:rPr>
                <w:rFonts w:ascii="Arial Narrow" w:hAnsi="Arial Narrow" w:cs="Arial"/>
                <w:sz w:val="20"/>
              </w:rPr>
              <w:t>33%</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52B7F8C2" w14:textId="77777777" w:rsidR="0092311B" w:rsidRDefault="0092311B">
            <w:pPr>
              <w:jc w:val="right"/>
              <w:rPr>
                <w:rFonts w:ascii="Arial Narrow" w:hAnsi="Arial Narrow" w:cs="Arial"/>
                <w:sz w:val="20"/>
              </w:rPr>
            </w:pPr>
            <w:r>
              <w:rPr>
                <w:rFonts w:ascii="Arial Narrow" w:hAnsi="Arial Narrow" w:cs="Arial"/>
                <w:sz w:val="20"/>
              </w:rPr>
              <w:t>2.50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6CF18FE" w14:textId="77777777" w:rsidR="0092311B" w:rsidRDefault="0092311B">
            <w:pPr>
              <w:jc w:val="right"/>
              <w:rPr>
                <w:rFonts w:ascii="Arial Narrow" w:hAnsi="Arial Narrow" w:cs="Arial"/>
                <w:sz w:val="20"/>
              </w:rPr>
            </w:pPr>
            <w:r>
              <w:rPr>
                <w:rFonts w:ascii="Arial Narrow" w:hAnsi="Arial Narrow" w:cs="Arial"/>
                <w:sz w:val="20"/>
              </w:rPr>
              <w:t>4,021.00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1FEC568" w14:textId="77777777" w:rsidR="0092311B" w:rsidRDefault="0092311B">
            <w:pPr>
              <w:jc w:val="right"/>
              <w:rPr>
                <w:rFonts w:ascii="Arial Narrow" w:hAnsi="Arial Narrow" w:cs="Arial"/>
                <w:sz w:val="20"/>
              </w:rPr>
            </w:pPr>
            <w:r>
              <w:rPr>
                <w:rFonts w:ascii="Arial Narrow" w:hAnsi="Arial Narrow" w:cs="Arial"/>
                <w:sz w:val="20"/>
              </w:rPr>
              <w:t>6,634.65</w:t>
            </w:r>
          </w:p>
        </w:tc>
      </w:tr>
      <w:tr w:rsidR="0092311B" w14:paraId="244DC42D"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CA6D0E4"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36A88874" w14:textId="77777777" w:rsidR="0092311B" w:rsidRDefault="0092311B">
            <w:pPr>
              <w:rPr>
                <w:rFonts w:ascii="Arial Narrow" w:hAnsi="Arial Narrow" w:cs="Arial"/>
                <w:sz w:val="20"/>
              </w:rPr>
            </w:pPr>
            <w:r>
              <w:rPr>
                <w:rFonts w:ascii="Arial Narrow" w:hAnsi="Arial Narrow" w:cs="Arial"/>
                <w:sz w:val="20"/>
              </w:rPr>
              <w:t>Secretaria</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A87AADF" w14:textId="77777777" w:rsidR="0092311B" w:rsidRDefault="0092311B">
            <w:pPr>
              <w:jc w:val="center"/>
              <w:rPr>
                <w:rFonts w:ascii="Arial Narrow" w:hAnsi="Arial Narrow" w:cs="Arial"/>
                <w:sz w:val="20"/>
              </w:rPr>
            </w:pPr>
            <w:r>
              <w:rPr>
                <w:rFonts w:ascii="Arial Narrow" w:hAnsi="Arial Narrow" w:cs="Arial"/>
                <w:sz w:val="20"/>
              </w:rPr>
              <w:t>2</w:t>
            </w: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41B319F5" w14:textId="77777777" w:rsidR="0092311B" w:rsidRDefault="0092311B">
            <w:pPr>
              <w:jc w:val="center"/>
              <w:rPr>
                <w:rFonts w:ascii="Arial Narrow" w:hAnsi="Arial Narrow" w:cs="Arial"/>
                <w:sz w:val="20"/>
              </w:rPr>
            </w:pPr>
            <w:r>
              <w:rPr>
                <w:rFonts w:ascii="Arial Narrow" w:hAnsi="Arial Narrow" w:cs="Arial"/>
                <w:sz w:val="20"/>
              </w:rPr>
              <w:t>33%</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EF7AA0B" w14:textId="77777777" w:rsidR="0092311B" w:rsidRDefault="0092311B">
            <w:pPr>
              <w:jc w:val="right"/>
              <w:rPr>
                <w:rFonts w:ascii="Arial Narrow" w:hAnsi="Arial Narrow" w:cs="Arial"/>
                <w:sz w:val="20"/>
              </w:rPr>
            </w:pPr>
            <w:r>
              <w:rPr>
                <w:rFonts w:ascii="Arial Narrow" w:hAnsi="Arial Narrow" w:cs="Arial"/>
                <w:sz w:val="20"/>
              </w:rPr>
              <w:t>2.50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4E4319E6" w14:textId="77777777" w:rsidR="0092311B" w:rsidRDefault="0092311B">
            <w:pPr>
              <w:jc w:val="right"/>
              <w:rPr>
                <w:rFonts w:ascii="Arial Narrow" w:hAnsi="Arial Narrow" w:cs="Arial"/>
                <w:sz w:val="20"/>
              </w:rPr>
            </w:pPr>
            <w:r>
              <w:rPr>
                <w:rFonts w:ascii="Arial Narrow" w:hAnsi="Arial Narrow" w:cs="Arial"/>
                <w:sz w:val="20"/>
              </w:rPr>
              <w:t>3,408.00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F456557" w14:textId="77777777" w:rsidR="0092311B" w:rsidRDefault="0092311B">
            <w:pPr>
              <w:jc w:val="right"/>
              <w:rPr>
                <w:rFonts w:ascii="Arial Narrow" w:hAnsi="Arial Narrow" w:cs="Arial"/>
                <w:sz w:val="20"/>
              </w:rPr>
            </w:pPr>
            <w:r>
              <w:rPr>
                <w:rFonts w:ascii="Arial Narrow" w:hAnsi="Arial Narrow" w:cs="Arial"/>
                <w:sz w:val="20"/>
              </w:rPr>
              <w:t>5,623.20</w:t>
            </w:r>
          </w:p>
        </w:tc>
      </w:tr>
      <w:tr w:rsidR="0092311B" w14:paraId="4782D493"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66BB8B4"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7D99C0BB" w14:textId="77777777" w:rsidR="0092311B" w:rsidRDefault="0092311B">
            <w:pPr>
              <w:rPr>
                <w:rFonts w:ascii="Arial Narrow" w:hAnsi="Arial Narrow" w:cs="Arial"/>
                <w:sz w:val="20"/>
              </w:rPr>
            </w:pPr>
            <w:r>
              <w:rPr>
                <w:rFonts w:ascii="Arial Narrow" w:hAnsi="Arial Narrow" w:cs="Arial"/>
                <w:sz w:val="20"/>
              </w:rPr>
              <w:t xml:space="preserve">Guardianía - Vigilancia del Local Oficina Central </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E83C2FE" w14:textId="77777777" w:rsidR="0092311B" w:rsidRDefault="0092311B">
            <w:pPr>
              <w:jc w:val="center"/>
              <w:rPr>
                <w:rFonts w:ascii="Arial Narrow" w:hAnsi="Arial Narrow" w:cs="Arial"/>
                <w:sz w:val="20"/>
              </w:rPr>
            </w:pPr>
            <w:r>
              <w:rPr>
                <w:rFonts w:ascii="Arial Narrow" w:hAnsi="Arial Narrow" w:cs="Arial"/>
                <w:sz w:val="20"/>
              </w:rPr>
              <w:t>1</w:t>
            </w: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6FDC43E4" w14:textId="77777777" w:rsidR="0092311B" w:rsidRDefault="0092311B">
            <w:pPr>
              <w:jc w:val="center"/>
              <w:rPr>
                <w:rFonts w:ascii="Arial Narrow" w:hAnsi="Arial Narrow" w:cs="Arial"/>
                <w:sz w:val="20"/>
              </w:rPr>
            </w:pPr>
            <w:r>
              <w:rPr>
                <w:rFonts w:ascii="Arial Narrow" w:hAnsi="Arial Narrow" w:cs="Arial"/>
                <w:sz w:val="20"/>
              </w:rPr>
              <w:t>33%</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02575D1" w14:textId="77777777" w:rsidR="0092311B" w:rsidRDefault="0092311B">
            <w:pPr>
              <w:jc w:val="right"/>
              <w:rPr>
                <w:rFonts w:ascii="Arial Narrow" w:hAnsi="Arial Narrow" w:cs="Arial"/>
                <w:sz w:val="20"/>
              </w:rPr>
            </w:pPr>
            <w:r>
              <w:rPr>
                <w:rFonts w:ascii="Arial Narrow" w:hAnsi="Arial Narrow" w:cs="Arial"/>
                <w:sz w:val="20"/>
              </w:rPr>
              <w:t>2.50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6825B3A8" w14:textId="77777777" w:rsidR="0092311B" w:rsidRDefault="0092311B">
            <w:pPr>
              <w:jc w:val="right"/>
              <w:rPr>
                <w:rFonts w:ascii="Arial Narrow" w:hAnsi="Arial Narrow" w:cs="Arial"/>
                <w:sz w:val="20"/>
              </w:rPr>
            </w:pPr>
            <w:r>
              <w:rPr>
                <w:rFonts w:ascii="Arial Narrow" w:hAnsi="Arial Narrow" w:cs="Arial"/>
                <w:sz w:val="20"/>
              </w:rPr>
              <w:t>2,500.00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96A210E" w14:textId="77777777" w:rsidR="0092311B" w:rsidRDefault="0092311B">
            <w:pPr>
              <w:jc w:val="right"/>
              <w:rPr>
                <w:rFonts w:ascii="Arial Narrow" w:hAnsi="Arial Narrow" w:cs="Arial"/>
                <w:sz w:val="20"/>
              </w:rPr>
            </w:pPr>
            <w:r>
              <w:rPr>
                <w:rFonts w:ascii="Arial Narrow" w:hAnsi="Arial Narrow" w:cs="Arial"/>
                <w:sz w:val="20"/>
              </w:rPr>
              <w:t>2,062.50</w:t>
            </w:r>
          </w:p>
        </w:tc>
      </w:tr>
      <w:tr w:rsidR="0092311B" w14:paraId="7259545A"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121F7FA"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0F32ECDE" w14:textId="77777777" w:rsidR="0092311B" w:rsidRDefault="0092311B">
            <w:pPr>
              <w:rPr>
                <w:rFonts w:ascii="Arial Narrow" w:hAnsi="Arial Narrow" w:cs="Arial"/>
                <w:sz w:val="20"/>
              </w:rPr>
            </w:pPr>
            <w:r>
              <w:rPr>
                <w:rFonts w:ascii="Arial Narrow" w:hAnsi="Arial Narrow" w:cs="Arial"/>
                <w:sz w:val="20"/>
              </w:rPr>
              <w:t>Personal de mantenimiento</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2FB5B939" w14:textId="77777777" w:rsidR="0092311B" w:rsidRDefault="0092311B">
            <w:pPr>
              <w:jc w:val="center"/>
              <w:rPr>
                <w:rFonts w:ascii="Arial Narrow" w:hAnsi="Arial Narrow" w:cs="Arial"/>
                <w:sz w:val="20"/>
              </w:rPr>
            </w:pPr>
            <w:r>
              <w:rPr>
                <w:rFonts w:ascii="Arial Narrow" w:hAnsi="Arial Narrow" w:cs="Arial"/>
                <w:sz w:val="20"/>
              </w:rPr>
              <w:t>1</w:t>
            </w: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698F8401" w14:textId="77777777" w:rsidR="0092311B" w:rsidRDefault="0092311B">
            <w:pPr>
              <w:jc w:val="center"/>
              <w:rPr>
                <w:rFonts w:ascii="Arial Narrow" w:hAnsi="Arial Narrow" w:cs="Arial"/>
                <w:sz w:val="20"/>
              </w:rPr>
            </w:pPr>
            <w:r>
              <w:rPr>
                <w:rFonts w:ascii="Arial Narrow" w:hAnsi="Arial Narrow" w:cs="Arial"/>
                <w:sz w:val="20"/>
              </w:rPr>
              <w:t>33%</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41C7F6B6" w14:textId="77777777" w:rsidR="0092311B" w:rsidRDefault="0092311B">
            <w:pPr>
              <w:jc w:val="right"/>
              <w:rPr>
                <w:rFonts w:ascii="Arial Narrow" w:hAnsi="Arial Narrow" w:cs="Arial"/>
                <w:sz w:val="20"/>
              </w:rPr>
            </w:pPr>
            <w:r>
              <w:rPr>
                <w:rFonts w:ascii="Arial Narrow" w:hAnsi="Arial Narrow" w:cs="Arial"/>
                <w:sz w:val="20"/>
              </w:rPr>
              <w:t>2.50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2F508C45" w14:textId="77777777" w:rsidR="0092311B" w:rsidRDefault="0092311B">
            <w:pPr>
              <w:jc w:val="right"/>
              <w:rPr>
                <w:rFonts w:ascii="Arial Narrow" w:hAnsi="Arial Narrow" w:cs="Arial"/>
                <w:sz w:val="20"/>
              </w:rPr>
            </w:pPr>
            <w:r>
              <w:rPr>
                <w:rFonts w:ascii="Arial Narrow" w:hAnsi="Arial Narrow" w:cs="Arial"/>
                <w:sz w:val="20"/>
              </w:rPr>
              <w:t>1,658.00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4021F8FA" w14:textId="77777777" w:rsidR="0092311B" w:rsidRDefault="0092311B">
            <w:pPr>
              <w:jc w:val="right"/>
              <w:rPr>
                <w:rFonts w:ascii="Arial Narrow" w:hAnsi="Arial Narrow" w:cs="Arial"/>
                <w:sz w:val="20"/>
              </w:rPr>
            </w:pPr>
            <w:r>
              <w:rPr>
                <w:rFonts w:ascii="Arial Narrow" w:hAnsi="Arial Narrow" w:cs="Arial"/>
                <w:sz w:val="20"/>
              </w:rPr>
              <w:t>1,367.85</w:t>
            </w:r>
          </w:p>
        </w:tc>
      </w:tr>
      <w:tr w:rsidR="0092311B" w14:paraId="5312ABA7"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805F01D"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46D96645" w14:textId="77777777" w:rsidR="0092311B" w:rsidRDefault="0092311B">
            <w:pPr>
              <w:rPr>
                <w:rFonts w:ascii="Arial Narrow" w:hAnsi="Arial Narrow" w:cs="Arial"/>
                <w:b/>
                <w:bCs/>
                <w:sz w:val="20"/>
              </w:rPr>
            </w:pPr>
            <w:r>
              <w:rPr>
                <w:rFonts w:ascii="Arial Narrow" w:hAnsi="Arial Narrow" w:cs="Arial"/>
                <w:b/>
                <w:bCs/>
                <w:sz w:val="20"/>
              </w:rPr>
              <w:t>PARCIAL 2</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1D3547D3"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20112C91"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DE77205"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30DFE43" w14:textId="77777777" w:rsidR="0092311B" w:rsidRDefault="0092311B">
            <w:pPr>
              <w:jc w:val="right"/>
              <w:rPr>
                <w:sz w:val="20"/>
              </w:rPr>
            </w:pPr>
          </w:p>
        </w:tc>
        <w:tc>
          <w:tcPr>
            <w:tcW w:w="0" w:type="auto"/>
            <w:tcBorders>
              <w:top w:val="single" w:sz="4" w:space="0" w:color="auto"/>
              <w:left w:val="nil"/>
              <w:bottom w:val="nil"/>
              <w:right w:val="nil"/>
            </w:tcBorders>
            <w:shd w:val="clear" w:color="auto" w:fill="auto"/>
            <w:noWrap/>
            <w:tcMar>
              <w:top w:w="15" w:type="dxa"/>
              <w:left w:w="15" w:type="dxa"/>
              <w:bottom w:w="0" w:type="dxa"/>
              <w:right w:w="15" w:type="dxa"/>
            </w:tcMar>
            <w:hideMark/>
          </w:tcPr>
          <w:p w14:paraId="0AE01F05" w14:textId="77777777" w:rsidR="0092311B" w:rsidRDefault="0092311B">
            <w:pPr>
              <w:jc w:val="right"/>
              <w:rPr>
                <w:rFonts w:ascii="Arial Narrow" w:hAnsi="Arial Narrow" w:cs="Arial"/>
                <w:b/>
                <w:bCs/>
                <w:sz w:val="20"/>
              </w:rPr>
            </w:pPr>
            <w:r>
              <w:rPr>
                <w:rFonts w:ascii="Arial Narrow" w:hAnsi="Arial Narrow" w:cs="Arial"/>
                <w:b/>
                <w:bCs/>
                <w:sz w:val="20"/>
              </w:rPr>
              <w:t>21,310.58</w:t>
            </w:r>
          </w:p>
        </w:tc>
      </w:tr>
      <w:tr w:rsidR="0092311B" w14:paraId="682A3A4C" w14:textId="77777777" w:rsidTr="0092311B">
        <w:trPr>
          <w:trHeight w:val="189"/>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E4FFF49" w14:textId="77777777" w:rsidR="0092311B" w:rsidRDefault="0092311B">
            <w:pPr>
              <w:jc w:val="right"/>
              <w:rPr>
                <w:rFonts w:ascii="Arial Narrow" w:hAnsi="Arial Narrow" w:cs="Arial"/>
                <w:b/>
                <w:bCs/>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2E01504A"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371E647" w14:textId="77777777" w:rsidR="0092311B" w:rsidRDefault="0092311B">
            <w:pPr>
              <w:rPr>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439BD888"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CCEAFB9"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0382FA3"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6885B79" w14:textId="77777777" w:rsidR="0092311B" w:rsidRDefault="0092311B">
            <w:pPr>
              <w:rPr>
                <w:sz w:val="20"/>
              </w:rPr>
            </w:pPr>
          </w:p>
        </w:tc>
      </w:tr>
      <w:tr w:rsidR="0092311B" w14:paraId="7FA47777"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70B73DD" w14:textId="77777777" w:rsidR="0092311B" w:rsidRDefault="0092311B">
            <w:pPr>
              <w:rPr>
                <w:rFonts w:ascii="Arial Narrow" w:hAnsi="Arial Narrow" w:cs="Arial"/>
                <w:b/>
                <w:bCs/>
                <w:sz w:val="20"/>
              </w:rPr>
            </w:pPr>
            <w:r>
              <w:rPr>
                <w:rFonts w:ascii="Arial Narrow" w:hAnsi="Arial Narrow" w:cs="Arial"/>
                <w:b/>
                <w:bCs/>
                <w:sz w:val="20"/>
              </w:rPr>
              <w:t>3.0</w:t>
            </w:r>
          </w:p>
        </w:tc>
        <w:tc>
          <w:tcPr>
            <w:tcW w:w="4955" w:type="dxa"/>
            <w:tcBorders>
              <w:top w:val="nil"/>
              <w:left w:val="nil"/>
              <w:bottom w:val="nil"/>
              <w:right w:val="nil"/>
            </w:tcBorders>
            <w:shd w:val="clear" w:color="auto" w:fill="auto"/>
            <w:tcMar>
              <w:top w:w="15" w:type="dxa"/>
              <w:left w:w="15" w:type="dxa"/>
              <w:bottom w:w="0" w:type="dxa"/>
              <w:right w:w="15" w:type="dxa"/>
            </w:tcMar>
            <w:hideMark/>
          </w:tcPr>
          <w:p w14:paraId="4D68C199" w14:textId="77777777" w:rsidR="0092311B" w:rsidRDefault="0092311B">
            <w:pPr>
              <w:rPr>
                <w:rFonts w:ascii="Arial Narrow" w:hAnsi="Arial Narrow" w:cs="Arial"/>
                <w:b/>
                <w:bCs/>
                <w:sz w:val="20"/>
              </w:rPr>
            </w:pPr>
            <w:r>
              <w:rPr>
                <w:rFonts w:ascii="Arial Narrow" w:hAnsi="Arial Narrow" w:cs="Arial"/>
                <w:b/>
                <w:bCs/>
                <w:sz w:val="20"/>
              </w:rPr>
              <w:t>OFICINAS (Incl. equipamiento, servicios y artículos de oficina)</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6D7DC07"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6220E364"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22C04DEB"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679FB00"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09F058B" w14:textId="77777777" w:rsidR="0092311B" w:rsidRDefault="0092311B">
            <w:pPr>
              <w:rPr>
                <w:sz w:val="20"/>
              </w:rPr>
            </w:pPr>
          </w:p>
        </w:tc>
      </w:tr>
      <w:tr w:rsidR="0092311B" w14:paraId="2F1C3919"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388057E" w14:textId="77777777" w:rsidR="0092311B" w:rsidRDefault="0092311B">
            <w:pPr>
              <w:rPr>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hideMark/>
          </w:tcPr>
          <w:p w14:paraId="744796F3" w14:textId="77777777" w:rsidR="0092311B" w:rsidRDefault="0092311B">
            <w:pPr>
              <w:rPr>
                <w:rFonts w:ascii="Arial Narrow" w:hAnsi="Arial Narrow" w:cs="Arial"/>
                <w:b/>
                <w:bCs/>
                <w:sz w:val="20"/>
              </w:rPr>
            </w:pPr>
            <w:r>
              <w:rPr>
                <w:rFonts w:ascii="Arial Narrow" w:hAnsi="Arial Narrow" w:cs="Arial"/>
                <w:b/>
                <w:bCs/>
                <w:sz w:val="20"/>
              </w:rPr>
              <w:t xml:space="preserve">Oficina Local Principal del Consultor </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976E2DB"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60E9F20E"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9F7DEBA" w14:textId="77777777" w:rsidR="0092311B" w:rsidRP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5283EAB"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3F8E954" w14:textId="77777777" w:rsidR="0092311B" w:rsidRDefault="0092311B">
            <w:pPr>
              <w:rPr>
                <w:sz w:val="20"/>
              </w:rPr>
            </w:pPr>
          </w:p>
        </w:tc>
      </w:tr>
      <w:tr w:rsidR="0092311B" w14:paraId="17742839"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8C7380A" w14:textId="77777777" w:rsidR="0092311B" w:rsidRDefault="0092311B">
            <w:pPr>
              <w:rPr>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3DBDCE2B" w14:textId="77777777" w:rsidR="0092311B" w:rsidRDefault="0092311B">
            <w:pPr>
              <w:rPr>
                <w:rFonts w:ascii="Arial Narrow" w:hAnsi="Arial Narrow" w:cs="Arial"/>
                <w:sz w:val="20"/>
              </w:rPr>
            </w:pPr>
            <w:r>
              <w:rPr>
                <w:rFonts w:ascii="Arial Narrow" w:hAnsi="Arial Narrow" w:cs="Arial"/>
                <w:sz w:val="20"/>
              </w:rPr>
              <w:t>Alquiler o Depreciación de Oficina Principal (Incl. Autovalúo y Arbitrios)</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359B2F19" w14:textId="77777777" w:rsidR="0092311B" w:rsidRDefault="0092311B">
            <w:pPr>
              <w:jc w:val="center"/>
              <w:rPr>
                <w:rFonts w:ascii="Arial Narrow" w:hAnsi="Arial Narrow" w:cs="Arial"/>
                <w:sz w:val="20"/>
              </w:rPr>
            </w:pPr>
            <w:r>
              <w:rPr>
                <w:rFonts w:ascii="Arial Narrow" w:hAnsi="Arial Narrow" w:cs="Arial"/>
                <w:sz w:val="20"/>
              </w:rPr>
              <w:t>1</w:t>
            </w: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1D6AA601" w14:textId="77777777" w:rsidR="0092311B" w:rsidRDefault="0092311B">
            <w:pPr>
              <w:jc w:val="center"/>
              <w:rPr>
                <w:rFonts w:ascii="Arial Narrow" w:hAnsi="Arial Narrow" w:cs="Arial"/>
                <w:sz w:val="20"/>
              </w:rPr>
            </w:pPr>
            <w:r>
              <w:rPr>
                <w:rFonts w:ascii="Arial Narrow" w:hAnsi="Arial Narrow" w:cs="Arial"/>
                <w:sz w:val="20"/>
              </w:rPr>
              <w:t>33%</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1F6F38A0" w14:textId="77777777" w:rsidR="0092311B" w:rsidRPr="0092311B" w:rsidRDefault="0092311B">
            <w:pPr>
              <w:jc w:val="right"/>
              <w:rPr>
                <w:rFonts w:ascii="Arial Narrow" w:hAnsi="Arial Narrow" w:cs="Arial"/>
                <w:sz w:val="20"/>
              </w:rPr>
            </w:pPr>
            <w:r w:rsidRPr="0092311B">
              <w:rPr>
                <w:rFonts w:ascii="Arial Narrow" w:hAnsi="Arial Narrow" w:cs="Arial"/>
                <w:sz w:val="20"/>
              </w:rPr>
              <w:t>2.50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8DC17D0" w14:textId="77777777" w:rsidR="0092311B" w:rsidRDefault="0092311B">
            <w:pPr>
              <w:jc w:val="right"/>
              <w:rPr>
                <w:rFonts w:ascii="Arial Narrow" w:hAnsi="Arial Narrow" w:cs="Arial"/>
                <w:sz w:val="20"/>
              </w:rPr>
            </w:pPr>
            <w:r>
              <w:rPr>
                <w:rFonts w:ascii="Arial Narrow" w:hAnsi="Arial Narrow" w:cs="Arial"/>
                <w:sz w:val="20"/>
              </w:rPr>
              <w:t>2,500.00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E8A3730" w14:textId="77777777" w:rsidR="0092311B" w:rsidRDefault="0092311B">
            <w:pPr>
              <w:jc w:val="right"/>
              <w:rPr>
                <w:rFonts w:ascii="Arial Narrow" w:hAnsi="Arial Narrow" w:cs="Arial"/>
                <w:sz w:val="20"/>
              </w:rPr>
            </w:pPr>
            <w:r>
              <w:rPr>
                <w:rFonts w:ascii="Arial Narrow" w:hAnsi="Arial Narrow" w:cs="Arial"/>
                <w:sz w:val="20"/>
              </w:rPr>
              <w:t>2,062.50</w:t>
            </w:r>
          </w:p>
        </w:tc>
      </w:tr>
      <w:tr w:rsidR="0092311B" w14:paraId="7760417D"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E37C8E1"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1D224618" w14:textId="77777777" w:rsidR="0092311B" w:rsidRDefault="0092311B">
            <w:pPr>
              <w:rPr>
                <w:rFonts w:ascii="Arial Narrow" w:hAnsi="Arial Narrow" w:cs="Arial"/>
                <w:sz w:val="20"/>
              </w:rPr>
            </w:pPr>
            <w:r>
              <w:rPr>
                <w:rFonts w:ascii="Arial Narrow" w:hAnsi="Arial Narrow" w:cs="Arial"/>
                <w:sz w:val="20"/>
              </w:rPr>
              <w:t>Mobiliario de oficina principal</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46E7BED7" w14:textId="77777777" w:rsidR="0092311B" w:rsidRDefault="0092311B">
            <w:pPr>
              <w:jc w:val="center"/>
              <w:rPr>
                <w:rFonts w:ascii="Arial Narrow" w:hAnsi="Arial Narrow" w:cs="Arial"/>
                <w:sz w:val="20"/>
              </w:rPr>
            </w:pPr>
            <w:r>
              <w:rPr>
                <w:rFonts w:ascii="Arial Narrow" w:hAnsi="Arial Narrow" w:cs="Arial"/>
                <w:sz w:val="20"/>
              </w:rPr>
              <w:t>1</w:t>
            </w: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439119D1" w14:textId="77777777" w:rsidR="0092311B" w:rsidRDefault="0092311B">
            <w:pPr>
              <w:jc w:val="center"/>
              <w:rPr>
                <w:rFonts w:ascii="Arial Narrow" w:hAnsi="Arial Narrow" w:cs="Arial"/>
                <w:sz w:val="20"/>
              </w:rPr>
            </w:pPr>
            <w:r>
              <w:rPr>
                <w:rFonts w:ascii="Arial Narrow" w:hAnsi="Arial Narrow" w:cs="Arial"/>
                <w:sz w:val="20"/>
              </w:rPr>
              <w:t>33%</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30984D5B" w14:textId="77777777" w:rsidR="0092311B" w:rsidRPr="0092311B" w:rsidRDefault="0092311B">
            <w:pPr>
              <w:jc w:val="right"/>
              <w:rPr>
                <w:rFonts w:ascii="Arial Narrow" w:hAnsi="Arial Narrow" w:cs="Arial"/>
                <w:sz w:val="20"/>
              </w:rPr>
            </w:pPr>
            <w:r w:rsidRPr="0092311B">
              <w:rPr>
                <w:rFonts w:ascii="Arial Narrow" w:hAnsi="Arial Narrow" w:cs="Arial"/>
                <w:sz w:val="20"/>
              </w:rPr>
              <w:t>2.50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5DDC5B26" w14:textId="77777777" w:rsidR="0092311B" w:rsidRDefault="0092311B">
            <w:pPr>
              <w:jc w:val="right"/>
              <w:rPr>
                <w:rFonts w:ascii="Arial Narrow" w:hAnsi="Arial Narrow" w:cs="Arial"/>
                <w:sz w:val="20"/>
              </w:rPr>
            </w:pPr>
            <w:r>
              <w:rPr>
                <w:rFonts w:ascii="Arial Narrow" w:hAnsi="Arial Narrow" w:cs="Arial"/>
                <w:sz w:val="20"/>
              </w:rPr>
              <w:t>1,250.00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69A19865" w14:textId="77777777" w:rsidR="0092311B" w:rsidRDefault="0092311B">
            <w:pPr>
              <w:jc w:val="right"/>
              <w:rPr>
                <w:rFonts w:ascii="Arial Narrow" w:hAnsi="Arial Narrow" w:cs="Arial"/>
                <w:sz w:val="20"/>
              </w:rPr>
            </w:pPr>
            <w:r>
              <w:rPr>
                <w:rFonts w:ascii="Arial Narrow" w:hAnsi="Arial Narrow" w:cs="Arial"/>
                <w:sz w:val="20"/>
              </w:rPr>
              <w:t>1,031.25</w:t>
            </w:r>
          </w:p>
        </w:tc>
      </w:tr>
      <w:tr w:rsidR="0092311B" w14:paraId="684447DF" w14:textId="77777777" w:rsidTr="0092311B">
        <w:trPr>
          <w:trHeight w:val="324"/>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2BD60B4"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hideMark/>
          </w:tcPr>
          <w:p w14:paraId="7633C2D0" w14:textId="77777777" w:rsidR="0092311B" w:rsidRDefault="0092311B">
            <w:pPr>
              <w:rPr>
                <w:rFonts w:ascii="Arial Narrow" w:hAnsi="Arial Narrow" w:cs="Arial"/>
                <w:sz w:val="20"/>
              </w:rPr>
            </w:pPr>
            <w:r>
              <w:rPr>
                <w:rFonts w:ascii="Arial Narrow" w:hAnsi="Arial Narrow" w:cs="Arial"/>
                <w:sz w:val="20"/>
              </w:rPr>
              <w:t>Servicio y mantenimiento de Of. principal (Luz, Agua, etc.)</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3AC59535" w14:textId="77777777" w:rsidR="0092311B" w:rsidRDefault="0092311B">
            <w:pPr>
              <w:jc w:val="center"/>
              <w:rPr>
                <w:rFonts w:ascii="Arial Narrow" w:hAnsi="Arial Narrow" w:cs="Arial"/>
                <w:sz w:val="20"/>
              </w:rPr>
            </w:pPr>
            <w:r>
              <w:rPr>
                <w:rFonts w:ascii="Arial Narrow" w:hAnsi="Arial Narrow" w:cs="Arial"/>
                <w:sz w:val="20"/>
              </w:rPr>
              <w:t>1</w:t>
            </w: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48F9DE9B" w14:textId="77777777" w:rsidR="0092311B" w:rsidRDefault="0092311B">
            <w:pPr>
              <w:jc w:val="center"/>
              <w:rPr>
                <w:rFonts w:ascii="Arial Narrow" w:hAnsi="Arial Narrow" w:cs="Arial"/>
                <w:sz w:val="20"/>
              </w:rPr>
            </w:pPr>
            <w:r>
              <w:rPr>
                <w:rFonts w:ascii="Arial Narrow" w:hAnsi="Arial Narrow" w:cs="Arial"/>
                <w:sz w:val="20"/>
              </w:rPr>
              <w:t>33%</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34DDBDAC" w14:textId="77777777" w:rsidR="0092311B" w:rsidRPr="0092311B" w:rsidRDefault="0092311B">
            <w:pPr>
              <w:jc w:val="right"/>
              <w:rPr>
                <w:rFonts w:ascii="Arial Narrow" w:hAnsi="Arial Narrow" w:cs="Arial"/>
                <w:sz w:val="20"/>
              </w:rPr>
            </w:pPr>
            <w:r w:rsidRPr="0092311B">
              <w:rPr>
                <w:rFonts w:ascii="Arial Narrow" w:hAnsi="Arial Narrow" w:cs="Arial"/>
                <w:sz w:val="20"/>
              </w:rPr>
              <w:t>2.50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39C22F66" w14:textId="77777777" w:rsidR="0092311B" w:rsidRDefault="0092311B">
            <w:pPr>
              <w:jc w:val="right"/>
              <w:rPr>
                <w:rFonts w:ascii="Arial Narrow" w:hAnsi="Arial Narrow" w:cs="Arial"/>
                <w:sz w:val="20"/>
              </w:rPr>
            </w:pPr>
            <w:r>
              <w:rPr>
                <w:rFonts w:ascii="Arial Narrow" w:hAnsi="Arial Narrow" w:cs="Arial"/>
                <w:sz w:val="20"/>
              </w:rPr>
              <w:t>650.00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69A13392" w14:textId="77777777" w:rsidR="0092311B" w:rsidRDefault="0092311B">
            <w:pPr>
              <w:jc w:val="right"/>
              <w:rPr>
                <w:rFonts w:ascii="Arial Narrow" w:hAnsi="Arial Narrow" w:cs="Arial"/>
                <w:sz w:val="20"/>
              </w:rPr>
            </w:pPr>
            <w:r>
              <w:rPr>
                <w:rFonts w:ascii="Arial Narrow" w:hAnsi="Arial Narrow" w:cs="Arial"/>
                <w:sz w:val="20"/>
              </w:rPr>
              <w:t>536.25</w:t>
            </w:r>
          </w:p>
        </w:tc>
      </w:tr>
      <w:tr w:rsidR="0092311B" w14:paraId="5BCEDAC1"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E861C11"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hideMark/>
          </w:tcPr>
          <w:p w14:paraId="19EF7ACA" w14:textId="77777777" w:rsidR="0092311B" w:rsidRDefault="0092311B">
            <w:pPr>
              <w:rPr>
                <w:rFonts w:ascii="Arial Narrow" w:hAnsi="Arial Narrow" w:cs="Arial"/>
                <w:sz w:val="20"/>
              </w:rPr>
            </w:pPr>
            <w:r>
              <w:rPr>
                <w:rFonts w:ascii="Arial Narrow" w:hAnsi="Arial Narrow" w:cs="Arial"/>
                <w:sz w:val="20"/>
              </w:rPr>
              <w:t>Equipo de Comunicación (radio Telefonía)</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13465D38" w14:textId="77777777" w:rsidR="0092311B" w:rsidRDefault="0092311B">
            <w:pPr>
              <w:jc w:val="center"/>
              <w:rPr>
                <w:rFonts w:ascii="Arial Narrow" w:hAnsi="Arial Narrow" w:cs="Arial"/>
                <w:sz w:val="20"/>
              </w:rPr>
            </w:pPr>
            <w:r>
              <w:rPr>
                <w:rFonts w:ascii="Arial Narrow" w:hAnsi="Arial Narrow" w:cs="Arial"/>
                <w:sz w:val="20"/>
              </w:rPr>
              <w:t>18</w:t>
            </w: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0D72EBEA" w14:textId="77777777" w:rsidR="0092311B" w:rsidRDefault="0092311B">
            <w:pPr>
              <w:jc w:val="center"/>
              <w:rPr>
                <w:rFonts w:ascii="Arial Narrow" w:hAnsi="Arial Narrow" w:cs="Arial"/>
                <w:sz w:val="20"/>
              </w:rPr>
            </w:pPr>
            <w:r>
              <w:rPr>
                <w:rFonts w:ascii="Arial Narrow" w:hAnsi="Arial Narrow" w:cs="Arial"/>
                <w:sz w:val="20"/>
              </w:rPr>
              <w:t>33%</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CD116D3" w14:textId="77777777" w:rsidR="0092311B" w:rsidRPr="0092311B" w:rsidRDefault="0092311B">
            <w:pPr>
              <w:jc w:val="right"/>
              <w:rPr>
                <w:rFonts w:ascii="Arial Narrow" w:hAnsi="Arial Narrow" w:cs="Arial"/>
                <w:sz w:val="20"/>
              </w:rPr>
            </w:pPr>
            <w:r w:rsidRPr="0092311B">
              <w:rPr>
                <w:rFonts w:ascii="Arial Narrow" w:hAnsi="Arial Narrow" w:cs="Arial"/>
                <w:sz w:val="20"/>
              </w:rPr>
              <w:t>2.50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4C655393" w14:textId="77777777" w:rsidR="0092311B" w:rsidRDefault="0092311B">
            <w:pPr>
              <w:jc w:val="right"/>
              <w:rPr>
                <w:rFonts w:ascii="Arial Narrow" w:hAnsi="Arial Narrow" w:cs="Arial"/>
                <w:sz w:val="20"/>
              </w:rPr>
            </w:pPr>
            <w:r>
              <w:rPr>
                <w:rFonts w:ascii="Arial Narrow" w:hAnsi="Arial Narrow" w:cs="Arial"/>
                <w:sz w:val="20"/>
              </w:rPr>
              <w:t>150.00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66440DB6" w14:textId="77777777" w:rsidR="0092311B" w:rsidRDefault="0092311B">
            <w:pPr>
              <w:jc w:val="right"/>
              <w:rPr>
                <w:rFonts w:ascii="Arial Narrow" w:hAnsi="Arial Narrow" w:cs="Arial"/>
                <w:sz w:val="20"/>
              </w:rPr>
            </w:pPr>
            <w:r>
              <w:rPr>
                <w:rFonts w:ascii="Arial Narrow" w:hAnsi="Arial Narrow" w:cs="Arial"/>
                <w:sz w:val="20"/>
              </w:rPr>
              <w:t>2,227.50</w:t>
            </w:r>
          </w:p>
        </w:tc>
      </w:tr>
      <w:tr w:rsidR="0092311B" w14:paraId="6F9F4D6F"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9AAFD93"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hideMark/>
          </w:tcPr>
          <w:p w14:paraId="1FCEB39E" w14:textId="77777777" w:rsidR="0092311B" w:rsidRDefault="0092311B">
            <w:pPr>
              <w:rPr>
                <w:rFonts w:ascii="Arial Narrow" w:hAnsi="Arial Narrow" w:cs="Arial"/>
                <w:sz w:val="20"/>
              </w:rPr>
            </w:pPr>
            <w:r>
              <w:rPr>
                <w:rFonts w:ascii="Arial Narrow" w:hAnsi="Arial Narrow" w:cs="Arial"/>
                <w:sz w:val="20"/>
              </w:rPr>
              <w:t>Conexión y Telefonía Fija</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57CD6540" w14:textId="77777777" w:rsidR="0092311B" w:rsidRDefault="0092311B">
            <w:pPr>
              <w:jc w:val="center"/>
              <w:rPr>
                <w:rFonts w:ascii="Arial Narrow" w:hAnsi="Arial Narrow" w:cs="Arial"/>
                <w:sz w:val="20"/>
              </w:rPr>
            </w:pPr>
            <w:r>
              <w:rPr>
                <w:rFonts w:ascii="Arial Narrow" w:hAnsi="Arial Narrow" w:cs="Arial"/>
                <w:sz w:val="20"/>
              </w:rPr>
              <w:t>1</w:t>
            </w: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7DB23292" w14:textId="77777777" w:rsidR="0092311B" w:rsidRDefault="0092311B">
            <w:pPr>
              <w:jc w:val="center"/>
              <w:rPr>
                <w:rFonts w:ascii="Arial Narrow" w:hAnsi="Arial Narrow" w:cs="Arial"/>
                <w:sz w:val="20"/>
              </w:rPr>
            </w:pPr>
            <w:r>
              <w:rPr>
                <w:rFonts w:ascii="Arial Narrow" w:hAnsi="Arial Narrow" w:cs="Arial"/>
                <w:sz w:val="20"/>
              </w:rPr>
              <w:t>33%</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384B0194" w14:textId="77777777" w:rsidR="0092311B" w:rsidRPr="0092311B" w:rsidRDefault="0092311B">
            <w:pPr>
              <w:jc w:val="right"/>
              <w:rPr>
                <w:rFonts w:ascii="Arial Narrow" w:hAnsi="Arial Narrow" w:cs="Arial"/>
                <w:sz w:val="20"/>
              </w:rPr>
            </w:pPr>
            <w:r w:rsidRPr="0092311B">
              <w:rPr>
                <w:rFonts w:ascii="Arial Narrow" w:hAnsi="Arial Narrow" w:cs="Arial"/>
                <w:sz w:val="20"/>
              </w:rPr>
              <w:t>2.50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30884C08" w14:textId="77777777" w:rsidR="0092311B" w:rsidRDefault="0092311B">
            <w:pPr>
              <w:jc w:val="right"/>
              <w:rPr>
                <w:rFonts w:ascii="Arial Narrow" w:hAnsi="Arial Narrow" w:cs="Arial"/>
                <w:sz w:val="20"/>
              </w:rPr>
            </w:pPr>
            <w:r>
              <w:rPr>
                <w:rFonts w:ascii="Arial Narrow" w:hAnsi="Arial Narrow" w:cs="Arial"/>
                <w:sz w:val="20"/>
              </w:rPr>
              <w:t>250.00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7D98A65" w14:textId="77777777" w:rsidR="0092311B" w:rsidRDefault="0092311B">
            <w:pPr>
              <w:jc w:val="right"/>
              <w:rPr>
                <w:rFonts w:ascii="Arial Narrow" w:hAnsi="Arial Narrow" w:cs="Arial"/>
                <w:sz w:val="20"/>
              </w:rPr>
            </w:pPr>
            <w:r>
              <w:rPr>
                <w:rFonts w:ascii="Arial Narrow" w:hAnsi="Arial Narrow" w:cs="Arial"/>
                <w:sz w:val="20"/>
              </w:rPr>
              <w:t>206.25</w:t>
            </w:r>
          </w:p>
        </w:tc>
      </w:tr>
      <w:tr w:rsidR="0092311B" w14:paraId="51761279"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D6A8832"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hideMark/>
          </w:tcPr>
          <w:p w14:paraId="0AF7BD29" w14:textId="77777777" w:rsidR="0092311B" w:rsidRDefault="0092311B">
            <w:pPr>
              <w:rPr>
                <w:rFonts w:ascii="Arial Narrow" w:hAnsi="Arial Narrow" w:cs="Arial"/>
                <w:sz w:val="20"/>
              </w:rPr>
            </w:pPr>
            <w:r>
              <w:rPr>
                <w:rFonts w:ascii="Arial Narrow" w:hAnsi="Arial Narrow" w:cs="Arial"/>
                <w:sz w:val="20"/>
              </w:rPr>
              <w:t>Conexión Internet y Red</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5D207CF3" w14:textId="77777777" w:rsidR="0092311B" w:rsidRDefault="0092311B">
            <w:pPr>
              <w:jc w:val="center"/>
              <w:rPr>
                <w:rFonts w:ascii="Arial Narrow" w:hAnsi="Arial Narrow" w:cs="Arial"/>
                <w:sz w:val="20"/>
              </w:rPr>
            </w:pPr>
            <w:r>
              <w:rPr>
                <w:rFonts w:ascii="Arial Narrow" w:hAnsi="Arial Narrow" w:cs="Arial"/>
                <w:sz w:val="20"/>
              </w:rPr>
              <w:t>1</w:t>
            </w: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426652D0" w14:textId="77777777" w:rsidR="0092311B" w:rsidRDefault="0092311B">
            <w:pPr>
              <w:jc w:val="center"/>
              <w:rPr>
                <w:rFonts w:ascii="Arial Narrow" w:hAnsi="Arial Narrow" w:cs="Arial"/>
                <w:sz w:val="20"/>
              </w:rPr>
            </w:pPr>
            <w:r>
              <w:rPr>
                <w:rFonts w:ascii="Arial Narrow" w:hAnsi="Arial Narrow" w:cs="Arial"/>
                <w:sz w:val="20"/>
              </w:rPr>
              <w:t>33%</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6A83DBEA" w14:textId="77777777" w:rsidR="0092311B" w:rsidRPr="0092311B" w:rsidRDefault="0092311B">
            <w:pPr>
              <w:jc w:val="right"/>
              <w:rPr>
                <w:rFonts w:ascii="Arial Narrow" w:hAnsi="Arial Narrow" w:cs="Arial"/>
                <w:sz w:val="20"/>
              </w:rPr>
            </w:pPr>
            <w:r w:rsidRPr="0092311B">
              <w:rPr>
                <w:rFonts w:ascii="Arial Narrow" w:hAnsi="Arial Narrow" w:cs="Arial"/>
                <w:sz w:val="20"/>
              </w:rPr>
              <w:t>2.50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5F987E7E" w14:textId="77777777" w:rsidR="0092311B" w:rsidRDefault="0092311B">
            <w:pPr>
              <w:jc w:val="right"/>
              <w:rPr>
                <w:rFonts w:ascii="Arial Narrow" w:hAnsi="Arial Narrow" w:cs="Arial"/>
                <w:sz w:val="20"/>
              </w:rPr>
            </w:pPr>
            <w:r>
              <w:rPr>
                <w:rFonts w:ascii="Arial Narrow" w:hAnsi="Arial Narrow" w:cs="Arial"/>
                <w:sz w:val="20"/>
              </w:rPr>
              <w:t>150.00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839837C" w14:textId="77777777" w:rsidR="0092311B" w:rsidRDefault="0092311B">
            <w:pPr>
              <w:jc w:val="right"/>
              <w:rPr>
                <w:rFonts w:ascii="Arial Narrow" w:hAnsi="Arial Narrow" w:cs="Arial"/>
                <w:sz w:val="20"/>
              </w:rPr>
            </w:pPr>
            <w:r>
              <w:rPr>
                <w:rFonts w:ascii="Arial Narrow" w:hAnsi="Arial Narrow" w:cs="Arial"/>
                <w:sz w:val="20"/>
              </w:rPr>
              <w:t>123.75</w:t>
            </w:r>
          </w:p>
        </w:tc>
      </w:tr>
      <w:tr w:rsidR="0092311B" w14:paraId="7D73E508"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9AF917C"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hideMark/>
          </w:tcPr>
          <w:p w14:paraId="1F6D209C" w14:textId="77777777" w:rsidR="0092311B" w:rsidRDefault="0092311B">
            <w:pPr>
              <w:rPr>
                <w:rFonts w:ascii="Arial Narrow" w:hAnsi="Arial Narrow" w:cs="Arial"/>
                <w:b/>
                <w:bCs/>
                <w:sz w:val="20"/>
              </w:rPr>
            </w:pPr>
            <w:r>
              <w:rPr>
                <w:rFonts w:ascii="Arial Narrow" w:hAnsi="Arial Narrow" w:cs="Arial"/>
                <w:b/>
                <w:bCs/>
                <w:sz w:val="20"/>
              </w:rPr>
              <w:t>Materiales de Uso General:</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3888BCFD"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70C71837"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20F8DBCF"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6156859"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E50D121" w14:textId="77777777" w:rsidR="0092311B" w:rsidRDefault="0092311B">
            <w:pPr>
              <w:rPr>
                <w:sz w:val="20"/>
              </w:rPr>
            </w:pPr>
          </w:p>
        </w:tc>
      </w:tr>
      <w:tr w:rsidR="0092311B" w14:paraId="39CC34D2"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2266275" w14:textId="77777777" w:rsidR="0092311B" w:rsidRDefault="0092311B">
            <w:pPr>
              <w:rPr>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759C1AC3" w14:textId="77777777" w:rsidR="0092311B" w:rsidRDefault="0092311B">
            <w:pPr>
              <w:rPr>
                <w:rFonts w:ascii="Arial Narrow" w:hAnsi="Arial Narrow" w:cs="Arial"/>
                <w:sz w:val="20"/>
              </w:rPr>
            </w:pPr>
            <w:r>
              <w:rPr>
                <w:rFonts w:ascii="Arial Narrow" w:hAnsi="Arial Narrow" w:cs="Arial"/>
                <w:sz w:val="20"/>
              </w:rPr>
              <w:t>Tintas para impresoras y/o Tóner</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0BB9923" w14:textId="77777777" w:rsidR="0092311B" w:rsidRDefault="0092311B">
            <w:pPr>
              <w:jc w:val="center"/>
              <w:rPr>
                <w:rFonts w:ascii="Arial Narrow" w:hAnsi="Arial Narrow" w:cs="Arial"/>
                <w:sz w:val="20"/>
              </w:rPr>
            </w:pPr>
            <w:r>
              <w:rPr>
                <w:rFonts w:ascii="Arial Narrow" w:hAnsi="Arial Narrow" w:cs="Arial"/>
                <w:sz w:val="20"/>
              </w:rPr>
              <w:t>1</w:t>
            </w: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37EE9594" w14:textId="77777777" w:rsidR="0092311B" w:rsidRDefault="0092311B">
            <w:pPr>
              <w:jc w:val="center"/>
              <w:rPr>
                <w:rFonts w:ascii="Arial Narrow" w:hAnsi="Arial Narrow" w:cs="Arial"/>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56ED1BA4" w14:textId="77777777" w:rsidR="0092311B" w:rsidRDefault="0092311B">
            <w:pPr>
              <w:jc w:val="right"/>
              <w:rPr>
                <w:rFonts w:ascii="Arial Narrow" w:hAnsi="Arial Narrow" w:cs="Arial"/>
                <w:sz w:val="20"/>
              </w:rPr>
            </w:pPr>
            <w:r>
              <w:rPr>
                <w:rFonts w:ascii="Arial Narrow" w:hAnsi="Arial Narrow" w:cs="Arial"/>
                <w:sz w:val="20"/>
              </w:rPr>
              <w:t>4.00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614A55D1" w14:textId="77777777" w:rsidR="0092311B" w:rsidRDefault="0092311B">
            <w:pPr>
              <w:jc w:val="right"/>
              <w:rPr>
                <w:rFonts w:ascii="Arial Narrow" w:hAnsi="Arial Narrow" w:cs="Arial"/>
                <w:sz w:val="20"/>
              </w:rPr>
            </w:pPr>
            <w:r>
              <w:rPr>
                <w:rFonts w:ascii="Arial Narrow" w:hAnsi="Arial Narrow" w:cs="Arial"/>
                <w:sz w:val="20"/>
              </w:rPr>
              <w:t>500.00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BCB1AB3" w14:textId="77777777" w:rsidR="0092311B" w:rsidRDefault="0092311B">
            <w:pPr>
              <w:jc w:val="right"/>
              <w:rPr>
                <w:rFonts w:ascii="Arial Narrow" w:hAnsi="Arial Narrow" w:cs="Arial"/>
                <w:sz w:val="20"/>
              </w:rPr>
            </w:pPr>
            <w:r>
              <w:rPr>
                <w:rFonts w:ascii="Arial Narrow" w:hAnsi="Arial Narrow" w:cs="Arial"/>
                <w:sz w:val="20"/>
              </w:rPr>
              <w:t>2,000.00</w:t>
            </w:r>
          </w:p>
        </w:tc>
      </w:tr>
      <w:tr w:rsidR="0092311B" w14:paraId="079A380C"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A13366D"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7E1BE124" w14:textId="77777777" w:rsidR="0092311B" w:rsidRDefault="0092311B">
            <w:pPr>
              <w:rPr>
                <w:rFonts w:ascii="Arial Narrow" w:hAnsi="Arial Narrow" w:cs="Arial"/>
                <w:sz w:val="20"/>
              </w:rPr>
            </w:pPr>
            <w:r>
              <w:rPr>
                <w:rFonts w:ascii="Arial Narrow" w:hAnsi="Arial Narrow" w:cs="Arial"/>
                <w:sz w:val="20"/>
              </w:rPr>
              <w:t>Útiles de oficina  (Papel Bond, lapiceros, folders, CDs. etc)</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E99115A" w14:textId="77777777" w:rsidR="0092311B" w:rsidRDefault="0092311B">
            <w:pPr>
              <w:jc w:val="center"/>
              <w:rPr>
                <w:rFonts w:ascii="Arial Narrow" w:hAnsi="Arial Narrow" w:cs="Arial"/>
                <w:sz w:val="20"/>
              </w:rPr>
            </w:pPr>
            <w:r>
              <w:rPr>
                <w:rFonts w:ascii="Arial Narrow" w:hAnsi="Arial Narrow" w:cs="Arial"/>
                <w:sz w:val="20"/>
              </w:rPr>
              <w:t>1</w:t>
            </w: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213B5322" w14:textId="77777777" w:rsidR="0092311B" w:rsidRDefault="0092311B">
            <w:pPr>
              <w:jc w:val="center"/>
              <w:rPr>
                <w:rFonts w:ascii="Arial Narrow" w:hAnsi="Arial Narrow" w:cs="Arial"/>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BF103FC" w14:textId="77777777" w:rsidR="0092311B" w:rsidRDefault="0092311B">
            <w:pPr>
              <w:jc w:val="right"/>
              <w:rPr>
                <w:rFonts w:ascii="Arial Narrow" w:hAnsi="Arial Narrow" w:cs="Arial"/>
                <w:sz w:val="20"/>
              </w:rPr>
            </w:pPr>
            <w:r>
              <w:rPr>
                <w:rFonts w:ascii="Arial Narrow" w:hAnsi="Arial Narrow" w:cs="Arial"/>
                <w:sz w:val="20"/>
              </w:rPr>
              <w:t>4.00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6832C312" w14:textId="77777777" w:rsidR="0092311B" w:rsidRDefault="0092311B">
            <w:pPr>
              <w:jc w:val="right"/>
              <w:rPr>
                <w:rFonts w:ascii="Arial Narrow" w:hAnsi="Arial Narrow" w:cs="Arial"/>
                <w:sz w:val="20"/>
              </w:rPr>
            </w:pPr>
            <w:r>
              <w:rPr>
                <w:rFonts w:ascii="Arial Narrow" w:hAnsi="Arial Narrow" w:cs="Arial"/>
                <w:sz w:val="20"/>
              </w:rPr>
              <w:t>300.00</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E72725C" w14:textId="77777777" w:rsidR="0092311B" w:rsidRDefault="0092311B">
            <w:pPr>
              <w:jc w:val="right"/>
              <w:rPr>
                <w:rFonts w:ascii="Arial Narrow" w:hAnsi="Arial Narrow" w:cs="Arial"/>
                <w:sz w:val="20"/>
              </w:rPr>
            </w:pPr>
            <w:r>
              <w:rPr>
                <w:rFonts w:ascii="Arial Narrow" w:hAnsi="Arial Narrow" w:cs="Arial"/>
                <w:sz w:val="20"/>
              </w:rPr>
              <w:t>1,200.00</w:t>
            </w:r>
          </w:p>
        </w:tc>
      </w:tr>
      <w:tr w:rsidR="0092311B" w14:paraId="57BC8C0B" w14:textId="77777777" w:rsidTr="0092311B">
        <w:trPr>
          <w:trHeight w:val="552"/>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264EB51"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34A45CCA" w14:textId="77777777" w:rsidR="0092311B" w:rsidRDefault="0092311B">
            <w:pPr>
              <w:rPr>
                <w:rFonts w:ascii="Arial Narrow" w:hAnsi="Arial Narrow" w:cs="Arial"/>
                <w:sz w:val="20"/>
              </w:rPr>
            </w:pPr>
            <w:r>
              <w:rPr>
                <w:rFonts w:ascii="Arial Narrow" w:hAnsi="Arial Narrow" w:cs="Arial"/>
                <w:sz w:val="20"/>
              </w:rPr>
              <w:t xml:space="preserve">Elaboración, implementación y ejecución del Plan de vigilancia, prevención y contro del Civid 19 personal Adm </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0888D79" w14:textId="77777777" w:rsidR="0092311B" w:rsidRDefault="0092311B">
            <w:pPr>
              <w:jc w:val="center"/>
              <w:rPr>
                <w:rFonts w:ascii="Arial Narrow" w:hAnsi="Arial Narrow" w:cs="Arial"/>
                <w:sz w:val="20"/>
              </w:rPr>
            </w:pPr>
            <w:r>
              <w:rPr>
                <w:rFonts w:ascii="Arial Narrow" w:hAnsi="Arial Narrow" w:cs="Arial"/>
                <w:sz w:val="20"/>
              </w:rPr>
              <w:t>1</w:t>
            </w: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31A81780" w14:textId="77777777" w:rsidR="0092311B" w:rsidRDefault="0092311B">
            <w:pPr>
              <w:jc w:val="center"/>
              <w:rPr>
                <w:rFonts w:ascii="Arial Narrow" w:hAnsi="Arial Narrow" w:cs="Arial"/>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89A5A5A"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488E1CB"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24B244E" w14:textId="77777777" w:rsidR="0092311B" w:rsidRDefault="0092311B">
            <w:pPr>
              <w:jc w:val="right"/>
              <w:rPr>
                <w:rFonts w:ascii="Arial Narrow" w:hAnsi="Arial Narrow" w:cs="Arial"/>
                <w:sz w:val="20"/>
              </w:rPr>
            </w:pPr>
            <w:r>
              <w:rPr>
                <w:rFonts w:ascii="Arial Narrow" w:hAnsi="Arial Narrow" w:cs="Arial"/>
                <w:sz w:val="20"/>
              </w:rPr>
              <w:t>10,368.19</w:t>
            </w:r>
          </w:p>
        </w:tc>
      </w:tr>
      <w:tr w:rsidR="0092311B" w14:paraId="60A0A872"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7555550"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hideMark/>
          </w:tcPr>
          <w:p w14:paraId="1FB6DDAB" w14:textId="77777777" w:rsidR="0092311B" w:rsidRDefault="0092311B">
            <w:pPr>
              <w:rPr>
                <w:rFonts w:ascii="Arial Narrow" w:hAnsi="Arial Narrow" w:cs="Arial"/>
                <w:b/>
                <w:bCs/>
                <w:sz w:val="20"/>
              </w:rPr>
            </w:pPr>
            <w:r>
              <w:rPr>
                <w:rFonts w:ascii="Arial Narrow" w:hAnsi="Arial Narrow" w:cs="Arial"/>
                <w:b/>
                <w:bCs/>
                <w:sz w:val="20"/>
              </w:rPr>
              <w:t>PARCIAL 3</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562A97C"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750CD502"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8549B33"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0D2B58A" w14:textId="77777777" w:rsidR="0092311B" w:rsidRDefault="0092311B">
            <w:pPr>
              <w:jc w:val="right"/>
              <w:rPr>
                <w:sz w:val="20"/>
              </w:rPr>
            </w:pPr>
          </w:p>
        </w:tc>
        <w:tc>
          <w:tcPr>
            <w:tcW w:w="0" w:type="auto"/>
            <w:tcBorders>
              <w:top w:val="single" w:sz="4" w:space="0" w:color="auto"/>
              <w:left w:val="nil"/>
              <w:bottom w:val="nil"/>
              <w:right w:val="nil"/>
            </w:tcBorders>
            <w:shd w:val="clear" w:color="auto" w:fill="auto"/>
            <w:noWrap/>
            <w:tcMar>
              <w:top w:w="15" w:type="dxa"/>
              <w:left w:w="15" w:type="dxa"/>
              <w:bottom w:w="0" w:type="dxa"/>
              <w:right w:w="15" w:type="dxa"/>
            </w:tcMar>
            <w:hideMark/>
          </w:tcPr>
          <w:p w14:paraId="1E8B49F3" w14:textId="77777777" w:rsidR="0092311B" w:rsidRDefault="0092311B">
            <w:pPr>
              <w:jc w:val="right"/>
              <w:rPr>
                <w:rFonts w:ascii="Arial Narrow" w:hAnsi="Arial Narrow" w:cs="Arial"/>
                <w:b/>
                <w:bCs/>
                <w:sz w:val="20"/>
              </w:rPr>
            </w:pPr>
            <w:r>
              <w:rPr>
                <w:rFonts w:ascii="Arial Narrow" w:hAnsi="Arial Narrow" w:cs="Arial"/>
                <w:b/>
                <w:bCs/>
                <w:sz w:val="20"/>
              </w:rPr>
              <w:t>9,387.50</w:t>
            </w:r>
          </w:p>
        </w:tc>
      </w:tr>
      <w:tr w:rsidR="0092311B" w14:paraId="489E0438" w14:textId="77777777" w:rsidTr="0092311B">
        <w:trPr>
          <w:trHeight w:val="210"/>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E6B0DF6" w14:textId="77777777" w:rsidR="0092311B" w:rsidRDefault="0092311B">
            <w:pPr>
              <w:jc w:val="right"/>
              <w:rPr>
                <w:rFonts w:ascii="Arial Narrow" w:hAnsi="Arial Narrow" w:cs="Arial"/>
                <w:b/>
                <w:bCs/>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hideMark/>
          </w:tcPr>
          <w:p w14:paraId="3C03431A"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43200C7" w14:textId="77777777" w:rsidR="0092311B" w:rsidRDefault="0092311B">
            <w:pPr>
              <w:rPr>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6D54C54E"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8223A91"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42DC8FC"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6B842C22" w14:textId="77777777" w:rsidR="0092311B" w:rsidRDefault="0092311B">
            <w:pPr>
              <w:rPr>
                <w:sz w:val="20"/>
              </w:rPr>
            </w:pPr>
          </w:p>
        </w:tc>
      </w:tr>
      <w:tr w:rsidR="0092311B" w14:paraId="64B81F22" w14:textId="77777777" w:rsidTr="0092311B">
        <w:trPr>
          <w:trHeight w:val="324"/>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114B986" w14:textId="77777777" w:rsidR="0092311B" w:rsidRDefault="0092311B">
            <w:pPr>
              <w:rPr>
                <w:rFonts w:ascii="Arial Narrow" w:hAnsi="Arial Narrow" w:cs="Arial"/>
                <w:b/>
                <w:bCs/>
                <w:sz w:val="20"/>
              </w:rPr>
            </w:pPr>
            <w:r>
              <w:rPr>
                <w:rFonts w:ascii="Arial Narrow" w:hAnsi="Arial Narrow" w:cs="Arial"/>
                <w:b/>
                <w:bCs/>
                <w:sz w:val="20"/>
              </w:rPr>
              <w:t>4.0</w:t>
            </w:r>
          </w:p>
        </w:tc>
        <w:tc>
          <w:tcPr>
            <w:tcW w:w="4955" w:type="dxa"/>
            <w:tcBorders>
              <w:top w:val="nil"/>
              <w:left w:val="nil"/>
              <w:bottom w:val="nil"/>
              <w:right w:val="nil"/>
            </w:tcBorders>
            <w:shd w:val="clear" w:color="auto" w:fill="auto"/>
            <w:tcMar>
              <w:top w:w="15" w:type="dxa"/>
              <w:left w:w="15" w:type="dxa"/>
              <w:bottom w:w="0" w:type="dxa"/>
              <w:right w:w="15" w:type="dxa"/>
            </w:tcMar>
            <w:hideMark/>
          </w:tcPr>
          <w:p w14:paraId="431E3A12" w14:textId="77777777" w:rsidR="0092311B" w:rsidRDefault="0092311B">
            <w:pPr>
              <w:rPr>
                <w:rFonts w:ascii="Arial Narrow" w:hAnsi="Arial Narrow" w:cs="Arial"/>
                <w:b/>
                <w:bCs/>
                <w:sz w:val="20"/>
              </w:rPr>
            </w:pPr>
            <w:r>
              <w:rPr>
                <w:rFonts w:ascii="Arial Narrow" w:hAnsi="Arial Narrow" w:cs="Arial"/>
                <w:b/>
                <w:bCs/>
                <w:sz w:val="20"/>
              </w:rPr>
              <w:t>CAPACITACIÓN, PROMOCIÓN, DESARROLLO, TECNOLOGÍA Y GESTIÓN DE LA CALIDAD</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9A6B00F"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0ABD2265"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14DD2262"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27CCB18"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088801C2" w14:textId="77777777" w:rsidR="0092311B" w:rsidRDefault="0092311B">
            <w:pPr>
              <w:rPr>
                <w:sz w:val="20"/>
              </w:rPr>
            </w:pPr>
          </w:p>
        </w:tc>
      </w:tr>
      <w:tr w:rsidR="0092311B" w14:paraId="1B37CA1D" w14:textId="77777777" w:rsidTr="0092311B">
        <w:trPr>
          <w:trHeight w:val="552"/>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68F39E8" w14:textId="77777777" w:rsidR="0092311B" w:rsidRDefault="0092311B">
            <w:pPr>
              <w:rPr>
                <w:sz w:val="20"/>
              </w:rPr>
            </w:pPr>
          </w:p>
        </w:tc>
        <w:tc>
          <w:tcPr>
            <w:tcW w:w="4955" w:type="dxa"/>
            <w:tcBorders>
              <w:top w:val="nil"/>
              <w:left w:val="nil"/>
              <w:bottom w:val="nil"/>
              <w:right w:val="nil"/>
            </w:tcBorders>
            <w:shd w:val="clear" w:color="auto" w:fill="auto"/>
            <w:tcMar>
              <w:top w:w="15" w:type="dxa"/>
              <w:left w:w="15" w:type="dxa"/>
              <w:bottom w:w="0" w:type="dxa"/>
              <w:right w:w="15" w:type="dxa"/>
            </w:tcMar>
            <w:hideMark/>
          </w:tcPr>
          <w:p w14:paraId="3FAD2650" w14:textId="77777777" w:rsidR="0092311B" w:rsidRDefault="0092311B">
            <w:pPr>
              <w:rPr>
                <w:rFonts w:ascii="Arial Narrow" w:hAnsi="Arial Narrow" w:cs="Arial"/>
                <w:sz w:val="20"/>
              </w:rPr>
            </w:pPr>
            <w:r>
              <w:rPr>
                <w:rFonts w:ascii="Arial Narrow" w:hAnsi="Arial Narrow" w:cs="Arial"/>
                <w:sz w:val="20"/>
              </w:rPr>
              <w:t>Costos por capacitación, promoción, desarrollo, tecnología y gestión de la calidad (Equipamiento  Licencias  por Software).</w:t>
            </w: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70A3AB45" w14:textId="77777777" w:rsidR="0092311B" w:rsidRDefault="0092311B">
            <w:pPr>
              <w:jc w:val="center"/>
              <w:rPr>
                <w:rFonts w:ascii="Arial Narrow" w:hAnsi="Arial Narrow" w:cs="Arial"/>
                <w:sz w:val="20"/>
              </w:rPr>
            </w:pPr>
            <w:r>
              <w:rPr>
                <w:rFonts w:ascii="Arial Narrow" w:hAnsi="Arial Narrow" w:cs="Arial"/>
                <w:sz w:val="20"/>
              </w:rPr>
              <w:t>estimado</w:t>
            </w:r>
          </w:p>
        </w:tc>
        <w:tc>
          <w:tcPr>
            <w:tcW w:w="1431" w:type="dxa"/>
            <w:tcBorders>
              <w:top w:val="nil"/>
              <w:left w:val="nil"/>
              <w:bottom w:val="nil"/>
              <w:right w:val="nil"/>
            </w:tcBorders>
            <w:shd w:val="clear" w:color="auto" w:fill="auto"/>
            <w:noWrap/>
            <w:tcMar>
              <w:top w:w="15" w:type="dxa"/>
              <w:left w:w="15" w:type="dxa"/>
              <w:bottom w:w="0" w:type="dxa"/>
              <w:right w:w="15" w:type="dxa"/>
            </w:tcMar>
            <w:hideMark/>
          </w:tcPr>
          <w:p w14:paraId="51EE5899" w14:textId="77777777" w:rsidR="0092311B" w:rsidRDefault="0092311B">
            <w:pPr>
              <w:jc w:val="center"/>
              <w:rPr>
                <w:rFonts w:ascii="Arial Narrow" w:hAnsi="Arial Narrow" w:cs="Arial"/>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3FC9BA07"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38F26D38"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754CC8B" w14:textId="77777777" w:rsidR="0092311B" w:rsidRDefault="0092311B">
            <w:pPr>
              <w:jc w:val="right"/>
              <w:rPr>
                <w:rFonts w:ascii="Arial Narrow" w:hAnsi="Arial Narrow" w:cs="Arial"/>
                <w:sz w:val="20"/>
              </w:rPr>
            </w:pPr>
            <w:r>
              <w:rPr>
                <w:rFonts w:ascii="Arial Narrow" w:hAnsi="Arial Narrow" w:cs="Arial"/>
                <w:sz w:val="20"/>
              </w:rPr>
              <w:t>5,436.11</w:t>
            </w:r>
          </w:p>
        </w:tc>
      </w:tr>
      <w:tr w:rsidR="0092311B" w14:paraId="17A8E31F"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651774D"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3E5AAABA" w14:textId="77777777" w:rsidR="0092311B" w:rsidRDefault="0092311B">
            <w:pPr>
              <w:rPr>
                <w:rFonts w:ascii="Arial Narrow" w:hAnsi="Arial Narrow" w:cs="Arial"/>
                <w:b/>
                <w:bCs/>
                <w:sz w:val="20"/>
              </w:rPr>
            </w:pPr>
            <w:r>
              <w:rPr>
                <w:rFonts w:ascii="Arial Narrow" w:hAnsi="Arial Narrow" w:cs="Arial"/>
                <w:b/>
                <w:bCs/>
                <w:sz w:val="20"/>
              </w:rPr>
              <w:t>PARCIAL 5</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7546EAC"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3D2692CD"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BDAA5E8"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E1B6A2E" w14:textId="77777777" w:rsidR="0092311B" w:rsidRDefault="0092311B">
            <w:pPr>
              <w:jc w:val="right"/>
              <w:rPr>
                <w:sz w:val="20"/>
              </w:rPr>
            </w:pPr>
          </w:p>
        </w:tc>
        <w:tc>
          <w:tcPr>
            <w:tcW w:w="0" w:type="auto"/>
            <w:tcBorders>
              <w:top w:val="single" w:sz="4" w:space="0" w:color="auto"/>
              <w:left w:val="nil"/>
              <w:bottom w:val="nil"/>
              <w:right w:val="nil"/>
            </w:tcBorders>
            <w:shd w:val="clear" w:color="auto" w:fill="auto"/>
            <w:noWrap/>
            <w:tcMar>
              <w:top w:w="15" w:type="dxa"/>
              <w:left w:w="15" w:type="dxa"/>
              <w:bottom w:w="0" w:type="dxa"/>
              <w:right w:w="15" w:type="dxa"/>
            </w:tcMar>
            <w:hideMark/>
          </w:tcPr>
          <w:p w14:paraId="5CC549B1" w14:textId="77777777" w:rsidR="0092311B" w:rsidRDefault="0092311B">
            <w:pPr>
              <w:jc w:val="right"/>
              <w:rPr>
                <w:rFonts w:ascii="Arial Narrow" w:hAnsi="Arial Narrow" w:cs="Arial"/>
                <w:b/>
                <w:bCs/>
                <w:sz w:val="20"/>
              </w:rPr>
            </w:pPr>
            <w:r>
              <w:rPr>
                <w:rFonts w:ascii="Arial Narrow" w:hAnsi="Arial Narrow" w:cs="Arial"/>
                <w:b/>
                <w:bCs/>
                <w:sz w:val="20"/>
              </w:rPr>
              <w:t>5,436.11</w:t>
            </w:r>
          </w:p>
        </w:tc>
      </w:tr>
      <w:tr w:rsidR="0092311B" w14:paraId="44510399" w14:textId="77777777" w:rsidTr="0092311B">
        <w:trPr>
          <w:trHeight w:val="138"/>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51DCB3E" w14:textId="77777777" w:rsidR="0092311B" w:rsidRDefault="0092311B">
            <w:pPr>
              <w:jc w:val="right"/>
              <w:rPr>
                <w:rFonts w:ascii="Arial Narrow" w:hAnsi="Arial Narrow" w:cs="Arial"/>
                <w:b/>
                <w:bCs/>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230ADF18"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731D5FD3" w14:textId="77777777" w:rsidR="0092311B" w:rsidRDefault="0092311B">
            <w:pPr>
              <w:rPr>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48F22620"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CAD78DD"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76026496"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hideMark/>
          </w:tcPr>
          <w:p w14:paraId="54D9D86F" w14:textId="77777777" w:rsidR="0092311B" w:rsidRDefault="0092311B">
            <w:pPr>
              <w:rPr>
                <w:sz w:val="20"/>
              </w:rPr>
            </w:pPr>
          </w:p>
        </w:tc>
      </w:tr>
      <w:tr w:rsidR="0092311B" w14:paraId="1559C778" w14:textId="77777777" w:rsidTr="0092311B">
        <w:trPr>
          <w:trHeight w:val="279"/>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303E649" w14:textId="77777777" w:rsidR="0092311B" w:rsidRDefault="0092311B">
            <w:pPr>
              <w:rPr>
                <w:rFonts w:ascii="Arial Narrow" w:hAnsi="Arial Narrow" w:cs="Arial"/>
                <w:b/>
                <w:bCs/>
                <w:sz w:val="20"/>
              </w:rPr>
            </w:pPr>
            <w:r>
              <w:rPr>
                <w:rFonts w:ascii="Arial Narrow" w:hAnsi="Arial Narrow" w:cs="Arial"/>
                <w:b/>
                <w:bCs/>
                <w:sz w:val="20"/>
              </w:rPr>
              <w:t>5.0</w:t>
            </w: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77A67953" w14:textId="77777777" w:rsidR="0092311B" w:rsidRDefault="0092311B">
            <w:pPr>
              <w:rPr>
                <w:rFonts w:ascii="Arial Narrow" w:hAnsi="Arial Narrow" w:cs="Arial"/>
                <w:b/>
                <w:bCs/>
                <w:sz w:val="20"/>
              </w:rPr>
            </w:pPr>
            <w:r>
              <w:rPr>
                <w:rFonts w:ascii="Arial Narrow" w:hAnsi="Arial Narrow" w:cs="Arial"/>
                <w:b/>
                <w:bCs/>
                <w:sz w:val="20"/>
              </w:rPr>
              <w:t>GASTOS DEL CONCURSO Y CONTRATACIÓN:</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8895A44"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5858B8F2"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EBBF860"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C345A42"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2F777895" w14:textId="77777777" w:rsidR="0092311B" w:rsidRDefault="0092311B">
            <w:pPr>
              <w:rPr>
                <w:sz w:val="20"/>
              </w:rPr>
            </w:pPr>
          </w:p>
        </w:tc>
      </w:tr>
      <w:tr w:rsidR="0092311B" w14:paraId="4DE4DF1A"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0460A2E" w14:textId="77777777" w:rsidR="0092311B" w:rsidRDefault="0092311B">
            <w:pPr>
              <w:rPr>
                <w:sz w:val="20"/>
              </w:rPr>
            </w:pPr>
          </w:p>
        </w:tc>
        <w:tc>
          <w:tcPr>
            <w:tcW w:w="5757" w:type="dxa"/>
            <w:gridSpan w:val="2"/>
            <w:tcBorders>
              <w:top w:val="nil"/>
              <w:left w:val="nil"/>
              <w:bottom w:val="nil"/>
              <w:right w:val="nil"/>
            </w:tcBorders>
            <w:shd w:val="clear" w:color="auto" w:fill="auto"/>
            <w:noWrap/>
            <w:tcMar>
              <w:top w:w="15" w:type="dxa"/>
              <w:left w:w="15" w:type="dxa"/>
              <w:bottom w:w="0" w:type="dxa"/>
              <w:right w:w="15" w:type="dxa"/>
            </w:tcMar>
            <w:vAlign w:val="bottom"/>
            <w:hideMark/>
          </w:tcPr>
          <w:p w14:paraId="0A015A69" w14:textId="77777777" w:rsidR="0092311B" w:rsidRDefault="0092311B">
            <w:pPr>
              <w:rPr>
                <w:rFonts w:ascii="Arial Narrow" w:hAnsi="Arial Narrow" w:cs="Arial"/>
                <w:sz w:val="20"/>
              </w:rPr>
            </w:pPr>
            <w:r>
              <w:rPr>
                <w:rFonts w:ascii="Arial Narrow" w:hAnsi="Arial Narrow" w:cs="Arial"/>
                <w:sz w:val="20"/>
              </w:rPr>
              <w:t xml:space="preserve">Documentos de Presentación </w:t>
            </w:r>
            <w:r>
              <w:rPr>
                <w:rFonts w:ascii="Arial Narrow" w:hAnsi="Arial Narrow" w:cs="Arial"/>
                <w:sz w:val="20"/>
              </w:rPr>
              <w:br/>
              <w:t>(Adquisición de Bases y Gastos Notariales)</w:t>
            </w: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70F61D7F" w14:textId="77777777" w:rsidR="0092311B" w:rsidRDefault="0092311B">
            <w:pPr>
              <w:rPr>
                <w:rFonts w:ascii="Arial Narrow" w:hAnsi="Arial Narrow" w:cs="Arial"/>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2CD6898C"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D6795CD"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9EAC06D" w14:textId="77777777" w:rsidR="0092311B" w:rsidRDefault="0092311B">
            <w:pPr>
              <w:jc w:val="right"/>
              <w:rPr>
                <w:rFonts w:ascii="Arial Narrow" w:hAnsi="Arial Narrow" w:cs="Arial"/>
                <w:sz w:val="20"/>
              </w:rPr>
            </w:pPr>
            <w:r>
              <w:rPr>
                <w:rFonts w:ascii="Arial Narrow" w:hAnsi="Arial Narrow" w:cs="Arial"/>
                <w:sz w:val="20"/>
              </w:rPr>
              <w:t>285.00</w:t>
            </w:r>
          </w:p>
        </w:tc>
      </w:tr>
      <w:tr w:rsidR="0092311B" w14:paraId="19372206" w14:textId="77777777" w:rsidTr="0092311B">
        <w:trPr>
          <w:trHeight w:val="279"/>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04FC98D"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6FF40FA5" w14:textId="77777777" w:rsidR="0092311B" w:rsidRDefault="0092311B">
            <w:pPr>
              <w:rPr>
                <w:rFonts w:ascii="Arial Narrow" w:hAnsi="Arial Narrow" w:cs="Arial"/>
                <w:b/>
                <w:bCs/>
                <w:sz w:val="20"/>
              </w:rPr>
            </w:pPr>
            <w:r>
              <w:rPr>
                <w:rFonts w:ascii="Arial Narrow" w:hAnsi="Arial Narrow" w:cs="Arial"/>
                <w:b/>
                <w:bCs/>
                <w:sz w:val="20"/>
              </w:rPr>
              <w:t>Garantias: Contratación</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1091C97"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559A72D8"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2134A5D5"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7BCAA7C1"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28928CFA" w14:textId="77777777" w:rsidR="0092311B" w:rsidRDefault="0092311B">
            <w:pPr>
              <w:rPr>
                <w:sz w:val="20"/>
              </w:rPr>
            </w:pPr>
          </w:p>
        </w:tc>
      </w:tr>
      <w:tr w:rsidR="0092311B" w14:paraId="0852A838" w14:textId="77777777" w:rsidTr="0092311B">
        <w:trPr>
          <w:trHeight w:val="324"/>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320F36E" w14:textId="77777777" w:rsidR="0092311B" w:rsidRDefault="0092311B">
            <w:pPr>
              <w:rPr>
                <w:sz w:val="20"/>
              </w:rPr>
            </w:pPr>
          </w:p>
        </w:tc>
        <w:tc>
          <w:tcPr>
            <w:tcW w:w="4955" w:type="dxa"/>
            <w:tcBorders>
              <w:top w:val="nil"/>
              <w:left w:val="nil"/>
              <w:bottom w:val="nil"/>
              <w:right w:val="nil"/>
            </w:tcBorders>
            <w:shd w:val="clear" w:color="auto" w:fill="auto"/>
            <w:tcMar>
              <w:top w:w="15" w:type="dxa"/>
              <w:left w:w="15" w:type="dxa"/>
              <w:bottom w:w="0" w:type="dxa"/>
              <w:right w:w="15" w:type="dxa"/>
            </w:tcMar>
            <w:vAlign w:val="bottom"/>
            <w:hideMark/>
          </w:tcPr>
          <w:p w14:paraId="5227A617" w14:textId="77777777" w:rsidR="0092311B" w:rsidRDefault="0092311B">
            <w:pPr>
              <w:rPr>
                <w:rFonts w:ascii="Arial Narrow" w:hAnsi="Arial Narrow" w:cs="Arial"/>
                <w:sz w:val="20"/>
              </w:rPr>
            </w:pPr>
            <w:r>
              <w:rPr>
                <w:rFonts w:ascii="Arial Narrow" w:hAnsi="Arial Narrow" w:cs="Arial"/>
                <w:sz w:val="20"/>
              </w:rPr>
              <w:t>Garantía por Fiel Cumplimiento (Vigencia hasta la liquidación)</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61BA62F" w14:textId="77777777" w:rsidR="0092311B" w:rsidRDefault="0092311B">
            <w:pPr>
              <w:rPr>
                <w:rFonts w:ascii="Arial Narrow" w:hAnsi="Arial Narrow" w:cs="Arial"/>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7DC32D24"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3A7B6A3"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14166F19"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BB0CA6E" w14:textId="77777777" w:rsidR="0092311B" w:rsidRDefault="0092311B">
            <w:pPr>
              <w:jc w:val="right"/>
              <w:rPr>
                <w:rFonts w:ascii="Arial Narrow" w:hAnsi="Arial Narrow" w:cs="Arial"/>
                <w:sz w:val="20"/>
              </w:rPr>
            </w:pPr>
            <w:r>
              <w:rPr>
                <w:rFonts w:ascii="Arial Narrow" w:hAnsi="Arial Narrow" w:cs="Arial"/>
                <w:sz w:val="20"/>
              </w:rPr>
              <w:t>825.74</w:t>
            </w:r>
          </w:p>
        </w:tc>
      </w:tr>
      <w:tr w:rsidR="0092311B" w14:paraId="62F27E45"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60C200B"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7A362C92" w14:textId="77777777" w:rsidR="0092311B" w:rsidRDefault="0092311B">
            <w:pPr>
              <w:rPr>
                <w:rFonts w:ascii="Arial Narrow" w:hAnsi="Arial Narrow" w:cs="Arial"/>
                <w:sz w:val="20"/>
              </w:rPr>
            </w:pPr>
            <w:r>
              <w:rPr>
                <w:rFonts w:ascii="Arial Narrow" w:hAnsi="Arial Narrow" w:cs="Arial"/>
                <w:sz w:val="20"/>
              </w:rPr>
              <w:t>Garantia por Adelanto en Efectivo</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B58D06F" w14:textId="77777777" w:rsidR="0092311B" w:rsidRDefault="0092311B">
            <w:pPr>
              <w:rPr>
                <w:rFonts w:ascii="Arial Narrow" w:hAnsi="Arial Narrow" w:cs="Arial"/>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6940DB4F"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782A4D3F"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9E26B24"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E35044B" w14:textId="77777777" w:rsidR="0092311B" w:rsidRDefault="0092311B">
            <w:pPr>
              <w:jc w:val="right"/>
              <w:rPr>
                <w:rFonts w:ascii="Arial Narrow" w:hAnsi="Arial Narrow" w:cs="Arial"/>
                <w:sz w:val="20"/>
              </w:rPr>
            </w:pPr>
            <w:r>
              <w:rPr>
                <w:rFonts w:ascii="Arial Narrow" w:hAnsi="Arial Narrow" w:cs="Arial"/>
                <w:sz w:val="20"/>
              </w:rPr>
              <w:t>707.78</w:t>
            </w:r>
          </w:p>
        </w:tc>
      </w:tr>
      <w:tr w:rsidR="0092311B" w14:paraId="0C874DE9" w14:textId="77777777" w:rsidTr="0092311B">
        <w:trPr>
          <w:trHeight w:val="324"/>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BE312C8"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center"/>
            <w:hideMark/>
          </w:tcPr>
          <w:p w14:paraId="215443D9" w14:textId="77777777" w:rsidR="0092311B" w:rsidRDefault="0092311B">
            <w:pPr>
              <w:rPr>
                <w:rFonts w:ascii="Arial Narrow" w:hAnsi="Arial Narrow" w:cs="Arial"/>
                <w:sz w:val="20"/>
              </w:rPr>
            </w:pPr>
            <w:r>
              <w:rPr>
                <w:rFonts w:ascii="Arial Narrow" w:hAnsi="Arial Narrow" w:cs="Arial"/>
                <w:sz w:val="20"/>
              </w:rPr>
              <w:t xml:space="preserve">Póliza de seguro SCTR </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8BB905C" w14:textId="77777777" w:rsidR="0092311B" w:rsidRDefault="0092311B">
            <w:pPr>
              <w:rPr>
                <w:rFonts w:ascii="Arial Narrow" w:hAnsi="Arial Narrow" w:cs="Arial"/>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0E9DD990"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8B02F5F"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A1622FB"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E48DE5C" w14:textId="77777777" w:rsidR="0092311B" w:rsidRDefault="0092311B">
            <w:pPr>
              <w:jc w:val="right"/>
              <w:rPr>
                <w:rFonts w:ascii="Arial Narrow" w:hAnsi="Arial Narrow" w:cs="Arial"/>
                <w:sz w:val="20"/>
              </w:rPr>
            </w:pPr>
            <w:r>
              <w:rPr>
                <w:rFonts w:ascii="Arial Narrow" w:hAnsi="Arial Narrow" w:cs="Arial"/>
                <w:sz w:val="20"/>
              </w:rPr>
              <w:t>984.94</w:t>
            </w:r>
          </w:p>
        </w:tc>
      </w:tr>
      <w:tr w:rsidR="0092311B" w14:paraId="70BB0706"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DC498FE"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3A2E2EB3" w14:textId="77777777" w:rsidR="0092311B" w:rsidRDefault="0092311B">
            <w:pPr>
              <w:rPr>
                <w:rFonts w:ascii="Arial Narrow" w:hAnsi="Arial Narrow" w:cs="Arial"/>
                <w:b/>
                <w:bCs/>
                <w:sz w:val="20"/>
              </w:rPr>
            </w:pPr>
            <w:r>
              <w:rPr>
                <w:rFonts w:ascii="Arial Narrow" w:hAnsi="Arial Narrow" w:cs="Arial"/>
                <w:b/>
                <w:bCs/>
                <w:sz w:val="20"/>
              </w:rPr>
              <w:t>Expediente:</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18C26E7C"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76153C46"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27B6303C"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1365295E"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2AF0BE23" w14:textId="77777777" w:rsidR="0092311B" w:rsidRDefault="0092311B">
            <w:pPr>
              <w:rPr>
                <w:sz w:val="20"/>
              </w:rPr>
            </w:pPr>
          </w:p>
        </w:tc>
      </w:tr>
      <w:tr w:rsidR="0092311B" w14:paraId="24ECEF36"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20967DE" w14:textId="77777777" w:rsidR="0092311B" w:rsidRDefault="0092311B">
            <w:pPr>
              <w:rPr>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4DE27EB2" w14:textId="77777777" w:rsidR="0092311B" w:rsidRDefault="0092311B">
            <w:pPr>
              <w:rPr>
                <w:rFonts w:ascii="Arial Narrow" w:hAnsi="Arial Narrow" w:cs="Arial"/>
                <w:sz w:val="20"/>
              </w:rPr>
            </w:pPr>
            <w:r>
              <w:rPr>
                <w:rFonts w:ascii="Arial Narrow" w:hAnsi="Arial Narrow" w:cs="Arial"/>
                <w:sz w:val="20"/>
              </w:rPr>
              <w:t>Elaboración de la Propuesta</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52364B5" w14:textId="77777777" w:rsidR="0092311B" w:rsidRDefault="0092311B">
            <w:pPr>
              <w:rPr>
                <w:rFonts w:ascii="Arial Narrow" w:hAnsi="Arial Narrow" w:cs="Arial"/>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39DB38C3"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2A1D75D8"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73EB39D"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B7D6733" w14:textId="77777777" w:rsidR="0092311B" w:rsidRDefault="0092311B">
            <w:pPr>
              <w:jc w:val="right"/>
              <w:rPr>
                <w:rFonts w:ascii="Arial Narrow" w:hAnsi="Arial Narrow" w:cs="Arial"/>
                <w:sz w:val="20"/>
              </w:rPr>
            </w:pPr>
            <w:r>
              <w:rPr>
                <w:rFonts w:ascii="Arial Narrow" w:hAnsi="Arial Narrow" w:cs="Arial"/>
                <w:sz w:val="20"/>
              </w:rPr>
              <w:t>500.00</w:t>
            </w:r>
          </w:p>
        </w:tc>
      </w:tr>
      <w:tr w:rsidR="0092311B" w14:paraId="7BECDCC5"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0A1C2BC"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48B87126" w14:textId="77777777" w:rsidR="0092311B" w:rsidRDefault="0092311B">
            <w:pPr>
              <w:rPr>
                <w:rFonts w:ascii="Arial Narrow" w:hAnsi="Arial Narrow" w:cs="Arial"/>
                <w:b/>
                <w:bCs/>
                <w:sz w:val="20"/>
              </w:rPr>
            </w:pPr>
            <w:r>
              <w:rPr>
                <w:rFonts w:ascii="Arial Narrow" w:hAnsi="Arial Narrow" w:cs="Arial"/>
                <w:b/>
                <w:bCs/>
                <w:sz w:val="20"/>
              </w:rPr>
              <w:t>PARCIAL 5</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6D9AA40"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47654539"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131D6BBC"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ABABE78" w14:textId="77777777" w:rsidR="0092311B" w:rsidRDefault="0092311B">
            <w:pPr>
              <w:jc w:val="right"/>
              <w:rPr>
                <w:sz w:val="20"/>
              </w:rPr>
            </w:pPr>
          </w:p>
        </w:tc>
        <w:tc>
          <w:tcPr>
            <w:tcW w:w="0" w:type="auto"/>
            <w:tcBorders>
              <w:top w:val="single" w:sz="4" w:space="0" w:color="auto"/>
              <w:left w:val="nil"/>
              <w:bottom w:val="nil"/>
              <w:right w:val="nil"/>
            </w:tcBorders>
            <w:shd w:val="clear" w:color="auto" w:fill="auto"/>
            <w:noWrap/>
            <w:tcMar>
              <w:top w:w="15" w:type="dxa"/>
              <w:left w:w="15" w:type="dxa"/>
              <w:bottom w:w="0" w:type="dxa"/>
              <w:right w:w="15" w:type="dxa"/>
            </w:tcMar>
            <w:hideMark/>
          </w:tcPr>
          <w:p w14:paraId="192A041F" w14:textId="77777777" w:rsidR="0092311B" w:rsidRDefault="0092311B">
            <w:pPr>
              <w:jc w:val="right"/>
              <w:rPr>
                <w:rFonts w:ascii="Arial Narrow" w:hAnsi="Arial Narrow" w:cs="Arial"/>
                <w:b/>
                <w:bCs/>
                <w:sz w:val="20"/>
              </w:rPr>
            </w:pPr>
            <w:r>
              <w:rPr>
                <w:rFonts w:ascii="Arial Narrow" w:hAnsi="Arial Narrow" w:cs="Arial"/>
                <w:b/>
                <w:bCs/>
                <w:sz w:val="20"/>
              </w:rPr>
              <w:t>3,303.47</w:t>
            </w:r>
          </w:p>
        </w:tc>
      </w:tr>
      <w:tr w:rsidR="0092311B" w14:paraId="19141807" w14:textId="77777777" w:rsidTr="0092311B">
        <w:trPr>
          <w:trHeight w:val="105"/>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8DE64A8" w14:textId="77777777" w:rsidR="0092311B" w:rsidRDefault="0092311B">
            <w:pPr>
              <w:jc w:val="right"/>
              <w:rPr>
                <w:rFonts w:ascii="Arial Narrow" w:hAnsi="Arial Narrow" w:cs="Arial"/>
                <w:b/>
                <w:bCs/>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16C85AE0"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1F52EEB0" w14:textId="77777777" w:rsidR="0092311B" w:rsidRDefault="0092311B">
            <w:pPr>
              <w:rPr>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4B9B88F7"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28E239F5"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9D637C3"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7A25D973" w14:textId="77777777" w:rsidR="0092311B" w:rsidRDefault="0092311B">
            <w:pPr>
              <w:rPr>
                <w:sz w:val="20"/>
              </w:rPr>
            </w:pPr>
          </w:p>
        </w:tc>
      </w:tr>
      <w:tr w:rsidR="0092311B" w14:paraId="2B6C4833"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2EA72C6" w14:textId="77777777" w:rsidR="0092311B" w:rsidRDefault="0092311B">
            <w:pPr>
              <w:rPr>
                <w:rFonts w:ascii="Arial Narrow" w:hAnsi="Arial Narrow" w:cs="Arial"/>
                <w:b/>
                <w:bCs/>
                <w:sz w:val="20"/>
              </w:rPr>
            </w:pPr>
            <w:r>
              <w:rPr>
                <w:rFonts w:ascii="Arial Narrow" w:hAnsi="Arial Narrow" w:cs="Arial"/>
                <w:b/>
                <w:bCs/>
                <w:sz w:val="20"/>
              </w:rPr>
              <w:t>6.0</w:t>
            </w: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6741F28A" w14:textId="77777777" w:rsidR="0092311B" w:rsidRDefault="0092311B">
            <w:pPr>
              <w:rPr>
                <w:rFonts w:ascii="Arial Narrow" w:hAnsi="Arial Narrow" w:cs="Arial"/>
                <w:b/>
                <w:bCs/>
                <w:sz w:val="20"/>
              </w:rPr>
            </w:pPr>
            <w:r>
              <w:rPr>
                <w:rFonts w:ascii="Arial Narrow" w:hAnsi="Arial Narrow" w:cs="Arial"/>
                <w:b/>
                <w:bCs/>
                <w:sz w:val="20"/>
              </w:rPr>
              <w:t>GASTOS INDIRECTOS VARIOS:</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8028573"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43C68D81"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32F69F4"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D00722F"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52945EC" w14:textId="77777777" w:rsidR="0092311B" w:rsidRDefault="0092311B">
            <w:pPr>
              <w:rPr>
                <w:sz w:val="20"/>
              </w:rPr>
            </w:pPr>
          </w:p>
        </w:tc>
      </w:tr>
      <w:tr w:rsidR="0092311B" w14:paraId="2F43944B"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741AA1B8" w14:textId="77777777" w:rsidR="0092311B" w:rsidRDefault="0092311B">
            <w:pPr>
              <w:rPr>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3CBAFDD7" w14:textId="77777777" w:rsidR="0092311B" w:rsidRDefault="0092311B">
            <w:pPr>
              <w:rPr>
                <w:rFonts w:ascii="Arial Narrow" w:hAnsi="Arial Narrow" w:cs="Arial"/>
                <w:sz w:val="20"/>
              </w:rPr>
            </w:pPr>
            <w:r>
              <w:rPr>
                <w:rFonts w:ascii="Arial Narrow" w:hAnsi="Arial Narrow" w:cs="Arial"/>
                <w:sz w:val="20"/>
              </w:rPr>
              <w:t>Legales y Notariales de la Organización</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CA8ED74" w14:textId="77777777" w:rsidR="0092311B" w:rsidRDefault="0092311B">
            <w:pPr>
              <w:rPr>
                <w:rFonts w:ascii="Arial Narrow" w:hAnsi="Arial Narrow" w:cs="Arial"/>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27AA7EDE"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2D1CAB6"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55A8D92"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DF5F1A2" w14:textId="77777777" w:rsidR="0092311B" w:rsidRDefault="0092311B">
            <w:pPr>
              <w:jc w:val="right"/>
              <w:rPr>
                <w:rFonts w:ascii="Arial Narrow" w:hAnsi="Arial Narrow" w:cs="Arial"/>
                <w:sz w:val="20"/>
              </w:rPr>
            </w:pPr>
            <w:r>
              <w:rPr>
                <w:rFonts w:ascii="Arial Narrow" w:hAnsi="Arial Narrow" w:cs="Arial"/>
                <w:sz w:val="20"/>
              </w:rPr>
              <w:t>800.00</w:t>
            </w:r>
          </w:p>
        </w:tc>
      </w:tr>
      <w:tr w:rsidR="0092311B" w14:paraId="5750C284"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E9CBCD0"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6E0460E9" w14:textId="77777777" w:rsidR="0092311B" w:rsidRDefault="0092311B">
            <w:pPr>
              <w:rPr>
                <w:rFonts w:ascii="Arial Narrow" w:hAnsi="Arial Narrow" w:cs="Arial"/>
                <w:sz w:val="20"/>
              </w:rPr>
            </w:pPr>
            <w:r>
              <w:rPr>
                <w:rFonts w:ascii="Arial Narrow" w:hAnsi="Arial Narrow" w:cs="Arial"/>
                <w:sz w:val="20"/>
              </w:rPr>
              <w:t>Inscripción en el Registro Nacional de Proveedores</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906B352" w14:textId="77777777" w:rsidR="0092311B" w:rsidRDefault="0092311B">
            <w:pPr>
              <w:rPr>
                <w:rFonts w:ascii="Arial Narrow" w:hAnsi="Arial Narrow" w:cs="Arial"/>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511A2130"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72780474"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14FC411"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C215F45" w14:textId="77777777" w:rsidR="0092311B" w:rsidRDefault="0092311B">
            <w:pPr>
              <w:jc w:val="right"/>
              <w:rPr>
                <w:rFonts w:ascii="Arial Narrow" w:hAnsi="Arial Narrow" w:cs="Arial"/>
                <w:sz w:val="20"/>
              </w:rPr>
            </w:pPr>
            <w:r>
              <w:rPr>
                <w:rFonts w:ascii="Arial Narrow" w:hAnsi="Arial Narrow" w:cs="Arial"/>
                <w:sz w:val="20"/>
              </w:rPr>
              <w:t>181.20</w:t>
            </w:r>
          </w:p>
        </w:tc>
      </w:tr>
      <w:tr w:rsidR="0092311B" w14:paraId="4970BA11"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0432F46"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3C796ACB" w14:textId="77777777" w:rsidR="0092311B" w:rsidRDefault="0092311B">
            <w:pPr>
              <w:rPr>
                <w:rFonts w:ascii="Arial Narrow" w:hAnsi="Arial Narrow" w:cs="Arial"/>
                <w:sz w:val="20"/>
              </w:rPr>
            </w:pPr>
            <w:r>
              <w:rPr>
                <w:rFonts w:ascii="Arial Narrow" w:hAnsi="Arial Narrow" w:cs="Arial"/>
                <w:sz w:val="20"/>
              </w:rPr>
              <w:t>Seguro de las Instalaciones de la Empresa</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1902C9D6" w14:textId="77777777" w:rsidR="0092311B" w:rsidRDefault="0092311B">
            <w:pPr>
              <w:rPr>
                <w:rFonts w:ascii="Arial Narrow" w:hAnsi="Arial Narrow" w:cs="Arial"/>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1B05D349"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987685E"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ABBB79C"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E7FD73B" w14:textId="77777777" w:rsidR="0092311B" w:rsidRDefault="0092311B">
            <w:pPr>
              <w:jc w:val="right"/>
              <w:rPr>
                <w:rFonts w:ascii="Arial Narrow" w:hAnsi="Arial Narrow" w:cs="Arial"/>
                <w:sz w:val="20"/>
              </w:rPr>
            </w:pPr>
            <w:r>
              <w:rPr>
                <w:rFonts w:ascii="Arial Narrow" w:hAnsi="Arial Narrow" w:cs="Arial"/>
                <w:sz w:val="20"/>
              </w:rPr>
              <w:t>230.34</w:t>
            </w:r>
          </w:p>
        </w:tc>
      </w:tr>
      <w:tr w:rsidR="0092311B" w14:paraId="287E2B94" w14:textId="77777777" w:rsidTr="0092311B">
        <w:trPr>
          <w:trHeight w:val="276"/>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49EEA88" w14:textId="77777777" w:rsidR="0092311B" w:rsidRDefault="0092311B">
            <w:pPr>
              <w:jc w:val="right"/>
              <w:rPr>
                <w:rFonts w:ascii="Arial Narrow" w:hAnsi="Arial Narrow" w:cs="Arial"/>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center"/>
            <w:hideMark/>
          </w:tcPr>
          <w:p w14:paraId="5F981A67" w14:textId="77777777" w:rsidR="0092311B" w:rsidRDefault="0092311B">
            <w:pPr>
              <w:rPr>
                <w:rFonts w:ascii="Arial Narrow" w:hAnsi="Arial Narrow" w:cs="Arial"/>
                <w:b/>
                <w:bCs/>
                <w:sz w:val="20"/>
              </w:rPr>
            </w:pPr>
            <w:r>
              <w:rPr>
                <w:rFonts w:ascii="Arial Narrow" w:hAnsi="Arial Narrow" w:cs="Arial"/>
                <w:b/>
                <w:bCs/>
                <w:sz w:val="20"/>
              </w:rPr>
              <w:t>PARCIAL 6</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939C7B1"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center"/>
            <w:hideMark/>
          </w:tcPr>
          <w:p w14:paraId="68AECF2E"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54EF78C"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17B758D" w14:textId="77777777" w:rsidR="0092311B" w:rsidRDefault="0092311B">
            <w:pPr>
              <w:jc w:val="right"/>
              <w:rPr>
                <w:sz w:val="20"/>
              </w:rPr>
            </w:pPr>
          </w:p>
        </w:tc>
        <w:tc>
          <w:tcPr>
            <w:tcW w:w="0" w:type="auto"/>
            <w:tcBorders>
              <w:top w:val="single" w:sz="4" w:space="0" w:color="auto"/>
              <w:left w:val="nil"/>
              <w:bottom w:val="nil"/>
              <w:right w:val="nil"/>
            </w:tcBorders>
            <w:shd w:val="clear" w:color="auto" w:fill="auto"/>
            <w:noWrap/>
            <w:tcMar>
              <w:top w:w="15" w:type="dxa"/>
              <w:left w:w="15" w:type="dxa"/>
              <w:bottom w:w="0" w:type="dxa"/>
              <w:right w:w="15" w:type="dxa"/>
            </w:tcMar>
            <w:vAlign w:val="center"/>
            <w:hideMark/>
          </w:tcPr>
          <w:p w14:paraId="485964D5" w14:textId="77777777" w:rsidR="0092311B" w:rsidRDefault="0092311B">
            <w:pPr>
              <w:jc w:val="right"/>
              <w:rPr>
                <w:rFonts w:ascii="Arial Narrow" w:hAnsi="Arial Narrow" w:cs="Arial"/>
                <w:b/>
                <w:bCs/>
                <w:sz w:val="20"/>
              </w:rPr>
            </w:pPr>
            <w:r>
              <w:rPr>
                <w:rFonts w:ascii="Arial Narrow" w:hAnsi="Arial Narrow" w:cs="Arial"/>
                <w:b/>
                <w:bCs/>
                <w:sz w:val="20"/>
              </w:rPr>
              <w:t>1,211.54</w:t>
            </w:r>
          </w:p>
        </w:tc>
      </w:tr>
      <w:tr w:rsidR="0092311B" w14:paraId="27FFCD1D" w14:textId="77777777" w:rsidTr="0092311B">
        <w:trPr>
          <w:trHeight w:val="159"/>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0B5A8B56" w14:textId="77777777" w:rsidR="0092311B" w:rsidRDefault="0092311B">
            <w:pPr>
              <w:jc w:val="right"/>
              <w:rPr>
                <w:rFonts w:ascii="Arial Narrow" w:hAnsi="Arial Narrow" w:cs="Arial"/>
                <w:b/>
                <w:bCs/>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2BA0090E"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5883B5F" w14:textId="77777777" w:rsidR="0092311B" w:rsidRDefault="0092311B">
            <w:pPr>
              <w:rPr>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465A8AD2"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1A8C75EE"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1994E48F"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011052A" w14:textId="77777777" w:rsidR="0092311B" w:rsidRDefault="0092311B">
            <w:pPr>
              <w:rPr>
                <w:sz w:val="20"/>
              </w:rPr>
            </w:pPr>
          </w:p>
        </w:tc>
      </w:tr>
      <w:tr w:rsidR="0092311B" w14:paraId="159C3AD9" w14:textId="77777777" w:rsidTr="0092311B">
        <w:trPr>
          <w:trHeight w:val="288"/>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1B6C9580" w14:textId="77777777" w:rsidR="0092311B" w:rsidRDefault="0092311B">
            <w:pPr>
              <w:rPr>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2FB006F3" w14:textId="77777777" w:rsidR="0092311B" w:rsidRDefault="0092311B">
            <w:pPr>
              <w:rPr>
                <w:rFonts w:ascii="Arial Narrow" w:hAnsi="Arial Narrow" w:cs="Arial"/>
                <w:b/>
                <w:bCs/>
                <w:sz w:val="20"/>
              </w:rPr>
            </w:pPr>
            <w:r>
              <w:rPr>
                <w:rFonts w:ascii="Arial Narrow" w:hAnsi="Arial Narrow" w:cs="Arial"/>
                <w:b/>
                <w:bCs/>
                <w:sz w:val="20"/>
              </w:rPr>
              <w:t>TOTAL GASTOS GENERALES</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F075BA4" w14:textId="77777777" w:rsidR="0092311B" w:rsidRDefault="0092311B">
            <w:pPr>
              <w:rPr>
                <w:rFonts w:ascii="Arial Narrow" w:hAnsi="Arial Narrow" w:cs="Arial"/>
                <w:b/>
                <w:bCs/>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2853615F"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21CB353B"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BC5E95C" w14:textId="77777777" w:rsidR="0092311B" w:rsidRDefault="0092311B">
            <w:pPr>
              <w:jc w:val="right"/>
              <w:rPr>
                <w:sz w:val="20"/>
              </w:rPr>
            </w:pPr>
          </w:p>
        </w:tc>
        <w:tc>
          <w:tcPr>
            <w:tcW w:w="0" w:type="auto"/>
            <w:tcBorders>
              <w:top w:val="double" w:sz="6" w:space="0" w:color="auto"/>
              <w:left w:val="nil"/>
              <w:bottom w:val="nil"/>
              <w:right w:val="nil"/>
            </w:tcBorders>
            <w:shd w:val="clear" w:color="auto" w:fill="auto"/>
            <w:noWrap/>
            <w:tcMar>
              <w:top w:w="15" w:type="dxa"/>
              <w:left w:w="15" w:type="dxa"/>
              <w:bottom w:w="0" w:type="dxa"/>
              <w:right w:w="15" w:type="dxa"/>
            </w:tcMar>
            <w:vAlign w:val="bottom"/>
            <w:hideMark/>
          </w:tcPr>
          <w:p w14:paraId="4296287E" w14:textId="77777777" w:rsidR="0092311B" w:rsidRDefault="0092311B">
            <w:pPr>
              <w:jc w:val="right"/>
              <w:rPr>
                <w:rFonts w:ascii="Arial Narrow" w:hAnsi="Arial Narrow" w:cs="Arial"/>
                <w:b/>
                <w:bCs/>
                <w:sz w:val="20"/>
              </w:rPr>
            </w:pPr>
            <w:r>
              <w:rPr>
                <w:rFonts w:ascii="Arial Narrow" w:hAnsi="Arial Narrow" w:cs="Arial"/>
                <w:b/>
                <w:bCs/>
                <w:sz w:val="20"/>
              </w:rPr>
              <w:t>53,243.64</w:t>
            </w:r>
          </w:p>
        </w:tc>
      </w:tr>
      <w:tr w:rsidR="0092311B" w14:paraId="47165C39" w14:textId="77777777" w:rsidTr="0092311B">
        <w:trPr>
          <w:trHeight w:val="180"/>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58A5ED7" w14:textId="77777777" w:rsidR="0092311B" w:rsidRDefault="0092311B">
            <w:pPr>
              <w:jc w:val="right"/>
              <w:rPr>
                <w:rFonts w:ascii="Arial Narrow" w:hAnsi="Arial Narrow" w:cs="Arial"/>
                <w:b/>
                <w:bCs/>
                <w:sz w:val="20"/>
              </w:rPr>
            </w:pPr>
          </w:p>
        </w:tc>
        <w:tc>
          <w:tcPr>
            <w:tcW w:w="4955" w:type="dxa"/>
            <w:tcBorders>
              <w:top w:val="nil"/>
              <w:left w:val="nil"/>
              <w:bottom w:val="nil"/>
              <w:right w:val="nil"/>
            </w:tcBorders>
            <w:shd w:val="clear" w:color="auto" w:fill="auto"/>
            <w:noWrap/>
            <w:tcMar>
              <w:top w:w="15" w:type="dxa"/>
              <w:left w:w="15" w:type="dxa"/>
              <w:bottom w:w="0" w:type="dxa"/>
              <w:right w:w="15" w:type="dxa"/>
            </w:tcMar>
            <w:vAlign w:val="bottom"/>
            <w:hideMark/>
          </w:tcPr>
          <w:p w14:paraId="486526F0"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B938DF1" w14:textId="77777777" w:rsidR="0092311B" w:rsidRDefault="0092311B">
            <w:pPr>
              <w:rPr>
                <w:sz w:val="20"/>
              </w:rPr>
            </w:pPr>
          </w:p>
        </w:tc>
        <w:tc>
          <w:tcPr>
            <w:tcW w:w="1431" w:type="dxa"/>
            <w:tcBorders>
              <w:top w:val="nil"/>
              <w:left w:val="nil"/>
              <w:bottom w:val="nil"/>
              <w:right w:val="nil"/>
            </w:tcBorders>
            <w:shd w:val="clear" w:color="auto" w:fill="auto"/>
            <w:noWrap/>
            <w:tcMar>
              <w:top w:w="15" w:type="dxa"/>
              <w:left w:w="15" w:type="dxa"/>
              <w:bottom w:w="0" w:type="dxa"/>
              <w:right w:w="15" w:type="dxa"/>
            </w:tcMar>
            <w:vAlign w:val="bottom"/>
            <w:hideMark/>
          </w:tcPr>
          <w:p w14:paraId="16B93EB4" w14:textId="77777777" w:rsidR="0092311B" w:rsidRDefault="0092311B">
            <w:pP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BA74572" w14:textId="77777777" w:rsidR="0092311B" w:rsidRDefault="0092311B">
            <w:pPr>
              <w:jc w:val="center"/>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B202040" w14:textId="77777777" w:rsidR="0092311B" w:rsidRDefault="0092311B">
            <w:pPr>
              <w:jc w:val="right"/>
              <w:rPr>
                <w:sz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A81F810" w14:textId="77777777" w:rsidR="0092311B" w:rsidRDefault="0092311B">
            <w:pPr>
              <w:rPr>
                <w:sz w:val="20"/>
              </w:rPr>
            </w:pPr>
          </w:p>
        </w:tc>
      </w:tr>
    </w:tbl>
    <w:p w14:paraId="13BC125F" w14:textId="77777777" w:rsidR="00523C47" w:rsidRDefault="00523C47" w:rsidP="0092311B">
      <w:pPr>
        <w:rPr>
          <w:rFonts w:ascii="Arial" w:hAnsi="Arial" w:cs="Arial"/>
          <w:sz w:val="12"/>
        </w:rPr>
      </w:pPr>
    </w:p>
    <w:p w14:paraId="39896236" w14:textId="4E2FA742" w:rsidR="00FE6990" w:rsidRDefault="00FE6990">
      <w:pPr>
        <w:rPr>
          <w:rFonts w:ascii="Arial" w:hAnsi="Arial" w:cs="Arial"/>
          <w:sz w:val="12"/>
        </w:rPr>
      </w:pPr>
    </w:p>
    <w:p w14:paraId="15307F86" w14:textId="37B515EB" w:rsidR="004F564D" w:rsidRDefault="004F564D">
      <w:pPr>
        <w:rPr>
          <w:rFonts w:ascii="Arial" w:hAnsi="Arial" w:cs="Arial"/>
          <w:sz w:val="12"/>
        </w:rPr>
      </w:pPr>
    </w:p>
    <w:p w14:paraId="39169750" w14:textId="7A667E7A" w:rsidR="004F564D" w:rsidRDefault="004F564D">
      <w:pPr>
        <w:rPr>
          <w:rFonts w:ascii="Arial" w:hAnsi="Arial" w:cs="Arial"/>
          <w:sz w:val="12"/>
        </w:rPr>
      </w:pPr>
    </w:p>
    <w:p w14:paraId="490F035C" w14:textId="3480B0DD" w:rsidR="004F564D" w:rsidRDefault="004F564D">
      <w:pPr>
        <w:rPr>
          <w:rFonts w:ascii="Arial" w:hAnsi="Arial" w:cs="Arial"/>
          <w:sz w:val="12"/>
        </w:rPr>
      </w:pPr>
      <w:r>
        <w:rPr>
          <w:rFonts w:ascii="Arial" w:hAnsi="Arial" w:cs="Arial"/>
          <w:sz w:val="12"/>
        </w:rPr>
        <w:br w:type="page"/>
      </w:r>
    </w:p>
    <w:tbl>
      <w:tblPr>
        <w:tblW w:w="10678" w:type="dxa"/>
        <w:tblInd w:w="-1134" w:type="dxa"/>
        <w:tblCellMar>
          <w:left w:w="70" w:type="dxa"/>
          <w:right w:w="70" w:type="dxa"/>
        </w:tblCellMar>
        <w:tblLook w:val="04A0" w:firstRow="1" w:lastRow="0" w:firstColumn="1" w:lastColumn="0" w:noHBand="0" w:noVBand="1"/>
      </w:tblPr>
      <w:tblGrid>
        <w:gridCol w:w="9956"/>
        <w:gridCol w:w="3955"/>
        <w:gridCol w:w="1764"/>
        <w:gridCol w:w="674"/>
        <w:gridCol w:w="280"/>
        <w:gridCol w:w="739"/>
        <w:gridCol w:w="280"/>
        <w:gridCol w:w="606"/>
        <w:gridCol w:w="739"/>
        <w:gridCol w:w="961"/>
        <w:gridCol w:w="240"/>
      </w:tblGrid>
      <w:tr w:rsidR="004F564D" w:rsidRPr="004F564D" w14:paraId="2735EB65" w14:textId="77777777" w:rsidTr="0092311B">
        <w:trPr>
          <w:trHeight w:val="165"/>
        </w:trPr>
        <w:tc>
          <w:tcPr>
            <w:tcW w:w="440" w:type="dxa"/>
            <w:tcBorders>
              <w:top w:val="nil"/>
              <w:left w:val="nil"/>
              <w:bottom w:val="nil"/>
              <w:right w:val="nil"/>
            </w:tcBorders>
            <w:shd w:val="clear" w:color="auto" w:fill="auto"/>
            <w:noWrap/>
            <w:vAlign w:val="center"/>
            <w:hideMark/>
          </w:tcPr>
          <w:tbl>
            <w:tblPr>
              <w:tblW w:w="9760" w:type="dxa"/>
              <w:tblCellMar>
                <w:left w:w="70" w:type="dxa"/>
                <w:right w:w="70" w:type="dxa"/>
              </w:tblCellMar>
              <w:tblLook w:val="04A0" w:firstRow="1" w:lastRow="0" w:firstColumn="1" w:lastColumn="0" w:noHBand="0" w:noVBand="1"/>
            </w:tblPr>
            <w:tblGrid>
              <w:gridCol w:w="980"/>
              <w:gridCol w:w="980"/>
              <w:gridCol w:w="980"/>
              <w:gridCol w:w="1460"/>
              <w:gridCol w:w="1460"/>
              <w:gridCol w:w="640"/>
              <w:gridCol w:w="800"/>
              <w:gridCol w:w="220"/>
              <w:gridCol w:w="540"/>
              <w:gridCol w:w="196"/>
              <w:gridCol w:w="254"/>
              <w:gridCol w:w="253"/>
              <w:gridCol w:w="253"/>
              <w:gridCol w:w="800"/>
            </w:tblGrid>
            <w:tr w:rsidR="003B2333" w:rsidRPr="003B2333" w14:paraId="2175AE82" w14:textId="77777777" w:rsidTr="003B2333">
              <w:trPr>
                <w:trHeight w:val="210"/>
              </w:trPr>
              <w:tc>
                <w:tcPr>
                  <w:tcW w:w="980" w:type="dxa"/>
                  <w:tcBorders>
                    <w:top w:val="nil"/>
                    <w:left w:val="nil"/>
                    <w:bottom w:val="nil"/>
                    <w:right w:val="nil"/>
                  </w:tcBorders>
                  <w:shd w:val="clear" w:color="auto" w:fill="auto"/>
                  <w:hideMark/>
                </w:tcPr>
                <w:p w14:paraId="17E137E1" w14:textId="77777777" w:rsidR="003B2333" w:rsidRPr="003B2333" w:rsidRDefault="003B2333" w:rsidP="003B2333">
                  <w:pPr>
                    <w:rPr>
                      <w:rFonts w:ascii="Arial Narrow" w:eastAsia="Times New Roman" w:hAnsi="Arial Narrow" w:cs="Arial"/>
                      <w:sz w:val="13"/>
                      <w:szCs w:val="13"/>
                    </w:rPr>
                  </w:pPr>
                  <w:r w:rsidRPr="003B2333">
                    <w:rPr>
                      <w:rFonts w:ascii="Arial Narrow" w:eastAsia="Times New Roman" w:hAnsi="Arial Narrow" w:cs="Arial"/>
                      <w:sz w:val="13"/>
                      <w:szCs w:val="13"/>
                    </w:rPr>
                    <w:lastRenderedPageBreak/>
                    <w:t>S10</w:t>
                  </w:r>
                </w:p>
              </w:tc>
              <w:tc>
                <w:tcPr>
                  <w:tcW w:w="980" w:type="dxa"/>
                  <w:tcBorders>
                    <w:top w:val="nil"/>
                    <w:left w:val="nil"/>
                    <w:bottom w:val="nil"/>
                    <w:right w:val="nil"/>
                  </w:tcBorders>
                  <w:shd w:val="clear" w:color="auto" w:fill="auto"/>
                  <w:noWrap/>
                  <w:hideMark/>
                </w:tcPr>
                <w:p w14:paraId="3629804A" w14:textId="77777777" w:rsidR="003B2333" w:rsidRPr="003B2333" w:rsidRDefault="003B2333" w:rsidP="003B2333">
                  <w:pPr>
                    <w:rPr>
                      <w:rFonts w:ascii="Arial Narrow" w:eastAsia="Times New Roman" w:hAnsi="Arial Narrow" w:cs="Arial"/>
                      <w:sz w:val="13"/>
                      <w:szCs w:val="13"/>
                    </w:rPr>
                  </w:pPr>
                </w:p>
              </w:tc>
              <w:tc>
                <w:tcPr>
                  <w:tcW w:w="980" w:type="dxa"/>
                  <w:tcBorders>
                    <w:top w:val="nil"/>
                    <w:left w:val="nil"/>
                    <w:bottom w:val="nil"/>
                    <w:right w:val="nil"/>
                  </w:tcBorders>
                  <w:shd w:val="clear" w:color="auto" w:fill="auto"/>
                  <w:noWrap/>
                  <w:hideMark/>
                </w:tcPr>
                <w:p w14:paraId="712B70A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A8D5B0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BE93951"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D4886E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26B574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AFF3992"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C507188"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5201992" w14:textId="77777777" w:rsidR="003B2333" w:rsidRPr="003B2333" w:rsidRDefault="003B2333" w:rsidP="003B2333">
                  <w:pPr>
                    <w:rPr>
                      <w:rFonts w:ascii="Times New Roman" w:eastAsia="Times New Roman" w:hAnsi="Times New Roman"/>
                      <w:color w:val="auto"/>
                      <w:sz w:val="20"/>
                    </w:rPr>
                  </w:pPr>
                </w:p>
              </w:tc>
              <w:tc>
                <w:tcPr>
                  <w:tcW w:w="760" w:type="dxa"/>
                  <w:gridSpan w:val="3"/>
                  <w:tcBorders>
                    <w:top w:val="nil"/>
                    <w:left w:val="nil"/>
                    <w:bottom w:val="nil"/>
                    <w:right w:val="nil"/>
                  </w:tcBorders>
                  <w:shd w:val="clear" w:color="auto" w:fill="auto"/>
                  <w:hideMark/>
                </w:tcPr>
                <w:p w14:paraId="3B819B2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6291774" w14:textId="77777777" w:rsidR="003B2333" w:rsidRPr="003B2333" w:rsidRDefault="003B2333" w:rsidP="003B2333">
                  <w:pPr>
                    <w:rPr>
                      <w:rFonts w:ascii="Times New Roman" w:eastAsia="Times New Roman" w:hAnsi="Times New Roman"/>
                      <w:color w:val="auto"/>
                      <w:sz w:val="20"/>
                    </w:rPr>
                  </w:pPr>
                </w:p>
              </w:tc>
            </w:tr>
            <w:tr w:rsidR="003B2333" w:rsidRPr="003B2333" w14:paraId="10465101" w14:textId="77777777" w:rsidTr="003B2333">
              <w:trPr>
                <w:trHeight w:val="60"/>
              </w:trPr>
              <w:tc>
                <w:tcPr>
                  <w:tcW w:w="980" w:type="dxa"/>
                  <w:tcBorders>
                    <w:top w:val="nil"/>
                    <w:left w:val="nil"/>
                    <w:bottom w:val="nil"/>
                    <w:right w:val="nil"/>
                  </w:tcBorders>
                  <w:shd w:val="clear" w:color="auto" w:fill="auto"/>
                  <w:noWrap/>
                  <w:hideMark/>
                </w:tcPr>
                <w:p w14:paraId="3AB48453" w14:textId="77777777" w:rsidR="003B2333" w:rsidRPr="003B2333" w:rsidRDefault="003B2333" w:rsidP="003B2333">
                  <w:pPr>
                    <w:jc w:val="right"/>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A45287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A2F101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A8808A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C1F75E"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F3BAA2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FBDF0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FA709B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62CC851"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F0D713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1BC2D4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B21095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6FB8E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144FCD" w14:textId="77777777" w:rsidR="003B2333" w:rsidRPr="003B2333" w:rsidRDefault="003B2333" w:rsidP="003B2333">
                  <w:pPr>
                    <w:rPr>
                      <w:rFonts w:ascii="Times New Roman" w:eastAsia="Times New Roman" w:hAnsi="Times New Roman"/>
                      <w:color w:val="auto"/>
                      <w:sz w:val="20"/>
                    </w:rPr>
                  </w:pPr>
                </w:p>
              </w:tc>
            </w:tr>
            <w:tr w:rsidR="003B2333" w:rsidRPr="003B2333" w14:paraId="77C86F7F" w14:textId="77777777" w:rsidTr="003B2333">
              <w:trPr>
                <w:trHeight w:val="300"/>
              </w:trPr>
              <w:tc>
                <w:tcPr>
                  <w:tcW w:w="9760" w:type="dxa"/>
                  <w:gridSpan w:val="14"/>
                  <w:tcBorders>
                    <w:top w:val="nil"/>
                    <w:left w:val="nil"/>
                    <w:bottom w:val="nil"/>
                    <w:right w:val="nil"/>
                  </w:tcBorders>
                  <w:shd w:val="clear" w:color="auto" w:fill="auto"/>
                  <w:hideMark/>
                </w:tcPr>
                <w:p w14:paraId="749E4BA2" w14:textId="77777777" w:rsidR="003B2333" w:rsidRPr="003B2333" w:rsidRDefault="003B2333" w:rsidP="003B2333">
                  <w:pPr>
                    <w:jc w:val="center"/>
                    <w:rPr>
                      <w:rFonts w:ascii="Arial" w:eastAsia="Times New Roman" w:hAnsi="Arial" w:cs="Arial"/>
                      <w:b/>
                      <w:bCs/>
                      <w:sz w:val="20"/>
                    </w:rPr>
                  </w:pPr>
                  <w:r w:rsidRPr="003B2333">
                    <w:rPr>
                      <w:rFonts w:ascii="Arial" w:eastAsia="Times New Roman" w:hAnsi="Arial" w:cs="Arial"/>
                      <w:b/>
                      <w:bCs/>
                      <w:sz w:val="20"/>
                    </w:rPr>
                    <w:t>Presupuesto</w:t>
                  </w:r>
                </w:p>
              </w:tc>
            </w:tr>
            <w:tr w:rsidR="003B2333" w:rsidRPr="003B2333" w14:paraId="2D0A3C2C" w14:textId="77777777" w:rsidTr="003B2333">
              <w:trPr>
                <w:trHeight w:val="60"/>
              </w:trPr>
              <w:tc>
                <w:tcPr>
                  <w:tcW w:w="980" w:type="dxa"/>
                  <w:tcBorders>
                    <w:top w:val="nil"/>
                    <w:left w:val="nil"/>
                    <w:bottom w:val="nil"/>
                    <w:right w:val="nil"/>
                  </w:tcBorders>
                  <w:shd w:val="clear" w:color="auto" w:fill="auto"/>
                  <w:noWrap/>
                  <w:hideMark/>
                </w:tcPr>
                <w:p w14:paraId="5F6A5FD5" w14:textId="77777777" w:rsidR="003B2333" w:rsidRPr="003B2333" w:rsidRDefault="003B2333" w:rsidP="003B2333">
                  <w:pPr>
                    <w:jc w:val="center"/>
                    <w:rPr>
                      <w:rFonts w:ascii="Arial" w:eastAsia="Times New Roman" w:hAnsi="Arial" w:cs="Arial"/>
                      <w:b/>
                      <w:bCs/>
                      <w:sz w:val="20"/>
                    </w:rPr>
                  </w:pPr>
                </w:p>
              </w:tc>
              <w:tc>
                <w:tcPr>
                  <w:tcW w:w="980" w:type="dxa"/>
                  <w:tcBorders>
                    <w:top w:val="nil"/>
                    <w:left w:val="nil"/>
                    <w:bottom w:val="nil"/>
                    <w:right w:val="nil"/>
                  </w:tcBorders>
                  <w:shd w:val="clear" w:color="auto" w:fill="auto"/>
                  <w:noWrap/>
                  <w:hideMark/>
                </w:tcPr>
                <w:p w14:paraId="0EEB629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732307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B7B325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047AC2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8A3CE2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F2959C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0671C5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EB7DE2B"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ED3154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2E40FC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3ED83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FF92D9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556C682" w14:textId="77777777" w:rsidR="003B2333" w:rsidRPr="003B2333" w:rsidRDefault="003B2333" w:rsidP="003B2333">
                  <w:pPr>
                    <w:rPr>
                      <w:rFonts w:ascii="Times New Roman" w:eastAsia="Times New Roman" w:hAnsi="Times New Roman"/>
                      <w:color w:val="auto"/>
                      <w:sz w:val="20"/>
                    </w:rPr>
                  </w:pPr>
                </w:p>
              </w:tc>
            </w:tr>
            <w:tr w:rsidR="003B2333" w:rsidRPr="003B2333" w14:paraId="27866080" w14:textId="77777777" w:rsidTr="003B2333">
              <w:trPr>
                <w:trHeight w:val="210"/>
              </w:trPr>
              <w:tc>
                <w:tcPr>
                  <w:tcW w:w="980" w:type="dxa"/>
                  <w:tcBorders>
                    <w:top w:val="nil"/>
                    <w:left w:val="nil"/>
                    <w:bottom w:val="nil"/>
                    <w:right w:val="nil"/>
                  </w:tcBorders>
                  <w:shd w:val="clear" w:color="auto" w:fill="auto"/>
                  <w:hideMark/>
                </w:tcPr>
                <w:p w14:paraId="7CB340B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Presupuesto</w:t>
                  </w:r>
                </w:p>
              </w:tc>
              <w:tc>
                <w:tcPr>
                  <w:tcW w:w="980" w:type="dxa"/>
                  <w:tcBorders>
                    <w:top w:val="nil"/>
                    <w:left w:val="nil"/>
                    <w:bottom w:val="nil"/>
                    <w:right w:val="nil"/>
                  </w:tcBorders>
                  <w:shd w:val="clear" w:color="auto" w:fill="auto"/>
                  <w:noWrap/>
                  <w:hideMark/>
                </w:tcPr>
                <w:p w14:paraId="03C7B449"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2060408</w:t>
                  </w:r>
                </w:p>
              </w:tc>
              <w:tc>
                <w:tcPr>
                  <w:tcW w:w="7800" w:type="dxa"/>
                  <w:gridSpan w:val="12"/>
                  <w:vMerge w:val="restart"/>
                  <w:tcBorders>
                    <w:top w:val="nil"/>
                    <w:left w:val="nil"/>
                    <w:bottom w:val="nil"/>
                    <w:right w:val="nil"/>
                  </w:tcBorders>
                  <w:shd w:val="clear" w:color="auto" w:fill="auto"/>
                  <w:hideMark/>
                </w:tcPr>
                <w:p w14:paraId="1F5C005B"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LIBERACION DE INTERFERENCIAS DE LAS REDES DE AGUA POTABLE Y ALCANTARILLADO DE LINEA 2 .- DISTRITO CALLAO - PROVINCIA DEL CALLAO (Paquete 03)</w:t>
                  </w:r>
                </w:p>
              </w:tc>
            </w:tr>
            <w:tr w:rsidR="003B2333" w:rsidRPr="003B2333" w14:paraId="5101F79F" w14:textId="77777777" w:rsidTr="003B2333">
              <w:trPr>
                <w:trHeight w:val="210"/>
              </w:trPr>
              <w:tc>
                <w:tcPr>
                  <w:tcW w:w="980" w:type="dxa"/>
                  <w:tcBorders>
                    <w:top w:val="nil"/>
                    <w:left w:val="nil"/>
                    <w:bottom w:val="nil"/>
                    <w:right w:val="nil"/>
                  </w:tcBorders>
                  <w:shd w:val="clear" w:color="auto" w:fill="auto"/>
                  <w:noWrap/>
                  <w:hideMark/>
                </w:tcPr>
                <w:p w14:paraId="6930E63D" w14:textId="77777777" w:rsidR="003B2333" w:rsidRPr="003B2333" w:rsidRDefault="003B2333" w:rsidP="003B2333">
                  <w:pPr>
                    <w:rPr>
                      <w:rFonts w:ascii="Arial Narrow" w:eastAsia="Times New Roman" w:hAnsi="Arial Narrow" w:cs="Arial"/>
                      <w:b/>
                      <w:bCs/>
                      <w:sz w:val="16"/>
                      <w:szCs w:val="16"/>
                    </w:rPr>
                  </w:pPr>
                </w:p>
              </w:tc>
              <w:tc>
                <w:tcPr>
                  <w:tcW w:w="980" w:type="dxa"/>
                  <w:tcBorders>
                    <w:top w:val="nil"/>
                    <w:left w:val="nil"/>
                    <w:bottom w:val="nil"/>
                    <w:right w:val="nil"/>
                  </w:tcBorders>
                  <w:shd w:val="clear" w:color="auto" w:fill="auto"/>
                  <w:noWrap/>
                  <w:hideMark/>
                </w:tcPr>
                <w:p w14:paraId="13FDA6E7" w14:textId="77777777" w:rsidR="003B2333" w:rsidRPr="003B2333" w:rsidRDefault="003B2333" w:rsidP="003B2333">
                  <w:pPr>
                    <w:rPr>
                      <w:rFonts w:ascii="Times New Roman" w:eastAsia="Times New Roman" w:hAnsi="Times New Roman"/>
                      <w:color w:val="auto"/>
                      <w:sz w:val="20"/>
                    </w:rPr>
                  </w:pPr>
                </w:p>
              </w:tc>
              <w:tc>
                <w:tcPr>
                  <w:tcW w:w="7800" w:type="dxa"/>
                  <w:gridSpan w:val="12"/>
                  <w:vMerge/>
                  <w:tcBorders>
                    <w:top w:val="nil"/>
                    <w:left w:val="nil"/>
                    <w:bottom w:val="nil"/>
                    <w:right w:val="nil"/>
                  </w:tcBorders>
                  <w:vAlign w:val="center"/>
                  <w:hideMark/>
                </w:tcPr>
                <w:p w14:paraId="04F89F3F" w14:textId="77777777" w:rsidR="003B2333" w:rsidRPr="003B2333" w:rsidRDefault="003B2333" w:rsidP="003B2333">
                  <w:pPr>
                    <w:rPr>
                      <w:rFonts w:ascii="Arial Narrow" w:eastAsia="Times New Roman" w:hAnsi="Arial Narrow" w:cs="Arial"/>
                      <w:b/>
                      <w:bCs/>
                      <w:sz w:val="16"/>
                      <w:szCs w:val="16"/>
                    </w:rPr>
                  </w:pPr>
                </w:p>
              </w:tc>
            </w:tr>
            <w:tr w:rsidR="003B2333" w:rsidRPr="003B2333" w14:paraId="07BC1E4B" w14:textId="77777777" w:rsidTr="003B2333">
              <w:trPr>
                <w:trHeight w:val="15"/>
              </w:trPr>
              <w:tc>
                <w:tcPr>
                  <w:tcW w:w="980" w:type="dxa"/>
                  <w:tcBorders>
                    <w:top w:val="nil"/>
                    <w:left w:val="nil"/>
                    <w:bottom w:val="nil"/>
                    <w:right w:val="nil"/>
                  </w:tcBorders>
                  <w:shd w:val="clear" w:color="auto" w:fill="auto"/>
                  <w:noWrap/>
                  <w:hideMark/>
                </w:tcPr>
                <w:p w14:paraId="5385706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135A02B"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14E646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6F2BB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EC28C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4E611E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94A4F4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2D0D1C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00D9258"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3B410E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DF8A2E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8ECBA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F281EB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12FF44D" w14:textId="77777777" w:rsidR="003B2333" w:rsidRPr="003B2333" w:rsidRDefault="003B2333" w:rsidP="003B2333">
                  <w:pPr>
                    <w:rPr>
                      <w:rFonts w:ascii="Times New Roman" w:eastAsia="Times New Roman" w:hAnsi="Times New Roman"/>
                      <w:color w:val="auto"/>
                      <w:sz w:val="20"/>
                    </w:rPr>
                  </w:pPr>
                </w:p>
              </w:tc>
            </w:tr>
            <w:tr w:rsidR="003B2333" w:rsidRPr="003B2333" w14:paraId="3E77C236" w14:textId="77777777" w:rsidTr="003B2333">
              <w:trPr>
                <w:trHeight w:val="210"/>
              </w:trPr>
              <w:tc>
                <w:tcPr>
                  <w:tcW w:w="980" w:type="dxa"/>
                  <w:tcBorders>
                    <w:top w:val="nil"/>
                    <w:left w:val="nil"/>
                    <w:bottom w:val="nil"/>
                    <w:right w:val="nil"/>
                  </w:tcBorders>
                  <w:shd w:val="clear" w:color="auto" w:fill="auto"/>
                  <w:hideMark/>
                </w:tcPr>
                <w:p w14:paraId="56E2E16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Subpresupuesto</w:t>
                  </w:r>
                </w:p>
              </w:tc>
              <w:tc>
                <w:tcPr>
                  <w:tcW w:w="980" w:type="dxa"/>
                  <w:tcBorders>
                    <w:top w:val="nil"/>
                    <w:left w:val="nil"/>
                    <w:bottom w:val="nil"/>
                    <w:right w:val="nil"/>
                  </w:tcBorders>
                  <w:shd w:val="clear" w:color="auto" w:fill="auto"/>
                  <w:noWrap/>
                  <w:hideMark/>
                </w:tcPr>
                <w:p w14:paraId="58EF5662"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001</w:t>
                  </w:r>
                </w:p>
              </w:tc>
              <w:tc>
                <w:tcPr>
                  <w:tcW w:w="7800" w:type="dxa"/>
                  <w:gridSpan w:val="12"/>
                  <w:tcBorders>
                    <w:top w:val="nil"/>
                    <w:left w:val="nil"/>
                    <w:bottom w:val="nil"/>
                    <w:right w:val="nil"/>
                  </w:tcBorders>
                  <w:shd w:val="clear" w:color="auto" w:fill="auto"/>
                  <w:hideMark/>
                </w:tcPr>
                <w:p w14:paraId="70D1DF7D"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LIBERACION DE INTERFERENCIAS DE LA ESTACION E-5 EL OLIVAR</w:t>
                  </w:r>
                </w:p>
              </w:tc>
            </w:tr>
            <w:tr w:rsidR="003B2333" w:rsidRPr="003B2333" w14:paraId="27B61B3B" w14:textId="77777777" w:rsidTr="003B2333">
              <w:trPr>
                <w:trHeight w:val="210"/>
              </w:trPr>
              <w:tc>
                <w:tcPr>
                  <w:tcW w:w="980" w:type="dxa"/>
                  <w:tcBorders>
                    <w:top w:val="nil"/>
                    <w:left w:val="nil"/>
                    <w:bottom w:val="nil"/>
                    <w:right w:val="nil"/>
                  </w:tcBorders>
                  <w:shd w:val="clear" w:color="auto" w:fill="auto"/>
                  <w:hideMark/>
                </w:tcPr>
                <w:p w14:paraId="1362589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Cliente</w:t>
                  </w:r>
                </w:p>
              </w:tc>
              <w:tc>
                <w:tcPr>
                  <w:tcW w:w="6540" w:type="dxa"/>
                  <w:gridSpan w:val="7"/>
                  <w:tcBorders>
                    <w:top w:val="nil"/>
                    <w:left w:val="nil"/>
                    <w:bottom w:val="nil"/>
                    <w:right w:val="nil"/>
                  </w:tcBorders>
                  <w:shd w:val="clear" w:color="auto" w:fill="auto"/>
                  <w:noWrap/>
                  <w:hideMark/>
                </w:tcPr>
                <w:p w14:paraId="3EECD9C4"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Equipo Proyectos (CG: 352)</w:t>
                  </w:r>
                </w:p>
              </w:tc>
              <w:tc>
                <w:tcPr>
                  <w:tcW w:w="1187" w:type="dxa"/>
                  <w:gridSpan w:val="4"/>
                  <w:tcBorders>
                    <w:top w:val="nil"/>
                    <w:left w:val="nil"/>
                    <w:bottom w:val="nil"/>
                    <w:right w:val="nil"/>
                  </w:tcBorders>
                  <w:shd w:val="clear" w:color="auto" w:fill="auto"/>
                  <w:hideMark/>
                </w:tcPr>
                <w:p w14:paraId="1F6B104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Costo al</w:t>
                  </w:r>
                </w:p>
              </w:tc>
              <w:tc>
                <w:tcPr>
                  <w:tcW w:w="1053" w:type="dxa"/>
                  <w:gridSpan w:val="2"/>
                  <w:tcBorders>
                    <w:top w:val="nil"/>
                    <w:left w:val="nil"/>
                    <w:bottom w:val="nil"/>
                    <w:right w:val="nil"/>
                  </w:tcBorders>
                  <w:shd w:val="clear" w:color="auto" w:fill="auto"/>
                  <w:noWrap/>
                  <w:hideMark/>
                </w:tcPr>
                <w:p w14:paraId="695CC9C9" w14:textId="77777777" w:rsidR="003B2333" w:rsidRPr="003B2333" w:rsidRDefault="003B2333" w:rsidP="003B2333">
                  <w:pPr>
                    <w:jc w:val="right"/>
                    <w:rPr>
                      <w:rFonts w:ascii="Arial Narrow" w:eastAsia="Times New Roman" w:hAnsi="Arial Narrow" w:cs="Arial"/>
                      <w:b/>
                      <w:bCs/>
                      <w:sz w:val="16"/>
                      <w:szCs w:val="16"/>
                    </w:rPr>
                  </w:pPr>
                  <w:r w:rsidRPr="003B2333">
                    <w:rPr>
                      <w:rFonts w:ascii="Arial Narrow" w:eastAsia="Times New Roman" w:hAnsi="Arial Narrow" w:cs="Arial"/>
                      <w:b/>
                      <w:bCs/>
                      <w:sz w:val="16"/>
                      <w:szCs w:val="16"/>
                    </w:rPr>
                    <w:t>30/06/2020</w:t>
                  </w:r>
                </w:p>
              </w:tc>
            </w:tr>
            <w:tr w:rsidR="003B2333" w:rsidRPr="003B2333" w14:paraId="5B8158E1" w14:textId="77777777" w:rsidTr="003B2333">
              <w:trPr>
                <w:trHeight w:val="210"/>
              </w:trPr>
              <w:tc>
                <w:tcPr>
                  <w:tcW w:w="980" w:type="dxa"/>
                  <w:tcBorders>
                    <w:top w:val="nil"/>
                    <w:left w:val="nil"/>
                    <w:bottom w:val="nil"/>
                    <w:right w:val="nil"/>
                  </w:tcBorders>
                  <w:shd w:val="clear" w:color="auto" w:fill="auto"/>
                  <w:hideMark/>
                </w:tcPr>
                <w:p w14:paraId="103F7FE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Lugar</w:t>
                  </w:r>
                </w:p>
              </w:tc>
              <w:tc>
                <w:tcPr>
                  <w:tcW w:w="4880" w:type="dxa"/>
                  <w:gridSpan w:val="4"/>
                  <w:tcBorders>
                    <w:top w:val="nil"/>
                    <w:left w:val="nil"/>
                    <w:bottom w:val="nil"/>
                    <w:right w:val="nil"/>
                  </w:tcBorders>
                  <w:shd w:val="clear" w:color="auto" w:fill="auto"/>
                  <w:noWrap/>
                  <w:hideMark/>
                </w:tcPr>
                <w:p w14:paraId="6F1A6FBF"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LIMA - LIMA - LIMA</w:t>
                  </w:r>
                </w:p>
              </w:tc>
              <w:tc>
                <w:tcPr>
                  <w:tcW w:w="640" w:type="dxa"/>
                  <w:tcBorders>
                    <w:top w:val="nil"/>
                    <w:left w:val="nil"/>
                    <w:bottom w:val="nil"/>
                    <w:right w:val="nil"/>
                  </w:tcBorders>
                  <w:shd w:val="clear" w:color="auto" w:fill="auto"/>
                  <w:noWrap/>
                  <w:hideMark/>
                </w:tcPr>
                <w:p w14:paraId="643DE061" w14:textId="77777777" w:rsidR="003B2333" w:rsidRPr="003B2333" w:rsidRDefault="003B2333" w:rsidP="003B2333">
                  <w:pPr>
                    <w:rPr>
                      <w:rFonts w:ascii="Arial Narrow" w:eastAsia="Times New Roman" w:hAnsi="Arial Narrow" w:cs="Arial"/>
                      <w:b/>
                      <w:bCs/>
                      <w:sz w:val="16"/>
                      <w:szCs w:val="16"/>
                    </w:rPr>
                  </w:pPr>
                </w:p>
              </w:tc>
              <w:tc>
                <w:tcPr>
                  <w:tcW w:w="800" w:type="dxa"/>
                  <w:tcBorders>
                    <w:top w:val="nil"/>
                    <w:left w:val="nil"/>
                    <w:bottom w:val="nil"/>
                    <w:right w:val="nil"/>
                  </w:tcBorders>
                  <w:shd w:val="clear" w:color="auto" w:fill="auto"/>
                  <w:noWrap/>
                  <w:hideMark/>
                </w:tcPr>
                <w:p w14:paraId="34D5DBF4"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B63FD0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5EDCF48"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F35AE4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96CEC8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2BB037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B80887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009C84" w14:textId="77777777" w:rsidR="003B2333" w:rsidRPr="003B2333" w:rsidRDefault="003B2333" w:rsidP="003B2333">
                  <w:pPr>
                    <w:rPr>
                      <w:rFonts w:ascii="Times New Roman" w:eastAsia="Times New Roman" w:hAnsi="Times New Roman"/>
                      <w:color w:val="auto"/>
                      <w:sz w:val="20"/>
                    </w:rPr>
                  </w:pPr>
                </w:p>
              </w:tc>
            </w:tr>
            <w:tr w:rsidR="003B2333" w:rsidRPr="003B2333" w14:paraId="491E272F" w14:textId="77777777" w:rsidTr="003B2333">
              <w:trPr>
                <w:trHeight w:val="180"/>
              </w:trPr>
              <w:tc>
                <w:tcPr>
                  <w:tcW w:w="980" w:type="dxa"/>
                  <w:tcBorders>
                    <w:top w:val="nil"/>
                    <w:left w:val="nil"/>
                    <w:bottom w:val="nil"/>
                    <w:right w:val="nil"/>
                  </w:tcBorders>
                  <w:shd w:val="clear" w:color="auto" w:fill="auto"/>
                  <w:noWrap/>
                  <w:hideMark/>
                </w:tcPr>
                <w:p w14:paraId="0C3BA34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6F3B81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EE9B69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70E010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F4ABC17"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11EA7E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01D2CA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A47D32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07D1AA9"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A74951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58983E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79707B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10EC6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C49DFDE" w14:textId="77777777" w:rsidR="003B2333" w:rsidRPr="003B2333" w:rsidRDefault="003B2333" w:rsidP="003B2333">
                  <w:pPr>
                    <w:rPr>
                      <w:rFonts w:ascii="Times New Roman" w:eastAsia="Times New Roman" w:hAnsi="Times New Roman"/>
                      <w:color w:val="auto"/>
                      <w:sz w:val="20"/>
                    </w:rPr>
                  </w:pPr>
                </w:p>
              </w:tc>
            </w:tr>
            <w:tr w:rsidR="003B2333" w:rsidRPr="003B2333" w14:paraId="4E169AD7" w14:textId="77777777" w:rsidTr="003B2333">
              <w:trPr>
                <w:trHeight w:val="315"/>
              </w:trPr>
              <w:tc>
                <w:tcPr>
                  <w:tcW w:w="980" w:type="dxa"/>
                  <w:tcBorders>
                    <w:top w:val="single" w:sz="8" w:space="0" w:color="auto"/>
                    <w:left w:val="nil"/>
                    <w:bottom w:val="nil"/>
                    <w:right w:val="nil"/>
                  </w:tcBorders>
                  <w:shd w:val="clear" w:color="auto" w:fill="auto"/>
                  <w:noWrap/>
                  <w:hideMark/>
                </w:tcPr>
                <w:p w14:paraId="24D20041"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Item</w:t>
                  </w:r>
                </w:p>
              </w:tc>
              <w:tc>
                <w:tcPr>
                  <w:tcW w:w="1960" w:type="dxa"/>
                  <w:gridSpan w:val="2"/>
                  <w:tcBorders>
                    <w:top w:val="single" w:sz="8" w:space="0" w:color="auto"/>
                    <w:left w:val="nil"/>
                    <w:bottom w:val="nil"/>
                    <w:right w:val="nil"/>
                  </w:tcBorders>
                  <w:shd w:val="clear" w:color="auto" w:fill="auto"/>
                  <w:noWrap/>
                  <w:hideMark/>
                </w:tcPr>
                <w:p w14:paraId="276090B6"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Descripción</w:t>
                  </w:r>
                </w:p>
              </w:tc>
              <w:tc>
                <w:tcPr>
                  <w:tcW w:w="1460" w:type="dxa"/>
                  <w:tcBorders>
                    <w:top w:val="single" w:sz="8" w:space="0" w:color="auto"/>
                    <w:left w:val="nil"/>
                    <w:bottom w:val="nil"/>
                    <w:right w:val="nil"/>
                  </w:tcBorders>
                  <w:shd w:val="clear" w:color="auto" w:fill="auto"/>
                  <w:noWrap/>
                  <w:hideMark/>
                </w:tcPr>
                <w:p w14:paraId="3E9C5A74"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c>
                <w:tcPr>
                  <w:tcW w:w="1460" w:type="dxa"/>
                  <w:tcBorders>
                    <w:top w:val="single" w:sz="8" w:space="0" w:color="auto"/>
                    <w:left w:val="nil"/>
                    <w:bottom w:val="nil"/>
                    <w:right w:val="nil"/>
                  </w:tcBorders>
                  <w:shd w:val="clear" w:color="auto" w:fill="auto"/>
                  <w:noWrap/>
                  <w:hideMark/>
                </w:tcPr>
                <w:p w14:paraId="0F46E0CC"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c>
                <w:tcPr>
                  <w:tcW w:w="640" w:type="dxa"/>
                  <w:tcBorders>
                    <w:top w:val="single" w:sz="8" w:space="0" w:color="auto"/>
                    <w:left w:val="nil"/>
                    <w:bottom w:val="nil"/>
                    <w:right w:val="nil"/>
                  </w:tcBorders>
                  <w:shd w:val="clear" w:color="auto" w:fill="auto"/>
                  <w:noWrap/>
                  <w:hideMark/>
                </w:tcPr>
                <w:p w14:paraId="2D2A9E9E"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Und.</w:t>
                  </w:r>
                </w:p>
              </w:tc>
              <w:tc>
                <w:tcPr>
                  <w:tcW w:w="1020" w:type="dxa"/>
                  <w:gridSpan w:val="2"/>
                  <w:tcBorders>
                    <w:top w:val="single" w:sz="8" w:space="0" w:color="auto"/>
                    <w:left w:val="nil"/>
                    <w:bottom w:val="nil"/>
                    <w:right w:val="nil"/>
                  </w:tcBorders>
                  <w:shd w:val="clear" w:color="auto" w:fill="auto"/>
                  <w:noWrap/>
                  <w:hideMark/>
                </w:tcPr>
                <w:p w14:paraId="5713E931" w14:textId="77777777" w:rsidR="003B2333" w:rsidRPr="003B2333" w:rsidRDefault="003B2333" w:rsidP="003B2333">
                  <w:pPr>
                    <w:jc w:val="center"/>
                    <w:rPr>
                      <w:rFonts w:ascii="Arial Narrow" w:eastAsia="Times New Roman" w:hAnsi="Arial Narrow" w:cs="Arial"/>
                      <w:b/>
                      <w:bCs/>
                      <w:sz w:val="16"/>
                      <w:szCs w:val="16"/>
                    </w:rPr>
                  </w:pPr>
                  <w:r w:rsidRPr="003B2333">
                    <w:rPr>
                      <w:rFonts w:ascii="Arial Narrow" w:eastAsia="Times New Roman" w:hAnsi="Arial Narrow" w:cs="Arial"/>
                      <w:b/>
                      <w:bCs/>
                      <w:sz w:val="16"/>
                      <w:szCs w:val="16"/>
                    </w:rPr>
                    <w:t>Metrado</w:t>
                  </w:r>
                </w:p>
              </w:tc>
              <w:tc>
                <w:tcPr>
                  <w:tcW w:w="1187" w:type="dxa"/>
                  <w:gridSpan w:val="4"/>
                  <w:tcBorders>
                    <w:top w:val="single" w:sz="8" w:space="0" w:color="auto"/>
                    <w:left w:val="nil"/>
                    <w:bottom w:val="nil"/>
                    <w:right w:val="nil"/>
                  </w:tcBorders>
                  <w:shd w:val="clear" w:color="auto" w:fill="auto"/>
                  <w:noWrap/>
                  <w:hideMark/>
                </w:tcPr>
                <w:p w14:paraId="31E5D5D1" w14:textId="77777777" w:rsidR="003B2333" w:rsidRPr="003B2333" w:rsidRDefault="003B2333" w:rsidP="003B2333">
                  <w:pPr>
                    <w:jc w:val="center"/>
                    <w:rPr>
                      <w:rFonts w:ascii="Arial Narrow" w:eastAsia="Times New Roman" w:hAnsi="Arial Narrow" w:cs="Arial"/>
                      <w:b/>
                      <w:bCs/>
                      <w:sz w:val="16"/>
                      <w:szCs w:val="16"/>
                    </w:rPr>
                  </w:pPr>
                  <w:r w:rsidRPr="003B2333">
                    <w:rPr>
                      <w:rFonts w:ascii="Arial Narrow" w:eastAsia="Times New Roman" w:hAnsi="Arial Narrow" w:cs="Arial"/>
                      <w:b/>
                      <w:bCs/>
                      <w:sz w:val="16"/>
                      <w:szCs w:val="16"/>
                    </w:rPr>
                    <w:t>Precio S/.</w:t>
                  </w:r>
                </w:p>
              </w:tc>
              <w:tc>
                <w:tcPr>
                  <w:tcW w:w="1053" w:type="dxa"/>
                  <w:gridSpan w:val="2"/>
                  <w:tcBorders>
                    <w:top w:val="single" w:sz="8" w:space="0" w:color="auto"/>
                    <w:left w:val="nil"/>
                    <w:bottom w:val="nil"/>
                    <w:right w:val="nil"/>
                  </w:tcBorders>
                  <w:shd w:val="clear" w:color="auto" w:fill="auto"/>
                  <w:noWrap/>
                  <w:hideMark/>
                </w:tcPr>
                <w:p w14:paraId="594884AC" w14:textId="77777777" w:rsidR="003B2333" w:rsidRPr="003B2333" w:rsidRDefault="003B2333" w:rsidP="003B2333">
                  <w:pPr>
                    <w:jc w:val="center"/>
                    <w:rPr>
                      <w:rFonts w:ascii="Arial Narrow" w:eastAsia="Times New Roman" w:hAnsi="Arial Narrow" w:cs="Arial"/>
                      <w:b/>
                      <w:bCs/>
                      <w:sz w:val="16"/>
                      <w:szCs w:val="16"/>
                    </w:rPr>
                  </w:pPr>
                  <w:r w:rsidRPr="003B2333">
                    <w:rPr>
                      <w:rFonts w:ascii="Arial Narrow" w:eastAsia="Times New Roman" w:hAnsi="Arial Narrow" w:cs="Arial"/>
                      <w:b/>
                      <w:bCs/>
                      <w:sz w:val="16"/>
                      <w:szCs w:val="16"/>
                    </w:rPr>
                    <w:t>Parcial S/.</w:t>
                  </w:r>
                </w:p>
              </w:tc>
            </w:tr>
            <w:tr w:rsidR="003B2333" w:rsidRPr="003B2333" w14:paraId="3C5C05D3" w14:textId="77777777" w:rsidTr="003B2333">
              <w:trPr>
                <w:trHeight w:val="60"/>
              </w:trPr>
              <w:tc>
                <w:tcPr>
                  <w:tcW w:w="980" w:type="dxa"/>
                  <w:tcBorders>
                    <w:top w:val="nil"/>
                    <w:left w:val="nil"/>
                    <w:bottom w:val="single" w:sz="4" w:space="0" w:color="auto"/>
                    <w:right w:val="nil"/>
                  </w:tcBorders>
                  <w:shd w:val="clear" w:color="auto" w:fill="auto"/>
                  <w:noWrap/>
                  <w:hideMark/>
                </w:tcPr>
                <w:p w14:paraId="543F1A92"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c>
                <w:tcPr>
                  <w:tcW w:w="980" w:type="dxa"/>
                  <w:tcBorders>
                    <w:top w:val="nil"/>
                    <w:left w:val="nil"/>
                    <w:bottom w:val="single" w:sz="4" w:space="0" w:color="auto"/>
                    <w:right w:val="nil"/>
                  </w:tcBorders>
                  <w:shd w:val="clear" w:color="auto" w:fill="auto"/>
                  <w:noWrap/>
                  <w:hideMark/>
                </w:tcPr>
                <w:p w14:paraId="13EB4588"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c>
                <w:tcPr>
                  <w:tcW w:w="980" w:type="dxa"/>
                  <w:tcBorders>
                    <w:top w:val="nil"/>
                    <w:left w:val="nil"/>
                    <w:bottom w:val="single" w:sz="4" w:space="0" w:color="auto"/>
                    <w:right w:val="nil"/>
                  </w:tcBorders>
                  <w:shd w:val="clear" w:color="auto" w:fill="auto"/>
                  <w:noWrap/>
                  <w:hideMark/>
                </w:tcPr>
                <w:p w14:paraId="43D73ADD"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c>
                <w:tcPr>
                  <w:tcW w:w="1460" w:type="dxa"/>
                  <w:tcBorders>
                    <w:top w:val="nil"/>
                    <w:left w:val="nil"/>
                    <w:bottom w:val="single" w:sz="4" w:space="0" w:color="auto"/>
                    <w:right w:val="nil"/>
                  </w:tcBorders>
                  <w:shd w:val="clear" w:color="auto" w:fill="auto"/>
                  <w:noWrap/>
                  <w:hideMark/>
                </w:tcPr>
                <w:p w14:paraId="32F9FC90"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c>
                <w:tcPr>
                  <w:tcW w:w="1460" w:type="dxa"/>
                  <w:tcBorders>
                    <w:top w:val="nil"/>
                    <w:left w:val="nil"/>
                    <w:bottom w:val="single" w:sz="4" w:space="0" w:color="auto"/>
                    <w:right w:val="nil"/>
                  </w:tcBorders>
                  <w:shd w:val="clear" w:color="auto" w:fill="auto"/>
                  <w:noWrap/>
                  <w:hideMark/>
                </w:tcPr>
                <w:p w14:paraId="3B5AF6B5"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c>
                <w:tcPr>
                  <w:tcW w:w="640" w:type="dxa"/>
                  <w:tcBorders>
                    <w:top w:val="nil"/>
                    <w:left w:val="nil"/>
                    <w:bottom w:val="single" w:sz="4" w:space="0" w:color="auto"/>
                    <w:right w:val="nil"/>
                  </w:tcBorders>
                  <w:shd w:val="clear" w:color="auto" w:fill="auto"/>
                  <w:noWrap/>
                  <w:hideMark/>
                </w:tcPr>
                <w:p w14:paraId="2BB741CA"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c>
                <w:tcPr>
                  <w:tcW w:w="800" w:type="dxa"/>
                  <w:tcBorders>
                    <w:top w:val="nil"/>
                    <w:left w:val="nil"/>
                    <w:bottom w:val="single" w:sz="4" w:space="0" w:color="auto"/>
                    <w:right w:val="nil"/>
                  </w:tcBorders>
                  <w:shd w:val="clear" w:color="auto" w:fill="auto"/>
                  <w:noWrap/>
                  <w:hideMark/>
                </w:tcPr>
                <w:p w14:paraId="3063B987"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c>
                <w:tcPr>
                  <w:tcW w:w="220" w:type="dxa"/>
                  <w:tcBorders>
                    <w:top w:val="nil"/>
                    <w:left w:val="nil"/>
                    <w:bottom w:val="single" w:sz="4" w:space="0" w:color="auto"/>
                    <w:right w:val="nil"/>
                  </w:tcBorders>
                  <w:shd w:val="clear" w:color="auto" w:fill="auto"/>
                  <w:noWrap/>
                  <w:hideMark/>
                </w:tcPr>
                <w:p w14:paraId="7CD12D08"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c>
                <w:tcPr>
                  <w:tcW w:w="540" w:type="dxa"/>
                  <w:tcBorders>
                    <w:top w:val="nil"/>
                    <w:left w:val="nil"/>
                    <w:bottom w:val="single" w:sz="4" w:space="0" w:color="auto"/>
                    <w:right w:val="nil"/>
                  </w:tcBorders>
                  <w:shd w:val="clear" w:color="auto" w:fill="auto"/>
                  <w:noWrap/>
                  <w:hideMark/>
                </w:tcPr>
                <w:p w14:paraId="7FB9868F"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c>
                <w:tcPr>
                  <w:tcW w:w="140" w:type="dxa"/>
                  <w:tcBorders>
                    <w:top w:val="nil"/>
                    <w:left w:val="nil"/>
                    <w:bottom w:val="single" w:sz="4" w:space="0" w:color="auto"/>
                    <w:right w:val="nil"/>
                  </w:tcBorders>
                  <w:shd w:val="clear" w:color="auto" w:fill="auto"/>
                  <w:noWrap/>
                  <w:hideMark/>
                </w:tcPr>
                <w:p w14:paraId="0B6C297E"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c>
                <w:tcPr>
                  <w:tcW w:w="254" w:type="dxa"/>
                  <w:tcBorders>
                    <w:top w:val="nil"/>
                    <w:left w:val="nil"/>
                    <w:bottom w:val="single" w:sz="4" w:space="0" w:color="auto"/>
                    <w:right w:val="nil"/>
                  </w:tcBorders>
                  <w:shd w:val="clear" w:color="auto" w:fill="auto"/>
                  <w:noWrap/>
                  <w:hideMark/>
                </w:tcPr>
                <w:p w14:paraId="4F807EE5"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c>
                <w:tcPr>
                  <w:tcW w:w="253" w:type="dxa"/>
                  <w:tcBorders>
                    <w:top w:val="nil"/>
                    <w:left w:val="nil"/>
                    <w:bottom w:val="single" w:sz="4" w:space="0" w:color="auto"/>
                    <w:right w:val="nil"/>
                  </w:tcBorders>
                  <w:shd w:val="clear" w:color="auto" w:fill="auto"/>
                  <w:noWrap/>
                  <w:hideMark/>
                </w:tcPr>
                <w:p w14:paraId="0F90F2E8"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c>
                <w:tcPr>
                  <w:tcW w:w="253" w:type="dxa"/>
                  <w:tcBorders>
                    <w:top w:val="nil"/>
                    <w:left w:val="nil"/>
                    <w:bottom w:val="single" w:sz="4" w:space="0" w:color="auto"/>
                    <w:right w:val="nil"/>
                  </w:tcBorders>
                  <w:shd w:val="clear" w:color="auto" w:fill="auto"/>
                  <w:noWrap/>
                  <w:hideMark/>
                </w:tcPr>
                <w:p w14:paraId="46C36E58"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c>
                <w:tcPr>
                  <w:tcW w:w="800" w:type="dxa"/>
                  <w:tcBorders>
                    <w:top w:val="nil"/>
                    <w:left w:val="nil"/>
                    <w:bottom w:val="single" w:sz="4" w:space="0" w:color="auto"/>
                    <w:right w:val="nil"/>
                  </w:tcBorders>
                  <w:shd w:val="clear" w:color="auto" w:fill="auto"/>
                  <w:noWrap/>
                  <w:hideMark/>
                </w:tcPr>
                <w:p w14:paraId="526D0B6C" w14:textId="77777777" w:rsidR="003B2333" w:rsidRPr="003B2333" w:rsidRDefault="003B2333" w:rsidP="003B2333">
                  <w:pPr>
                    <w:rPr>
                      <w:rFonts w:ascii="Arial" w:eastAsia="Times New Roman" w:hAnsi="Arial" w:cs="Arial"/>
                      <w:sz w:val="20"/>
                    </w:rPr>
                  </w:pPr>
                  <w:r w:rsidRPr="003B2333">
                    <w:rPr>
                      <w:rFonts w:ascii="Arial" w:eastAsia="Times New Roman" w:hAnsi="Arial" w:cs="Arial"/>
                      <w:sz w:val="20"/>
                    </w:rPr>
                    <w:t> </w:t>
                  </w:r>
                </w:p>
              </w:tc>
            </w:tr>
            <w:tr w:rsidR="003B2333" w:rsidRPr="003B2333" w14:paraId="08659979" w14:textId="77777777" w:rsidTr="003B2333">
              <w:trPr>
                <w:trHeight w:val="210"/>
              </w:trPr>
              <w:tc>
                <w:tcPr>
                  <w:tcW w:w="980" w:type="dxa"/>
                  <w:tcBorders>
                    <w:top w:val="nil"/>
                    <w:left w:val="nil"/>
                    <w:bottom w:val="nil"/>
                    <w:right w:val="nil"/>
                  </w:tcBorders>
                  <w:shd w:val="clear" w:color="auto" w:fill="auto"/>
                  <w:noWrap/>
                  <w:hideMark/>
                </w:tcPr>
                <w:p w14:paraId="31585675" w14:textId="77777777" w:rsidR="003B2333" w:rsidRPr="003B2333" w:rsidRDefault="003B2333" w:rsidP="003B2333">
                  <w:pPr>
                    <w:rPr>
                      <w:rFonts w:ascii="Arial Narrow" w:eastAsia="Times New Roman" w:hAnsi="Arial Narrow" w:cs="Arial"/>
                      <w:color w:val="008080"/>
                      <w:sz w:val="14"/>
                      <w:szCs w:val="14"/>
                    </w:rPr>
                  </w:pPr>
                  <w:r w:rsidRPr="003B2333">
                    <w:rPr>
                      <w:rFonts w:ascii="Arial Narrow" w:eastAsia="Times New Roman" w:hAnsi="Arial Narrow" w:cs="Arial"/>
                      <w:color w:val="008080"/>
                      <w:sz w:val="14"/>
                      <w:szCs w:val="14"/>
                    </w:rPr>
                    <w:t>01</w:t>
                  </w:r>
                </w:p>
              </w:tc>
              <w:tc>
                <w:tcPr>
                  <w:tcW w:w="4880" w:type="dxa"/>
                  <w:gridSpan w:val="4"/>
                  <w:tcBorders>
                    <w:top w:val="nil"/>
                    <w:left w:val="nil"/>
                    <w:bottom w:val="nil"/>
                    <w:right w:val="nil"/>
                  </w:tcBorders>
                  <w:shd w:val="clear" w:color="auto" w:fill="auto"/>
                  <w:hideMark/>
                </w:tcPr>
                <w:p w14:paraId="24F98213" w14:textId="77777777" w:rsidR="003B2333" w:rsidRPr="003B2333" w:rsidRDefault="003B2333" w:rsidP="003B2333">
                  <w:pPr>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OBRAS PROVISIONALES Y TRABAJOS PRELIMINARES</w:t>
                  </w:r>
                </w:p>
              </w:tc>
              <w:tc>
                <w:tcPr>
                  <w:tcW w:w="640" w:type="dxa"/>
                  <w:tcBorders>
                    <w:top w:val="nil"/>
                    <w:left w:val="nil"/>
                    <w:bottom w:val="nil"/>
                    <w:right w:val="nil"/>
                  </w:tcBorders>
                  <w:shd w:val="clear" w:color="auto" w:fill="auto"/>
                  <w:noWrap/>
                  <w:hideMark/>
                </w:tcPr>
                <w:p w14:paraId="12FFD5E4" w14:textId="77777777" w:rsidR="003B2333" w:rsidRPr="003B2333" w:rsidRDefault="003B2333" w:rsidP="003B2333">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7BBD4E2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86B8B6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0CFBD78"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CA4704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B73F27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2897C4"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2531551" w14:textId="77777777" w:rsidR="003B2333" w:rsidRPr="003B2333" w:rsidRDefault="003B2333" w:rsidP="003B2333">
                  <w:pPr>
                    <w:jc w:val="right"/>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17,848.17</w:t>
                  </w:r>
                </w:p>
              </w:tc>
            </w:tr>
            <w:tr w:rsidR="003B2333" w:rsidRPr="003B2333" w14:paraId="0A95EC77" w14:textId="77777777" w:rsidTr="003B2333">
              <w:trPr>
                <w:trHeight w:val="60"/>
              </w:trPr>
              <w:tc>
                <w:tcPr>
                  <w:tcW w:w="980" w:type="dxa"/>
                  <w:tcBorders>
                    <w:top w:val="nil"/>
                    <w:left w:val="nil"/>
                    <w:bottom w:val="nil"/>
                    <w:right w:val="nil"/>
                  </w:tcBorders>
                  <w:shd w:val="clear" w:color="auto" w:fill="auto"/>
                  <w:noWrap/>
                  <w:hideMark/>
                </w:tcPr>
                <w:p w14:paraId="3CBD70A7" w14:textId="77777777" w:rsidR="003B2333" w:rsidRPr="003B2333" w:rsidRDefault="003B2333" w:rsidP="003B2333">
                  <w:pPr>
                    <w:jc w:val="right"/>
                    <w:rPr>
                      <w:rFonts w:ascii="Arial Narrow" w:eastAsia="Times New Roman" w:hAnsi="Arial Narrow" w:cs="Arial"/>
                      <w:b/>
                      <w:bCs/>
                      <w:color w:val="008080"/>
                      <w:sz w:val="14"/>
                      <w:szCs w:val="14"/>
                    </w:rPr>
                  </w:pPr>
                </w:p>
              </w:tc>
              <w:tc>
                <w:tcPr>
                  <w:tcW w:w="980" w:type="dxa"/>
                  <w:tcBorders>
                    <w:top w:val="nil"/>
                    <w:left w:val="nil"/>
                    <w:bottom w:val="nil"/>
                    <w:right w:val="nil"/>
                  </w:tcBorders>
                  <w:shd w:val="clear" w:color="auto" w:fill="auto"/>
                  <w:noWrap/>
                  <w:hideMark/>
                </w:tcPr>
                <w:p w14:paraId="4A978B4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2C665F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042089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050AFF3"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27AB30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831F84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00EA88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D6508DE"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812147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8A7D30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56828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DBA6C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39AF42B" w14:textId="77777777" w:rsidR="003B2333" w:rsidRPr="003B2333" w:rsidRDefault="003B2333" w:rsidP="003B2333">
                  <w:pPr>
                    <w:rPr>
                      <w:rFonts w:ascii="Times New Roman" w:eastAsia="Times New Roman" w:hAnsi="Times New Roman"/>
                      <w:color w:val="auto"/>
                      <w:sz w:val="20"/>
                    </w:rPr>
                  </w:pPr>
                </w:p>
              </w:tc>
            </w:tr>
            <w:tr w:rsidR="003B2333" w:rsidRPr="003B2333" w14:paraId="63AF3729" w14:textId="77777777" w:rsidTr="003B2333">
              <w:trPr>
                <w:trHeight w:val="210"/>
              </w:trPr>
              <w:tc>
                <w:tcPr>
                  <w:tcW w:w="980" w:type="dxa"/>
                  <w:tcBorders>
                    <w:top w:val="nil"/>
                    <w:left w:val="nil"/>
                    <w:bottom w:val="nil"/>
                    <w:right w:val="nil"/>
                  </w:tcBorders>
                  <w:shd w:val="clear" w:color="auto" w:fill="auto"/>
                  <w:noWrap/>
                  <w:hideMark/>
                </w:tcPr>
                <w:p w14:paraId="349D58B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01.01</w:t>
                  </w:r>
                </w:p>
              </w:tc>
              <w:tc>
                <w:tcPr>
                  <w:tcW w:w="4880" w:type="dxa"/>
                  <w:gridSpan w:val="4"/>
                  <w:tcBorders>
                    <w:top w:val="nil"/>
                    <w:left w:val="nil"/>
                    <w:bottom w:val="nil"/>
                    <w:right w:val="nil"/>
                  </w:tcBorders>
                  <w:shd w:val="clear" w:color="auto" w:fill="auto"/>
                  <w:hideMark/>
                </w:tcPr>
                <w:p w14:paraId="136122E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Campamento provisional para la obra</w:t>
                  </w:r>
                </w:p>
              </w:tc>
              <w:tc>
                <w:tcPr>
                  <w:tcW w:w="640" w:type="dxa"/>
                  <w:tcBorders>
                    <w:top w:val="nil"/>
                    <w:left w:val="nil"/>
                    <w:bottom w:val="nil"/>
                    <w:right w:val="nil"/>
                  </w:tcBorders>
                  <w:shd w:val="clear" w:color="auto" w:fill="auto"/>
                  <w:noWrap/>
                  <w:hideMark/>
                </w:tcPr>
                <w:p w14:paraId="108490C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8B3A14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87" w:type="dxa"/>
                  <w:gridSpan w:val="4"/>
                  <w:tcBorders>
                    <w:top w:val="nil"/>
                    <w:left w:val="nil"/>
                    <w:bottom w:val="nil"/>
                    <w:right w:val="nil"/>
                  </w:tcBorders>
                  <w:shd w:val="clear" w:color="auto" w:fill="auto"/>
                  <w:noWrap/>
                  <w:hideMark/>
                </w:tcPr>
                <w:p w14:paraId="2E3ED8F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7,464.62</w:t>
                  </w:r>
                </w:p>
              </w:tc>
              <w:tc>
                <w:tcPr>
                  <w:tcW w:w="1053" w:type="dxa"/>
                  <w:gridSpan w:val="2"/>
                  <w:tcBorders>
                    <w:top w:val="nil"/>
                    <w:left w:val="nil"/>
                    <w:bottom w:val="nil"/>
                    <w:right w:val="nil"/>
                  </w:tcBorders>
                  <w:shd w:val="clear" w:color="auto" w:fill="auto"/>
                  <w:noWrap/>
                  <w:hideMark/>
                </w:tcPr>
                <w:p w14:paraId="3C17449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7,464.62</w:t>
                  </w:r>
                </w:p>
              </w:tc>
            </w:tr>
            <w:tr w:rsidR="003B2333" w:rsidRPr="003B2333" w14:paraId="328D329F" w14:textId="77777777" w:rsidTr="003B2333">
              <w:trPr>
                <w:trHeight w:val="60"/>
              </w:trPr>
              <w:tc>
                <w:tcPr>
                  <w:tcW w:w="980" w:type="dxa"/>
                  <w:tcBorders>
                    <w:top w:val="nil"/>
                    <w:left w:val="nil"/>
                    <w:bottom w:val="nil"/>
                    <w:right w:val="nil"/>
                  </w:tcBorders>
                  <w:shd w:val="clear" w:color="auto" w:fill="auto"/>
                  <w:noWrap/>
                  <w:hideMark/>
                </w:tcPr>
                <w:p w14:paraId="53E405B9"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6DBC5E46"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E799BF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A621CC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0F7502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ACB52D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35FE6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36DE91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A942D97"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1A5B49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D0E3B0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FA850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CD69E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659EE4" w14:textId="77777777" w:rsidR="003B2333" w:rsidRPr="003B2333" w:rsidRDefault="003B2333" w:rsidP="003B2333">
                  <w:pPr>
                    <w:rPr>
                      <w:rFonts w:ascii="Times New Roman" w:eastAsia="Times New Roman" w:hAnsi="Times New Roman"/>
                      <w:color w:val="auto"/>
                      <w:sz w:val="20"/>
                    </w:rPr>
                  </w:pPr>
                </w:p>
              </w:tc>
            </w:tr>
            <w:tr w:rsidR="003B2333" w:rsidRPr="003B2333" w14:paraId="7D69D124" w14:textId="77777777" w:rsidTr="003B2333">
              <w:trPr>
                <w:trHeight w:val="210"/>
              </w:trPr>
              <w:tc>
                <w:tcPr>
                  <w:tcW w:w="980" w:type="dxa"/>
                  <w:tcBorders>
                    <w:top w:val="nil"/>
                    <w:left w:val="nil"/>
                    <w:bottom w:val="nil"/>
                    <w:right w:val="nil"/>
                  </w:tcBorders>
                  <w:shd w:val="clear" w:color="auto" w:fill="auto"/>
                  <w:noWrap/>
                  <w:hideMark/>
                </w:tcPr>
                <w:p w14:paraId="6DDBD48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01.02</w:t>
                  </w:r>
                </w:p>
              </w:tc>
              <w:tc>
                <w:tcPr>
                  <w:tcW w:w="4880" w:type="dxa"/>
                  <w:gridSpan w:val="4"/>
                  <w:tcBorders>
                    <w:top w:val="nil"/>
                    <w:left w:val="nil"/>
                    <w:bottom w:val="nil"/>
                    <w:right w:val="nil"/>
                  </w:tcBorders>
                  <w:shd w:val="clear" w:color="auto" w:fill="auto"/>
                  <w:hideMark/>
                </w:tcPr>
                <w:p w14:paraId="2575316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Movilización y Desmovilización de maquinaria y herramientas para la obra</w:t>
                  </w:r>
                </w:p>
              </w:tc>
              <w:tc>
                <w:tcPr>
                  <w:tcW w:w="640" w:type="dxa"/>
                  <w:tcBorders>
                    <w:top w:val="nil"/>
                    <w:left w:val="nil"/>
                    <w:bottom w:val="nil"/>
                    <w:right w:val="nil"/>
                  </w:tcBorders>
                  <w:shd w:val="clear" w:color="auto" w:fill="auto"/>
                  <w:noWrap/>
                  <w:hideMark/>
                </w:tcPr>
                <w:p w14:paraId="1BF5CD8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3FDAB75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87" w:type="dxa"/>
                  <w:gridSpan w:val="4"/>
                  <w:tcBorders>
                    <w:top w:val="nil"/>
                    <w:left w:val="nil"/>
                    <w:bottom w:val="nil"/>
                    <w:right w:val="nil"/>
                  </w:tcBorders>
                  <w:shd w:val="clear" w:color="auto" w:fill="auto"/>
                  <w:noWrap/>
                  <w:hideMark/>
                </w:tcPr>
                <w:p w14:paraId="44B7814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2,906.17</w:t>
                  </w:r>
                </w:p>
              </w:tc>
              <w:tc>
                <w:tcPr>
                  <w:tcW w:w="1053" w:type="dxa"/>
                  <w:gridSpan w:val="2"/>
                  <w:tcBorders>
                    <w:top w:val="nil"/>
                    <w:left w:val="nil"/>
                    <w:bottom w:val="nil"/>
                    <w:right w:val="nil"/>
                  </w:tcBorders>
                  <w:shd w:val="clear" w:color="auto" w:fill="auto"/>
                  <w:noWrap/>
                  <w:hideMark/>
                </w:tcPr>
                <w:p w14:paraId="4EE68AD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2,906.17</w:t>
                  </w:r>
                </w:p>
              </w:tc>
            </w:tr>
            <w:tr w:rsidR="003B2333" w:rsidRPr="003B2333" w14:paraId="0D7FD21B" w14:textId="77777777" w:rsidTr="003B2333">
              <w:trPr>
                <w:trHeight w:val="60"/>
              </w:trPr>
              <w:tc>
                <w:tcPr>
                  <w:tcW w:w="980" w:type="dxa"/>
                  <w:tcBorders>
                    <w:top w:val="nil"/>
                    <w:left w:val="nil"/>
                    <w:bottom w:val="nil"/>
                    <w:right w:val="nil"/>
                  </w:tcBorders>
                  <w:shd w:val="clear" w:color="auto" w:fill="auto"/>
                  <w:noWrap/>
                  <w:hideMark/>
                </w:tcPr>
                <w:p w14:paraId="5F894D42"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165CE7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9AF98B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83196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7315C1"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A167EE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1046E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77DE37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38C1F53"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19A9DD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3A680D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5A9D7B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FC4EA2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058E617" w14:textId="77777777" w:rsidR="003B2333" w:rsidRPr="003B2333" w:rsidRDefault="003B2333" w:rsidP="003B2333">
                  <w:pPr>
                    <w:rPr>
                      <w:rFonts w:ascii="Times New Roman" w:eastAsia="Times New Roman" w:hAnsi="Times New Roman"/>
                      <w:color w:val="auto"/>
                      <w:sz w:val="20"/>
                    </w:rPr>
                  </w:pPr>
                </w:p>
              </w:tc>
            </w:tr>
            <w:tr w:rsidR="003B2333" w:rsidRPr="003B2333" w14:paraId="60C6652E" w14:textId="77777777" w:rsidTr="003B2333">
              <w:trPr>
                <w:trHeight w:val="210"/>
              </w:trPr>
              <w:tc>
                <w:tcPr>
                  <w:tcW w:w="980" w:type="dxa"/>
                  <w:tcBorders>
                    <w:top w:val="nil"/>
                    <w:left w:val="nil"/>
                    <w:bottom w:val="nil"/>
                    <w:right w:val="nil"/>
                  </w:tcBorders>
                  <w:shd w:val="clear" w:color="auto" w:fill="auto"/>
                  <w:noWrap/>
                  <w:hideMark/>
                </w:tcPr>
                <w:p w14:paraId="7BAC0FC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01.03</w:t>
                  </w:r>
                </w:p>
              </w:tc>
              <w:tc>
                <w:tcPr>
                  <w:tcW w:w="4880" w:type="dxa"/>
                  <w:gridSpan w:val="4"/>
                  <w:tcBorders>
                    <w:top w:val="nil"/>
                    <w:left w:val="nil"/>
                    <w:bottom w:val="nil"/>
                    <w:right w:val="nil"/>
                  </w:tcBorders>
                  <w:shd w:val="clear" w:color="auto" w:fill="auto"/>
                  <w:hideMark/>
                </w:tcPr>
                <w:p w14:paraId="12E71BF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Piques y exploracion de redes existentes</w:t>
                  </w:r>
                </w:p>
              </w:tc>
              <w:tc>
                <w:tcPr>
                  <w:tcW w:w="640" w:type="dxa"/>
                  <w:tcBorders>
                    <w:top w:val="nil"/>
                    <w:left w:val="nil"/>
                    <w:bottom w:val="nil"/>
                    <w:right w:val="nil"/>
                  </w:tcBorders>
                  <w:shd w:val="clear" w:color="auto" w:fill="auto"/>
                  <w:noWrap/>
                  <w:hideMark/>
                </w:tcPr>
                <w:p w14:paraId="4727B8C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9E7938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10.00</w:t>
                  </w:r>
                </w:p>
              </w:tc>
              <w:tc>
                <w:tcPr>
                  <w:tcW w:w="1187" w:type="dxa"/>
                  <w:gridSpan w:val="4"/>
                  <w:tcBorders>
                    <w:top w:val="nil"/>
                    <w:left w:val="nil"/>
                    <w:bottom w:val="nil"/>
                    <w:right w:val="nil"/>
                  </w:tcBorders>
                  <w:shd w:val="clear" w:color="auto" w:fill="auto"/>
                  <w:noWrap/>
                  <w:hideMark/>
                </w:tcPr>
                <w:p w14:paraId="2413DD4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564.45</w:t>
                  </w:r>
                </w:p>
              </w:tc>
              <w:tc>
                <w:tcPr>
                  <w:tcW w:w="1053" w:type="dxa"/>
                  <w:gridSpan w:val="2"/>
                  <w:tcBorders>
                    <w:top w:val="nil"/>
                    <w:left w:val="nil"/>
                    <w:bottom w:val="nil"/>
                    <w:right w:val="nil"/>
                  </w:tcBorders>
                  <w:shd w:val="clear" w:color="auto" w:fill="auto"/>
                  <w:noWrap/>
                  <w:hideMark/>
                </w:tcPr>
                <w:p w14:paraId="291D36A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5,644.50</w:t>
                  </w:r>
                </w:p>
              </w:tc>
            </w:tr>
            <w:tr w:rsidR="003B2333" w:rsidRPr="003B2333" w14:paraId="5A531BB6" w14:textId="77777777" w:rsidTr="003B2333">
              <w:trPr>
                <w:trHeight w:val="60"/>
              </w:trPr>
              <w:tc>
                <w:tcPr>
                  <w:tcW w:w="980" w:type="dxa"/>
                  <w:tcBorders>
                    <w:top w:val="nil"/>
                    <w:left w:val="nil"/>
                    <w:bottom w:val="nil"/>
                    <w:right w:val="nil"/>
                  </w:tcBorders>
                  <w:shd w:val="clear" w:color="auto" w:fill="auto"/>
                  <w:noWrap/>
                  <w:hideMark/>
                </w:tcPr>
                <w:p w14:paraId="36247E9D"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11A0BE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F475F9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02B8A1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15E34F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6234EB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906A74"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65083AF"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9D8BC78"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3AC3370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E224BB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4C0E08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672D53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E6B6D75" w14:textId="77777777" w:rsidR="003B2333" w:rsidRPr="003B2333" w:rsidRDefault="003B2333" w:rsidP="003B2333">
                  <w:pPr>
                    <w:rPr>
                      <w:rFonts w:ascii="Times New Roman" w:eastAsia="Times New Roman" w:hAnsi="Times New Roman"/>
                      <w:color w:val="auto"/>
                      <w:sz w:val="20"/>
                    </w:rPr>
                  </w:pPr>
                </w:p>
              </w:tc>
            </w:tr>
            <w:tr w:rsidR="003B2333" w:rsidRPr="003B2333" w14:paraId="4CC2C268" w14:textId="77777777" w:rsidTr="003B2333">
              <w:trPr>
                <w:trHeight w:val="210"/>
              </w:trPr>
              <w:tc>
                <w:tcPr>
                  <w:tcW w:w="980" w:type="dxa"/>
                  <w:tcBorders>
                    <w:top w:val="nil"/>
                    <w:left w:val="nil"/>
                    <w:bottom w:val="nil"/>
                    <w:right w:val="nil"/>
                  </w:tcBorders>
                  <w:shd w:val="clear" w:color="auto" w:fill="auto"/>
                  <w:noWrap/>
                  <w:hideMark/>
                </w:tcPr>
                <w:p w14:paraId="415AF8C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01.04</w:t>
                  </w:r>
                </w:p>
              </w:tc>
              <w:tc>
                <w:tcPr>
                  <w:tcW w:w="4880" w:type="dxa"/>
                  <w:gridSpan w:val="4"/>
                  <w:tcBorders>
                    <w:top w:val="nil"/>
                    <w:left w:val="nil"/>
                    <w:bottom w:val="nil"/>
                    <w:right w:val="nil"/>
                  </w:tcBorders>
                  <w:shd w:val="clear" w:color="auto" w:fill="auto"/>
                  <w:hideMark/>
                </w:tcPr>
                <w:p w14:paraId="5A068DB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Retiro y reposicion de cerco de malla con poste metalico</w:t>
                  </w:r>
                </w:p>
              </w:tc>
              <w:tc>
                <w:tcPr>
                  <w:tcW w:w="640" w:type="dxa"/>
                  <w:tcBorders>
                    <w:top w:val="nil"/>
                    <w:left w:val="nil"/>
                    <w:bottom w:val="nil"/>
                    <w:right w:val="nil"/>
                  </w:tcBorders>
                  <w:shd w:val="clear" w:color="auto" w:fill="auto"/>
                  <w:noWrap/>
                  <w:hideMark/>
                </w:tcPr>
                <w:p w14:paraId="48783BE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79F58F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8.00</w:t>
                  </w:r>
                </w:p>
              </w:tc>
              <w:tc>
                <w:tcPr>
                  <w:tcW w:w="1187" w:type="dxa"/>
                  <w:gridSpan w:val="4"/>
                  <w:tcBorders>
                    <w:top w:val="nil"/>
                    <w:left w:val="nil"/>
                    <w:bottom w:val="nil"/>
                    <w:right w:val="nil"/>
                  </w:tcBorders>
                  <w:shd w:val="clear" w:color="auto" w:fill="auto"/>
                  <w:noWrap/>
                  <w:hideMark/>
                </w:tcPr>
                <w:p w14:paraId="47242D0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229.11</w:t>
                  </w:r>
                </w:p>
              </w:tc>
              <w:tc>
                <w:tcPr>
                  <w:tcW w:w="1053" w:type="dxa"/>
                  <w:gridSpan w:val="2"/>
                  <w:tcBorders>
                    <w:top w:val="nil"/>
                    <w:left w:val="nil"/>
                    <w:bottom w:val="nil"/>
                    <w:right w:val="nil"/>
                  </w:tcBorders>
                  <w:shd w:val="clear" w:color="auto" w:fill="auto"/>
                  <w:noWrap/>
                  <w:hideMark/>
                </w:tcPr>
                <w:p w14:paraId="51E1569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1,832.88</w:t>
                  </w:r>
                </w:p>
              </w:tc>
            </w:tr>
            <w:tr w:rsidR="003B2333" w:rsidRPr="003B2333" w14:paraId="33773FAF" w14:textId="77777777" w:rsidTr="003B2333">
              <w:trPr>
                <w:trHeight w:val="60"/>
              </w:trPr>
              <w:tc>
                <w:tcPr>
                  <w:tcW w:w="980" w:type="dxa"/>
                  <w:tcBorders>
                    <w:top w:val="nil"/>
                    <w:left w:val="nil"/>
                    <w:bottom w:val="nil"/>
                    <w:right w:val="nil"/>
                  </w:tcBorders>
                  <w:shd w:val="clear" w:color="auto" w:fill="auto"/>
                  <w:noWrap/>
                  <w:hideMark/>
                </w:tcPr>
                <w:p w14:paraId="66A8DF6E"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77905C0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8271C9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F80683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C2A784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454BFB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24AADD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5FCB27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A57DF31"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81A31B7"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FF22E4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8E6D3F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5F0AC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B2CDF16" w14:textId="77777777" w:rsidR="003B2333" w:rsidRPr="003B2333" w:rsidRDefault="003B2333" w:rsidP="003B2333">
                  <w:pPr>
                    <w:rPr>
                      <w:rFonts w:ascii="Times New Roman" w:eastAsia="Times New Roman" w:hAnsi="Times New Roman"/>
                      <w:color w:val="auto"/>
                      <w:sz w:val="20"/>
                    </w:rPr>
                  </w:pPr>
                </w:p>
              </w:tc>
            </w:tr>
            <w:tr w:rsidR="003B2333" w:rsidRPr="003B2333" w14:paraId="6395F029" w14:textId="77777777" w:rsidTr="003B2333">
              <w:trPr>
                <w:trHeight w:val="210"/>
              </w:trPr>
              <w:tc>
                <w:tcPr>
                  <w:tcW w:w="980" w:type="dxa"/>
                  <w:tcBorders>
                    <w:top w:val="nil"/>
                    <w:left w:val="nil"/>
                    <w:bottom w:val="nil"/>
                    <w:right w:val="nil"/>
                  </w:tcBorders>
                  <w:shd w:val="clear" w:color="auto" w:fill="auto"/>
                  <w:noWrap/>
                  <w:hideMark/>
                </w:tcPr>
                <w:p w14:paraId="00D2FD9C" w14:textId="77777777" w:rsidR="003B2333" w:rsidRPr="003B2333" w:rsidRDefault="003B2333" w:rsidP="003B2333">
                  <w:pPr>
                    <w:rPr>
                      <w:rFonts w:ascii="Arial Narrow" w:eastAsia="Times New Roman" w:hAnsi="Arial Narrow" w:cs="Arial"/>
                      <w:color w:val="008080"/>
                      <w:sz w:val="14"/>
                      <w:szCs w:val="14"/>
                    </w:rPr>
                  </w:pPr>
                  <w:r w:rsidRPr="003B2333">
                    <w:rPr>
                      <w:rFonts w:ascii="Arial Narrow" w:eastAsia="Times New Roman" w:hAnsi="Arial Narrow" w:cs="Arial"/>
                      <w:color w:val="008080"/>
                      <w:sz w:val="14"/>
                      <w:szCs w:val="14"/>
                    </w:rPr>
                    <w:t>02</w:t>
                  </w:r>
                </w:p>
              </w:tc>
              <w:tc>
                <w:tcPr>
                  <w:tcW w:w="4880" w:type="dxa"/>
                  <w:gridSpan w:val="4"/>
                  <w:tcBorders>
                    <w:top w:val="nil"/>
                    <w:left w:val="nil"/>
                    <w:bottom w:val="nil"/>
                    <w:right w:val="nil"/>
                  </w:tcBorders>
                  <w:shd w:val="clear" w:color="auto" w:fill="auto"/>
                  <w:hideMark/>
                </w:tcPr>
                <w:p w14:paraId="395805C4" w14:textId="77777777" w:rsidR="003B2333" w:rsidRPr="003B2333" w:rsidRDefault="003B2333" w:rsidP="003B2333">
                  <w:pPr>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PRESUPUESTOS COMPLEMENTARIOS</w:t>
                  </w:r>
                </w:p>
              </w:tc>
              <w:tc>
                <w:tcPr>
                  <w:tcW w:w="640" w:type="dxa"/>
                  <w:tcBorders>
                    <w:top w:val="nil"/>
                    <w:left w:val="nil"/>
                    <w:bottom w:val="nil"/>
                    <w:right w:val="nil"/>
                  </w:tcBorders>
                  <w:shd w:val="clear" w:color="auto" w:fill="auto"/>
                  <w:noWrap/>
                  <w:hideMark/>
                </w:tcPr>
                <w:p w14:paraId="00E1FD9C" w14:textId="77777777" w:rsidR="003B2333" w:rsidRPr="003B2333" w:rsidRDefault="003B2333" w:rsidP="003B2333">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78CAFA9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DFCB0E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21A58F8"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7D3E288"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6A65D5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757AC98"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98522D3" w14:textId="77777777" w:rsidR="003B2333" w:rsidRPr="003B2333" w:rsidRDefault="003B2333" w:rsidP="003B2333">
                  <w:pPr>
                    <w:jc w:val="right"/>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13,902.00</w:t>
                  </w:r>
                </w:p>
              </w:tc>
            </w:tr>
            <w:tr w:rsidR="003B2333" w:rsidRPr="003B2333" w14:paraId="15B4B3E5" w14:textId="77777777" w:rsidTr="003B2333">
              <w:trPr>
                <w:trHeight w:val="60"/>
              </w:trPr>
              <w:tc>
                <w:tcPr>
                  <w:tcW w:w="980" w:type="dxa"/>
                  <w:tcBorders>
                    <w:top w:val="nil"/>
                    <w:left w:val="nil"/>
                    <w:bottom w:val="nil"/>
                    <w:right w:val="nil"/>
                  </w:tcBorders>
                  <w:shd w:val="clear" w:color="auto" w:fill="auto"/>
                  <w:noWrap/>
                  <w:hideMark/>
                </w:tcPr>
                <w:p w14:paraId="0A2B4A3C" w14:textId="77777777" w:rsidR="003B2333" w:rsidRPr="003B2333" w:rsidRDefault="003B2333" w:rsidP="003B2333">
                  <w:pPr>
                    <w:jc w:val="right"/>
                    <w:rPr>
                      <w:rFonts w:ascii="Arial Narrow" w:eastAsia="Times New Roman" w:hAnsi="Arial Narrow" w:cs="Arial"/>
                      <w:b/>
                      <w:bCs/>
                      <w:color w:val="008080"/>
                      <w:sz w:val="14"/>
                      <w:szCs w:val="14"/>
                    </w:rPr>
                  </w:pPr>
                </w:p>
              </w:tc>
              <w:tc>
                <w:tcPr>
                  <w:tcW w:w="980" w:type="dxa"/>
                  <w:tcBorders>
                    <w:top w:val="nil"/>
                    <w:left w:val="nil"/>
                    <w:bottom w:val="nil"/>
                    <w:right w:val="nil"/>
                  </w:tcBorders>
                  <w:shd w:val="clear" w:color="auto" w:fill="auto"/>
                  <w:noWrap/>
                  <w:hideMark/>
                </w:tcPr>
                <w:p w14:paraId="39CBA482"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472D85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4E2FFB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377DA9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80A33B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A6ED14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85FED9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32B3877"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C21E8F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BF2833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1A01BF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65D7D7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BA2200E" w14:textId="77777777" w:rsidR="003B2333" w:rsidRPr="003B2333" w:rsidRDefault="003B2333" w:rsidP="003B2333">
                  <w:pPr>
                    <w:rPr>
                      <w:rFonts w:ascii="Times New Roman" w:eastAsia="Times New Roman" w:hAnsi="Times New Roman"/>
                      <w:color w:val="auto"/>
                      <w:sz w:val="20"/>
                    </w:rPr>
                  </w:pPr>
                </w:p>
              </w:tc>
            </w:tr>
            <w:tr w:rsidR="003B2333" w:rsidRPr="003B2333" w14:paraId="47E9A45F" w14:textId="77777777" w:rsidTr="003B2333">
              <w:trPr>
                <w:trHeight w:val="210"/>
              </w:trPr>
              <w:tc>
                <w:tcPr>
                  <w:tcW w:w="980" w:type="dxa"/>
                  <w:tcBorders>
                    <w:top w:val="nil"/>
                    <w:left w:val="nil"/>
                    <w:bottom w:val="nil"/>
                    <w:right w:val="nil"/>
                  </w:tcBorders>
                  <w:shd w:val="clear" w:color="auto" w:fill="auto"/>
                  <w:noWrap/>
                  <w:hideMark/>
                </w:tcPr>
                <w:p w14:paraId="506626F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02.01</w:t>
                  </w:r>
                </w:p>
              </w:tc>
              <w:tc>
                <w:tcPr>
                  <w:tcW w:w="4880" w:type="dxa"/>
                  <w:gridSpan w:val="4"/>
                  <w:tcBorders>
                    <w:top w:val="nil"/>
                    <w:left w:val="nil"/>
                    <w:bottom w:val="nil"/>
                    <w:right w:val="nil"/>
                  </w:tcBorders>
                  <w:shd w:val="clear" w:color="auto" w:fill="auto"/>
                  <w:hideMark/>
                </w:tcPr>
                <w:p w14:paraId="79F0C1B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Elaboracion e Implementacion del Plan de Monitoreo Arqueologico</w:t>
                  </w:r>
                </w:p>
              </w:tc>
              <w:tc>
                <w:tcPr>
                  <w:tcW w:w="640" w:type="dxa"/>
                  <w:tcBorders>
                    <w:top w:val="nil"/>
                    <w:left w:val="nil"/>
                    <w:bottom w:val="nil"/>
                    <w:right w:val="nil"/>
                  </w:tcBorders>
                  <w:shd w:val="clear" w:color="auto" w:fill="auto"/>
                  <w:noWrap/>
                  <w:hideMark/>
                </w:tcPr>
                <w:p w14:paraId="2444855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3BC17D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0.20</w:t>
                  </w:r>
                </w:p>
              </w:tc>
              <w:tc>
                <w:tcPr>
                  <w:tcW w:w="1187" w:type="dxa"/>
                  <w:gridSpan w:val="4"/>
                  <w:tcBorders>
                    <w:top w:val="nil"/>
                    <w:left w:val="nil"/>
                    <w:bottom w:val="nil"/>
                    <w:right w:val="nil"/>
                  </w:tcBorders>
                  <w:shd w:val="clear" w:color="auto" w:fill="auto"/>
                  <w:noWrap/>
                  <w:hideMark/>
                </w:tcPr>
                <w:p w14:paraId="11EABC7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13,267.50</w:t>
                  </w:r>
                </w:p>
              </w:tc>
              <w:tc>
                <w:tcPr>
                  <w:tcW w:w="1053" w:type="dxa"/>
                  <w:gridSpan w:val="2"/>
                  <w:tcBorders>
                    <w:top w:val="nil"/>
                    <w:left w:val="nil"/>
                    <w:bottom w:val="nil"/>
                    <w:right w:val="nil"/>
                  </w:tcBorders>
                  <w:shd w:val="clear" w:color="auto" w:fill="auto"/>
                  <w:noWrap/>
                  <w:hideMark/>
                </w:tcPr>
                <w:p w14:paraId="754DE22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2,653.50</w:t>
                  </w:r>
                </w:p>
              </w:tc>
            </w:tr>
            <w:tr w:rsidR="003B2333" w:rsidRPr="003B2333" w14:paraId="31DCA684" w14:textId="77777777" w:rsidTr="003B2333">
              <w:trPr>
                <w:trHeight w:val="60"/>
              </w:trPr>
              <w:tc>
                <w:tcPr>
                  <w:tcW w:w="980" w:type="dxa"/>
                  <w:tcBorders>
                    <w:top w:val="nil"/>
                    <w:left w:val="nil"/>
                    <w:bottom w:val="nil"/>
                    <w:right w:val="nil"/>
                  </w:tcBorders>
                  <w:shd w:val="clear" w:color="auto" w:fill="auto"/>
                  <w:noWrap/>
                  <w:hideMark/>
                </w:tcPr>
                <w:p w14:paraId="69539EF6"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48062406"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EA0E02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CC4408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FECB81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75F089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3DA936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356AA8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ED875B3"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128358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E99A23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6F086E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473FB0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072DEDD" w14:textId="77777777" w:rsidR="003B2333" w:rsidRPr="003B2333" w:rsidRDefault="003B2333" w:rsidP="003B2333">
                  <w:pPr>
                    <w:rPr>
                      <w:rFonts w:ascii="Times New Roman" w:eastAsia="Times New Roman" w:hAnsi="Times New Roman"/>
                      <w:color w:val="auto"/>
                      <w:sz w:val="20"/>
                    </w:rPr>
                  </w:pPr>
                </w:p>
              </w:tc>
            </w:tr>
            <w:tr w:rsidR="003B2333" w:rsidRPr="003B2333" w14:paraId="135184CA" w14:textId="77777777" w:rsidTr="003B2333">
              <w:trPr>
                <w:trHeight w:val="210"/>
              </w:trPr>
              <w:tc>
                <w:tcPr>
                  <w:tcW w:w="980" w:type="dxa"/>
                  <w:tcBorders>
                    <w:top w:val="nil"/>
                    <w:left w:val="nil"/>
                    <w:bottom w:val="nil"/>
                    <w:right w:val="nil"/>
                  </w:tcBorders>
                  <w:shd w:val="clear" w:color="auto" w:fill="auto"/>
                  <w:noWrap/>
                  <w:hideMark/>
                </w:tcPr>
                <w:p w14:paraId="78ECF4C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02.02</w:t>
                  </w:r>
                </w:p>
              </w:tc>
              <w:tc>
                <w:tcPr>
                  <w:tcW w:w="4880" w:type="dxa"/>
                  <w:gridSpan w:val="4"/>
                  <w:tcBorders>
                    <w:top w:val="nil"/>
                    <w:left w:val="nil"/>
                    <w:bottom w:val="nil"/>
                    <w:right w:val="nil"/>
                  </w:tcBorders>
                  <w:shd w:val="clear" w:color="auto" w:fill="auto"/>
                  <w:hideMark/>
                </w:tcPr>
                <w:p w14:paraId="3578A7C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Elaboracion del Plan de Desvios y Mantenimiento de Transito durante la Obra</w:t>
                  </w:r>
                </w:p>
              </w:tc>
              <w:tc>
                <w:tcPr>
                  <w:tcW w:w="640" w:type="dxa"/>
                  <w:tcBorders>
                    <w:top w:val="nil"/>
                    <w:left w:val="nil"/>
                    <w:bottom w:val="nil"/>
                    <w:right w:val="nil"/>
                  </w:tcBorders>
                  <w:shd w:val="clear" w:color="auto" w:fill="auto"/>
                  <w:noWrap/>
                  <w:hideMark/>
                </w:tcPr>
                <w:p w14:paraId="70C8690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371600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0.20</w:t>
                  </w:r>
                </w:p>
              </w:tc>
              <w:tc>
                <w:tcPr>
                  <w:tcW w:w="1187" w:type="dxa"/>
                  <w:gridSpan w:val="4"/>
                  <w:tcBorders>
                    <w:top w:val="nil"/>
                    <w:left w:val="nil"/>
                    <w:bottom w:val="nil"/>
                    <w:right w:val="nil"/>
                  </w:tcBorders>
                  <w:shd w:val="clear" w:color="auto" w:fill="auto"/>
                  <w:noWrap/>
                  <w:hideMark/>
                </w:tcPr>
                <w:p w14:paraId="3F7D880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13,267.50</w:t>
                  </w:r>
                </w:p>
              </w:tc>
              <w:tc>
                <w:tcPr>
                  <w:tcW w:w="1053" w:type="dxa"/>
                  <w:gridSpan w:val="2"/>
                  <w:tcBorders>
                    <w:top w:val="nil"/>
                    <w:left w:val="nil"/>
                    <w:bottom w:val="nil"/>
                    <w:right w:val="nil"/>
                  </w:tcBorders>
                  <w:shd w:val="clear" w:color="auto" w:fill="auto"/>
                  <w:noWrap/>
                  <w:hideMark/>
                </w:tcPr>
                <w:p w14:paraId="4DD8DAD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2,653.50</w:t>
                  </w:r>
                </w:p>
              </w:tc>
            </w:tr>
            <w:tr w:rsidR="003B2333" w:rsidRPr="003B2333" w14:paraId="4D629D9D" w14:textId="77777777" w:rsidTr="003B2333">
              <w:trPr>
                <w:trHeight w:val="60"/>
              </w:trPr>
              <w:tc>
                <w:tcPr>
                  <w:tcW w:w="980" w:type="dxa"/>
                  <w:tcBorders>
                    <w:top w:val="nil"/>
                    <w:left w:val="nil"/>
                    <w:bottom w:val="nil"/>
                    <w:right w:val="nil"/>
                  </w:tcBorders>
                  <w:shd w:val="clear" w:color="auto" w:fill="auto"/>
                  <w:noWrap/>
                  <w:hideMark/>
                </w:tcPr>
                <w:p w14:paraId="396002D0"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358BFB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EBF239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5C4874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F87B17F"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3B1402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1F640E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F23BA2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A834EA"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802E64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249E40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7BDA20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0FDDD4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61FCF5B" w14:textId="77777777" w:rsidR="003B2333" w:rsidRPr="003B2333" w:rsidRDefault="003B2333" w:rsidP="003B2333">
                  <w:pPr>
                    <w:rPr>
                      <w:rFonts w:ascii="Times New Roman" w:eastAsia="Times New Roman" w:hAnsi="Times New Roman"/>
                      <w:color w:val="auto"/>
                      <w:sz w:val="20"/>
                    </w:rPr>
                  </w:pPr>
                </w:p>
              </w:tc>
            </w:tr>
            <w:tr w:rsidR="003B2333" w:rsidRPr="003B2333" w14:paraId="655FC41C" w14:textId="77777777" w:rsidTr="003B2333">
              <w:trPr>
                <w:trHeight w:val="210"/>
              </w:trPr>
              <w:tc>
                <w:tcPr>
                  <w:tcW w:w="980" w:type="dxa"/>
                  <w:tcBorders>
                    <w:top w:val="nil"/>
                    <w:left w:val="nil"/>
                    <w:bottom w:val="nil"/>
                    <w:right w:val="nil"/>
                  </w:tcBorders>
                  <w:shd w:val="clear" w:color="auto" w:fill="auto"/>
                  <w:noWrap/>
                  <w:hideMark/>
                </w:tcPr>
                <w:p w14:paraId="5B457BC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02.03</w:t>
                  </w:r>
                </w:p>
              </w:tc>
              <w:tc>
                <w:tcPr>
                  <w:tcW w:w="4880" w:type="dxa"/>
                  <w:gridSpan w:val="4"/>
                  <w:tcBorders>
                    <w:top w:val="nil"/>
                    <w:left w:val="nil"/>
                    <w:bottom w:val="nil"/>
                    <w:right w:val="nil"/>
                  </w:tcBorders>
                  <w:shd w:val="clear" w:color="auto" w:fill="auto"/>
                  <w:hideMark/>
                </w:tcPr>
                <w:p w14:paraId="13AA892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Seguridad y Salud en el Trabajo</w:t>
                  </w:r>
                </w:p>
              </w:tc>
              <w:tc>
                <w:tcPr>
                  <w:tcW w:w="640" w:type="dxa"/>
                  <w:tcBorders>
                    <w:top w:val="nil"/>
                    <w:left w:val="nil"/>
                    <w:bottom w:val="nil"/>
                    <w:right w:val="nil"/>
                  </w:tcBorders>
                  <w:shd w:val="clear" w:color="auto" w:fill="auto"/>
                  <w:noWrap/>
                  <w:hideMark/>
                </w:tcPr>
                <w:p w14:paraId="105BE99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311E2D7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0.20</w:t>
                  </w:r>
                </w:p>
              </w:tc>
              <w:tc>
                <w:tcPr>
                  <w:tcW w:w="1187" w:type="dxa"/>
                  <w:gridSpan w:val="4"/>
                  <w:tcBorders>
                    <w:top w:val="nil"/>
                    <w:left w:val="nil"/>
                    <w:bottom w:val="nil"/>
                    <w:right w:val="nil"/>
                  </w:tcBorders>
                  <w:shd w:val="clear" w:color="auto" w:fill="auto"/>
                  <w:noWrap/>
                  <w:hideMark/>
                </w:tcPr>
                <w:p w14:paraId="6DC1EFC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13,267.50</w:t>
                  </w:r>
                </w:p>
              </w:tc>
              <w:tc>
                <w:tcPr>
                  <w:tcW w:w="1053" w:type="dxa"/>
                  <w:gridSpan w:val="2"/>
                  <w:tcBorders>
                    <w:top w:val="nil"/>
                    <w:left w:val="nil"/>
                    <w:bottom w:val="nil"/>
                    <w:right w:val="nil"/>
                  </w:tcBorders>
                  <w:shd w:val="clear" w:color="auto" w:fill="auto"/>
                  <w:noWrap/>
                  <w:hideMark/>
                </w:tcPr>
                <w:p w14:paraId="4417F00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2,653.50</w:t>
                  </w:r>
                </w:p>
              </w:tc>
            </w:tr>
            <w:tr w:rsidR="003B2333" w:rsidRPr="003B2333" w14:paraId="16F7874B" w14:textId="77777777" w:rsidTr="003B2333">
              <w:trPr>
                <w:trHeight w:val="60"/>
              </w:trPr>
              <w:tc>
                <w:tcPr>
                  <w:tcW w:w="980" w:type="dxa"/>
                  <w:tcBorders>
                    <w:top w:val="nil"/>
                    <w:left w:val="nil"/>
                    <w:bottom w:val="nil"/>
                    <w:right w:val="nil"/>
                  </w:tcBorders>
                  <w:shd w:val="clear" w:color="auto" w:fill="auto"/>
                  <w:noWrap/>
                  <w:hideMark/>
                </w:tcPr>
                <w:p w14:paraId="25F34D46"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01E84DE0"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8003CE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C2C478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9C1C57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9C1268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EF905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E80185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33396AE"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D287B7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515273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78E88E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25EB0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B6CD88" w14:textId="77777777" w:rsidR="003B2333" w:rsidRPr="003B2333" w:rsidRDefault="003B2333" w:rsidP="003B2333">
                  <w:pPr>
                    <w:rPr>
                      <w:rFonts w:ascii="Times New Roman" w:eastAsia="Times New Roman" w:hAnsi="Times New Roman"/>
                      <w:color w:val="auto"/>
                      <w:sz w:val="20"/>
                    </w:rPr>
                  </w:pPr>
                </w:p>
              </w:tc>
            </w:tr>
            <w:tr w:rsidR="003B2333" w:rsidRPr="003B2333" w14:paraId="717E84F6" w14:textId="77777777" w:rsidTr="003B2333">
              <w:trPr>
                <w:trHeight w:val="255"/>
              </w:trPr>
              <w:tc>
                <w:tcPr>
                  <w:tcW w:w="980" w:type="dxa"/>
                  <w:tcBorders>
                    <w:top w:val="nil"/>
                    <w:left w:val="nil"/>
                    <w:bottom w:val="nil"/>
                    <w:right w:val="nil"/>
                  </w:tcBorders>
                  <w:shd w:val="clear" w:color="auto" w:fill="auto"/>
                  <w:noWrap/>
                  <w:hideMark/>
                </w:tcPr>
                <w:p w14:paraId="310E0B2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02.04</w:t>
                  </w:r>
                </w:p>
              </w:tc>
              <w:tc>
                <w:tcPr>
                  <w:tcW w:w="4880" w:type="dxa"/>
                  <w:gridSpan w:val="4"/>
                  <w:vMerge w:val="restart"/>
                  <w:tcBorders>
                    <w:top w:val="nil"/>
                    <w:left w:val="nil"/>
                    <w:bottom w:val="nil"/>
                    <w:right w:val="nil"/>
                  </w:tcBorders>
                  <w:shd w:val="clear" w:color="auto" w:fill="auto"/>
                  <w:hideMark/>
                </w:tcPr>
                <w:p w14:paraId="02CE834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Elaboracion, implementacion y ejecucion del Plan de vigilancia prevencion y control - COVID-19 en obra</w:t>
                  </w:r>
                </w:p>
              </w:tc>
              <w:tc>
                <w:tcPr>
                  <w:tcW w:w="640" w:type="dxa"/>
                  <w:tcBorders>
                    <w:top w:val="nil"/>
                    <w:left w:val="nil"/>
                    <w:bottom w:val="nil"/>
                    <w:right w:val="nil"/>
                  </w:tcBorders>
                  <w:shd w:val="clear" w:color="auto" w:fill="auto"/>
                  <w:noWrap/>
                  <w:hideMark/>
                </w:tcPr>
                <w:p w14:paraId="478E8A5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25E7B3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0.20</w:t>
                  </w:r>
                </w:p>
              </w:tc>
              <w:tc>
                <w:tcPr>
                  <w:tcW w:w="1187" w:type="dxa"/>
                  <w:gridSpan w:val="4"/>
                  <w:tcBorders>
                    <w:top w:val="nil"/>
                    <w:left w:val="nil"/>
                    <w:bottom w:val="nil"/>
                    <w:right w:val="nil"/>
                  </w:tcBorders>
                  <w:shd w:val="clear" w:color="auto" w:fill="auto"/>
                  <w:noWrap/>
                  <w:hideMark/>
                </w:tcPr>
                <w:p w14:paraId="3DA913D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16,440.00</w:t>
                  </w:r>
                </w:p>
              </w:tc>
              <w:tc>
                <w:tcPr>
                  <w:tcW w:w="1053" w:type="dxa"/>
                  <w:gridSpan w:val="2"/>
                  <w:tcBorders>
                    <w:top w:val="nil"/>
                    <w:left w:val="nil"/>
                    <w:bottom w:val="nil"/>
                    <w:right w:val="nil"/>
                  </w:tcBorders>
                  <w:shd w:val="clear" w:color="auto" w:fill="auto"/>
                  <w:noWrap/>
                  <w:hideMark/>
                </w:tcPr>
                <w:p w14:paraId="1A6A0CE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3,288.00</w:t>
                  </w:r>
                </w:p>
              </w:tc>
            </w:tr>
            <w:tr w:rsidR="003B2333" w:rsidRPr="003B2333" w14:paraId="59040597" w14:textId="77777777" w:rsidTr="003B2333">
              <w:trPr>
                <w:trHeight w:val="210"/>
              </w:trPr>
              <w:tc>
                <w:tcPr>
                  <w:tcW w:w="980" w:type="dxa"/>
                  <w:tcBorders>
                    <w:top w:val="nil"/>
                    <w:left w:val="nil"/>
                    <w:bottom w:val="nil"/>
                    <w:right w:val="nil"/>
                  </w:tcBorders>
                  <w:shd w:val="clear" w:color="auto" w:fill="auto"/>
                  <w:noWrap/>
                  <w:hideMark/>
                </w:tcPr>
                <w:p w14:paraId="1DBFB94C" w14:textId="77777777" w:rsidR="003B2333" w:rsidRPr="003B2333" w:rsidRDefault="003B2333" w:rsidP="003B2333">
                  <w:pPr>
                    <w:jc w:val="right"/>
                    <w:rPr>
                      <w:rFonts w:ascii="Arial Narrow" w:eastAsia="Times New Roman" w:hAnsi="Arial Narrow" w:cs="Arial"/>
                      <w:sz w:val="14"/>
                      <w:szCs w:val="14"/>
                    </w:rPr>
                  </w:pPr>
                </w:p>
              </w:tc>
              <w:tc>
                <w:tcPr>
                  <w:tcW w:w="4880" w:type="dxa"/>
                  <w:gridSpan w:val="4"/>
                  <w:vMerge/>
                  <w:tcBorders>
                    <w:top w:val="nil"/>
                    <w:left w:val="nil"/>
                    <w:bottom w:val="nil"/>
                    <w:right w:val="nil"/>
                  </w:tcBorders>
                  <w:vAlign w:val="center"/>
                  <w:hideMark/>
                </w:tcPr>
                <w:p w14:paraId="5F3449B0"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3FBBDC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AD4BA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23BE19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E4B3AB9"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7189A4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5E2A1A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606F0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90B7A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E1BC5C" w14:textId="77777777" w:rsidR="003B2333" w:rsidRPr="003B2333" w:rsidRDefault="003B2333" w:rsidP="003B2333">
                  <w:pPr>
                    <w:rPr>
                      <w:rFonts w:ascii="Times New Roman" w:eastAsia="Times New Roman" w:hAnsi="Times New Roman"/>
                      <w:color w:val="auto"/>
                      <w:sz w:val="20"/>
                    </w:rPr>
                  </w:pPr>
                </w:p>
              </w:tc>
            </w:tr>
            <w:tr w:rsidR="003B2333" w:rsidRPr="003B2333" w14:paraId="3AB7875B" w14:textId="77777777" w:rsidTr="003B2333">
              <w:trPr>
                <w:trHeight w:val="60"/>
              </w:trPr>
              <w:tc>
                <w:tcPr>
                  <w:tcW w:w="980" w:type="dxa"/>
                  <w:tcBorders>
                    <w:top w:val="nil"/>
                    <w:left w:val="nil"/>
                    <w:bottom w:val="nil"/>
                    <w:right w:val="nil"/>
                  </w:tcBorders>
                  <w:shd w:val="clear" w:color="auto" w:fill="auto"/>
                  <w:noWrap/>
                  <w:hideMark/>
                </w:tcPr>
                <w:p w14:paraId="0A57488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18702C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382063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359D8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9EA638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FF8C6C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EF6604"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C295C2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9C02C0F"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C6745F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0F4F59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07DA2C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DA83B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FCA7A1" w14:textId="77777777" w:rsidR="003B2333" w:rsidRPr="003B2333" w:rsidRDefault="003B2333" w:rsidP="003B2333">
                  <w:pPr>
                    <w:rPr>
                      <w:rFonts w:ascii="Times New Roman" w:eastAsia="Times New Roman" w:hAnsi="Times New Roman"/>
                      <w:color w:val="auto"/>
                      <w:sz w:val="20"/>
                    </w:rPr>
                  </w:pPr>
                </w:p>
              </w:tc>
            </w:tr>
            <w:tr w:rsidR="003B2333" w:rsidRPr="003B2333" w14:paraId="2FF9F05A" w14:textId="77777777" w:rsidTr="003B2333">
              <w:trPr>
                <w:trHeight w:val="210"/>
              </w:trPr>
              <w:tc>
                <w:tcPr>
                  <w:tcW w:w="980" w:type="dxa"/>
                  <w:tcBorders>
                    <w:top w:val="nil"/>
                    <w:left w:val="nil"/>
                    <w:bottom w:val="nil"/>
                    <w:right w:val="nil"/>
                  </w:tcBorders>
                  <w:shd w:val="clear" w:color="auto" w:fill="auto"/>
                  <w:noWrap/>
                  <w:hideMark/>
                </w:tcPr>
                <w:p w14:paraId="2DD08CE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02.05</w:t>
                  </w:r>
                </w:p>
              </w:tc>
              <w:tc>
                <w:tcPr>
                  <w:tcW w:w="4880" w:type="dxa"/>
                  <w:gridSpan w:val="4"/>
                  <w:tcBorders>
                    <w:top w:val="nil"/>
                    <w:left w:val="nil"/>
                    <w:bottom w:val="nil"/>
                    <w:right w:val="nil"/>
                  </w:tcBorders>
                  <w:shd w:val="clear" w:color="auto" w:fill="auto"/>
                  <w:hideMark/>
                </w:tcPr>
                <w:p w14:paraId="34BAEB9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Estudio de Impacto Ambiental</w:t>
                  </w:r>
                </w:p>
              </w:tc>
              <w:tc>
                <w:tcPr>
                  <w:tcW w:w="640" w:type="dxa"/>
                  <w:tcBorders>
                    <w:top w:val="nil"/>
                    <w:left w:val="nil"/>
                    <w:bottom w:val="nil"/>
                    <w:right w:val="nil"/>
                  </w:tcBorders>
                  <w:shd w:val="clear" w:color="auto" w:fill="auto"/>
                  <w:noWrap/>
                  <w:hideMark/>
                </w:tcPr>
                <w:p w14:paraId="01EBC52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CF690A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0.20</w:t>
                  </w:r>
                </w:p>
              </w:tc>
              <w:tc>
                <w:tcPr>
                  <w:tcW w:w="1187" w:type="dxa"/>
                  <w:gridSpan w:val="4"/>
                  <w:tcBorders>
                    <w:top w:val="nil"/>
                    <w:left w:val="nil"/>
                    <w:bottom w:val="nil"/>
                    <w:right w:val="nil"/>
                  </w:tcBorders>
                  <w:shd w:val="clear" w:color="auto" w:fill="auto"/>
                  <w:noWrap/>
                  <w:hideMark/>
                </w:tcPr>
                <w:p w14:paraId="2A19293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13,267.50</w:t>
                  </w:r>
                </w:p>
              </w:tc>
              <w:tc>
                <w:tcPr>
                  <w:tcW w:w="1053" w:type="dxa"/>
                  <w:gridSpan w:val="2"/>
                  <w:tcBorders>
                    <w:top w:val="nil"/>
                    <w:left w:val="nil"/>
                    <w:bottom w:val="nil"/>
                    <w:right w:val="nil"/>
                  </w:tcBorders>
                  <w:shd w:val="clear" w:color="auto" w:fill="auto"/>
                  <w:noWrap/>
                  <w:hideMark/>
                </w:tcPr>
                <w:p w14:paraId="224E46A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2,653.50</w:t>
                  </w:r>
                </w:p>
              </w:tc>
            </w:tr>
            <w:tr w:rsidR="003B2333" w:rsidRPr="003B2333" w14:paraId="7D229212" w14:textId="77777777" w:rsidTr="003B2333">
              <w:trPr>
                <w:trHeight w:val="60"/>
              </w:trPr>
              <w:tc>
                <w:tcPr>
                  <w:tcW w:w="980" w:type="dxa"/>
                  <w:tcBorders>
                    <w:top w:val="nil"/>
                    <w:left w:val="nil"/>
                    <w:bottom w:val="nil"/>
                    <w:right w:val="nil"/>
                  </w:tcBorders>
                  <w:shd w:val="clear" w:color="auto" w:fill="auto"/>
                  <w:noWrap/>
                  <w:hideMark/>
                </w:tcPr>
                <w:p w14:paraId="22868B8F"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1EA49EC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C6C0A1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7CCE1D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01A14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B94A09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E0C5F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D17BF7F"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31A1D0A"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BD8E16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A4CCF7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FBEE86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9E6CD2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6581B79" w14:textId="77777777" w:rsidR="003B2333" w:rsidRPr="003B2333" w:rsidRDefault="003B2333" w:rsidP="003B2333">
                  <w:pPr>
                    <w:rPr>
                      <w:rFonts w:ascii="Times New Roman" w:eastAsia="Times New Roman" w:hAnsi="Times New Roman"/>
                      <w:color w:val="auto"/>
                      <w:sz w:val="20"/>
                    </w:rPr>
                  </w:pPr>
                </w:p>
              </w:tc>
            </w:tr>
            <w:tr w:rsidR="003B2333" w:rsidRPr="003B2333" w14:paraId="13E2A147" w14:textId="77777777" w:rsidTr="003B2333">
              <w:trPr>
                <w:trHeight w:val="210"/>
              </w:trPr>
              <w:tc>
                <w:tcPr>
                  <w:tcW w:w="980" w:type="dxa"/>
                  <w:tcBorders>
                    <w:top w:val="nil"/>
                    <w:left w:val="nil"/>
                    <w:bottom w:val="nil"/>
                    <w:right w:val="nil"/>
                  </w:tcBorders>
                  <w:shd w:val="clear" w:color="auto" w:fill="auto"/>
                  <w:noWrap/>
                  <w:hideMark/>
                </w:tcPr>
                <w:p w14:paraId="324AC7AF" w14:textId="77777777" w:rsidR="003B2333" w:rsidRPr="003B2333" w:rsidRDefault="003B2333" w:rsidP="003B2333">
                  <w:pPr>
                    <w:rPr>
                      <w:rFonts w:ascii="Arial Narrow" w:eastAsia="Times New Roman" w:hAnsi="Arial Narrow" w:cs="Arial"/>
                      <w:color w:val="008080"/>
                      <w:sz w:val="14"/>
                      <w:szCs w:val="14"/>
                    </w:rPr>
                  </w:pPr>
                  <w:r w:rsidRPr="003B2333">
                    <w:rPr>
                      <w:rFonts w:ascii="Arial Narrow" w:eastAsia="Times New Roman" w:hAnsi="Arial Narrow" w:cs="Arial"/>
                      <w:color w:val="008080"/>
                      <w:sz w:val="14"/>
                      <w:szCs w:val="14"/>
                    </w:rPr>
                    <w:t>03</w:t>
                  </w:r>
                </w:p>
              </w:tc>
              <w:tc>
                <w:tcPr>
                  <w:tcW w:w="4880" w:type="dxa"/>
                  <w:gridSpan w:val="4"/>
                  <w:tcBorders>
                    <w:top w:val="nil"/>
                    <w:left w:val="nil"/>
                    <w:bottom w:val="nil"/>
                    <w:right w:val="nil"/>
                  </w:tcBorders>
                  <w:shd w:val="clear" w:color="auto" w:fill="auto"/>
                  <w:hideMark/>
                </w:tcPr>
                <w:p w14:paraId="79DB43E3" w14:textId="77777777" w:rsidR="003B2333" w:rsidRPr="003B2333" w:rsidRDefault="003B2333" w:rsidP="003B2333">
                  <w:pPr>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LINEA DE AGUA POTABLE ESTACION OLIVAR</w:t>
                  </w:r>
                </w:p>
              </w:tc>
              <w:tc>
                <w:tcPr>
                  <w:tcW w:w="640" w:type="dxa"/>
                  <w:tcBorders>
                    <w:top w:val="nil"/>
                    <w:left w:val="nil"/>
                    <w:bottom w:val="nil"/>
                    <w:right w:val="nil"/>
                  </w:tcBorders>
                  <w:shd w:val="clear" w:color="auto" w:fill="auto"/>
                  <w:noWrap/>
                  <w:hideMark/>
                </w:tcPr>
                <w:p w14:paraId="6BC847F5" w14:textId="77777777" w:rsidR="003B2333" w:rsidRPr="003B2333" w:rsidRDefault="003B2333" w:rsidP="003B2333">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7D7D82C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30FFBF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742188F"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DB4FA0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2E8640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851AAE4"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7015EAEE" w14:textId="77777777" w:rsidR="003B2333" w:rsidRPr="003B2333" w:rsidRDefault="003B2333" w:rsidP="003B2333">
                  <w:pPr>
                    <w:jc w:val="right"/>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165,927.19</w:t>
                  </w:r>
                </w:p>
              </w:tc>
            </w:tr>
            <w:tr w:rsidR="003B2333" w:rsidRPr="003B2333" w14:paraId="3B558113" w14:textId="77777777" w:rsidTr="003B2333">
              <w:trPr>
                <w:trHeight w:val="60"/>
              </w:trPr>
              <w:tc>
                <w:tcPr>
                  <w:tcW w:w="980" w:type="dxa"/>
                  <w:tcBorders>
                    <w:top w:val="nil"/>
                    <w:left w:val="nil"/>
                    <w:bottom w:val="nil"/>
                    <w:right w:val="nil"/>
                  </w:tcBorders>
                  <w:shd w:val="clear" w:color="auto" w:fill="auto"/>
                  <w:noWrap/>
                  <w:hideMark/>
                </w:tcPr>
                <w:p w14:paraId="7851DB29" w14:textId="77777777" w:rsidR="003B2333" w:rsidRPr="003B2333" w:rsidRDefault="003B2333" w:rsidP="003B2333">
                  <w:pPr>
                    <w:jc w:val="right"/>
                    <w:rPr>
                      <w:rFonts w:ascii="Arial Narrow" w:eastAsia="Times New Roman" w:hAnsi="Arial Narrow" w:cs="Arial"/>
                      <w:b/>
                      <w:bCs/>
                      <w:color w:val="008080"/>
                      <w:sz w:val="14"/>
                      <w:szCs w:val="14"/>
                    </w:rPr>
                  </w:pPr>
                </w:p>
              </w:tc>
              <w:tc>
                <w:tcPr>
                  <w:tcW w:w="980" w:type="dxa"/>
                  <w:tcBorders>
                    <w:top w:val="nil"/>
                    <w:left w:val="nil"/>
                    <w:bottom w:val="nil"/>
                    <w:right w:val="nil"/>
                  </w:tcBorders>
                  <w:shd w:val="clear" w:color="auto" w:fill="auto"/>
                  <w:noWrap/>
                  <w:hideMark/>
                </w:tcPr>
                <w:p w14:paraId="7751A0D6"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194362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EDDB6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0777A2"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E853AB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2A9FDF"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64437F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22374EA"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354916B7"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FF93EE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EFD8C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5BF32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D8B129A" w14:textId="77777777" w:rsidR="003B2333" w:rsidRPr="003B2333" w:rsidRDefault="003B2333" w:rsidP="003B2333">
                  <w:pPr>
                    <w:rPr>
                      <w:rFonts w:ascii="Times New Roman" w:eastAsia="Times New Roman" w:hAnsi="Times New Roman"/>
                      <w:color w:val="auto"/>
                      <w:sz w:val="20"/>
                    </w:rPr>
                  </w:pPr>
                </w:p>
              </w:tc>
            </w:tr>
            <w:tr w:rsidR="003B2333" w:rsidRPr="003B2333" w14:paraId="6E50E1BE" w14:textId="77777777" w:rsidTr="003B2333">
              <w:trPr>
                <w:trHeight w:val="210"/>
              </w:trPr>
              <w:tc>
                <w:tcPr>
                  <w:tcW w:w="980" w:type="dxa"/>
                  <w:tcBorders>
                    <w:top w:val="nil"/>
                    <w:left w:val="nil"/>
                    <w:bottom w:val="nil"/>
                    <w:right w:val="nil"/>
                  </w:tcBorders>
                  <w:shd w:val="clear" w:color="auto" w:fill="auto"/>
                  <w:noWrap/>
                  <w:hideMark/>
                </w:tcPr>
                <w:p w14:paraId="5A459BA7" w14:textId="77777777" w:rsidR="003B2333" w:rsidRPr="003B2333" w:rsidRDefault="003B2333" w:rsidP="003B2333">
                  <w:pPr>
                    <w:rPr>
                      <w:rFonts w:ascii="Arial Narrow" w:eastAsia="Times New Roman" w:hAnsi="Arial Narrow" w:cs="Arial"/>
                      <w:color w:val="0000FF"/>
                      <w:sz w:val="14"/>
                      <w:szCs w:val="14"/>
                    </w:rPr>
                  </w:pPr>
                  <w:r w:rsidRPr="003B2333">
                    <w:rPr>
                      <w:rFonts w:ascii="Arial Narrow" w:eastAsia="Times New Roman" w:hAnsi="Arial Narrow" w:cs="Arial"/>
                      <w:color w:val="0000FF"/>
                      <w:sz w:val="14"/>
                      <w:szCs w:val="14"/>
                    </w:rPr>
                    <w:t>03.01</w:t>
                  </w:r>
                </w:p>
              </w:tc>
              <w:tc>
                <w:tcPr>
                  <w:tcW w:w="4880" w:type="dxa"/>
                  <w:gridSpan w:val="4"/>
                  <w:tcBorders>
                    <w:top w:val="nil"/>
                    <w:left w:val="nil"/>
                    <w:bottom w:val="nil"/>
                    <w:right w:val="nil"/>
                  </w:tcBorders>
                  <w:shd w:val="clear" w:color="auto" w:fill="auto"/>
                  <w:hideMark/>
                </w:tcPr>
                <w:p w14:paraId="3B714922" w14:textId="77777777" w:rsidR="003B2333" w:rsidRPr="003B2333" w:rsidRDefault="003B2333" w:rsidP="003B2333">
                  <w:pPr>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LINEA PROYECTADA</w:t>
                  </w:r>
                </w:p>
              </w:tc>
              <w:tc>
                <w:tcPr>
                  <w:tcW w:w="640" w:type="dxa"/>
                  <w:tcBorders>
                    <w:top w:val="nil"/>
                    <w:left w:val="nil"/>
                    <w:bottom w:val="nil"/>
                    <w:right w:val="nil"/>
                  </w:tcBorders>
                  <w:shd w:val="clear" w:color="auto" w:fill="auto"/>
                  <w:noWrap/>
                  <w:hideMark/>
                </w:tcPr>
                <w:p w14:paraId="040F73AC" w14:textId="77777777" w:rsidR="003B2333" w:rsidRPr="003B2333" w:rsidRDefault="003B2333" w:rsidP="003B2333">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5FD54A8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499DE7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DF91E06"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901CA5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4BD00C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1D334C6"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E9C540B" w14:textId="77777777" w:rsidR="003B2333" w:rsidRPr="003B2333" w:rsidRDefault="003B2333" w:rsidP="003B2333">
                  <w:pPr>
                    <w:jc w:val="right"/>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91,584.22</w:t>
                  </w:r>
                </w:p>
              </w:tc>
            </w:tr>
            <w:tr w:rsidR="003B2333" w:rsidRPr="003B2333" w14:paraId="5841F0D1" w14:textId="77777777" w:rsidTr="003B2333">
              <w:trPr>
                <w:trHeight w:val="60"/>
              </w:trPr>
              <w:tc>
                <w:tcPr>
                  <w:tcW w:w="980" w:type="dxa"/>
                  <w:tcBorders>
                    <w:top w:val="nil"/>
                    <w:left w:val="nil"/>
                    <w:bottom w:val="nil"/>
                    <w:right w:val="nil"/>
                  </w:tcBorders>
                  <w:shd w:val="clear" w:color="auto" w:fill="auto"/>
                  <w:noWrap/>
                  <w:hideMark/>
                </w:tcPr>
                <w:p w14:paraId="2FF12C43" w14:textId="77777777" w:rsidR="003B2333" w:rsidRPr="003B2333" w:rsidRDefault="003B2333" w:rsidP="003B2333">
                  <w:pPr>
                    <w:jc w:val="right"/>
                    <w:rPr>
                      <w:rFonts w:ascii="Arial Narrow" w:eastAsia="Times New Roman" w:hAnsi="Arial Narrow" w:cs="Arial"/>
                      <w:b/>
                      <w:bCs/>
                      <w:color w:val="0000FF"/>
                      <w:sz w:val="14"/>
                      <w:szCs w:val="14"/>
                    </w:rPr>
                  </w:pPr>
                </w:p>
              </w:tc>
              <w:tc>
                <w:tcPr>
                  <w:tcW w:w="980" w:type="dxa"/>
                  <w:tcBorders>
                    <w:top w:val="nil"/>
                    <w:left w:val="nil"/>
                    <w:bottom w:val="nil"/>
                    <w:right w:val="nil"/>
                  </w:tcBorders>
                  <w:shd w:val="clear" w:color="auto" w:fill="auto"/>
                  <w:noWrap/>
                  <w:hideMark/>
                </w:tcPr>
                <w:p w14:paraId="523BD21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BF7AEB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7F5C38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A5BA661"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90AACE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97252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67A2FB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884C5A2"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89ECF5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F85F1C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0988A8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7080C5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ACEBD53" w14:textId="77777777" w:rsidR="003B2333" w:rsidRPr="003B2333" w:rsidRDefault="003B2333" w:rsidP="003B2333">
                  <w:pPr>
                    <w:rPr>
                      <w:rFonts w:ascii="Times New Roman" w:eastAsia="Times New Roman" w:hAnsi="Times New Roman"/>
                      <w:color w:val="auto"/>
                      <w:sz w:val="20"/>
                    </w:rPr>
                  </w:pPr>
                </w:p>
              </w:tc>
            </w:tr>
            <w:tr w:rsidR="003B2333" w:rsidRPr="003B2333" w14:paraId="2A5E75DD" w14:textId="77777777" w:rsidTr="003B2333">
              <w:trPr>
                <w:trHeight w:val="210"/>
              </w:trPr>
              <w:tc>
                <w:tcPr>
                  <w:tcW w:w="980" w:type="dxa"/>
                  <w:tcBorders>
                    <w:top w:val="nil"/>
                    <w:left w:val="nil"/>
                    <w:bottom w:val="nil"/>
                    <w:right w:val="nil"/>
                  </w:tcBorders>
                  <w:shd w:val="clear" w:color="auto" w:fill="auto"/>
                  <w:noWrap/>
                  <w:hideMark/>
                </w:tcPr>
                <w:p w14:paraId="74C06FB1"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03.01.01</w:t>
                  </w:r>
                </w:p>
              </w:tc>
              <w:tc>
                <w:tcPr>
                  <w:tcW w:w="4880" w:type="dxa"/>
                  <w:gridSpan w:val="4"/>
                  <w:tcBorders>
                    <w:top w:val="nil"/>
                    <w:left w:val="nil"/>
                    <w:bottom w:val="nil"/>
                    <w:right w:val="nil"/>
                  </w:tcBorders>
                  <w:shd w:val="clear" w:color="auto" w:fill="auto"/>
                  <w:hideMark/>
                </w:tcPr>
                <w:p w14:paraId="1589DD7A"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650254AE"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25777C5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3EADDD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44E5E93"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D8EE77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E52DE0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C1CA0EA"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155F9D7"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695.90</w:t>
                  </w:r>
                </w:p>
              </w:tc>
            </w:tr>
            <w:tr w:rsidR="003B2333" w:rsidRPr="003B2333" w14:paraId="5D1EE1C3" w14:textId="77777777" w:rsidTr="003B2333">
              <w:trPr>
                <w:trHeight w:val="60"/>
              </w:trPr>
              <w:tc>
                <w:tcPr>
                  <w:tcW w:w="980" w:type="dxa"/>
                  <w:tcBorders>
                    <w:top w:val="nil"/>
                    <w:left w:val="nil"/>
                    <w:bottom w:val="nil"/>
                    <w:right w:val="nil"/>
                  </w:tcBorders>
                  <w:shd w:val="clear" w:color="auto" w:fill="auto"/>
                  <w:noWrap/>
                  <w:hideMark/>
                </w:tcPr>
                <w:p w14:paraId="04DC6113" w14:textId="77777777" w:rsidR="003B2333" w:rsidRPr="003B2333" w:rsidRDefault="003B2333" w:rsidP="003B2333">
                  <w:pPr>
                    <w:jc w:val="right"/>
                    <w:rPr>
                      <w:rFonts w:ascii="Arial Narrow" w:eastAsia="Times New Roman" w:hAnsi="Arial Narrow" w:cs="Arial"/>
                      <w:b/>
                      <w:bCs/>
                      <w:color w:val="800040"/>
                      <w:sz w:val="14"/>
                      <w:szCs w:val="14"/>
                    </w:rPr>
                  </w:pPr>
                </w:p>
              </w:tc>
              <w:tc>
                <w:tcPr>
                  <w:tcW w:w="980" w:type="dxa"/>
                  <w:tcBorders>
                    <w:top w:val="nil"/>
                    <w:left w:val="nil"/>
                    <w:bottom w:val="nil"/>
                    <w:right w:val="nil"/>
                  </w:tcBorders>
                  <w:shd w:val="clear" w:color="auto" w:fill="auto"/>
                  <w:noWrap/>
                  <w:hideMark/>
                </w:tcPr>
                <w:p w14:paraId="1584DBD0"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4F1801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CC082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61046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1F1B2A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05FEAC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ABF28B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289CC72"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B7514B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5A7BE1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F335E0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AA1F5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7FF677" w14:textId="77777777" w:rsidR="003B2333" w:rsidRPr="003B2333" w:rsidRDefault="003B2333" w:rsidP="003B2333">
                  <w:pPr>
                    <w:rPr>
                      <w:rFonts w:ascii="Times New Roman" w:eastAsia="Times New Roman" w:hAnsi="Times New Roman"/>
                      <w:color w:val="auto"/>
                      <w:sz w:val="20"/>
                    </w:rPr>
                  </w:pPr>
                </w:p>
              </w:tc>
            </w:tr>
            <w:tr w:rsidR="003B2333" w:rsidRPr="003B2333" w14:paraId="4C16F4CD" w14:textId="77777777" w:rsidTr="003B2333">
              <w:trPr>
                <w:trHeight w:val="210"/>
              </w:trPr>
              <w:tc>
                <w:tcPr>
                  <w:tcW w:w="980" w:type="dxa"/>
                  <w:tcBorders>
                    <w:top w:val="nil"/>
                    <w:left w:val="nil"/>
                    <w:bottom w:val="nil"/>
                    <w:right w:val="nil"/>
                  </w:tcBorders>
                  <w:shd w:val="clear" w:color="auto" w:fill="auto"/>
                  <w:noWrap/>
                  <w:hideMark/>
                </w:tcPr>
                <w:p w14:paraId="04C7D37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03.01.01.01</w:t>
                  </w:r>
                </w:p>
              </w:tc>
              <w:tc>
                <w:tcPr>
                  <w:tcW w:w="4880" w:type="dxa"/>
                  <w:gridSpan w:val="4"/>
                  <w:tcBorders>
                    <w:top w:val="nil"/>
                    <w:left w:val="nil"/>
                    <w:bottom w:val="nil"/>
                    <w:right w:val="nil"/>
                  </w:tcBorders>
                  <w:shd w:val="clear" w:color="auto" w:fill="auto"/>
                  <w:hideMark/>
                </w:tcPr>
                <w:p w14:paraId="0108415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34BE860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C28D74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237.51</w:t>
                  </w:r>
                </w:p>
              </w:tc>
              <w:tc>
                <w:tcPr>
                  <w:tcW w:w="1187" w:type="dxa"/>
                  <w:gridSpan w:val="4"/>
                  <w:tcBorders>
                    <w:top w:val="nil"/>
                    <w:left w:val="nil"/>
                    <w:bottom w:val="nil"/>
                    <w:right w:val="nil"/>
                  </w:tcBorders>
                  <w:shd w:val="clear" w:color="auto" w:fill="auto"/>
                  <w:noWrap/>
                  <w:hideMark/>
                </w:tcPr>
                <w:p w14:paraId="15D83D4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1.47</w:t>
                  </w:r>
                </w:p>
              </w:tc>
              <w:tc>
                <w:tcPr>
                  <w:tcW w:w="1053" w:type="dxa"/>
                  <w:gridSpan w:val="2"/>
                  <w:tcBorders>
                    <w:top w:val="nil"/>
                    <w:left w:val="nil"/>
                    <w:bottom w:val="nil"/>
                    <w:right w:val="nil"/>
                  </w:tcBorders>
                  <w:shd w:val="clear" w:color="auto" w:fill="auto"/>
                  <w:noWrap/>
                  <w:hideMark/>
                </w:tcPr>
                <w:p w14:paraId="23B4045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349.14</w:t>
                  </w:r>
                </w:p>
              </w:tc>
            </w:tr>
            <w:tr w:rsidR="003B2333" w:rsidRPr="003B2333" w14:paraId="6111E697" w14:textId="77777777" w:rsidTr="003B2333">
              <w:trPr>
                <w:trHeight w:val="60"/>
              </w:trPr>
              <w:tc>
                <w:tcPr>
                  <w:tcW w:w="980" w:type="dxa"/>
                  <w:tcBorders>
                    <w:top w:val="nil"/>
                    <w:left w:val="nil"/>
                    <w:bottom w:val="nil"/>
                    <w:right w:val="nil"/>
                  </w:tcBorders>
                  <w:shd w:val="clear" w:color="auto" w:fill="auto"/>
                  <w:noWrap/>
                  <w:hideMark/>
                </w:tcPr>
                <w:p w14:paraId="27BA3C58"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2EA9D24A"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3F51DF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D8ACE8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122671D"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FDA9B5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086A10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7DCD23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D78D900"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029B31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AC9186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FBA227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2C887B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0C6880" w14:textId="77777777" w:rsidR="003B2333" w:rsidRPr="003B2333" w:rsidRDefault="003B2333" w:rsidP="003B2333">
                  <w:pPr>
                    <w:rPr>
                      <w:rFonts w:ascii="Times New Roman" w:eastAsia="Times New Roman" w:hAnsi="Times New Roman"/>
                      <w:color w:val="auto"/>
                      <w:sz w:val="20"/>
                    </w:rPr>
                  </w:pPr>
                </w:p>
              </w:tc>
            </w:tr>
            <w:tr w:rsidR="003B2333" w:rsidRPr="003B2333" w14:paraId="7F60BBB4" w14:textId="77777777" w:rsidTr="003B2333">
              <w:trPr>
                <w:trHeight w:val="210"/>
              </w:trPr>
              <w:tc>
                <w:tcPr>
                  <w:tcW w:w="980" w:type="dxa"/>
                  <w:tcBorders>
                    <w:top w:val="nil"/>
                    <w:left w:val="nil"/>
                    <w:bottom w:val="nil"/>
                    <w:right w:val="nil"/>
                  </w:tcBorders>
                  <w:shd w:val="clear" w:color="auto" w:fill="auto"/>
                  <w:noWrap/>
                  <w:hideMark/>
                </w:tcPr>
                <w:p w14:paraId="06C824D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03.01.01.02</w:t>
                  </w:r>
                </w:p>
              </w:tc>
              <w:tc>
                <w:tcPr>
                  <w:tcW w:w="4880" w:type="dxa"/>
                  <w:gridSpan w:val="4"/>
                  <w:tcBorders>
                    <w:top w:val="nil"/>
                    <w:left w:val="nil"/>
                    <w:bottom w:val="nil"/>
                    <w:right w:val="nil"/>
                  </w:tcBorders>
                  <w:shd w:val="clear" w:color="auto" w:fill="auto"/>
                  <w:hideMark/>
                </w:tcPr>
                <w:p w14:paraId="473B35B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Replanteo final de la obra, para líneas  redes con estación total</w:t>
                  </w:r>
                </w:p>
              </w:tc>
              <w:tc>
                <w:tcPr>
                  <w:tcW w:w="640" w:type="dxa"/>
                  <w:tcBorders>
                    <w:top w:val="nil"/>
                    <w:left w:val="nil"/>
                    <w:bottom w:val="nil"/>
                    <w:right w:val="nil"/>
                  </w:tcBorders>
                  <w:shd w:val="clear" w:color="auto" w:fill="auto"/>
                  <w:noWrap/>
                  <w:hideMark/>
                </w:tcPr>
                <w:p w14:paraId="4588518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9AC435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237.51</w:t>
                  </w:r>
                </w:p>
              </w:tc>
              <w:tc>
                <w:tcPr>
                  <w:tcW w:w="1187" w:type="dxa"/>
                  <w:gridSpan w:val="4"/>
                  <w:tcBorders>
                    <w:top w:val="nil"/>
                    <w:left w:val="nil"/>
                    <w:bottom w:val="nil"/>
                    <w:right w:val="nil"/>
                  </w:tcBorders>
                  <w:shd w:val="clear" w:color="auto" w:fill="auto"/>
                  <w:noWrap/>
                  <w:hideMark/>
                </w:tcPr>
                <w:p w14:paraId="009F58C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1.46</w:t>
                  </w:r>
                </w:p>
              </w:tc>
              <w:tc>
                <w:tcPr>
                  <w:tcW w:w="1053" w:type="dxa"/>
                  <w:gridSpan w:val="2"/>
                  <w:tcBorders>
                    <w:top w:val="nil"/>
                    <w:left w:val="nil"/>
                    <w:bottom w:val="nil"/>
                    <w:right w:val="nil"/>
                  </w:tcBorders>
                  <w:shd w:val="clear" w:color="auto" w:fill="auto"/>
                  <w:noWrap/>
                  <w:hideMark/>
                </w:tcPr>
                <w:p w14:paraId="7C1CFE9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346.76</w:t>
                  </w:r>
                </w:p>
              </w:tc>
            </w:tr>
            <w:tr w:rsidR="003B2333" w:rsidRPr="003B2333" w14:paraId="40E50368" w14:textId="77777777" w:rsidTr="003B2333">
              <w:trPr>
                <w:trHeight w:val="60"/>
              </w:trPr>
              <w:tc>
                <w:tcPr>
                  <w:tcW w:w="980" w:type="dxa"/>
                  <w:tcBorders>
                    <w:top w:val="nil"/>
                    <w:left w:val="nil"/>
                    <w:bottom w:val="nil"/>
                    <w:right w:val="nil"/>
                  </w:tcBorders>
                  <w:shd w:val="clear" w:color="auto" w:fill="auto"/>
                  <w:noWrap/>
                  <w:hideMark/>
                </w:tcPr>
                <w:p w14:paraId="3D0DD8B5"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573F7C62"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993934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D858578"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65E50C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B4D58E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59614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CF4B65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303ABCC"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EE2B7E7"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AB6106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5A11B0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960DC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9B0393" w14:textId="77777777" w:rsidR="003B2333" w:rsidRPr="003B2333" w:rsidRDefault="003B2333" w:rsidP="003B2333">
                  <w:pPr>
                    <w:rPr>
                      <w:rFonts w:ascii="Times New Roman" w:eastAsia="Times New Roman" w:hAnsi="Times New Roman"/>
                      <w:color w:val="auto"/>
                      <w:sz w:val="20"/>
                    </w:rPr>
                  </w:pPr>
                </w:p>
              </w:tc>
            </w:tr>
            <w:tr w:rsidR="003B2333" w:rsidRPr="003B2333" w14:paraId="35037F9B" w14:textId="77777777" w:rsidTr="003B2333">
              <w:trPr>
                <w:trHeight w:val="210"/>
              </w:trPr>
              <w:tc>
                <w:tcPr>
                  <w:tcW w:w="980" w:type="dxa"/>
                  <w:tcBorders>
                    <w:top w:val="nil"/>
                    <w:left w:val="nil"/>
                    <w:bottom w:val="nil"/>
                    <w:right w:val="nil"/>
                  </w:tcBorders>
                  <w:shd w:val="clear" w:color="auto" w:fill="auto"/>
                  <w:noWrap/>
                  <w:hideMark/>
                </w:tcPr>
                <w:p w14:paraId="2CC080ED"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03.01.02</w:t>
                  </w:r>
                </w:p>
              </w:tc>
              <w:tc>
                <w:tcPr>
                  <w:tcW w:w="4880" w:type="dxa"/>
                  <w:gridSpan w:val="4"/>
                  <w:tcBorders>
                    <w:top w:val="nil"/>
                    <w:left w:val="nil"/>
                    <w:bottom w:val="nil"/>
                    <w:right w:val="nil"/>
                  </w:tcBorders>
                  <w:shd w:val="clear" w:color="auto" w:fill="auto"/>
                  <w:hideMark/>
                </w:tcPr>
                <w:p w14:paraId="701EDD42"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6B1B3305"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0D81456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34F1F6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D74C713"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4060C2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70C1AF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67257EF"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0BA43149"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15,096.13</w:t>
                  </w:r>
                </w:p>
              </w:tc>
            </w:tr>
            <w:tr w:rsidR="003B2333" w:rsidRPr="003B2333" w14:paraId="2BFB5B84" w14:textId="77777777" w:rsidTr="003B2333">
              <w:trPr>
                <w:trHeight w:val="60"/>
              </w:trPr>
              <w:tc>
                <w:tcPr>
                  <w:tcW w:w="980" w:type="dxa"/>
                  <w:tcBorders>
                    <w:top w:val="nil"/>
                    <w:left w:val="nil"/>
                    <w:bottom w:val="nil"/>
                    <w:right w:val="nil"/>
                  </w:tcBorders>
                  <w:shd w:val="clear" w:color="auto" w:fill="auto"/>
                  <w:noWrap/>
                  <w:hideMark/>
                </w:tcPr>
                <w:p w14:paraId="62433F17" w14:textId="77777777" w:rsidR="003B2333" w:rsidRPr="003B2333" w:rsidRDefault="003B2333" w:rsidP="003B2333">
                  <w:pPr>
                    <w:jc w:val="right"/>
                    <w:rPr>
                      <w:rFonts w:ascii="Arial Narrow" w:eastAsia="Times New Roman" w:hAnsi="Arial Narrow" w:cs="Arial"/>
                      <w:b/>
                      <w:bCs/>
                      <w:color w:val="800040"/>
                      <w:sz w:val="14"/>
                      <w:szCs w:val="14"/>
                    </w:rPr>
                  </w:pPr>
                </w:p>
              </w:tc>
              <w:tc>
                <w:tcPr>
                  <w:tcW w:w="980" w:type="dxa"/>
                  <w:tcBorders>
                    <w:top w:val="nil"/>
                    <w:left w:val="nil"/>
                    <w:bottom w:val="nil"/>
                    <w:right w:val="nil"/>
                  </w:tcBorders>
                  <w:shd w:val="clear" w:color="auto" w:fill="auto"/>
                  <w:noWrap/>
                  <w:hideMark/>
                </w:tcPr>
                <w:p w14:paraId="48D830C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8D3C01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E7E34D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ABDCBD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E419F4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687DB54"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4F6075F"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D85A9E4"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BD37CA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B60D61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01697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A38273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74638BD" w14:textId="77777777" w:rsidR="003B2333" w:rsidRPr="003B2333" w:rsidRDefault="003B2333" w:rsidP="003B2333">
                  <w:pPr>
                    <w:rPr>
                      <w:rFonts w:ascii="Times New Roman" w:eastAsia="Times New Roman" w:hAnsi="Times New Roman"/>
                      <w:color w:val="auto"/>
                      <w:sz w:val="20"/>
                    </w:rPr>
                  </w:pPr>
                </w:p>
              </w:tc>
            </w:tr>
            <w:tr w:rsidR="003B2333" w:rsidRPr="003B2333" w14:paraId="70F70EF7" w14:textId="77777777" w:rsidTr="003B2333">
              <w:trPr>
                <w:trHeight w:val="210"/>
              </w:trPr>
              <w:tc>
                <w:tcPr>
                  <w:tcW w:w="980" w:type="dxa"/>
                  <w:tcBorders>
                    <w:top w:val="nil"/>
                    <w:left w:val="nil"/>
                    <w:bottom w:val="nil"/>
                    <w:right w:val="nil"/>
                  </w:tcBorders>
                  <w:shd w:val="clear" w:color="auto" w:fill="auto"/>
                  <w:noWrap/>
                  <w:hideMark/>
                </w:tcPr>
                <w:p w14:paraId="64F29AE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03.01.02.01</w:t>
                  </w:r>
                </w:p>
              </w:tc>
              <w:tc>
                <w:tcPr>
                  <w:tcW w:w="4880" w:type="dxa"/>
                  <w:gridSpan w:val="4"/>
                  <w:tcBorders>
                    <w:top w:val="nil"/>
                    <w:left w:val="nil"/>
                    <w:bottom w:val="nil"/>
                    <w:right w:val="nil"/>
                  </w:tcBorders>
                  <w:shd w:val="clear" w:color="auto" w:fill="auto"/>
                  <w:hideMark/>
                </w:tcPr>
                <w:p w14:paraId="4A2DD32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Excav. zanja(máq)p/tub t-normal conglomerado DN  100 -  150  de 1,01 m a 1,25 m prof.</w:t>
                  </w:r>
                </w:p>
              </w:tc>
              <w:tc>
                <w:tcPr>
                  <w:tcW w:w="640" w:type="dxa"/>
                  <w:tcBorders>
                    <w:top w:val="nil"/>
                    <w:left w:val="nil"/>
                    <w:bottom w:val="nil"/>
                    <w:right w:val="nil"/>
                  </w:tcBorders>
                  <w:shd w:val="clear" w:color="auto" w:fill="auto"/>
                  <w:noWrap/>
                  <w:hideMark/>
                </w:tcPr>
                <w:p w14:paraId="5B0B733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14ECC5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237.51</w:t>
                  </w:r>
                </w:p>
              </w:tc>
              <w:tc>
                <w:tcPr>
                  <w:tcW w:w="1187" w:type="dxa"/>
                  <w:gridSpan w:val="4"/>
                  <w:tcBorders>
                    <w:top w:val="nil"/>
                    <w:left w:val="nil"/>
                    <w:bottom w:val="nil"/>
                    <w:right w:val="nil"/>
                  </w:tcBorders>
                  <w:shd w:val="clear" w:color="auto" w:fill="auto"/>
                  <w:noWrap/>
                  <w:hideMark/>
                </w:tcPr>
                <w:p w14:paraId="2702A9A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7.76</w:t>
                  </w:r>
                </w:p>
              </w:tc>
              <w:tc>
                <w:tcPr>
                  <w:tcW w:w="1053" w:type="dxa"/>
                  <w:gridSpan w:val="2"/>
                  <w:tcBorders>
                    <w:top w:val="nil"/>
                    <w:left w:val="nil"/>
                    <w:bottom w:val="nil"/>
                    <w:right w:val="nil"/>
                  </w:tcBorders>
                  <w:shd w:val="clear" w:color="auto" w:fill="auto"/>
                  <w:noWrap/>
                  <w:hideMark/>
                </w:tcPr>
                <w:p w14:paraId="2C34644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1,843.08</w:t>
                  </w:r>
                </w:p>
              </w:tc>
            </w:tr>
            <w:tr w:rsidR="003B2333" w:rsidRPr="003B2333" w14:paraId="3C2BD626" w14:textId="77777777" w:rsidTr="003B2333">
              <w:trPr>
                <w:trHeight w:val="60"/>
              </w:trPr>
              <w:tc>
                <w:tcPr>
                  <w:tcW w:w="980" w:type="dxa"/>
                  <w:tcBorders>
                    <w:top w:val="nil"/>
                    <w:left w:val="nil"/>
                    <w:bottom w:val="nil"/>
                    <w:right w:val="nil"/>
                  </w:tcBorders>
                  <w:shd w:val="clear" w:color="auto" w:fill="auto"/>
                  <w:noWrap/>
                  <w:hideMark/>
                </w:tcPr>
                <w:p w14:paraId="51061583"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71741F20"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EDAF4F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0F4F97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112C0CA"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77AE39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079235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24DAF7F"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95294BE"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02135A8"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51458C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89FAA7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5B194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E4A8C9" w14:textId="77777777" w:rsidR="003B2333" w:rsidRPr="003B2333" w:rsidRDefault="003B2333" w:rsidP="003B2333">
                  <w:pPr>
                    <w:rPr>
                      <w:rFonts w:ascii="Times New Roman" w:eastAsia="Times New Roman" w:hAnsi="Times New Roman"/>
                      <w:color w:val="auto"/>
                      <w:sz w:val="20"/>
                    </w:rPr>
                  </w:pPr>
                </w:p>
              </w:tc>
            </w:tr>
            <w:tr w:rsidR="003B2333" w:rsidRPr="003B2333" w14:paraId="4A195894" w14:textId="77777777" w:rsidTr="003B2333">
              <w:trPr>
                <w:trHeight w:val="210"/>
              </w:trPr>
              <w:tc>
                <w:tcPr>
                  <w:tcW w:w="980" w:type="dxa"/>
                  <w:tcBorders>
                    <w:top w:val="nil"/>
                    <w:left w:val="nil"/>
                    <w:bottom w:val="nil"/>
                    <w:right w:val="nil"/>
                  </w:tcBorders>
                  <w:shd w:val="clear" w:color="auto" w:fill="auto"/>
                  <w:noWrap/>
                  <w:hideMark/>
                </w:tcPr>
                <w:p w14:paraId="78C3534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03.01.02.02</w:t>
                  </w:r>
                </w:p>
              </w:tc>
              <w:tc>
                <w:tcPr>
                  <w:tcW w:w="4880" w:type="dxa"/>
                  <w:gridSpan w:val="4"/>
                  <w:tcBorders>
                    <w:top w:val="nil"/>
                    <w:left w:val="nil"/>
                    <w:bottom w:val="nil"/>
                    <w:right w:val="nil"/>
                  </w:tcBorders>
                  <w:shd w:val="clear" w:color="auto" w:fill="auto"/>
                  <w:hideMark/>
                </w:tcPr>
                <w:p w14:paraId="785FF6E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Refine y nivel de zanja t-normal conglomerado p/tub. DN  100 -  150  para toda prof.</w:t>
                  </w:r>
                </w:p>
              </w:tc>
              <w:tc>
                <w:tcPr>
                  <w:tcW w:w="640" w:type="dxa"/>
                  <w:tcBorders>
                    <w:top w:val="nil"/>
                    <w:left w:val="nil"/>
                    <w:bottom w:val="nil"/>
                    <w:right w:val="nil"/>
                  </w:tcBorders>
                  <w:shd w:val="clear" w:color="auto" w:fill="auto"/>
                  <w:noWrap/>
                  <w:hideMark/>
                </w:tcPr>
                <w:p w14:paraId="149104C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A70BA3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237.51</w:t>
                  </w:r>
                </w:p>
              </w:tc>
              <w:tc>
                <w:tcPr>
                  <w:tcW w:w="1187" w:type="dxa"/>
                  <w:gridSpan w:val="4"/>
                  <w:tcBorders>
                    <w:top w:val="nil"/>
                    <w:left w:val="nil"/>
                    <w:bottom w:val="nil"/>
                    <w:right w:val="nil"/>
                  </w:tcBorders>
                  <w:shd w:val="clear" w:color="auto" w:fill="auto"/>
                  <w:noWrap/>
                  <w:hideMark/>
                </w:tcPr>
                <w:p w14:paraId="71A539E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1.40</w:t>
                  </w:r>
                </w:p>
              </w:tc>
              <w:tc>
                <w:tcPr>
                  <w:tcW w:w="1053" w:type="dxa"/>
                  <w:gridSpan w:val="2"/>
                  <w:tcBorders>
                    <w:top w:val="nil"/>
                    <w:left w:val="nil"/>
                    <w:bottom w:val="nil"/>
                    <w:right w:val="nil"/>
                  </w:tcBorders>
                  <w:shd w:val="clear" w:color="auto" w:fill="auto"/>
                  <w:noWrap/>
                  <w:hideMark/>
                </w:tcPr>
                <w:p w14:paraId="6AAB564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332.51</w:t>
                  </w:r>
                </w:p>
              </w:tc>
            </w:tr>
            <w:tr w:rsidR="003B2333" w:rsidRPr="003B2333" w14:paraId="37A875CA" w14:textId="77777777" w:rsidTr="003B2333">
              <w:trPr>
                <w:trHeight w:val="60"/>
              </w:trPr>
              <w:tc>
                <w:tcPr>
                  <w:tcW w:w="980" w:type="dxa"/>
                  <w:tcBorders>
                    <w:top w:val="nil"/>
                    <w:left w:val="nil"/>
                    <w:bottom w:val="nil"/>
                    <w:right w:val="nil"/>
                  </w:tcBorders>
                  <w:shd w:val="clear" w:color="auto" w:fill="auto"/>
                  <w:noWrap/>
                  <w:hideMark/>
                </w:tcPr>
                <w:p w14:paraId="4967F27E"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3CEA59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9B449B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47C7E2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7001FA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ACBAEE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00935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821C49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27F3649"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5527B2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84BE2A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2423BB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FAA83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814F92F" w14:textId="77777777" w:rsidR="003B2333" w:rsidRPr="003B2333" w:rsidRDefault="003B2333" w:rsidP="003B2333">
                  <w:pPr>
                    <w:rPr>
                      <w:rFonts w:ascii="Times New Roman" w:eastAsia="Times New Roman" w:hAnsi="Times New Roman"/>
                      <w:color w:val="auto"/>
                      <w:sz w:val="20"/>
                    </w:rPr>
                  </w:pPr>
                </w:p>
              </w:tc>
            </w:tr>
            <w:tr w:rsidR="003B2333" w:rsidRPr="003B2333" w14:paraId="60460AFE" w14:textId="77777777" w:rsidTr="003B2333">
              <w:trPr>
                <w:trHeight w:val="210"/>
              </w:trPr>
              <w:tc>
                <w:tcPr>
                  <w:tcW w:w="980" w:type="dxa"/>
                  <w:tcBorders>
                    <w:top w:val="nil"/>
                    <w:left w:val="nil"/>
                    <w:bottom w:val="nil"/>
                    <w:right w:val="nil"/>
                  </w:tcBorders>
                  <w:shd w:val="clear" w:color="auto" w:fill="auto"/>
                  <w:noWrap/>
                  <w:hideMark/>
                </w:tcPr>
                <w:p w14:paraId="54BB879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03.01.02.03</w:t>
                  </w:r>
                </w:p>
              </w:tc>
              <w:tc>
                <w:tcPr>
                  <w:tcW w:w="4880" w:type="dxa"/>
                  <w:gridSpan w:val="4"/>
                  <w:vMerge w:val="restart"/>
                  <w:tcBorders>
                    <w:top w:val="nil"/>
                    <w:left w:val="nil"/>
                    <w:bottom w:val="nil"/>
                    <w:right w:val="nil"/>
                  </w:tcBorders>
                  <w:shd w:val="clear" w:color="auto" w:fill="auto"/>
                  <w:hideMark/>
                </w:tcPr>
                <w:p w14:paraId="394CC6E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Relleno comp.zanja(pul)p/tub t-normal conglomerado D" DN  100 -  150  de 1,01 m a 1,25 m prof.</w:t>
                  </w:r>
                </w:p>
              </w:tc>
              <w:tc>
                <w:tcPr>
                  <w:tcW w:w="640" w:type="dxa"/>
                  <w:tcBorders>
                    <w:top w:val="nil"/>
                    <w:left w:val="nil"/>
                    <w:bottom w:val="nil"/>
                    <w:right w:val="nil"/>
                  </w:tcBorders>
                  <w:shd w:val="clear" w:color="auto" w:fill="auto"/>
                  <w:noWrap/>
                  <w:hideMark/>
                </w:tcPr>
                <w:p w14:paraId="5178589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0EBD20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237.51</w:t>
                  </w:r>
                </w:p>
              </w:tc>
              <w:tc>
                <w:tcPr>
                  <w:tcW w:w="1187" w:type="dxa"/>
                  <w:gridSpan w:val="4"/>
                  <w:tcBorders>
                    <w:top w:val="nil"/>
                    <w:left w:val="nil"/>
                    <w:bottom w:val="nil"/>
                    <w:right w:val="nil"/>
                  </w:tcBorders>
                  <w:shd w:val="clear" w:color="auto" w:fill="auto"/>
                  <w:noWrap/>
                  <w:hideMark/>
                </w:tcPr>
                <w:p w14:paraId="41E443D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29.69</w:t>
                  </w:r>
                </w:p>
              </w:tc>
              <w:tc>
                <w:tcPr>
                  <w:tcW w:w="1053" w:type="dxa"/>
                  <w:gridSpan w:val="2"/>
                  <w:tcBorders>
                    <w:top w:val="nil"/>
                    <w:left w:val="nil"/>
                    <w:bottom w:val="nil"/>
                    <w:right w:val="nil"/>
                  </w:tcBorders>
                  <w:shd w:val="clear" w:color="auto" w:fill="auto"/>
                  <w:noWrap/>
                  <w:hideMark/>
                </w:tcPr>
                <w:p w14:paraId="6D0B298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7,051.67</w:t>
                  </w:r>
                </w:p>
              </w:tc>
            </w:tr>
            <w:tr w:rsidR="003B2333" w:rsidRPr="003B2333" w14:paraId="6095ACD7" w14:textId="77777777" w:rsidTr="003B2333">
              <w:trPr>
                <w:trHeight w:val="165"/>
              </w:trPr>
              <w:tc>
                <w:tcPr>
                  <w:tcW w:w="980" w:type="dxa"/>
                  <w:tcBorders>
                    <w:top w:val="nil"/>
                    <w:left w:val="nil"/>
                    <w:bottom w:val="nil"/>
                    <w:right w:val="nil"/>
                  </w:tcBorders>
                  <w:shd w:val="clear" w:color="auto" w:fill="auto"/>
                  <w:noWrap/>
                  <w:hideMark/>
                </w:tcPr>
                <w:p w14:paraId="7A20AD61" w14:textId="77777777" w:rsidR="003B2333" w:rsidRPr="003B2333" w:rsidRDefault="003B2333" w:rsidP="003B2333">
                  <w:pPr>
                    <w:jc w:val="right"/>
                    <w:rPr>
                      <w:rFonts w:ascii="Arial Narrow" w:eastAsia="Times New Roman" w:hAnsi="Arial Narrow" w:cs="Arial"/>
                      <w:sz w:val="14"/>
                      <w:szCs w:val="14"/>
                    </w:rPr>
                  </w:pPr>
                </w:p>
              </w:tc>
              <w:tc>
                <w:tcPr>
                  <w:tcW w:w="4880" w:type="dxa"/>
                  <w:gridSpan w:val="4"/>
                  <w:vMerge/>
                  <w:tcBorders>
                    <w:top w:val="nil"/>
                    <w:left w:val="nil"/>
                    <w:bottom w:val="nil"/>
                    <w:right w:val="nil"/>
                  </w:tcBorders>
                  <w:vAlign w:val="center"/>
                  <w:hideMark/>
                </w:tcPr>
                <w:p w14:paraId="52A84CC9"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1D96A04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8E79F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2E8B8F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50DA2B9"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7283A6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D550E7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318695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8EB38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8947D6" w14:textId="77777777" w:rsidR="003B2333" w:rsidRPr="003B2333" w:rsidRDefault="003B2333" w:rsidP="003B2333">
                  <w:pPr>
                    <w:rPr>
                      <w:rFonts w:ascii="Times New Roman" w:eastAsia="Times New Roman" w:hAnsi="Times New Roman"/>
                      <w:color w:val="auto"/>
                      <w:sz w:val="20"/>
                    </w:rPr>
                  </w:pPr>
                </w:p>
              </w:tc>
            </w:tr>
            <w:tr w:rsidR="003B2333" w:rsidRPr="003B2333" w14:paraId="2F1E4ED8" w14:textId="77777777" w:rsidTr="003B2333">
              <w:trPr>
                <w:trHeight w:val="60"/>
              </w:trPr>
              <w:tc>
                <w:tcPr>
                  <w:tcW w:w="980" w:type="dxa"/>
                  <w:tcBorders>
                    <w:top w:val="nil"/>
                    <w:left w:val="nil"/>
                    <w:bottom w:val="nil"/>
                    <w:right w:val="nil"/>
                  </w:tcBorders>
                  <w:shd w:val="clear" w:color="auto" w:fill="auto"/>
                  <w:noWrap/>
                  <w:hideMark/>
                </w:tcPr>
                <w:p w14:paraId="6914949C"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596231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BCC7A2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76F35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4636F2F"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5AD38A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1639C6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5735883"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5174547"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8C9644C"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119979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DD96FD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9A4923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899B78" w14:textId="77777777" w:rsidR="003B2333" w:rsidRPr="003B2333" w:rsidRDefault="003B2333" w:rsidP="003B2333">
                  <w:pPr>
                    <w:rPr>
                      <w:rFonts w:ascii="Times New Roman" w:eastAsia="Times New Roman" w:hAnsi="Times New Roman"/>
                      <w:color w:val="auto"/>
                      <w:sz w:val="20"/>
                    </w:rPr>
                  </w:pPr>
                </w:p>
              </w:tc>
            </w:tr>
            <w:tr w:rsidR="003B2333" w:rsidRPr="003B2333" w14:paraId="72E47E24" w14:textId="77777777" w:rsidTr="003B2333">
              <w:trPr>
                <w:trHeight w:val="210"/>
              </w:trPr>
              <w:tc>
                <w:tcPr>
                  <w:tcW w:w="980" w:type="dxa"/>
                  <w:tcBorders>
                    <w:top w:val="nil"/>
                    <w:left w:val="nil"/>
                    <w:bottom w:val="nil"/>
                    <w:right w:val="nil"/>
                  </w:tcBorders>
                  <w:shd w:val="clear" w:color="auto" w:fill="auto"/>
                  <w:noWrap/>
                  <w:hideMark/>
                </w:tcPr>
                <w:p w14:paraId="38C37EE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03.01.02.04</w:t>
                  </w:r>
                </w:p>
              </w:tc>
              <w:tc>
                <w:tcPr>
                  <w:tcW w:w="4880" w:type="dxa"/>
                  <w:gridSpan w:val="4"/>
                  <w:tcBorders>
                    <w:top w:val="nil"/>
                    <w:left w:val="nil"/>
                    <w:bottom w:val="nil"/>
                    <w:right w:val="nil"/>
                  </w:tcBorders>
                  <w:shd w:val="clear" w:color="auto" w:fill="auto"/>
                  <w:hideMark/>
                </w:tcPr>
                <w:p w14:paraId="3EE7190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Elimin. desmonte(c+v) t-normal conglomerado p//tub. DN 100-150  para toda prof.</w:t>
                  </w:r>
                </w:p>
              </w:tc>
              <w:tc>
                <w:tcPr>
                  <w:tcW w:w="640" w:type="dxa"/>
                  <w:tcBorders>
                    <w:top w:val="nil"/>
                    <w:left w:val="nil"/>
                    <w:bottom w:val="nil"/>
                    <w:right w:val="nil"/>
                  </w:tcBorders>
                  <w:shd w:val="clear" w:color="auto" w:fill="auto"/>
                  <w:noWrap/>
                  <w:hideMark/>
                </w:tcPr>
                <w:p w14:paraId="42B7666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0E1316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237.51</w:t>
                  </w:r>
                </w:p>
              </w:tc>
              <w:tc>
                <w:tcPr>
                  <w:tcW w:w="1187" w:type="dxa"/>
                  <w:gridSpan w:val="4"/>
                  <w:tcBorders>
                    <w:top w:val="nil"/>
                    <w:left w:val="nil"/>
                    <w:bottom w:val="nil"/>
                    <w:right w:val="nil"/>
                  </w:tcBorders>
                  <w:shd w:val="clear" w:color="auto" w:fill="auto"/>
                  <w:noWrap/>
                  <w:hideMark/>
                </w:tcPr>
                <w:p w14:paraId="2A2FF82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7.91</w:t>
                  </w:r>
                </w:p>
              </w:tc>
              <w:tc>
                <w:tcPr>
                  <w:tcW w:w="1053" w:type="dxa"/>
                  <w:gridSpan w:val="2"/>
                  <w:tcBorders>
                    <w:top w:val="nil"/>
                    <w:left w:val="nil"/>
                    <w:bottom w:val="nil"/>
                    <w:right w:val="nil"/>
                  </w:tcBorders>
                  <w:shd w:val="clear" w:color="auto" w:fill="auto"/>
                  <w:noWrap/>
                  <w:hideMark/>
                </w:tcPr>
                <w:p w14:paraId="0D50E16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1,878.70</w:t>
                  </w:r>
                </w:p>
              </w:tc>
            </w:tr>
            <w:tr w:rsidR="003B2333" w:rsidRPr="003B2333" w14:paraId="1F9F03CF" w14:textId="77777777" w:rsidTr="003B2333">
              <w:trPr>
                <w:trHeight w:val="60"/>
              </w:trPr>
              <w:tc>
                <w:tcPr>
                  <w:tcW w:w="980" w:type="dxa"/>
                  <w:tcBorders>
                    <w:top w:val="nil"/>
                    <w:left w:val="nil"/>
                    <w:bottom w:val="nil"/>
                    <w:right w:val="nil"/>
                  </w:tcBorders>
                  <w:shd w:val="clear" w:color="auto" w:fill="auto"/>
                  <w:noWrap/>
                  <w:hideMark/>
                </w:tcPr>
                <w:p w14:paraId="42C814BA"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10D001E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6E5EF0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E10DAC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7A502D1"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069EA8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A58599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A7220C3"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75FE569"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4F0975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CEA557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DDC24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72BD9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DF17C1" w14:textId="77777777" w:rsidR="003B2333" w:rsidRPr="003B2333" w:rsidRDefault="003B2333" w:rsidP="003B2333">
                  <w:pPr>
                    <w:rPr>
                      <w:rFonts w:ascii="Times New Roman" w:eastAsia="Times New Roman" w:hAnsi="Times New Roman"/>
                      <w:color w:val="auto"/>
                      <w:sz w:val="20"/>
                    </w:rPr>
                  </w:pPr>
                </w:p>
              </w:tc>
            </w:tr>
            <w:tr w:rsidR="003B2333" w:rsidRPr="003B2333" w14:paraId="0FA3BA8A" w14:textId="77777777" w:rsidTr="003B2333">
              <w:trPr>
                <w:trHeight w:val="210"/>
              </w:trPr>
              <w:tc>
                <w:tcPr>
                  <w:tcW w:w="980" w:type="dxa"/>
                  <w:tcBorders>
                    <w:top w:val="nil"/>
                    <w:left w:val="nil"/>
                    <w:bottom w:val="nil"/>
                    <w:right w:val="nil"/>
                  </w:tcBorders>
                  <w:shd w:val="clear" w:color="auto" w:fill="auto"/>
                  <w:noWrap/>
                  <w:hideMark/>
                </w:tcPr>
                <w:p w14:paraId="3261D49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03.01.02.05</w:t>
                  </w:r>
                </w:p>
              </w:tc>
              <w:tc>
                <w:tcPr>
                  <w:tcW w:w="4880" w:type="dxa"/>
                  <w:gridSpan w:val="4"/>
                  <w:tcBorders>
                    <w:top w:val="nil"/>
                    <w:left w:val="nil"/>
                    <w:bottom w:val="nil"/>
                    <w:right w:val="nil"/>
                  </w:tcBorders>
                  <w:shd w:val="clear" w:color="auto" w:fill="auto"/>
                  <w:hideMark/>
                </w:tcPr>
                <w:p w14:paraId="6E26A8F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Serchas para acumulacion de material excavado p/tub DN 100 -150 mm</w:t>
                  </w:r>
                </w:p>
              </w:tc>
              <w:tc>
                <w:tcPr>
                  <w:tcW w:w="640" w:type="dxa"/>
                  <w:tcBorders>
                    <w:top w:val="nil"/>
                    <w:left w:val="nil"/>
                    <w:bottom w:val="nil"/>
                    <w:right w:val="nil"/>
                  </w:tcBorders>
                  <w:shd w:val="clear" w:color="auto" w:fill="auto"/>
                  <w:noWrap/>
                  <w:hideMark/>
                </w:tcPr>
                <w:p w14:paraId="5C2DA17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D991F6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237.51</w:t>
                  </w:r>
                </w:p>
              </w:tc>
              <w:tc>
                <w:tcPr>
                  <w:tcW w:w="1187" w:type="dxa"/>
                  <w:gridSpan w:val="4"/>
                  <w:tcBorders>
                    <w:top w:val="nil"/>
                    <w:left w:val="nil"/>
                    <w:bottom w:val="nil"/>
                    <w:right w:val="nil"/>
                  </w:tcBorders>
                  <w:shd w:val="clear" w:color="auto" w:fill="auto"/>
                  <w:noWrap/>
                  <w:hideMark/>
                </w:tcPr>
                <w:p w14:paraId="5657DC2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16.80</w:t>
                  </w:r>
                </w:p>
              </w:tc>
              <w:tc>
                <w:tcPr>
                  <w:tcW w:w="1053" w:type="dxa"/>
                  <w:gridSpan w:val="2"/>
                  <w:tcBorders>
                    <w:top w:val="nil"/>
                    <w:left w:val="nil"/>
                    <w:bottom w:val="nil"/>
                    <w:right w:val="nil"/>
                  </w:tcBorders>
                  <w:shd w:val="clear" w:color="auto" w:fill="auto"/>
                  <w:noWrap/>
                  <w:hideMark/>
                </w:tcPr>
                <w:p w14:paraId="03A5EDE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3,990.17</w:t>
                  </w:r>
                </w:p>
              </w:tc>
            </w:tr>
            <w:tr w:rsidR="003B2333" w:rsidRPr="003B2333" w14:paraId="3B533E3D" w14:textId="77777777" w:rsidTr="003B2333">
              <w:trPr>
                <w:trHeight w:val="60"/>
              </w:trPr>
              <w:tc>
                <w:tcPr>
                  <w:tcW w:w="980" w:type="dxa"/>
                  <w:tcBorders>
                    <w:top w:val="nil"/>
                    <w:left w:val="nil"/>
                    <w:bottom w:val="nil"/>
                    <w:right w:val="nil"/>
                  </w:tcBorders>
                  <w:shd w:val="clear" w:color="auto" w:fill="auto"/>
                  <w:noWrap/>
                  <w:hideMark/>
                </w:tcPr>
                <w:p w14:paraId="173805E5"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5B46D9C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81DEBA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EE74F1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AD33B1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48ED19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60BB82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AA51E7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B8DA035"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347CBD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4641F5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125E5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BB8EE8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0A3146B" w14:textId="77777777" w:rsidR="003B2333" w:rsidRPr="003B2333" w:rsidRDefault="003B2333" w:rsidP="003B2333">
                  <w:pPr>
                    <w:rPr>
                      <w:rFonts w:ascii="Times New Roman" w:eastAsia="Times New Roman" w:hAnsi="Times New Roman"/>
                      <w:color w:val="auto"/>
                      <w:sz w:val="20"/>
                    </w:rPr>
                  </w:pPr>
                </w:p>
              </w:tc>
            </w:tr>
            <w:tr w:rsidR="003B2333" w:rsidRPr="003B2333" w14:paraId="42CD3B19" w14:textId="77777777" w:rsidTr="003B2333">
              <w:trPr>
                <w:trHeight w:val="210"/>
              </w:trPr>
              <w:tc>
                <w:tcPr>
                  <w:tcW w:w="980" w:type="dxa"/>
                  <w:tcBorders>
                    <w:top w:val="nil"/>
                    <w:left w:val="nil"/>
                    <w:bottom w:val="nil"/>
                    <w:right w:val="nil"/>
                  </w:tcBorders>
                  <w:shd w:val="clear" w:color="auto" w:fill="auto"/>
                  <w:noWrap/>
                  <w:hideMark/>
                </w:tcPr>
                <w:p w14:paraId="03877D42"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03.01.03</w:t>
                  </w:r>
                </w:p>
              </w:tc>
              <w:tc>
                <w:tcPr>
                  <w:tcW w:w="4880" w:type="dxa"/>
                  <w:gridSpan w:val="4"/>
                  <w:tcBorders>
                    <w:top w:val="nil"/>
                    <w:left w:val="nil"/>
                    <w:bottom w:val="nil"/>
                    <w:right w:val="nil"/>
                  </w:tcBorders>
                  <w:shd w:val="clear" w:color="auto" w:fill="auto"/>
                  <w:hideMark/>
                </w:tcPr>
                <w:p w14:paraId="7FDD114F"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SUMINISTRO E INTALACION DE TUBERIAS Y ACCESORIOS</w:t>
                  </w:r>
                </w:p>
              </w:tc>
              <w:tc>
                <w:tcPr>
                  <w:tcW w:w="640" w:type="dxa"/>
                  <w:tcBorders>
                    <w:top w:val="nil"/>
                    <w:left w:val="nil"/>
                    <w:bottom w:val="nil"/>
                    <w:right w:val="nil"/>
                  </w:tcBorders>
                  <w:shd w:val="clear" w:color="auto" w:fill="auto"/>
                  <w:noWrap/>
                  <w:hideMark/>
                </w:tcPr>
                <w:p w14:paraId="5EEDF6B6"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6A1E9D6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38A3B5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9140D50"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14FAE8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8E80DB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962419B"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97B85E9"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15,383.78</w:t>
                  </w:r>
                </w:p>
              </w:tc>
            </w:tr>
            <w:tr w:rsidR="003B2333" w:rsidRPr="003B2333" w14:paraId="2D6F197B" w14:textId="77777777" w:rsidTr="003B2333">
              <w:trPr>
                <w:trHeight w:val="60"/>
              </w:trPr>
              <w:tc>
                <w:tcPr>
                  <w:tcW w:w="980" w:type="dxa"/>
                  <w:tcBorders>
                    <w:top w:val="nil"/>
                    <w:left w:val="nil"/>
                    <w:bottom w:val="nil"/>
                    <w:right w:val="nil"/>
                  </w:tcBorders>
                  <w:shd w:val="clear" w:color="auto" w:fill="auto"/>
                  <w:noWrap/>
                  <w:hideMark/>
                </w:tcPr>
                <w:p w14:paraId="566106CC" w14:textId="77777777" w:rsidR="003B2333" w:rsidRPr="003B2333" w:rsidRDefault="003B2333" w:rsidP="003B2333">
                  <w:pPr>
                    <w:jc w:val="right"/>
                    <w:rPr>
                      <w:rFonts w:ascii="Arial Narrow" w:eastAsia="Times New Roman" w:hAnsi="Arial Narrow" w:cs="Arial"/>
                      <w:b/>
                      <w:bCs/>
                      <w:color w:val="800040"/>
                      <w:sz w:val="14"/>
                      <w:szCs w:val="14"/>
                    </w:rPr>
                  </w:pPr>
                </w:p>
              </w:tc>
              <w:tc>
                <w:tcPr>
                  <w:tcW w:w="980" w:type="dxa"/>
                  <w:tcBorders>
                    <w:top w:val="nil"/>
                    <w:left w:val="nil"/>
                    <w:bottom w:val="nil"/>
                    <w:right w:val="nil"/>
                  </w:tcBorders>
                  <w:shd w:val="clear" w:color="auto" w:fill="auto"/>
                  <w:noWrap/>
                  <w:hideMark/>
                </w:tcPr>
                <w:p w14:paraId="634E9C5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9D0CCC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A4E102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CF1BD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76BAEE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214BF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D6C85E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75A68E2"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327657C8"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112578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B538B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E4D16A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69D723" w14:textId="77777777" w:rsidR="003B2333" w:rsidRPr="003B2333" w:rsidRDefault="003B2333" w:rsidP="003B2333">
                  <w:pPr>
                    <w:rPr>
                      <w:rFonts w:ascii="Times New Roman" w:eastAsia="Times New Roman" w:hAnsi="Times New Roman"/>
                      <w:color w:val="auto"/>
                      <w:sz w:val="20"/>
                    </w:rPr>
                  </w:pPr>
                </w:p>
              </w:tc>
            </w:tr>
            <w:tr w:rsidR="003B2333" w:rsidRPr="003B2333" w14:paraId="60AEE88E" w14:textId="77777777" w:rsidTr="003B2333">
              <w:trPr>
                <w:trHeight w:val="315"/>
              </w:trPr>
              <w:tc>
                <w:tcPr>
                  <w:tcW w:w="980" w:type="dxa"/>
                  <w:tcBorders>
                    <w:top w:val="nil"/>
                    <w:left w:val="nil"/>
                    <w:bottom w:val="nil"/>
                    <w:right w:val="nil"/>
                  </w:tcBorders>
                  <w:shd w:val="clear" w:color="auto" w:fill="auto"/>
                  <w:noWrap/>
                  <w:hideMark/>
                </w:tcPr>
                <w:p w14:paraId="1A314D4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03.01.03.01</w:t>
                  </w:r>
                </w:p>
              </w:tc>
              <w:tc>
                <w:tcPr>
                  <w:tcW w:w="4880" w:type="dxa"/>
                  <w:gridSpan w:val="4"/>
                  <w:vMerge w:val="restart"/>
                  <w:tcBorders>
                    <w:top w:val="nil"/>
                    <w:left w:val="nil"/>
                    <w:bottom w:val="nil"/>
                    <w:right w:val="nil"/>
                  </w:tcBorders>
                  <w:shd w:val="clear" w:color="auto" w:fill="auto"/>
                  <w:hideMark/>
                </w:tcPr>
                <w:p w14:paraId="706DEB6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Suministro de tuberia HDPE PE 100, PN 10 (145 PSI - SDR 17) DNE 160 mm ( incl. desperd. 2%)</w:t>
                  </w:r>
                </w:p>
              </w:tc>
              <w:tc>
                <w:tcPr>
                  <w:tcW w:w="640" w:type="dxa"/>
                  <w:tcBorders>
                    <w:top w:val="nil"/>
                    <w:left w:val="nil"/>
                    <w:bottom w:val="nil"/>
                    <w:right w:val="nil"/>
                  </w:tcBorders>
                  <w:shd w:val="clear" w:color="auto" w:fill="auto"/>
                  <w:noWrap/>
                  <w:hideMark/>
                </w:tcPr>
                <w:p w14:paraId="43ED26D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BF6C33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237.51</w:t>
                  </w:r>
                </w:p>
              </w:tc>
              <w:tc>
                <w:tcPr>
                  <w:tcW w:w="1187" w:type="dxa"/>
                  <w:gridSpan w:val="4"/>
                  <w:tcBorders>
                    <w:top w:val="nil"/>
                    <w:left w:val="nil"/>
                    <w:bottom w:val="nil"/>
                    <w:right w:val="nil"/>
                  </w:tcBorders>
                  <w:shd w:val="clear" w:color="auto" w:fill="auto"/>
                  <w:noWrap/>
                  <w:hideMark/>
                </w:tcPr>
                <w:p w14:paraId="44AC040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33.45</w:t>
                  </w:r>
                </w:p>
              </w:tc>
              <w:tc>
                <w:tcPr>
                  <w:tcW w:w="1053" w:type="dxa"/>
                  <w:gridSpan w:val="2"/>
                  <w:tcBorders>
                    <w:top w:val="nil"/>
                    <w:left w:val="nil"/>
                    <w:bottom w:val="nil"/>
                    <w:right w:val="nil"/>
                  </w:tcBorders>
                  <w:shd w:val="clear" w:color="auto" w:fill="auto"/>
                  <w:noWrap/>
                  <w:hideMark/>
                </w:tcPr>
                <w:p w14:paraId="16233B8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7,944.71</w:t>
                  </w:r>
                </w:p>
              </w:tc>
            </w:tr>
            <w:tr w:rsidR="003B2333" w:rsidRPr="003B2333" w14:paraId="74C936EC" w14:textId="77777777" w:rsidTr="003B2333">
              <w:trPr>
                <w:trHeight w:val="165"/>
              </w:trPr>
              <w:tc>
                <w:tcPr>
                  <w:tcW w:w="980" w:type="dxa"/>
                  <w:tcBorders>
                    <w:top w:val="nil"/>
                    <w:left w:val="nil"/>
                    <w:bottom w:val="nil"/>
                    <w:right w:val="nil"/>
                  </w:tcBorders>
                  <w:shd w:val="clear" w:color="auto" w:fill="auto"/>
                  <w:noWrap/>
                  <w:hideMark/>
                </w:tcPr>
                <w:p w14:paraId="311C72DE" w14:textId="77777777" w:rsidR="003B2333" w:rsidRPr="003B2333" w:rsidRDefault="003B2333" w:rsidP="003B2333">
                  <w:pPr>
                    <w:jc w:val="right"/>
                    <w:rPr>
                      <w:rFonts w:ascii="Arial Narrow" w:eastAsia="Times New Roman" w:hAnsi="Arial Narrow" w:cs="Arial"/>
                      <w:sz w:val="14"/>
                      <w:szCs w:val="14"/>
                    </w:rPr>
                  </w:pPr>
                </w:p>
              </w:tc>
              <w:tc>
                <w:tcPr>
                  <w:tcW w:w="4880" w:type="dxa"/>
                  <w:gridSpan w:val="4"/>
                  <w:vMerge/>
                  <w:tcBorders>
                    <w:top w:val="nil"/>
                    <w:left w:val="nil"/>
                    <w:bottom w:val="nil"/>
                    <w:right w:val="nil"/>
                  </w:tcBorders>
                  <w:vAlign w:val="center"/>
                  <w:hideMark/>
                </w:tcPr>
                <w:p w14:paraId="2B6F7BFA"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6EF3EAA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7EEC4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63B3C5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98648DF"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FA64B2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99D331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EBCD33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D00B09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E844EA0" w14:textId="77777777" w:rsidR="003B2333" w:rsidRPr="003B2333" w:rsidRDefault="003B2333" w:rsidP="003B2333">
                  <w:pPr>
                    <w:rPr>
                      <w:rFonts w:ascii="Times New Roman" w:eastAsia="Times New Roman" w:hAnsi="Times New Roman"/>
                      <w:color w:val="auto"/>
                      <w:sz w:val="20"/>
                    </w:rPr>
                  </w:pPr>
                </w:p>
              </w:tc>
            </w:tr>
            <w:tr w:rsidR="003B2333" w:rsidRPr="003B2333" w14:paraId="6BE2DE6C" w14:textId="77777777" w:rsidTr="003B2333">
              <w:trPr>
                <w:trHeight w:val="60"/>
              </w:trPr>
              <w:tc>
                <w:tcPr>
                  <w:tcW w:w="980" w:type="dxa"/>
                  <w:tcBorders>
                    <w:top w:val="nil"/>
                    <w:left w:val="nil"/>
                    <w:bottom w:val="nil"/>
                    <w:right w:val="nil"/>
                  </w:tcBorders>
                  <w:shd w:val="clear" w:color="auto" w:fill="auto"/>
                  <w:noWrap/>
                  <w:hideMark/>
                </w:tcPr>
                <w:p w14:paraId="664D040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3A069F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C0E186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3C9E71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3B2B9B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A8A837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E1F64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DB19BF2"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1B85573"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7B3020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960C97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1E942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D27856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03567FC" w14:textId="77777777" w:rsidR="003B2333" w:rsidRPr="003B2333" w:rsidRDefault="003B2333" w:rsidP="003B2333">
                  <w:pPr>
                    <w:rPr>
                      <w:rFonts w:ascii="Times New Roman" w:eastAsia="Times New Roman" w:hAnsi="Times New Roman"/>
                      <w:color w:val="auto"/>
                      <w:sz w:val="20"/>
                    </w:rPr>
                  </w:pPr>
                </w:p>
              </w:tc>
            </w:tr>
            <w:tr w:rsidR="003B2333" w:rsidRPr="003B2333" w14:paraId="34CC62A5" w14:textId="77777777" w:rsidTr="003B2333">
              <w:trPr>
                <w:trHeight w:val="210"/>
              </w:trPr>
              <w:tc>
                <w:tcPr>
                  <w:tcW w:w="980" w:type="dxa"/>
                  <w:tcBorders>
                    <w:top w:val="nil"/>
                    <w:left w:val="nil"/>
                    <w:bottom w:val="nil"/>
                    <w:right w:val="nil"/>
                  </w:tcBorders>
                  <w:shd w:val="clear" w:color="auto" w:fill="auto"/>
                  <w:noWrap/>
                  <w:hideMark/>
                </w:tcPr>
                <w:p w14:paraId="797BD80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03.01.03.02</w:t>
                  </w:r>
                </w:p>
              </w:tc>
              <w:tc>
                <w:tcPr>
                  <w:tcW w:w="4880" w:type="dxa"/>
                  <w:gridSpan w:val="4"/>
                  <w:tcBorders>
                    <w:top w:val="nil"/>
                    <w:left w:val="nil"/>
                    <w:bottom w:val="nil"/>
                    <w:right w:val="nil"/>
                  </w:tcBorders>
                  <w:shd w:val="clear" w:color="auto" w:fill="auto"/>
                  <w:hideMark/>
                </w:tcPr>
                <w:p w14:paraId="1F1C96F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Codo electrofusion HDPE DN 160 mm x 45°</w:t>
                  </w:r>
                </w:p>
              </w:tc>
              <w:tc>
                <w:tcPr>
                  <w:tcW w:w="640" w:type="dxa"/>
                  <w:tcBorders>
                    <w:top w:val="nil"/>
                    <w:left w:val="nil"/>
                    <w:bottom w:val="nil"/>
                    <w:right w:val="nil"/>
                  </w:tcBorders>
                  <w:shd w:val="clear" w:color="auto" w:fill="auto"/>
                  <w:noWrap/>
                  <w:hideMark/>
                </w:tcPr>
                <w:p w14:paraId="26D90BC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FA6918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4.00</w:t>
                  </w:r>
                </w:p>
              </w:tc>
              <w:tc>
                <w:tcPr>
                  <w:tcW w:w="1187" w:type="dxa"/>
                  <w:gridSpan w:val="4"/>
                  <w:tcBorders>
                    <w:top w:val="nil"/>
                    <w:left w:val="nil"/>
                    <w:bottom w:val="nil"/>
                    <w:right w:val="nil"/>
                  </w:tcBorders>
                  <w:shd w:val="clear" w:color="auto" w:fill="auto"/>
                  <w:noWrap/>
                  <w:hideMark/>
                </w:tcPr>
                <w:p w14:paraId="642A1B5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317.69</w:t>
                  </w:r>
                </w:p>
              </w:tc>
              <w:tc>
                <w:tcPr>
                  <w:tcW w:w="1053" w:type="dxa"/>
                  <w:gridSpan w:val="2"/>
                  <w:tcBorders>
                    <w:top w:val="nil"/>
                    <w:left w:val="nil"/>
                    <w:bottom w:val="nil"/>
                    <w:right w:val="nil"/>
                  </w:tcBorders>
                  <w:shd w:val="clear" w:color="auto" w:fill="auto"/>
                  <w:noWrap/>
                  <w:hideMark/>
                </w:tcPr>
                <w:p w14:paraId="3E67F26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1,270.76</w:t>
                  </w:r>
                </w:p>
              </w:tc>
            </w:tr>
            <w:tr w:rsidR="003B2333" w:rsidRPr="003B2333" w14:paraId="5E5B1D19" w14:textId="77777777" w:rsidTr="003B2333">
              <w:trPr>
                <w:trHeight w:val="60"/>
              </w:trPr>
              <w:tc>
                <w:tcPr>
                  <w:tcW w:w="980" w:type="dxa"/>
                  <w:tcBorders>
                    <w:top w:val="nil"/>
                    <w:left w:val="nil"/>
                    <w:bottom w:val="nil"/>
                    <w:right w:val="nil"/>
                  </w:tcBorders>
                  <w:shd w:val="clear" w:color="auto" w:fill="auto"/>
                  <w:noWrap/>
                  <w:hideMark/>
                </w:tcPr>
                <w:p w14:paraId="1FF11103"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7E2654FC"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F9750E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B0712B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65F92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81444F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CA715A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0F71BB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2EEDFBE"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10A78E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9CE147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1F2B53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71F3B5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3347ED" w14:textId="77777777" w:rsidR="003B2333" w:rsidRPr="003B2333" w:rsidRDefault="003B2333" w:rsidP="003B2333">
                  <w:pPr>
                    <w:rPr>
                      <w:rFonts w:ascii="Times New Roman" w:eastAsia="Times New Roman" w:hAnsi="Times New Roman"/>
                      <w:color w:val="auto"/>
                      <w:sz w:val="20"/>
                    </w:rPr>
                  </w:pPr>
                </w:p>
              </w:tc>
            </w:tr>
            <w:tr w:rsidR="003B2333" w:rsidRPr="003B2333" w14:paraId="4D5FDF3E" w14:textId="77777777" w:rsidTr="003B2333">
              <w:trPr>
                <w:trHeight w:val="210"/>
              </w:trPr>
              <w:tc>
                <w:tcPr>
                  <w:tcW w:w="980" w:type="dxa"/>
                  <w:tcBorders>
                    <w:top w:val="nil"/>
                    <w:left w:val="nil"/>
                    <w:bottom w:val="nil"/>
                    <w:right w:val="nil"/>
                  </w:tcBorders>
                  <w:shd w:val="clear" w:color="auto" w:fill="auto"/>
                  <w:noWrap/>
                  <w:hideMark/>
                </w:tcPr>
                <w:p w14:paraId="6878254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03.01.03.03</w:t>
                  </w:r>
                </w:p>
              </w:tc>
              <w:tc>
                <w:tcPr>
                  <w:tcW w:w="4880" w:type="dxa"/>
                  <w:gridSpan w:val="4"/>
                  <w:tcBorders>
                    <w:top w:val="nil"/>
                    <w:left w:val="nil"/>
                    <w:bottom w:val="nil"/>
                    <w:right w:val="nil"/>
                  </w:tcBorders>
                  <w:shd w:val="clear" w:color="auto" w:fill="auto"/>
                  <w:hideMark/>
                </w:tcPr>
                <w:p w14:paraId="643B869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Codo electrofusion HDPE DN 160 mm x 90°</w:t>
                  </w:r>
                </w:p>
              </w:tc>
              <w:tc>
                <w:tcPr>
                  <w:tcW w:w="640" w:type="dxa"/>
                  <w:tcBorders>
                    <w:top w:val="nil"/>
                    <w:left w:val="nil"/>
                    <w:bottom w:val="nil"/>
                    <w:right w:val="nil"/>
                  </w:tcBorders>
                  <w:shd w:val="clear" w:color="auto" w:fill="auto"/>
                  <w:noWrap/>
                  <w:hideMark/>
                </w:tcPr>
                <w:p w14:paraId="5AA7084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4F45E5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87" w:type="dxa"/>
                  <w:gridSpan w:val="4"/>
                  <w:tcBorders>
                    <w:top w:val="nil"/>
                    <w:left w:val="nil"/>
                    <w:bottom w:val="nil"/>
                    <w:right w:val="nil"/>
                  </w:tcBorders>
                  <w:shd w:val="clear" w:color="auto" w:fill="auto"/>
                  <w:noWrap/>
                  <w:hideMark/>
                </w:tcPr>
                <w:p w14:paraId="3DD3CFF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324.90</w:t>
                  </w:r>
                </w:p>
              </w:tc>
              <w:tc>
                <w:tcPr>
                  <w:tcW w:w="1053" w:type="dxa"/>
                  <w:gridSpan w:val="2"/>
                  <w:tcBorders>
                    <w:top w:val="nil"/>
                    <w:left w:val="nil"/>
                    <w:bottom w:val="nil"/>
                    <w:right w:val="nil"/>
                  </w:tcBorders>
                  <w:shd w:val="clear" w:color="auto" w:fill="auto"/>
                  <w:noWrap/>
                  <w:hideMark/>
                </w:tcPr>
                <w:p w14:paraId="01DE6F4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324.90</w:t>
                  </w:r>
                </w:p>
              </w:tc>
            </w:tr>
            <w:tr w:rsidR="003B2333" w:rsidRPr="003B2333" w14:paraId="2FEA6D52" w14:textId="77777777" w:rsidTr="003B2333">
              <w:trPr>
                <w:trHeight w:val="60"/>
              </w:trPr>
              <w:tc>
                <w:tcPr>
                  <w:tcW w:w="980" w:type="dxa"/>
                  <w:tcBorders>
                    <w:top w:val="nil"/>
                    <w:left w:val="nil"/>
                    <w:bottom w:val="nil"/>
                    <w:right w:val="nil"/>
                  </w:tcBorders>
                  <w:shd w:val="clear" w:color="auto" w:fill="auto"/>
                  <w:noWrap/>
                  <w:hideMark/>
                </w:tcPr>
                <w:p w14:paraId="72042F4E"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2597B5C1"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8246EA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8B6BA3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512A1E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6D8FCA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D62145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6B3673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B8B4408"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8BDB057"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022AD6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624FC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F9B9AE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9345D2" w14:textId="77777777" w:rsidR="003B2333" w:rsidRPr="003B2333" w:rsidRDefault="003B2333" w:rsidP="003B2333">
                  <w:pPr>
                    <w:rPr>
                      <w:rFonts w:ascii="Times New Roman" w:eastAsia="Times New Roman" w:hAnsi="Times New Roman"/>
                      <w:color w:val="auto"/>
                      <w:sz w:val="20"/>
                    </w:rPr>
                  </w:pPr>
                </w:p>
              </w:tc>
            </w:tr>
            <w:tr w:rsidR="003B2333" w:rsidRPr="003B2333" w14:paraId="56955BA7" w14:textId="77777777" w:rsidTr="003B2333">
              <w:trPr>
                <w:trHeight w:val="210"/>
              </w:trPr>
              <w:tc>
                <w:tcPr>
                  <w:tcW w:w="980" w:type="dxa"/>
                  <w:tcBorders>
                    <w:top w:val="nil"/>
                    <w:left w:val="nil"/>
                    <w:bottom w:val="nil"/>
                    <w:right w:val="nil"/>
                  </w:tcBorders>
                  <w:shd w:val="clear" w:color="auto" w:fill="auto"/>
                  <w:noWrap/>
                  <w:hideMark/>
                </w:tcPr>
                <w:p w14:paraId="4F70A91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03.01.03.04</w:t>
                  </w:r>
                </w:p>
              </w:tc>
              <w:tc>
                <w:tcPr>
                  <w:tcW w:w="4880" w:type="dxa"/>
                  <w:gridSpan w:val="4"/>
                  <w:tcBorders>
                    <w:top w:val="nil"/>
                    <w:left w:val="nil"/>
                    <w:bottom w:val="nil"/>
                    <w:right w:val="nil"/>
                  </w:tcBorders>
                  <w:shd w:val="clear" w:color="auto" w:fill="auto"/>
                  <w:hideMark/>
                </w:tcPr>
                <w:p w14:paraId="3012FFE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Tee enlace 160 x 160 x 160 - electrofusion</w:t>
                  </w:r>
                </w:p>
              </w:tc>
              <w:tc>
                <w:tcPr>
                  <w:tcW w:w="640" w:type="dxa"/>
                  <w:tcBorders>
                    <w:top w:val="nil"/>
                    <w:left w:val="nil"/>
                    <w:bottom w:val="nil"/>
                    <w:right w:val="nil"/>
                  </w:tcBorders>
                  <w:shd w:val="clear" w:color="auto" w:fill="auto"/>
                  <w:noWrap/>
                  <w:hideMark/>
                </w:tcPr>
                <w:p w14:paraId="63F08ED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EA3EDD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87" w:type="dxa"/>
                  <w:gridSpan w:val="4"/>
                  <w:tcBorders>
                    <w:top w:val="nil"/>
                    <w:left w:val="nil"/>
                    <w:bottom w:val="nil"/>
                    <w:right w:val="nil"/>
                  </w:tcBorders>
                  <w:shd w:val="clear" w:color="auto" w:fill="auto"/>
                  <w:noWrap/>
                  <w:hideMark/>
                </w:tcPr>
                <w:p w14:paraId="11E781D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329.35</w:t>
                  </w:r>
                </w:p>
              </w:tc>
              <w:tc>
                <w:tcPr>
                  <w:tcW w:w="1053" w:type="dxa"/>
                  <w:gridSpan w:val="2"/>
                  <w:tcBorders>
                    <w:top w:val="nil"/>
                    <w:left w:val="nil"/>
                    <w:bottom w:val="nil"/>
                    <w:right w:val="nil"/>
                  </w:tcBorders>
                  <w:shd w:val="clear" w:color="auto" w:fill="auto"/>
                  <w:noWrap/>
                  <w:hideMark/>
                </w:tcPr>
                <w:p w14:paraId="796C9B7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329.35</w:t>
                  </w:r>
                </w:p>
              </w:tc>
            </w:tr>
            <w:tr w:rsidR="003B2333" w:rsidRPr="003B2333" w14:paraId="25582493" w14:textId="77777777" w:rsidTr="003B2333">
              <w:trPr>
                <w:trHeight w:val="60"/>
              </w:trPr>
              <w:tc>
                <w:tcPr>
                  <w:tcW w:w="980" w:type="dxa"/>
                  <w:tcBorders>
                    <w:top w:val="nil"/>
                    <w:left w:val="nil"/>
                    <w:bottom w:val="nil"/>
                    <w:right w:val="nil"/>
                  </w:tcBorders>
                  <w:shd w:val="clear" w:color="auto" w:fill="auto"/>
                  <w:noWrap/>
                  <w:hideMark/>
                </w:tcPr>
                <w:p w14:paraId="3AEA08AF"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F5BF472"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5BD8F3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42BBD4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D08D1D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665F8E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10B3FF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7A2A6F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5EC8509"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DB8775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8C84DD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75EA17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4646DA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D068FB" w14:textId="77777777" w:rsidR="003B2333" w:rsidRPr="003B2333" w:rsidRDefault="003B2333" w:rsidP="003B2333">
                  <w:pPr>
                    <w:rPr>
                      <w:rFonts w:ascii="Times New Roman" w:eastAsia="Times New Roman" w:hAnsi="Times New Roman"/>
                      <w:color w:val="auto"/>
                      <w:sz w:val="20"/>
                    </w:rPr>
                  </w:pPr>
                </w:p>
              </w:tc>
            </w:tr>
            <w:tr w:rsidR="003B2333" w:rsidRPr="003B2333" w14:paraId="1E05A0EA" w14:textId="77777777" w:rsidTr="003B2333">
              <w:trPr>
                <w:trHeight w:val="210"/>
              </w:trPr>
              <w:tc>
                <w:tcPr>
                  <w:tcW w:w="980" w:type="dxa"/>
                  <w:tcBorders>
                    <w:top w:val="nil"/>
                    <w:left w:val="nil"/>
                    <w:bottom w:val="nil"/>
                    <w:right w:val="nil"/>
                  </w:tcBorders>
                  <w:shd w:val="clear" w:color="auto" w:fill="auto"/>
                  <w:noWrap/>
                  <w:hideMark/>
                </w:tcPr>
                <w:p w14:paraId="417FE88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03.01.03.05</w:t>
                  </w:r>
                </w:p>
              </w:tc>
              <w:tc>
                <w:tcPr>
                  <w:tcW w:w="4880" w:type="dxa"/>
                  <w:gridSpan w:val="4"/>
                  <w:tcBorders>
                    <w:top w:val="nil"/>
                    <w:left w:val="nil"/>
                    <w:bottom w:val="nil"/>
                    <w:right w:val="nil"/>
                  </w:tcBorders>
                  <w:shd w:val="clear" w:color="auto" w:fill="auto"/>
                  <w:hideMark/>
                </w:tcPr>
                <w:p w14:paraId="6307732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Adapatador p/tub de HDPE/PVC  DN 160 mm</w:t>
                  </w:r>
                </w:p>
              </w:tc>
              <w:tc>
                <w:tcPr>
                  <w:tcW w:w="640" w:type="dxa"/>
                  <w:tcBorders>
                    <w:top w:val="nil"/>
                    <w:left w:val="nil"/>
                    <w:bottom w:val="nil"/>
                    <w:right w:val="nil"/>
                  </w:tcBorders>
                  <w:shd w:val="clear" w:color="auto" w:fill="auto"/>
                  <w:noWrap/>
                  <w:hideMark/>
                </w:tcPr>
                <w:p w14:paraId="2FDA8F2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EB2335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2.00</w:t>
                  </w:r>
                </w:p>
              </w:tc>
              <w:tc>
                <w:tcPr>
                  <w:tcW w:w="1187" w:type="dxa"/>
                  <w:gridSpan w:val="4"/>
                  <w:tcBorders>
                    <w:top w:val="nil"/>
                    <w:left w:val="nil"/>
                    <w:bottom w:val="nil"/>
                    <w:right w:val="nil"/>
                  </w:tcBorders>
                  <w:shd w:val="clear" w:color="auto" w:fill="auto"/>
                  <w:noWrap/>
                  <w:hideMark/>
                </w:tcPr>
                <w:p w14:paraId="4568739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170.00</w:t>
                  </w:r>
                </w:p>
              </w:tc>
              <w:tc>
                <w:tcPr>
                  <w:tcW w:w="1053" w:type="dxa"/>
                  <w:gridSpan w:val="2"/>
                  <w:tcBorders>
                    <w:top w:val="nil"/>
                    <w:left w:val="nil"/>
                    <w:bottom w:val="nil"/>
                    <w:right w:val="nil"/>
                  </w:tcBorders>
                  <w:shd w:val="clear" w:color="auto" w:fill="auto"/>
                  <w:noWrap/>
                  <w:hideMark/>
                </w:tcPr>
                <w:p w14:paraId="5327196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340.00</w:t>
                  </w:r>
                </w:p>
              </w:tc>
            </w:tr>
            <w:tr w:rsidR="003B2333" w:rsidRPr="003B2333" w14:paraId="5706D998" w14:textId="77777777" w:rsidTr="003B2333">
              <w:trPr>
                <w:trHeight w:val="60"/>
              </w:trPr>
              <w:tc>
                <w:tcPr>
                  <w:tcW w:w="980" w:type="dxa"/>
                  <w:tcBorders>
                    <w:top w:val="nil"/>
                    <w:left w:val="nil"/>
                    <w:bottom w:val="nil"/>
                    <w:right w:val="nil"/>
                  </w:tcBorders>
                  <w:shd w:val="clear" w:color="auto" w:fill="auto"/>
                  <w:noWrap/>
                  <w:hideMark/>
                </w:tcPr>
                <w:p w14:paraId="58FB0274"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09A06F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00AF28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05E32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FE73F87"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57D166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AD0564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58B208F"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56CF952"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0A5A3D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D8C56D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BEC2BD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E5A46E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85F9C96" w14:textId="77777777" w:rsidR="003B2333" w:rsidRPr="003B2333" w:rsidRDefault="003B2333" w:rsidP="003B2333">
                  <w:pPr>
                    <w:rPr>
                      <w:rFonts w:ascii="Times New Roman" w:eastAsia="Times New Roman" w:hAnsi="Times New Roman"/>
                      <w:color w:val="auto"/>
                      <w:sz w:val="20"/>
                    </w:rPr>
                  </w:pPr>
                </w:p>
              </w:tc>
            </w:tr>
            <w:tr w:rsidR="003B2333" w:rsidRPr="003B2333" w14:paraId="57753622" w14:textId="77777777" w:rsidTr="003B2333">
              <w:trPr>
                <w:trHeight w:val="210"/>
              </w:trPr>
              <w:tc>
                <w:tcPr>
                  <w:tcW w:w="980" w:type="dxa"/>
                  <w:tcBorders>
                    <w:top w:val="nil"/>
                    <w:left w:val="nil"/>
                    <w:bottom w:val="nil"/>
                    <w:right w:val="nil"/>
                  </w:tcBorders>
                  <w:shd w:val="clear" w:color="auto" w:fill="auto"/>
                  <w:noWrap/>
                  <w:hideMark/>
                </w:tcPr>
                <w:p w14:paraId="3CD6716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03.01.03.06</w:t>
                  </w:r>
                </w:p>
              </w:tc>
              <w:tc>
                <w:tcPr>
                  <w:tcW w:w="4880" w:type="dxa"/>
                  <w:gridSpan w:val="4"/>
                  <w:tcBorders>
                    <w:top w:val="nil"/>
                    <w:left w:val="nil"/>
                    <w:bottom w:val="nil"/>
                    <w:right w:val="nil"/>
                  </w:tcBorders>
                  <w:shd w:val="clear" w:color="auto" w:fill="auto"/>
                  <w:hideMark/>
                </w:tcPr>
                <w:p w14:paraId="09C9B72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Instalación tub. polietileno p/agua pot. DN  160 (DNE 160) incluye prueba hidráulica</w:t>
                  </w:r>
                </w:p>
              </w:tc>
              <w:tc>
                <w:tcPr>
                  <w:tcW w:w="640" w:type="dxa"/>
                  <w:tcBorders>
                    <w:top w:val="nil"/>
                    <w:left w:val="nil"/>
                    <w:bottom w:val="nil"/>
                    <w:right w:val="nil"/>
                  </w:tcBorders>
                  <w:shd w:val="clear" w:color="auto" w:fill="auto"/>
                  <w:noWrap/>
                  <w:hideMark/>
                </w:tcPr>
                <w:p w14:paraId="1A83AC6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87AD55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237.51</w:t>
                  </w:r>
                </w:p>
              </w:tc>
              <w:tc>
                <w:tcPr>
                  <w:tcW w:w="1187" w:type="dxa"/>
                  <w:gridSpan w:val="4"/>
                  <w:tcBorders>
                    <w:top w:val="nil"/>
                    <w:left w:val="nil"/>
                    <w:bottom w:val="nil"/>
                    <w:right w:val="nil"/>
                  </w:tcBorders>
                  <w:shd w:val="clear" w:color="auto" w:fill="auto"/>
                  <w:noWrap/>
                  <w:hideMark/>
                </w:tcPr>
                <w:p w14:paraId="2B56911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14.83</w:t>
                  </w:r>
                </w:p>
              </w:tc>
              <w:tc>
                <w:tcPr>
                  <w:tcW w:w="1053" w:type="dxa"/>
                  <w:gridSpan w:val="2"/>
                  <w:tcBorders>
                    <w:top w:val="nil"/>
                    <w:left w:val="nil"/>
                    <w:bottom w:val="nil"/>
                    <w:right w:val="nil"/>
                  </w:tcBorders>
                  <w:shd w:val="clear" w:color="auto" w:fill="auto"/>
                  <w:noWrap/>
                  <w:hideMark/>
                </w:tcPr>
                <w:p w14:paraId="330810B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3,522.27</w:t>
                  </w:r>
                </w:p>
              </w:tc>
            </w:tr>
            <w:tr w:rsidR="003B2333" w:rsidRPr="003B2333" w14:paraId="7F46D388" w14:textId="77777777" w:rsidTr="003B2333">
              <w:trPr>
                <w:trHeight w:val="60"/>
              </w:trPr>
              <w:tc>
                <w:tcPr>
                  <w:tcW w:w="980" w:type="dxa"/>
                  <w:tcBorders>
                    <w:top w:val="nil"/>
                    <w:left w:val="nil"/>
                    <w:bottom w:val="nil"/>
                    <w:right w:val="nil"/>
                  </w:tcBorders>
                  <w:shd w:val="clear" w:color="auto" w:fill="auto"/>
                  <w:noWrap/>
                  <w:hideMark/>
                </w:tcPr>
                <w:p w14:paraId="46AA9C67"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1A3F046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E985C8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622659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0A0DEE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694E7F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94B01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8348B1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2C8F3A7"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238490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555E1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A07711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899BC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C29EBC5" w14:textId="77777777" w:rsidR="003B2333" w:rsidRPr="003B2333" w:rsidRDefault="003B2333" w:rsidP="003B2333">
                  <w:pPr>
                    <w:rPr>
                      <w:rFonts w:ascii="Times New Roman" w:eastAsia="Times New Roman" w:hAnsi="Times New Roman"/>
                      <w:color w:val="auto"/>
                      <w:sz w:val="20"/>
                    </w:rPr>
                  </w:pPr>
                </w:p>
              </w:tc>
            </w:tr>
            <w:tr w:rsidR="003B2333" w:rsidRPr="003B2333" w14:paraId="2AC46041" w14:textId="77777777" w:rsidTr="003B2333">
              <w:trPr>
                <w:trHeight w:val="210"/>
              </w:trPr>
              <w:tc>
                <w:tcPr>
                  <w:tcW w:w="980" w:type="dxa"/>
                  <w:tcBorders>
                    <w:top w:val="nil"/>
                    <w:left w:val="nil"/>
                    <w:bottom w:val="nil"/>
                    <w:right w:val="nil"/>
                  </w:tcBorders>
                  <w:shd w:val="clear" w:color="auto" w:fill="auto"/>
                  <w:noWrap/>
                  <w:hideMark/>
                </w:tcPr>
                <w:p w14:paraId="5B2E08F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03.01.03.07</w:t>
                  </w:r>
                </w:p>
              </w:tc>
              <w:tc>
                <w:tcPr>
                  <w:tcW w:w="4880" w:type="dxa"/>
                  <w:gridSpan w:val="4"/>
                  <w:tcBorders>
                    <w:top w:val="nil"/>
                    <w:left w:val="nil"/>
                    <w:bottom w:val="nil"/>
                    <w:right w:val="nil"/>
                  </w:tcBorders>
                  <w:shd w:val="clear" w:color="auto" w:fill="auto"/>
                  <w:hideMark/>
                </w:tcPr>
                <w:p w14:paraId="101B79B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Instalación de accesorios de HDPE  DN  110 - 160 mm</w:t>
                  </w:r>
                </w:p>
              </w:tc>
              <w:tc>
                <w:tcPr>
                  <w:tcW w:w="640" w:type="dxa"/>
                  <w:tcBorders>
                    <w:top w:val="nil"/>
                    <w:left w:val="nil"/>
                    <w:bottom w:val="nil"/>
                    <w:right w:val="nil"/>
                  </w:tcBorders>
                  <w:shd w:val="clear" w:color="auto" w:fill="auto"/>
                  <w:noWrap/>
                  <w:hideMark/>
                </w:tcPr>
                <w:p w14:paraId="09188CD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DDED7A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8.00</w:t>
                  </w:r>
                </w:p>
              </w:tc>
              <w:tc>
                <w:tcPr>
                  <w:tcW w:w="1187" w:type="dxa"/>
                  <w:gridSpan w:val="4"/>
                  <w:tcBorders>
                    <w:top w:val="nil"/>
                    <w:left w:val="nil"/>
                    <w:bottom w:val="nil"/>
                    <w:right w:val="nil"/>
                  </w:tcBorders>
                  <w:shd w:val="clear" w:color="auto" w:fill="auto"/>
                  <w:noWrap/>
                  <w:hideMark/>
                </w:tcPr>
                <w:p w14:paraId="39044EE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23.95</w:t>
                  </w:r>
                </w:p>
              </w:tc>
              <w:tc>
                <w:tcPr>
                  <w:tcW w:w="1053" w:type="dxa"/>
                  <w:gridSpan w:val="2"/>
                  <w:tcBorders>
                    <w:top w:val="nil"/>
                    <w:left w:val="nil"/>
                    <w:bottom w:val="nil"/>
                    <w:right w:val="nil"/>
                  </w:tcBorders>
                  <w:shd w:val="clear" w:color="auto" w:fill="auto"/>
                  <w:noWrap/>
                  <w:hideMark/>
                </w:tcPr>
                <w:p w14:paraId="7553CBF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191.60</w:t>
                  </w:r>
                </w:p>
              </w:tc>
            </w:tr>
            <w:tr w:rsidR="003B2333" w:rsidRPr="003B2333" w14:paraId="711B5555" w14:textId="77777777" w:rsidTr="003B2333">
              <w:trPr>
                <w:trHeight w:val="60"/>
              </w:trPr>
              <w:tc>
                <w:tcPr>
                  <w:tcW w:w="980" w:type="dxa"/>
                  <w:tcBorders>
                    <w:top w:val="nil"/>
                    <w:left w:val="nil"/>
                    <w:bottom w:val="nil"/>
                    <w:right w:val="nil"/>
                  </w:tcBorders>
                  <w:shd w:val="clear" w:color="auto" w:fill="auto"/>
                  <w:noWrap/>
                  <w:hideMark/>
                </w:tcPr>
                <w:p w14:paraId="4AAD66F8"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79540B4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840FB0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EA445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94C4B1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EE9A5D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8D20C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530023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DD18BC3"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AEB8FE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9FB94F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38F771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D97F2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EF0EE5" w14:textId="77777777" w:rsidR="003B2333" w:rsidRPr="003B2333" w:rsidRDefault="003B2333" w:rsidP="003B2333">
                  <w:pPr>
                    <w:rPr>
                      <w:rFonts w:ascii="Times New Roman" w:eastAsia="Times New Roman" w:hAnsi="Times New Roman"/>
                      <w:color w:val="auto"/>
                      <w:sz w:val="20"/>
                    </w:rPr>
                  </w:pPr>
                </w:p>
              </w:tc>
            </w:tr>
            <w:tr w:rsidR="003B2333" w:rsidRPr="003B2333" w14:paraId="143C4C35" w14:textId="77777777" w:rsidTr="003B2333">
              <w:trPr>
                <w:trHeight w:val="210"/>
              </w:trPr>
              <w:tc>
                <w:tcPr>
                  <w:tcW w:w="980" w:type="dxa"/>
                  <w:tcBorders>
                    <w:top w:val="nil"/>
                    <w:left w:val="nil"/>
                    <w:bottom w:val="nil"/>
                    <w:right w:val="nil"/>
                  </w:tcBorders>
                  <w:shd w:val="clear" w:color="auto" w:fill="auto"/>
                  <w:noWrap/>
                  <w:hideMark/>
                </w:tcPr>
                <w:p w14:paraId="40A59E8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03.01.03.08</w:t>
                  </w:r>
                </w:p>
              </w:tc>
              <w:tc>
                <w:tcPr>
                  <w:tcW w:w="4880" w:type="dxa"/>
                  <w:gridSpan w:val="4"/>
                  <w:tcBorders>
                    <w:top w:val="nil"/>
                    <w:left w:val="nil"/>
                    <w:bottom w:val="nil"/>
                    <w:right w:val="nil"/>
                  </w:tcBorders>
                  <w:shd w:val="clear" w:color="auto" w:fill="auto"/>
                  <w:hideMark/>
                </w:tcPr>
                <w:p w14:paraId="2CBF9C9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Concreto f'c 175 kg/cm2 para anclajes de accesorios DN  100  -  150  (Cemento V)</w:t>
                  </w:r>
                </w:p>
              </w:tc>
              <w:tc>
                <w:tcPr>
                  <w:tcW w:w="640" w:type="dxa"/>
                  <w:tcBorders>
                    <w:top w:val="nil"/>
                    <w:left w:val="nil"/>
                    <w:bottom w:val="nil"/>
                    <w:right w:val="nil"/>
                  </w:tcBorders>
                  <w:shd w:val="clear" w:color="auto" w:fill="auto"/>
                  <w:noWrap/>
                  <w:hideMark/>
                </w:tcPr>
                <w:p w14:paraId="4DE7879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649051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6.00</w:t>
                  </w:r>
                </w:p>
              </w:tc>
              <w:tc>
                <w:tcPr>
                  <w:tcW w:w="1187" w:type="dxa"/>
                  <w:gridSpan w:val="4"/>
                  <w:tcBorders>
                    <w:top w:val="nil"/>
                    <w:left w:val="nil"/>
                    <w:bottom w:val="nil"/>
                    <w:right w:val="nil"/>
                  </w:tcBorders>
                  <w:shd w:val="clear" w:color="auto" w:fill="auto"/>
                  <w:noWrap/>
                  <w:hideMark/>
                </w:tcPr>
                <w:p w14:paraId="7A562D4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62.43</w:t>
                  </w:r>
                </w:p>
              </w:tc>
              <w:tc>
                <w:tcPr>
                  <w:tcW w:w="1053" w:type="dxa"/>
                  <w:gridSpan w:val="2"/>
                  <w:tcBorders>
                    <w:top w:val="nil"/>
                    <w:left w:val="nil"/>
                    <w:bottom w:val="nil"/>
                    <w:right w:val="nil"/>
                  </w:tcBorders>
                  <w:shd w:val="clear" w:color="auto" w:fill="auto"/>
                  <w:noWrap/>
                  <w:hideMark/>
                </w:tcPr>
                <w:p w14:paraId="5713234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374.58</w:t>
                  </w:r>
                </w:p>
              </w:tc>
            </w:tr>
            <w:tr w:rsidR="003B2333" w:rsidRPr="003B2333" w14:paraId="40C84B8D" w14:textId="77777777" w:rsidTr="003B2333">
              <w:trPr>
                <w:trHeight w:val="60"/>
              </w:trPr>
              <w:tc>
                <w:tcPr>
                  <w:tcW w:w="980" w:type="dxa"/>
                  <w:tcBorders>
                    <w:top w:val="nil"/>
                    <w:left w:val="nil"/>
                    <w:bottom w:val="nil"/>
                    <w:right w:val="nil"/>
                  </w:tcBorders>
                  <w:shd w:val="clear" w:color="auto" w:fill="auto"/>
                  <w:noWrap/>
                  <w:hideMark/>
                </w:tcPr>
                <w:p w14:paraId="68444DB1"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1F65613C"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F4FFDC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AC7CA5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DA9EF34"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B4A6CF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42253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19B0D9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4654CCC"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D3FFA0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A672A8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D67E2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B273D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E132D93" w14:textId="77777777" w:rsidR="003B2333" w:rsidRPr="003B2333" w:rsidRDefault="003B2333" w:rsidP="003B2333">
                  <w:pPr>
                    <w:rPr>
                      <w:rFonts w:ascii="Times New Roman" w:eastAsia="Times New Roman" w:hAnsi="Times New Roman"/>
                      <w:color w:val="auto"/>
                      <w:sz w:val="20"/>
                    </w:rPr>
                  </w:pPr>
                </w:p>
              </w:tc>
            </w:tr>
            <w:tr w:rsidR="003B2333" w:rsidRPr="003B2333" w14:paraId="32A4A00A" w14:textId="77777777" w:rsidTr="003B2333">
              <w:trPr>
                <w:trHeight w:val="210"/>
              </w:trPr>
              <w:tc>
                <w:tcPr>
                  <w:tcW w:w="980" w:type="dxa"/>
                  <w:tcBorders>
                    <w:top w:val="nil"/>
                    <w:left w:val="nil"/>
                    <w:bottom w:val="nil"/>
                    <w:right w:val="nil"/>
                  </w:tcBorders>
                  <w:shd w:val="clear" w:color="auto" w:fill="auto"/>
                  <w:noWrap/>
                  <w:hideMark/>
                </w:tcPr>
                <w:p w14:paraId="5F07307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03.01.03.09</w:t>
                  </w:r>
                </w:p>
              </w:tc>
              <w:tc>
                <w:tcPr>
                  <w:tcW w:w="4880" w:type="dxa"/>
                  <w:gridSpan w:val="4"/>
                  <w:tcBorders>
                    <w:top w:val="nil"/>
                    <w:left w:val="nil"/>
                    <w:bottom w:val="nil"/>
                    <w:right w:val="nil"/>
                  </w:tcBorders>
                  <w:shd w:val="clear" w:color="auto" w:fill="auto"/>
                  <w:hideMark/>
                </w:tcPr>
                <w:p w14:paraId="31DB5A0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hidráulica de tubería agua potable (incl. desinfección)  DN  150</w:t>
                  </w:r>
                </w:p>
              </w:tc>
              <w:tc>
                <w:tcPr>
                  <w:tcW w:w="640" w:type="dxa"/>
                  <w:tcBorders>
                    <w:top w:val="nil"/>
                    <w:left w:val="nil"/>
                    <w:bottom w:val="nil"/>
                    <w:right w:val="nil"/>
                  </w:tcBorders>
                  <w:shd w:val="clear" w:color="auto" w:fill="auto"/>
                  <w:noWrap/>
                  <w:hideMark/>
                </w:tcPr>
                <w:p w14:paraId="471A016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BB5C3F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237.51</w:t>
                  </w:r>
                </w:p>
              </w:tc>
              <w:tc>
                <w:tcPr>
                  <w:tcW w:w="1187" w:type="dxa"/>
                  <w:gridSpan w:val="4"/>
                  <w:tcBorders>
                    <w:top w:val="nil"/>
                    <w:left w:val="nil"/>
                    <w:bottom w:val="nil"/>
                    <w:right w:val="nil"/>
                  </w:tcBorders>
                  <w:shd w:val="clear" w:color="auto" w:fill="auto"/>
                  <w:noWrap/>
                  <w:hideMark/>
                </w:tcPr>
                <w:p w14:paraId="172B768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3.65</w:t>
                  </w:r>
                </w:p>
              </w:tc>
              <w:tc>
                <w:tcPr>
                  <w:tcW w:w="1053" w:type="dxa"/>
                  <w:gridSpan w:val="2"/>
                  <w:tcBorders>
                    <w:top w:val="nil"/>
                    <w:left w:val="nil"/>
                    <w:bottom w:val="nil"/>
                    <w:right w:val="nil"/>
                  </w:tcBorders>
                  <w:shd w:val="clear" w:color="auto" w:fill="auto"/>
                  <w:noWrap/>
                  <w:hideMark/>
                </w:tcPr>
                <w:p w14:paraId="796F01C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866.91</w:t>
                  </w:r>
                </w:p>
              </w:tc>
            </w:tr>
            <w:tr w:rsidR="003B2333" w:rsidRPr="003B2333" w14:paraId="5AE81C94" w14:textId="77777777" w:rsidTr="003B2333">
              <w:trPr>
                <w:trHeight w:val="60"/>
              </w:trPr>
              <w:tc>
                <w:tcPr>
                  <w:tcW w:w="980" w:type="dxa"/>
                  <w:tcBorders>
                    <w:top w:val="nil"/>
                    <w:left w:val="nil"/>
                    <w:bottom w:val="nil"/>
                    <w:right w:val="nil"/>
                  </w:tcBorders>
                  <w:shd w:val="clear" w:color="auto" w:fill="auto"/>
                  <w:noWrap/>
                  <w:hideMark/>
                </w:tcPr>
                <w:p w14:paraId="709C6AA2"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BB3C23C"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A2F5B8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5D71AD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2C9693"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199464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2A6A44"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63B5CF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E6A344A"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B64EAE7"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994689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D7D96C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60DA73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4D56DF5" w14:textId="77777777" w:rsidR="003B2333" w:rsidRPr="003B2333" w:rsidRDefault="003B2333" w:rsidP="003B2333">
                  <w:pPr>
                    <w:rPr>
                      <w:rFonts w:ascii="Times New Roman" w:eastAsia="Times New Roman" w:hAnsi="Times New Roman"/>
                      <w:color w:val="auto"/>
                      <w:sz w:val="20"/>
                    </w:rPr>
                  </w:pPr>
                </w:p>
              </w:tc>
            </w:tr>
            <w:tr w:rsidR="003B2333" w:rsidRPr="003B2333" w14:paraId="120EB4BD" w14:textId="77777777" w:rsidTr="003B2333">
              <w:trPr>
                <w:trHeight w:val="210"/>
              </w:trPr>
              <w:tc>
                <w:tcPr>
                  <w:tcW w:w="980" w:type="dxa"/>
                  <w:tcBorders>
                    <w:top w:val="nil"/>
                    <w:left w:val="nil"/>
                    <w:bottom w:val="nil"/>
                    <w:right w:val="nil"/>
                  </w:tcBorders>
                  <w:shd w:val="clear" w:color="auto" w:fill="auto"/>
                  <w:noWrap/>
                  <w:hideMark/>
                </w:tcPr>
                <w:p w14:paraId="159D4C0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03.01.03.10</w:t>
                  </w:r>
                </w:p>
              </w:tc>
              <w:tc>
                <w:tcPr>
                  <w:tcW w:w="4880" w:type="dxa"/>
                  <w:gridSpan w:val="4"/>
                  <w:vMerge w:val="restart"/>
                  <w:tcBorders>
                    <w:top w:val="nil"/>
                    <w:left w:val="nil"/>
                    <w:bottom w:val="nil"/>
                    <w:right w:val="nil"/>
                  </w:tcBorders>
                  <w:shd w:val="clear" w:color="auto" w:fill="auto"/>
                  <w:hideMark/>
                </w:tcPr>
                <w:p w14:paraId="4E7AA8D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compactacion de suelos (proctor modificado, control de compactacion - densidad de campo)</w:t>
                  </w:r>
                </w:p>
              </w:tc>
              <w:tc>
                <w:tcPr>
                  <w:tcW w:w="640" w:type="dxa"/>
                  <w:tcBorders>
                    <w:top w:val="nil"/>
                    <w:left w:val="nil"/>
                    <w:bottom w:val="nil"/>
                    <w:right w:val="nil"/>
                  </w:tcBorders>
                  <w:shd w:val="clear" w:color="auto" w:fill="auto"/>
                  <w:noWrap/>
                  <w:hideMark/>
                </w:tcPr>
                <w:p w14:paraId="52AB58E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27F77B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3.00</w:t>
                  </w:r>
                </w:p>
              </w:tc>
              <w:tc>
                <w:tcPr>
                  <w:tcW w:w="1187" w:type="dxa"/>
                  <w:gridSpan w:val="4"/>
                  <w:tcBorders>
                    <w:top w:val="nil"/>
                    <w:left w:val="nil"/>
                    <w:bottom w:val="nil"/>
                    <w:right w:val="nil"/>
                  </w:tcBorders>
                  <w:shd w:val="clear" w:color="auto" w:fill="auto"/>
                  <w:noWrap/>
                  <w:hideMark/>
                </w:tcPr>
                <w:p w14:paraId="3F210F8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72.90</w:t>
                  </w:r>
                </w:p>
              </w:tc>
              <w:tc>
                <w:tcPr>
                  <w:tcW w:w="1053" w:type="dxa"/>
                  <w:gridSpan w:val="2"/>
                  <w:tcBorders>
                    <w:top w:val="nil"/>
                    <w:left w:val="nil"/>
                    <w:bottom w:val="nil"/>
                    <w:right w:val="nil"/>
                  </w:tcBorders>
                  <w:shd w:val="clear" w:color="auto" w:fill="auto"/>
                  <w:noWrap/>
                  <w:hideMark/>
                </w:tcPr>
                <w:p w14:paraId="725DC2F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218.70</w:t>
                  </w:r>
                </w:p>
              </w:tc>
            </w:tr>
            <w:tr w:rsidR="003B2333" w:rsidRPr="003B2333" w14:paraId="42591B60" w14:textId="77777777" w:rsidTr="003B2333">
              <w:trPr>
                <w:trHeight w:val="165"/>
              </w:trPr>
              <w:tc>
                <w:tcPr>
                  <w:tcW w:w="980" w:type="dxa"/>
                  <w:tcBorders>
                    <w:top w:val="nil"/>
                    <w:left w:val="nil"/>
                    <w:bottom w:val="nil"/>
                    <w:right w:val="nil"/>
                  </w:tcBorders>
                  <w:shd w:val="clear" w:color="auto" w:fill="auto"/>
                  <w:noWrap/>
                  <w:hideMark/>
                </w:tcPr>
                <w:p w14:paraId="59387320" w14:textId="77777777" w:rsidR="003B2333" w:rsidRPr="003B2333" w:rsidRDefault="003B2333" w:rsidP="003B2333">
                  <w:pPr>
                    <w:jc w:val="right"/>
                    <w:rPr>
                      <w:rFonts w:ascii="Arial Narrow" w:eastAsia="Times New Roman" w:hAnsi="Arial Narrow" w:cs="Arial"/>
                      <w:sz w:val="14"/>
                      <w:szCs w:val="14"/>
                    </w:rPr>
                  </w:pPr>
                </w:p>
              </w:tc>
              <w:tc>
                <w:tcPr>
                  <w:tcW w:w="4880" w:type="dxa"/>
                  <w:gridSpan w:val="4"/>
                  <w:vMerge/>
                  <w:tcBorders>
                    <w:top w:val="nil"/>
                    <w:left w:val="nil"/>
                    <w:bottom w:val="nil"/>
                    <w:right w:val="nil"/>
                  </w:tcBorders>
                  <w:vAlign w:val="center"/>
                  <w:hideMark/>
                </w:tcPr>
                <w:p w14:paraId="65A582DE"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199A5C3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1D13E9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35BFE8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B41482E"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27AE83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02ABE0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C9C42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177C8E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B62A4CC" w14:textId="77777777" w:rsidR="003B2333" w:rsidRPr="003B2333" w:rsidRDefault="003B2333" w:rsidP="003B2333">
                  <w:pPr>
                    <w:rPr>
                      <w:rFonts w:ascii="Times New Roman" w:eastAsia="Times New Roman" w:hAnsi="Times New Roman"/>
                      <w:color w:val="auto"/>
                      <w:sz w:val="20"/>
                    </w:rPr>
                  </w:pPr>
                </w:p>
              </w:tc>
            </w:tr>
            <w:tr w:rsidR="003B2333" w:rsidRPr="003B2333" w14:paraId="607E5F38" w14:textId="77777777" w:rsidTr="003B2333">
              <w:trPr>
                <w:trHeight w:val="60"/>
              </w:trPr>
              <w:tc>
                <w:tcPr>
                  <w:tcW w:w="980" w:type="dxa"/>
                  <w:tcBorders>
                    <w:top w:val="nil"/>
                    <w:left w:val="nil"/>
                    <w:bottom w:val="nil"/>
                    <w:right w:val="nil"/>
                  </w:tcBorders>
                  <w:shd w:val="clear" w:color="auto" w:fill="auto"/>
                  <w:noWrap/>
                  <w:hideMark/>
                </w:tcPr>
                <w:p w14:paraId="6F7BFB3A"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261D99C"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EE5DAC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306414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20455C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B5BAA9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ABD03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85F05A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0698CD2"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C4C3F8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42D5BB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B24F84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56032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2C4BC73" w14:textId="77777777" w:rsidR="003B2333" w:rsidRPr="003B2333" w:rsidRDefault="003B2333" w:rsidP="003B2333">
                  <w:pPr>
                    <w:rPr>
                      <w:rFonts w:ascii="Times New Roman" w:eastAsia="Times New Roman" w:hAnsi="Times New Roman"/>
                      <w:color w:val="auto"/>
                      <w:sz w:val="20"/>
                    </w:rPr>
                  </w:pPr>
                </w:p>
              </w:tc>
            </w:tr>
            <w:tr w:rsidR="003B2333" w:rsidRPr="003B2333" w14:paraId="3D6A84FB" w14:textId="77777777" w:rsidTr="003B2333">
              <w:trPr>
                <w:trHeight w:val="210"/>
              </w:trPr>
              <w:tc>
                <w:tcPr>
                  <w:tcW w:w="980" w:type="dxa"/>
                  <w:tcBorders>
                    <w:top w:val="nil"/>
                    <w:left w:val="nil"/>
                    <w:bottom w:val="nil"/>
                    <w:right w:val="nil"/>
                  </w:tcBorders>
                  <w:shd w:val="clear" w:color="auto" w:fill="auto"/>
                  <w:noWrap/>
                  <w:hideMark/>
                </w:tcPr>
                <w:p w14:paraId="6B17C035"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03.01.04</w:t>
                  </w:r>
                </w:p>
              </w:tc>
              <w:tc>
                <w:tcPr>
                  <w:tcW w:w="4880" w:type="dxa"/>
                  <w:gridSpan w:val="4"/>
                  <w:tcBorders>
                    <w:top w:val="nil"/>
                    <w:left w:val="nil"/>
                    <w:bottom w:val="nil"/>
                    <w:right w:val="nil"/>
                  </w:tcBorders>
                  <w:shd w:val="clear" w:color="auto" w:fill="auto"/>
                  <w:hideMark/>
                </w:tcPr>
                <w:p w14:paraId="09359B6E"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GRIFO CONTRA INCENDIO</w:t>
                  </w:r>
                </w:p>
              </w:tc>
              <w:tc>
                <w:tcPr>
                  <w:tcW w:w="640" w:type="dxa"/>
                  <w:tcBorders>
                    <w:top w:val="nil"/>
                    <w:left w:val="nil"/>
                    <w:bottom w:val="nil"/>
                    <w:right w:val="nil"/>
                  </w:tcBorders>
                  <w:shd w:val="clear" w:color="auto" w:fill="auto"/>
                  <w:noWrap/>
                  <w:hideMark/>
                </w:tcPr>
                <w:p w14:paraId="68988D45"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3F7086C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AEE692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7453BF0"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6192B3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E9B022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BAEFFC3"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3396DB5E"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4,057.87</w:t>
                  </w:r>
                </w:p>
              </w:tc>
            </w:tr>
            <w:tr w:rsidR="003B2333" w:rsidRPr="003B2333" w14:paraId="648F2174" w14:textId="77777777" w:rsidTr="003B2333">
              <w:trPr>
                <w:trHeight w:val="60"/>
              </w:trPr>
              <w:tc>
                <w:tcPr>
                  <w:tcW w:w="980" w:type="dxa"/>
                  <w:tcBorders>
                    <w:top w:val="nil"/>
                    <w:left w:val="nil"/>
                    <w:bottom w:val="nil"/>
                    <w:right w:val="nil"/>
                  </w:tcBorders>
                  <w:shd w:val="clear" w:color="auto" w:fill="auto"/>
                  <w:noWrap/>
                  <w:hideMark/>
                </w:tcPr>
                <w:p w14:paraId="3A7C773D" w14:textId="77777777" w:rsidR="003B2333" w:rsidRPr="003B2333" w:rsidRDefault="003B2333" w:rsidP="003B2333">
                  <w:pPr>
                    <w:jc w:val="right"/>
                    <w:rPr>
                      <w:rFonts w:ascii="Arial Narrow" w:eastAsia="Times New Roman" w:hAnsi="Arial Narrow" w:cs="Arial"/>
                      <w:b/>
                      <w:bCs/>
                      <w:color w:val="800040"/>
                      <w:sz w:val="14"/>
                      <w:szCs w:val="14"/>
                    </w:rPr>
                  </w:pPr>
                </w:p>
              </w:tc>
              <w:tc>
                <w:tcPr>
                  <w:tcW w:w="980" w:type="dxa"/>
                  <w:tcBorders>
                    <w:top w:val="nil"/>
                    <w:left w:val="nil"/>
                    <w:bottom w:val="nil"/>
                    <w:right w:val="nil"/>
                  </w:tcBorders>
                  <w:shd w:val="clear" w:color="auto" w:fill="auto"/>
                  <w:noWrap/>
                  <w:hideMark/>
                </w:tcPr>
                <w:p w14:paraId="53F721C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AD76EC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5C113C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2039BF"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E540B4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942B50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F26E95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2D3743F"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51F581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E838E4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7F6E3E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593180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0C791C" w14:textId="77777777" w:rsidR="003B2333" w:rsidRPr="003B2333" w:rsidRDefault="003B2333" w:rsidP="003B2333">
                  <w:pPr>
                    <w:rPr>
                      <w:rFonts w:ascii="Times New Roman" w:eastAsia="Times New Roman" w:hAnsi="Times New Roman"/>
                      <w:color w:val="auto"/>
                      <w:sz w:val="20"/>
                    </w:rPr>
                  </w:pPr>
                </w:p>
              </w:tc>
            </w:tr>
            <w:tr w:rsidR="003B2333" w:rsidRPr="003B2333" w14:paraId="2CFEAB5B" w14:textId="77777777" w:rsidTr="003B2333">
              <w:trPr>
                <w:trHeight w:val="210"/>
              </w:trPr>
              <w:tc>
                <w:tcPr>
                  <w:tcW w:w="980" w:type="dxa"/>
                  <w:tcBorders>
                    <w:top w:val="nil"/>
                    <w:left w:val="nil"/>
                    <w:bottom w:val="nil"/>
                    <w:right w:val="nil"/>
                  </w:tcBorders>
                  <w:shd w:val="clear" w:color="auto" w:fill="auto"/>
                  <w:noWrap/>
                  <w:hideMark/>
                </w:tcPr>
                <w:p w14:paraId="620349C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03.01.04.01</w:t>
                  </w:r>
                </w:p>
              </w:tc>
              <w:tc>
                <w:tcPr>
                  <w:tcW w:w="4880" w:type="dxa"/>
                  <w:gridSpan w:val="4"/>
                  <w:vMerge w:val="restart"/>
                  <w:tcBorders>
                    <w:top w:val="nil"/>
                    <w:left w:val="nil"/>
                    <w:bottom w:val="nil"/>
                    <w:right w:val="nil"/>
                  </w:tcBorders>
                  <w:shd w:val="clear" w:color="auto" w:fill="auto"/>
                  <w:hideMark/>
                </w:tcPr>
                <w:p w14:paraId="3331A9E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Suministro de grifo C/Iincendio Ho. dúctil 2 bocas tipo poste cuerpo seco NTP 350.102:2001 - Bridado DN 100 mm</w:t>
                  </w:r>
                </w:p>
              </w:tc>
              <w:tc>
                <w:tcPr>
                  <w:tcW w:w="640" w:type="dxa"/>
                  <w:tcBorders>
                    <w:top w:val="nil"/>
                    <w:left w:val="nil"/>
                    <w:bottom w:val="nil"/>
                    <w:right w:val="nil"/>
                  </w:tcBorders>
                  <w:shd w:val="clear" w:color="auto" w:fill="auto"/>
                  <w:noWrap/>
                  <w:hideMark/>
                </w:tcPr>
                <w:p w14:paraId="134F407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2689DE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87" w:type="dxa"/>
                  <w:gridSpan w:val="4"/>
                  <w:tcBorders>
                    <w:top w:val="nil"/>
                    <w:left w:val="nil"/>
                    <w:bottom w:val="nil"/>
                    <w:right w:val="nil"/>
                  </w:tcBorders>
                  <w:shd w:val="clear" w:color="auto" w:fill="auto"/>
                  <w:noWrap/>
                  <w:hideMark/>
                </w:tcPr>
                <w:p w14:paraId="627F434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1,723.61</w:t>
                  </w:r>
                </w:p>
              </w:tc>
              <w:tc>
                <w:tcPr>
                  <w:tcW w:w="1053" w:type="dxa"/>
                  <w:gridSpan w:val="2"/>
                  <w:tcBorders>
                    <w:top w:val="nil"/>
                    <w:left w:val="nil"/>
                    <w:bottom w:val="nil"/>
                    <w:right w:val="nil"/>
                  </w:tcBorders>
                  <w:shd w:val="clear" w:color="auto" w:fill="auto"/>
                  <w:noWrap/>
                  <w:hideMark/>
                </w:tcPr>
                <w:p w14:paraId="4744946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1,723.61</w:t>
                  </w:r>
                </w:p>
              </w:tc>
            </w:tr>
            <w:tr w:rsidR="003B2333" w:rsidRPr="003B2333" w14:paraId="6BC2C131" w14:textId="77777777" w:rsidTr="003B2333">
              <w:trPr>
                <w:trHeight w:val="165"/>
              </w:trPr>
              <w:tc>
                <w:tcPr>
                  <w:tcW w:w="980" w:type="dxa"/>
                  <w:tcBorders>
                    <w:top w:val="nil"/>
                    <w:left w:val="nil"/>
                    <w:bottom w:val="nil"/>
                    <w:right w:val="nil"/>
                  </w:tcBorders>
                  <w:shd w:val="clear" w:color="auto" w:fill="auto"/>
                  <w:noWrap/>
                  <w:hideMark/>
                </w:tcPr>
                <w:p w14:paraId="41009DC5" w14:textId="77777777" w:rsidR="003B2333" w:rsidRPr="003B2333" w:rsidRDefault="003B2333" w:rsidP="003B2333">
                  <w:pPr>
                    <w:jc w:val="right"/>
                    <w:rPr>
                      <w:rFonts w:ascii="Arial Narrow" w:eastAsia="Times New Roman" w:hAnsi="Arial Narrow" w:cs="Arial"/>
                      <w:sz w:val="14"/>
                      <w:szCs w:val="14"/>
                    </w:rPr>
                  </w:pPr>
                </w:p>
              </w:tc>
              <w:tc>
                <w:tcPr>
                  <w:tcW w:w="4880" w:type="dxa"/>
                  <w:gridSpan w:val="4"/>
                  <w:vMerge/>
                  <w:tcBorders>
                    <w:top w:val="nil"/>
                    <w:left w:val="nil"/>
                    <w:bottom w:val="nil"/>
                    <w:right w:val="nil"/>
                  </w:tcBorders>
                  <w:vAlign w:val="center"/>
                  <w:hideMark/>
                </w:tcPr>
                <w:p w14:paraId="4FB174FE"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65E219B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01CC2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60227B3"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BB9B998"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F11E59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CA0D47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10510C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60CFC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109F78" w14:textId="77777777" w:rsidR="003B2333" w:rsidRPr="003B2333" w:rsidRDefault="003B2333" w:rsidP="003B2333">
                  <w:pPr>
                    <w:rPr>
                      <w:rFonts w:ascii="Times New Roman" w:eastAsia="Times New Roman" w:hAnsi="Times New Roman"/>
                      <w:color w:val="auto"/>
                      <w:sz w:val="20"/>
                    </w:rPr>
                  </w:pPr>
                </w:p>
              </w:tc>
            </w:tr>
            <w:tr w:rsidR="003B2333" w:rsidRPr="003B2333" w14:paraId="5F4C8137" w14:textId="77777777" w:rsidTr="003B2333">
              <w:trPr>
                <w:trHeight w:val="60"/>
              </w:trPr>
              <w:tc>
                <w:tcPr>
                  <w:tcW w:w="980" w:type="dxa"/>
                  <w:tcBorders>
                    <w:top w:val="nil"/>
                    <w:left w:val="nil"/>
                    <w:bottom w:val="nil"/>
                    <w:right w:val="nil"/>
                  </w:tcBorders>
                  <w:shd w:val="clear" w:color="auto" w:fill="auto"/>
                  <w:noWrap/>
                  <w:hideMark/>
                </w:tcPr>
                <w:p w14:paraId="297A65B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79D137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001A5D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43CD2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621EC71"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E78896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3B68BF"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F2E095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428C039"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A630E7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52DE6A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CF7950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11DE68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214B23" w14:textId="77777777" w:rsidR="003B2333" w:rsidRPr="003B2333" w:rsidRDefault="003B2333" w:rsidP="003B2333">
                  <w:pPr>
                    <w:rPr>
                      <w:rFonts w:ascii="Times New Roman" w:eastAsia="Times New Roman" w:hAnsi="Times New Roman"/>
                      <w:color w:val="auto"/>
                      <w:sz w:val="20"/>
                    </w:rPr>
                  </w:pPr>
                </w:p>
              </w:tc>
            </w:tr>
            <w:tr w:rsidR="003B2333" w:rsidRPr="003B2333" w14:paraId="4AD4173E" w14:textId="77777777" w:rsidTr="003B2333">
              <w:trPr>
                <w:trHeight w:val="210"/>
              </w:trPr>
              <w:tc>
                <w:tcPr>
                  <w:tcW w:w="980" w:type="dxa"/>
                  <w:tcBorders>
                    <w:top w:val="nil"/>
                    <w:left w:val="nil"/>
                    <w:bottom w:val="nil"/>
                    <w:right w:val="nil"/>
                  </w:tcBorders>
                  <w:shd w:val="clear" w:color="auto" w:fill="auto"/>
                  <w:noWrap/>
                  <w:hideMark/>
                </w:tcPr>
                <w:p w14:paraId="1505F7F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03.01.04.02</w:t>
                  </w:r>
                </w:p>
              </w:tc>
              <w:tc>
                <w:tcPr>
                  <w:tcW w:w="4880" w:type="dxa"/>
                  <w:gridSpan w:val="4"/>
                  <w:tcBorders>
                    <w:top w:val="nil"/>
                    <w:left w:val="nil"/>
                    <w:bottom w:val="nil"/>
                    <w:right w:val="nil"/>
                  </w:tcBorders>
                  <w:shd w:val="clear" w:color="auto" w:fill="auto"/>
                  <w:hideMark/>
                </w:tcPr>
                <w:p w14:paraId="2106A88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Valvula cpta h. ductil con embone para tuberia HDPE DN 110 mm</w:t>
                  </w:r>
                </w:p>
              </w:tc>
              <w:tc>
                <w:tcPr>
                  <w:tcW w:w="640" w:type="dxa"/>
                  <w:tcBorders>
                    <w:top w:val="nil"/>
                    <w:left w:val="nil"/>
                    <w:bottom w:val="nil"/>
                    <w:right w:val="nil"/>
                  </w:tcBorders>
                  <w:shd w:val="clear" w:color="auto" w:fill="auto"/>
                  <w:noWrap/>
                  <w:hideMark/>
                </w:tcPr>
                <w:p w14:paraId="177C2F2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22A3C3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87" w:type="dxa"/>
                  <w:gridSpan w:val="4"/>
                  <w:tcBorders>
                    <w:top w:val="nil"/>
                    <w:left w:val="nil"/>
                    <w:bottom w:val="nil"/>
                    <w:right w:val="nil"/>
                  </w:tcBorders>
                  <w:shd w:val="clear" w:color="auto" w:fill="auto"/>
                  <w:noWrap/>
                  <w:hideMark/>
                </w:tcPr>
                <w:p w14:paraId="795501A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985.00</w:t>
                  </w:r>
                </w:p>
              </w:tc>
              <w:tc>
                <w:tcPr>
                  <w:tcW w:w="1053" w:type="dxa"/>
                  <w:gridSpan w:val="2"/>
                  <w:tcBorders>
                    <w:top w:val="nil"/>
                    <w:left w:val="nil"/>
                    <w:bottom w:val="nil"/>
                    <w:right w:val="nil"/>
                  </w:tcBorders>
                  <w:shd w:val="clear" w:color="auto" w:fill="auto"/>
                  <w:noWrap/>
                  <w:hideMark/>
                </w:tcPr>
                <w:p w14:paraId="4D2CCD7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985.00</w:t>
                  </w:r>
                </w:p>
              </w:tc>
            </w:tr>
            <w:tr w:rsidR="003B2333" w:rsidRPr="003B2333" w14:paraId="55C80F15" w14:textId="77777777" w:rsidTr="003B2333">
              <w:trPr>
                <w:trHeight w:val="60"/>
              </w:trPr>
              <w:tc>
                <w:tcPr>
                  <w:tcW w:w="980" w:type="dxa"/>
                  <w:tcBorders>
                    <w:top w:val="nil"/>
                    <w:left w:val="nil"/>
                    <w:bottom w:val="nil"/>
                    <w:right w:val="nil"/>
                  </w:tcBorders>
                  <w:shd w:val="clear" w:color="auto" w:fill="auto"/>
                  <w:noWrap/>
                  <w:hideMark/>
                </w:tcPr>
                <w:p w14:paraId="458C6F67"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79AA001"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1F91B2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C94A53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938307"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F167F0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14276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939726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BE7230C"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D387BB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AEE2AB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E97A3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031BC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4D5BCF" w14:textId="77777777" w:rsidR="003B2333" w:rsidRPr="003B2333" w:rsidRDefault="003B2333" w:rsidP="003B2333">
                  <w:pPr>
                    <w:rPr>
                      <w:rFonts w:ascii="Times New Roman" w:eastAsia="Times New Roman" w:hAnsi="Times New Roman"/>
                      <w:color w:val="auto"/>
                      <w:sz w:val="20"/>
                    </w:rPr>
                  </w:pPr>
                </w:p>
              </w:tc>
            </w:tr>
            <w:tr w:rsidR="003B2333" w:rsidRPr="003B2333" w14:paraId="100E5C0E" w14:textId="77777777" w:rsidTr="003B2333">
              <w:trPr>
                <w:trHeight w:val="210"/>
              </w:trPr>
              <w:tc>
                <w:tcPr>
                  <w:tcW w:w="980" w:type="dxa"/>
                  <w:tcBorders>
                    <w:top w:val="nil"/>
                    <w:left w:val="nil"/>
                    <w:bottom w:val="nil"/>
                    <w:right w:val="nil"/>
                  </w:tcBorders>
                  <w:shd w:val="clear" w:color="auto" w:fill="auto"/>
                  <w:noWrap/>
                  <w:hideMark/>
                </w:tcPr>
                <w:p w14:paraId="76F76E4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03.01.04.03</w:t>
                  </w:r>
                </w:p>
              </w:tc>
              <w:tc>
                <w:tcPr>
                  <w:tcW w:w="4880" w:type="dxa"/>
                  <w:gridSpan w:val="4"/>
                  <w:tcBorders>
                    <w:top w:val="nil"/>
                    <w:left w:val="nil"/>
                    <w:bottom w:val="nil"/>
                    <w:right w:val="nil"/>
                  </w:tcBorders>
                  <w:shd w:val="clear" w:color="auto" w:fill="auto"/>
                  <w:hideMark/>
                </w:tcPr>
                <w:p w14:paraId="0D4E3E8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Instalación de válvula compuerta DN 100 a 150 mm incl. registro</w:t>
                  </w:r>
                </w:p>
              </w:tc>
              <w:tc>
                <w:tcPr>
                  <w:tcW w:w="640" w:type="dxa"/>
                  <w:tcBorders>
                    <w:top w:val="nil"/>
                    <w:left w:val="nil"/>
                    <w:bottom w:val="nil"/>
                    <w:right w:val="nil"/>
                  </w:tcBorders>
                  <w:shd w:val="clear" w:color="auto" w:fill="auto"/>
                  <w:noWrap/>
                  <w:hideMark/>
                </w:tcPr>
                <w:p w14:paraId="0DC0DB5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3AAC6C5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87" w:type="dxa"/>
                  <w:gridSpan w:val="4"/>
                  <w:tcBorders>
                    <w:top w:val="nil"/>
                    <w:left w:val="nil"/>
                    <w:bottom w:val="nil"/>
                    <w:right w:val="nil"/>
                  </w:tcBorders>
                  <w:shd w:val="clear" w:color="auto" w:fill="auto"/>
                  <w:noWrap/>
                  <w:hideMark/>
                </w:tcPr>
                <w:p w14:paraId="03C4C1C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162.48</w:t>
                  </w:r>
                </w:p>
              </w:tc>
              <w:tc>
                <w:tcPr>
                  <w:tcW w:w="1053" w:type="dxa"/>
                  <w:gridSpan w:val="2"/>
                  <w:tcBorders>
                    <w:top w:val="nil"/>
                    <w:left w:val="nil"/>
                    <w:bottom w:val="nil"/>
                    <w:right w:val="nil"/>
                  </w:tcBorders>
                  <w:shd w:val="clear" w:color="auto" w:fill="auto"/>
                  <w:noWrap/>
                  <w:hideMark/>
                </w:tcPr>
                <w:p w14:paraId="2E4B0BB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162.48</w:t>
                  </w:r>
                </w:p>
              </w:tc>
            </w:tr>
            <w:tr w:rsidR="003B2333" w:rsidRPr="003B2333" w14:paraId="424A88A1" w14:textId="77777777" w:rsidTr="003B2333">
              <w:trPr>
                <w:trHeight w:val="60"/>
              </w:trPr>
              <w:tc>
                <w:tcPr>
                  <w:tcW w:w="980" w:type="dxa"/>
                  <w:tcBorders>
                    <w:top w:val="nil"/>
                    <w:left w:val="nil"/>
                    <w:bottom w:val="nil"/>
                    <w:right w:val="nil"/>
                  </w:tcBorders>
                  <w:shd w:val="clear" w:color="auto" w:fill="auto"/>
                  <w:noWrap/>
                  <w:hideMark/>
                </w:tcPr>
                <w:p w14:paraId="11EE4B5F"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7DCE3D8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C1B187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687794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64595F3"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6968BB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87A5F1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99FDCD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4E8D165"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2B5D1A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37E15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CC5D8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12D1A9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A615018" w14:textId="77777777" w:rsidR="003B2333" w:rsidRPr="003B2333" w:rsidRDefault="003B2333" w:rsidP="003B2333">
                  <w:pPr>
                    <w:rPr>
                      <w:rFonts w:ascii="Times New Roman" w:eastAsia="Times New Roman" w:hAnsi="Times New Roman"/>
                      <w:color w:val="auto"/>
                      <w:sz w:val="20"/>
                    </w:rPr>
                  </w:pPr>
                </w:p>
              </w:tc>
            </w:tr>
            <w:tr w:rsidR="003B2333" w:rsidRPr="003B2333" w14:paraId="4CCC32F2" w14:textId="77777777" w:rsidTr="003B2333">
              <w:trPr>
                <w:trHeight w:val="210"/>
              </w:trPr>
              <w:tc>
                <w:tcPr>
                  <w:tcW w:w="980" w:type="dxa"/>
                  <w:tcBorders>
                    <w:top w:val="nil"/>
                    <w:left w:val="nil"/>
                    <w:bottom w:val="nil"/>
                    <w:right w:val="nil"/>
                  </w:tcBorders>
                  <w:shd w:val="clear" w:color="auto" w:fill="auto"/>
                  <w:noWrap/>
                  <w:hideMark/>
                </w:tcPr>
                <w:p w14:paraId="40685A9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03.01.04.04</w:t>
                  </w:r>
                </w:p>
              </w:tc>
              <w:tc>
                <w:tcPr>
                  <w:tcW w:w="4880" w:type="dxa"/>
                  <w:gridSpan w:val="4"/>
                  <w:tcBorders>
                    <w:top w:val="nil"/>
                    <w:left w:val="nil"/>
                    <w:bottom w:val="nil"/>
                    <w:right w:val="nil"/>
                  </w:tcBorders>
                  <w:shd w:val="clear" w:color="auto" w:fill="auto"/>
                  <w:hideMark/>
                </w:tcPr>
                <w:p w14:paraId="7E68EF8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Instalación hidraulicas p/instal de grifo contra incendio tipo poste de 2 bocas incl. anclaje</w:t>
                  </w:r>
                </w:p>
              </w:tc>
              <w:tc>
                <w:tcPr>
                  <w:tcW w:w="640" w:type="dxa"/>
                  <w:tcBorders>
                    <w:top w:val="nil"/>
                    <w:left w:val="nil"/>
                    <w:bottom w:val="nil"/>
                    <w:right w:val="nil"/>
                  </w:tcBorders>
                  <w:shd w:val="clear" w:color="auto" w:fill="auto"/>
                  <w:noWrap/>
                  <w:hideMark/>
                </w:tcPr>
                <w:p w14:paraId="1AB92A1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C90828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87" w:type="dxa"/>
                  <w:gridSpan w:val="4"/>
                  <w:tcBorders>
                    <w:top w:val="nil"/>
                    <w:left w:val="nil"/>
                    <w:bottom w:val="nil"/>
                    <w:right w:val="nil"/>
                  </w:tcBorders>
                  <w:shd w:val="clear" w:color="auto" w:fill="auto"/>
                  <w:noWrap/>
                  <w:hideMark/>
                </w:tcPr>
                <w:p w14:paraId="5EEB7A0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844.35</w:t>
                  </w:r>
                </w:p>
              </w:tc>
              <w:tc>
                <w:tcPr>
                  <w:tcW w:w="1053" w:type="dxa"/>
                  <w:gridSpan w:val="2"/>
                  <w:tcBorders>
                    <w:top w:val="nil"/>
                    <w:left w:val="nil"/>
                    <w:bottom w:val="nil"/>
                    <w:right w:val="nil"/>
                  </w:tcBorders>
                  <w:shd w:val="clear" w:color="auto" w:fill="auto"/>
                  <w:noWrap/>
                  <w:hideMark/>
                </w:tcPr>
                <w:p w14:paraId="0AB4953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844.35</w:t>
                  </w:r>
                </w:p>
              </w:tc>
            </w:tr>
            <w:tr w:rsidR="003B2333" w:rsidRPr="003B2333" w14:paraId="638CE012" w14:textId="77777777" w:rsidTr="003B2333">
              <w:trPr>
                <w:trHeight w:val="60"/>
              </w:trPr>
              <w:tc>
                <w:tcPr>
                  <w:tcW w:w="980" w:type="dxa"/>
                  <w:tcBorders>
                    <w:top w:val="nil"/>
                    <w:left w:val="nil"/>
                    <w:bottom w:val="nil"/>
                    <w:right w:val="nil"/>
                  </w:tcBorders>
                  <w:shd w:val="clear" w:color="auto" w:fill="auto"/>
                  <w:noWrap/>
                  <w:hideMark/>
                </w:tcPr>
                <w:p w14:paraId="50CB45F4"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21478BE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0CE7308"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1FE58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B45969"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ED6D8E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4CD66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5C9692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AD41187"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4B1346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D33E40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C0AD0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CB9B08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AB597C9" w14:textId="77777777" w:rsidR="003B2333" w:rsidRPr="003B2333" w:rsidRDefault="003B2333" w:rsidP="003B2333">
                  <w:pPr>
                    <w:rPr>
                      <w:rFonts w:ascii="Times New Roman" w:eastAsia="Times New Roman" w:hAnsi="Times New Roman"/>
                      <w:color w:val="auto"/>
                      <w:sz w:val="20"/>
                    </w:rPr>
                  </w:pPr>
                </w:p>
              </w:tc>
            </w:tr>
            <w:tr w:rsidR="003B2333" w:rsidRPr="003B2333" w14:paraId="6ED98CEB" w14:textId="77777777" w:rsidTr="003B2333">
              <w:trPr>
                <w:trHeight w:val="210"/>
              </w:trPr>
              <w:tc>
                <w:tcPr>
                  <w:tcW w:w="980" w:type="dxa"/>
                  <w:tcBorders>
                    <w:top w:val="nil"/>
                    <w:left w:val="nil"/>
                    <w:bottom w:val="nil"/>
                    <w:right w:val="nil"/>
                  </w:tcBorders>
                  <w:shd w:val="clear" w:color="auto" w:fill="auto"/>
                  <w:noWrap/>
                  <w:hideMark/>
                </w:tcPr>
                <w:p w14:paraId="2E7CFB8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03.01.04.05</w:t>
                  </w:r>
                </w:p>
              </w:tc>
              <w:tc>
                <w:tcPr>
                  <w:tcW w:w="4880" w:type="dxa"/>
                  <w:gridSpan w:val="4"/>
                  <w:tcBorders>
                    <w:top w:val="nil"/>
                    <w:left w:val="nil"/>
                    <w:bottom w:val="nil"/>
                    <w:right w:val="nil"/>
                  </w:tcBorders>
                  <w:shd w:val="clear" w:color="auto" w:fill="auto"/>
                  <w:hideMark/>
                </w:tcPr>
                <w:p w14:paraId="0BC9BCC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Montaje de grifo contra incendio HD p/agua potable</w:t>
                  </w:r>
                </w:p>
              </w:tc>
              <w:tc>
                <w:tcPr>
                  <w:tcW w:w="640" w:type="dxa"/>
                  <w:tcBorders>
                    <w:top w:val="nil"/>
                    <w:left w:val="nil"/>
                    <w:bottom w:val="nil"/>
                    <w:right w:val="nil"/>
                  </w:tcBorders>
                  <w:shd w:val="clear" w:color="auto" w:fill="auto"/>
                  <w:noWrap/>
                  <w:hideMark/>
                </w:tcPr>
                <w:p w14:paraId="555C4FF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173EA7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87" w:type="dxa"/>
                  <w:gridSpan w:val="4"/>
                  <w:tcBorders>
                    <w:top w:val="nil"/>
                    <w:left w:val="nil"/>
                    <w:bottom w:val="nil"/>
                    <w:right w:val="nil"/>
                  </w:tcBorders>
                  <w:shd w:val="clear" w:color="auto" w:fill="auto"/>
                  <w:noWrap/>
                  <w:hideMark/>
                </w:tcPr>
                <w:p w14:paraId="66F6416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342.43</w:t>
                  </w:r>
                </w:p>
              </w:tc>
              <w:tc>
                <w:tcPr>
                  <w:tcW w:w="1053" w:type="dxa"/>
                  <w:gridSpan w:val="2"/>
                  <w:tcBorders>
                    <w:top w:val="nil"/>
                    <w:left w:val="nil"/>
                    <w:bottom w:val="nil"/>
                    <w:right w:val="nil"/>
                  </w:tcBorders>
                  <w:shd w:val="clear" w:color="auto" w:fill="auto"/>
                  <w:noWrap/>
                  <w:hideMark/>
                </w:tcPr>
                <w:p w14:paraId="1038D1E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342.43</w:t>
                  </w:r>
                </w:p>
              </w:tc>
            </w:tr>
            <w:tr w:rsidR="003B2333" w:rsidRPr="003B2333" w14:paraId="72BF35E0" w14:textId="77777777" w:rsidTr="003B2333">
              <w:trPr>
                <w:trHeight w:val="60"/>
              </w:trPr>
              <w:tc>
                <w:tcPr>
                  <w:tcW w:w="980" w:type="dxa"/>
                  <w:tcBorders>
                    <w:top w:val="nil"/>
                    <w:left w:val="nil"/>
                    <w:bottom w:val="nil"/>
                    <w:right w:val="nil"/>
                  </w:tcBorders>
                  <w:shd w:val="clear" w:color="auto" w:fill="auto"/>
                  <w:noWrap/>
                  <w:hideMark/>
                </w:tcPr>
                <w:p w14:paraId="2AFFF2D5"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81398B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2D76FD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E960A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2D6AD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26980B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7BE3F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FE6564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28799F6"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72A3B7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A395BC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58245F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1C2234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D0A7B9" w14:textId="77777777" w:rsidR="003B2333" w:rsidRPr="003B2333" w:rsidRDefault="003B2333" w:rsidP="003B2333">
                  <w:pPr>
                    <w:rPr>
                      <w:rFonts w:ascii="Times New Roman" w:eastAsia="Times New Roman" w:hAnsi="Times New Roman"/>
                      <w:color w:val="auto"/>
                      <w:sz w:val="20"/>
                    </w:rPr>
                  </w:pPr>
                </w:p>
              </w:tc>
            </w:tr>
            <w:tr w:rsidR="003B2333" w:rsidRPr="003B2333" w14:paraId="5F56B358" w14:textId="77777777" w:rsidTr="003B2333">
              <w:trPr>
                <w:trHeight w:val="210"/>
              </w:trPr>
              <w:tc>
                <w:tcPr>
                  <w:tcW w:w="980" w:type="dxa"/>
                  <w:tcBorders>
                    <w:top w:val="nil"/>
                    <w:left w:val="nil"/>
                    <w:bottom w:val="nil"/>
                    <w:right w:val="nil"/>
                  </w:tcBorders>
                  <w:shd w:val="clear" w:color="auto" w:fill="auto"/>
                  <w:noWrap/>
                  <w:hideMark/>
                </w:tcPr>
                <w:p w14:paraId="2C82D221"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lastRenderedPageBreak/>
                    <w:t>03.01.05</w:t>
                  </w:r>
                </w:p>
              </w:tc>
              <w:tc>
                <w:tcPr>
                  <w:tcW w:w="4880" w:type="dxa"/>
                  <w:gridSpan w:val="4"/>
                  <w:tcBorders>
                    <w:top w:val="nil"/>
                    <w:left w:val="nil"/>
                    <w:bottom w:val="nil"/>
                    <w:right w:val="nil"/>
                  </w:tcBorders>
                  <w:shd w:val="clear" w:color="auto" w:fill="auto"/>
                  <w:hideMark/>
                </w:tcPr>
                <w:p w14:paraId="31C40A4A"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VARIOS</w:t>
                  </w:r>
                </w:p>
              </w:tc>
              <w:tc>
                <w:tcPr>
                  <w:tcW w:w="640" w:type="dxa"/>
                  <w:tcBorders>
                    <w:top w:val="nil"/>
                    <w:left w:val="nil"/>
                    <w:bottom w:val="nil"/>
                    <w:right w:val="nil"/>
                  </w:tcBorders>
                  <w:shd w:val="clear" w:color="auto" w:fill="auto"/>
                  <w:noWrap/>
                  <w:hideMark/>
                </w:tcPr>
                <w:p w14:paraId="48CB8B9A"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3B7812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1E30983"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DF0DDF4"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C7F9AC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660B20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69AC788"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AE57217"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56,350.54</w:t>
                  </w:r>
                </w:p>
              </w:tc>
            </w:tr>
            <w:tr w:rsidR="003B2333" w:rsidRPr="003B2333" w14:paraId="58FB7E02" w14:textId="77777777" w:rsidTr="003B2333">
              <w:trPr>
                <w:trHeight w:val="60"/>
              </w:trPr>
              <w:tc>
                <w:tcPr>
                  <w:tcW w:w="980" w:type="dxa"/>
                  <w:tcBorders>
                    <w:top w:val="nil"/>
                    <w:left w:val="nil"/>
                    <w:bottom w:val="nil"/>
                    <w:right w:val="nil"/>
                  </w:tcBorders>
                  <w:shd w:val="clear" w:color="auto" w:fill="auto"/>
                  <w:noWrap/>
                  <w:hideMark/>
                </w:tcPr>
                <w:p w14:paraId="1C2B32C1" w14:textId="77777777" w:rsidR="003B2333" w:rsidRPr="003B2333" w:rsidRDefault="003B2333" w:rsidP="003B2333">
                  <w:pPr>
                    <w:jc w:val="right"/>
                    <w:rPr>
                      <w:rFonts w:ascii="Arial Narrow" w:eastAsia="Times New Roman" w:hAnsi="Arial Narrow" w:cs="Arial"/>
                      <w:b/>
                      <w:bCs/>
                      <w:color w:val="800040"/>
                      <w:sz w:val="14"/>
                      <w:szCs w:val="14"/>
                    </w:rPr>
                  </w:pPr>
                </w:p>
              </w:tc>
              <w:tc>
                <w:tcPr>
                  <w:tcW w:w="980" w:type="dxa"/>
                  <w:tcBorders>
                    <w:top w:val="nil"/>
                    <w:left w:val="nil"/>
                    <w:bottom w:val="nil"/>
                    <w:right w:val="nil"/>
                  </w:tcBorders>
                  <w:shd w:val="clear" w:color="auto" w:fill="auto"/>
                  <w:noWrap/>
                  <w:hideMark/>
                </w:tcPr>
                <w:p w14:paraId="4046CC4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717F2D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CCD337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73D6AED"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A3BCD3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3C2C3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67827A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A95C89A"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F3D5F6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0812F9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70B401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5A5BD5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25CB0E8" w14:textId="77777777" w:rsidR="003B2333" w:rsidRPr="003B2333" w:rsidRDefault="003B2333" w:rsidP="003B2333">
                  <w:pPr>
                    <w:rPr>
                      <w:rFonts w:ascii="Times New Roman" w:eastAsia="Times New Roman" w:hAnsi="Times New Roman"/>
                      <w:color w:val="auto"/>
                      <w:sz w:val="20"/>
                    </w:rPr>
                  </w:pPr>
                </w:p>
              </w:tc>
            </w:tr>
            <w:tr w:rsidR="003B2333" w:rsidRPr="003B2333" w14:paraId="3556E693" w14:textId="77777777" w:rsidTr="003B2333">
              <w:trPr>
                <w:trHeight w:val="210"/>
              </w:trPr>
              <w:tc>
                <w:tcPr>
                  <w:tcW w:w="980" w:type="dxa"/>
                  <w:tcBorders>
                    <w:top w:val="nil"/>
                    <w:left w:val="nil"/>
                    <w:bottom w:val="nil"/>
                    <w:right w:val="nil"/>
                  </w:tcBorders>
                  <w:shd w:val="clear" w:color="auto" w:fill="auto"/>
                  <w:noWrap/>
                  <w:hideMark/>
                </w:tcPr>
                <w:p w14:paraId="431E08B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03.01.05.01</w:t>
                  </w:r>
                </w:p>
              </w:tc>
              <w:tc>
                <w:tcPr>
                  <w:tcW w:w="4880" w:type="dxa"/>
                  <w:gridSpan w:val="4"/>
                  <w:tcBorders>
                    <w:top w:val="nil"/>
                    <w:left w:val="nil"/>
                    <w:bottom w:val="nil"/>
                    <w:right w:val="nil"/>
                  </w:tcBorders>
                  <w:shd w:val="clear" w:color="auto" w:fill="auto"/>
                  <w:hideMark/>
                </w:tcPr>
                <w:p w14:paraId="724217B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Empalmes c/inserción de tubería a líneas de agua potable DN  100  a  150</w:t>
                  </w:r>
                </w:p>
              </w:tc>
              <w:tc>
                <w:tcPr>
                  <w:tcW w:w="640" w:type="dxa"/>
                  <w:tcBorders>
                    <w:top w:val="nil"/>
                    <w:left w:val="nil"/>
                    <w:bottom w:val="nil"/>
                    <w:right w:val="nil"/>
                  </w:tcBorders>
                  <w:shd w:val="clear" w:color="auto" w:fill="auto"/>
                  <w:noWrap/>
                  <w:hideMark/>
                </w:tcPr>
                <w:p w14:paraId="6C94DE9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62CEEC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2.00</w:t>
                  </w:r>
                </w:p>
              </w:tc>
              <w:tc>
                <w:tcPr>
                  <w:tcW w:w="1187" w:type="dxa"/>
                  <w:gridSpan w:val="4"/>
                  <w:tcBorders>
                    <w:top w:val="nil"/>
                    <w:left w:val="nil"/>
                    <w:bottom w:val="nil"/>
                    <w:right w:val="nil"/>
                  </w:tcBorders>
                  <w:shd w:val="clear" w:color="auto" w:fill="auto"/>
                  <w:noWrap/>
                  <w:hideMark/>
                </w:tcPr>
                <w:p w14:paraId="24CFFAC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1,014.33</w:t>
                  </w:r>
                </w:p>
              </w:tc>
              <w:tc>
                <w:tcPr>
                  <w:tcW w:w="1053" w:type="dxa"/>
                  <w:gridSpan w:val="2"/>
                  <w:tcBorders>
                    <w:top w:val="nil"/>
                    <w:left w:val="nil"/>
                    <w:bottom w:val="nil"/>
                    <w:right w:val="nil"/>
                  </w:tcBorders>
                  <w:shd w:val="clear" w:color="auto" w:fill="auto"/>
                  <w:noWrap/>
                  <w:hideMark/>
                </w:tcPr>
                <w:p w14:paraId="59D401D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2,028.66</w:t>
                  </w:r>
                </w:p>
              </w:tc>
            </w:tr>
            <w:tr w:rsidR="003B2333" w:rsidRPr="003B2333" w14:paraId="78D91E1E" w14:textId="77777777" w:rsidTr="003B2333">
              <w:trPr>
                <w:trHeight w:val="60"/>
              </w:trPr>
              <w:tc>
                <w:tcPr>
                  <w:tcW w:w="980" w:type="dxa"/>
                  <w:tcBorders>
                    <w:top w:val="nil"/>
                    <w:left w:val="nil"/>
                    <w:bottom w:val="nil"/>
                    <w:right w:val="nil"/>
                  </w:tcBorders>
                  <w:shd w:val="clear" w:color="auto" w:fill="auto"/>
                  <w:noWrap/>
                  <w:hideMark/>
                </w:tcPr>
                <w:p w14:paraId="61D876F5"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485881E0"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67B454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1E1CB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83FB953"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FB564C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CE7953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B540292"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0F37F99"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872BB1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47F54A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3DEECC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A2E2F9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8E373AA" w14:textId="77777777" w:rsidR="003B2333" w:rsidRPr="003B2333" w:rsidRDefault="003B2333" w:rsidP="003B2333">
                  <w:pPr>
                    <w:rPr>
                      <w:rFonts w:ascii="Times New Roman" w:eastAsia="Times New Roman" w:hAnsi="Times New Roman"/>
                      <w:color w:val="auto"/>
                      <w:sz w:val="20"/>
                    </w:rPr>
                  </w:pPr>
                </w:p>
              </w:tc>
            </w:tr>
            <w:tr w:rsidR="003B2333" w:rsidRPr="003B2333" w14:paraId="242E0D8C" w14:textId="77777777" w:rsidTr="003B2333">
              <w:trPr>
                <w:trHeight w:val="210"/>
              </w:trPr>
              <w:tc>
                <w:tcPr>
                  <w:tcW w:w="980" w:type="dxa"/>
                  <w:tcBorders>
                    <w:top w:val="nil"/>
                    <w:left w:val="nil"/>
                    <w:bottom w:val="nil"/>
                    <w:right w:val="nil"/>
                  </w:tcBorders>
                  <w:shd w:val="clear" w:color="auto" w:fill="auto"/>
                  <w:noWrap/>
                  <w:hideMark/>
                </w:tcPr>
                <w:p w14:paraId="3C654B2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03.01.05.02</w:t>
                  </w:r>
                </w:p>
              </w:tc>
              <w:tc>
                <w:tcPr>
                  <w:tcW w:w="4880" w:type="dxa"/>
                  <w:gridSpan w:val="4"/>
                  <w:tcBorders>
                    <w:top w:val="nil"/>
                    <w:left w:val="nil"/>
                    <w:bottom w:val="nil"/>
                    <w:right w:val="nil"/>
                  </w:tcBorders>
                  <w:shd w:val="clear" w:color="auto" w:fill="auto"/>
                  <w:hideMark/>
                </w:tcPr>
                <w:p w14:paraId="1501D4F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0252E1F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40B488D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226.00</w:t>
                  </w:r>
                </w:p>
              </w:tc>
              <w:tc>
                <w:tcPr>
                  <w:tcW w:w="1187" w:type="dxa"/>
                  <w:gridSpan w:val="4"/>
                  <w:tcBorders>
                    <w:top w:val="nil"/>
                    <w:left w:val="nil"/>
                    <w:bottom w:val="nil"/>
                    <w:right w:val="nil"/>
                  </w:tcBorders>
                  <w:shd w:val="clear" w:color="auto" w:fill="auto"/>
                  <w:noWrap/>
                  <w:hideMark/>
                </w:tcPr>
                <w:p w14:paraId="68F2897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237.67</w:t>
                  </w:r>
                </w:p>
              </w:tc>
              <w:tc>
                <w:tcPr>
                  <w:tcW w:w="1053" w:type="dxa"/>
                  <w:gridSpan w:val="2"/>
                  <w:tcBorders>
                    <w:top w:val="nil"/>
                    <w:left w:val="nil"/>
                    <w:bottom w:val="nil"/>
                    <w:right w:val="nil"/>
                  </w:tcBorders>
                  <w:shd w:val="clear" w:color="auto" w:fill="auto"/>
                  <w:noWrap/>
                  <w:hideMark/>
                </w:tcPr>
                <w:p w14:paraId="3B9026D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53,713.42</w:t>
                  </w:r>
                </w:p>
              </w:tc>
            </w:tr>
            <w:tr w:rsidR="003B2333" w:rsidRPr="003B2333" w14:paraId="712C6B16" w14:textId="77777777" w:rsidTr="003B2333">
              <w:trPr>
                <w:trHeight w:val="60"/>
              </w:trPr>
              <w:tc>
                <w:tcPr>
                  <w:tcW w:w="980" w:type="dxa"/>
                  <w:tcBorders>
                    <w:top w:val="nil"/>
                    <w:left w:val="nil"/>
                    <w:bottom w:val="nil"/>
                    <w:right w:val="nil"/>
                  </w:tcBorders>
                  <w:shd w:val="clear" w:color="auto" w:fill="auto"/>
                  <w:noWrap/>
                  <w:hideMark/>
                </w:tcPr>
                <w:p w14:paraId="15CA83BC"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152C8EE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972F1F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9B92D2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051EC2"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F79D54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F939E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730074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92E708"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6B6145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2383AA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22F171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94F7C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4F2C997" w14:textId="77777777" w:rsidR="003B2333" w:rsidRPr="003B2333" w:rsidRDefault="003B2333" w:rsidP="003B2333">
                  <w:pPr>
                    <w:rPr>
                      <w:rFonts w:ascii="Times New Roman" w:eastAsia="Times New Roman" w:hAnsi="Times New Roman"/>
                      <w:color w:val="auto"/>
                      <w:sz w:val="20"/>
                    </w:rPr>
                  </w:pPr>
                </w:p>
              </w:tc>
            </w:tr>
            <w:tr w:rsidR="003B2333" w:rsidRPr="003B2333" w14:paraId="5F8E160F" w14:textId="77777777" w:rsidTr="003B2333">
              <w:trPr>
                <w:trHeight w:val="210"/>
              </w:trPr>
              <w:tc>
                <w:tcPr>
                  <w:tcW w:w="980" w:type="dxa"/>
                  <w:tcBorders>
                    <w:top w:val="nil"/>
                    <w:left w:val="nil"/>
                    <w:bottom w:val="nil"/>
                    <w:right w:val="nil"/>
                  </w:tcBorders>
                  <w:shd w:val="clear" w:color="auto" w:fill="auto"/>
                  <w:noWrap/>
                  <w:hideMark/>
                </w:tcPr>
                <w:p w14:paraId="501524E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03.01.05.03</w:t>
                  </w:r>
                </w:p>
              </w:tc>
              <w:tc>
                <w:tcPr>
                  <w:tcW w:w="4880" w:type="dxa"/>
                  <w:gridSpan w:val="4"/>
                  <w:tcBorders>
                    <w:top w:val="nil"/>
                    <w:left w:val="nil"/>
                    <w:bottom w:val="nil"/>
                    <w:right w:val="nil"/>
                  </w:tcBorders>
                  <w:shd w:val="clear" w:color="auto" w:fill="auto"/>
                  <w:hideMark/>
                </w:tcPr>
                <w:p w14:paraId="563579C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Corte+rotura, ED y reposición de vereda  rígida f'c 175 kg/cm2 de 10 cm espesor</w:t>
                  </w:r>
                </w:p>
              </w:tc>
              <w:tc>
                <w:tcPr>
                  <w:tcW w:w="640" w:type="dxa"/>
                  <w:tcBorders>
                    <w:top w:val="nil"/>
                    <w:left w:val="nil"/>
                    <w:bottom w:val="nil"/>
                    <w:right w:val="nil"/>
                  </w:tcBorders>
                  <w:shd w:val="clear" w:color="auto" w:fill="auto"/>
                  <w:noWrap/>
                  <w:hideMark/>
                </w:tcPr>
                <w:p w14:paraId="5C8D822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3BC83C7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6.00</w:t>
                  </w:r>
                </w:p>
              </w:tc>
              <w:tc>
                <w:tcPr>
                  <w:tcW w:w="1187" w:type="dxa"/>
                  <w:gridSpan w:val="4"/>
                  <w:tcBorders>
                    <w:top w:val="nil"/>
                    <w:left w:val="nil"/>
                    <w:bottom w:val="nil"/>
                    <w:right w:val="nil"/>
                  </w:tcBorders>
                  <w:shd w:val="clear" w:color="auto" w:fill="auto"/>
                  <w:noWrap/>
                  <w:hideMark/>
                </w:tcPr>
                <w:p w14:paraId="0BC355B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81.19</w:t>
                  </w:r>
                </w:p>
              </w:tc>
              <w:tc>
                <w:tcPr>
                  <w:tcW w:w="1053" w:type="dxa"/>
                  <w:gridSpan w:val="2"/>
                  <w:tcBorders>
                    <w:top w:val="nil"/>
                    <w:left w:val="nil"/>
                    <w:bottom w:val="nil"/>
                    <w:right w:val="nil"/>
                  </w:tcBorders>
                  <w:shd w:val="clear" w:color="auto" w:fill="auto"/>
                  <w:noWrap/>
                  <w:hideMark/>
                </w:tcPr>
                <w:p w14:paraId="5FBC8D8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487.14</w:t>
                  </w:r>
                </w:p>
              </w:tc>
            </w:tr>
            <w:tr w:rsidR="003B2333" w:rsidRPr="003B2333" w14:paraId="3858F62F" w14:textId="77777777" w:rsidTr="003B2333">
              <w:trPr>
                <w:trHeight w:val="60"/>
              </w:trPr>
              <w:tc>
                <w:tcPr>
                  <w:tcW w:w="980" w:type="dxa"/>
                  <w:tcBorders>
                    <w:top w:val="nil"/>
                    <w:left w:val="nil"/>
                    <w:bottom w:val="nil"/>
                    <w:right w:val="nil"/>
                  </w:tcBorders>
                  <w:shd w:val="clear" w:color="auto" w:fill="auto"/>
                  <w:noWrap/>
                  <w:hideMark/>
                </w:tcPr>
                <w:p w14:paraId="68F1291E"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06C364C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0FDE9F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805104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54F51EE"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F07105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D09F32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1C2FA0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FFE17CF"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1E44E6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EA1403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B28E2D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93CED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372DB6F" w14:textId="77777777" w:rsidR="003B2333" w:rsidRPr="003B2333" w:rsidRDefault="003B2333" w:rsidP="003B2333">
                  <w:pPr>
                    <w:rPr>
                      <w:rFonts w:ascii="Times New Roman" w:eastAsia="Times New Roman" w:hAnsi="Times New Roman"/>
                      <w:color w:val="auto"/>
                      <w:sz w:val="20"/>
                    </w:rPr>
                  </w:pPr>
                </w:p>
              </w:tc>
            </w:tr>
            <w:tr w:rsidR="003B2333" w:rsidRPr="003B2333" w14:paraId="298AEB75" w14:textId="77777777" w:rsidTr="003B2333">
              <w:trPr>
                <w:trHeight w:val="210"/>
              </w:trPr>
              <w:tc>
                <w:tcPr>
                  <w:tcW w:w="980" w:type="dxa"/>
                  <w:tcBorders>
                    <w:top w:val="nil"/>
                    <w:left w:val="nil"/>
                    <w:bottom w:val="nil"/>
                    <w:right w:val="nil"/>
                  </w:tcBorders>
                  <w:shd w:val="clear" w:color="auto" w:fill="auto"/>
                  <w:noWrap/>
                  <w:hideMark/>
                </w:tcPr>
                <w:p w14:paraId="47E9402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03.01.05.04</w:t>
                  </w:r>
                </w:p>
              </w:tc>
              <w:tc>
                <w:tcPr>
                  <w:tcW w:w="4880" w:type="dxa"/>
                  <w:gridSpan w:val="4"/>
                  <w:tcBorders>
                    <w:top w:val="nil"/>
                    <w:left w:val="nil"/>
                    <w:bottom w:val="nil"/>
                    <w:right w:val="nil"/>
                  </w:tcBorders>
                  <w:shd w:val="clear" w:color="auto" w:fill="auto"/>
                  <w:hideMark/>
                </w:tcPr>
                <w:p w14:paraId="5A4E817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Retiro y reposición de jardines</w:t>
                  </w:r>
                </w:p>
              </w:tc>
              <w:tc>
                <w:tcPr>
                  <w:tcW w:w="640" w:type="dxa"/>
                  <w:tcBorders>
                    <w:top w:val="nil"/>
                    <w:left w:val="nil"/>
                    <w:bottom w:val="nil"/>
                    <w:right w:val="nil"/>
                  </w:tcBorders>
                  <w:shd w:val="clear" w:color="auto" w:fill="auto"/>
                  <w:noWrap/>
                  <w:hideMark/>
                </w:tcPr>
                <w:p w14:paraId="10C98AA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1ED8C2A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6.00</w:t>
                  </w:r>
                </w:p>
              </w:tc>
              <w:tc>
                <w:tcPr>
                  <w:tcW w:w="1187" w:type="dxa"/>
                  <w:gridSpan w:val="4"/>
                  <w:tcBorders>
                    <w:top w:val="nil"/>
                    <w:left w:val="nil"/>
                    <w:bottom w:val="nil"/>
                    <w:right w:val="nil"/>
                  </w:tcBorders>
                  <w:shd w:val="clear" w:color="auto" w:fill="auto"/>
                  <w:noWrap/>
                  <w:hideMark/>
                </w:tcPr>
                <w:p w14:paraId="7CB0F51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20.22</w:t>
                  </w:r>
                </w:p>
              </w:tc>
              <w:tc>
                <w:tcPr>
                  <w:tcW w:w="1053" w:type="dxa"/>
                  <w:gridSpan w:val="2"/>
                  <w:tcBorders>
                    <w:top w:val="nil"/>
                    <w:left w:val="nil"/>
                    <w:bottom w:val="nil"/>
                    <w:right w:val="nil"/>
                  </w:tcBorders>
                  <w:shd w:val="clear" w:color="auto" w:fill="auto"/>
                  <w:noWrap/>
                  <w:hideMark/>
                </w:tcPr>
                <w:p w14:paraId="2BB7141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121.32</w:t>
                  </w:r>
                </w:p>
              </w:tc>
            </w:tr>
            <w:tr w:rsidR="003B2333" w:rsidRPr="003B2333" w14:paraId="2051B94E" w14:textId="77777777" w:rsidTr="003B2333">
              <w:trPr>
                <w:trHeight w:val="60"/>
              </w:trPr>
              <w:tc>
                <w:tcPr>
                  <w:tcW w:w="980" w:type="dxa"/>
                  <w:tcBorders>
                    <w:top w:val="nil"/>
                    <w:left w:val="nil"/>
                    <w:bottom w:val="nil"/>
                    <w:right w:val="nil"/>
                  </w:tcBorders>
                  <w:shd w:val="clear" w:color="auto" w:fill="auto"/>
                  <w:noWrap/>
                  <w:hideMark/>
                </w:tcPr>
                <w:p w14:paraId="5177C251"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7A667CF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8D4B38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2F8D51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F143F1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6C4CD0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6FACC4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E7AA85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299CDF3"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17EDF2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B42FED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437F9C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276993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AE1B7B6" w14:textId="77777777" w:rsidR="003B2333" w:rsidRPr="003B2333" w:rsidRDefault="003B2333" w:rsidP="003B2333">
                  <w:pPr>
                    <w:rPr>
                      <w:rFonts w:ascii="Times New Roman" w:eastAsia="Times New Roman" w:hAnsi="Times New Roman"/>
                      <w:color w:val="auto"/>
                      <w:sz w:val="20"/>
                    </w:rPr>
                  </w:pPr>
                </w:p>
              </w:tc>
            </w:tr>
            <w:tr w:rsidR="003B2333" w:rsidRPr="003B2333" w14:paraId="17B1C8DA" w14:textId="77777777" w:rsidTr="003B2333">
              <w:trPr>
                <w:trHeight w:val="210"/>
              </w:trPr>
              <w:tc>
                <w:tcPr>
                  <w:tcW w:w="980" w:type="dxa"/>
                  <w:tcBorders>
                    <w:top w:val="nil"/>
                    <w:left w:val="nil"/>
                    <w:bottom w:val="nil"/>
                    <w:right w:val="nil"/>
                  </w:tcBorders>
                  <w:shd w:val="clear" w:color="auto" w:fill="auto"/>
                  <w:noWrap/>
                  <w:hideMark/>
                </w:tcPr>
                <w:p w14:paraId="7A3EA64C" w14:textId="77777777" w:rsidR="003B2333" w:rsidRPr="003B2333" w:rsidRDefault="003B2333" w:rsidP="003B2333">
                  <w:pPr>
                    <w:rPr>
                      <w:rFonts w:ascii="Arial Narrow" w:eastAsia="Times New Roman" w:hAnsi="Arial Narrow" w:cs="Arial"/>
                      <w:color w:val="0000FF"/>
                      <w:sz w:val="14"/>
                      <w:szCs w:val="14"/>
                    </w:rPr>
                  </w:pPr>
                  <w:r w:rsidRPr="003B2333">
                    <w:rPr>
                      <w:rFonts w:ascii="Arial Narrow" w:eastAsia="Times New Roman" w:hAnsi="Arial Narrow" w:cs="Arial"/>
                      <w:color w:val="0000FF"/>
                      <w:sz w:val="14"/>
                      <w:szCs w:val="14"/>
                    </w:rPr>
                    <w:t>03.02</w:t>
                  </w:r>
                </w:p>
              </w:tc>
              <w:tc>
                <w:tcPr>
                  <w:tcW w:w="4880" w:type="dxa"/>
                  <w:gridSpan w:val="4"/>
                  <w:tcBorders>
                    <w:top w:val="nil"/>
                    <w:left w:val="nil"/>
                    <w:bottom w:val="nil"/>
                    <w:right w:val="nil"/>
                  </w:tcBorders>
                  <w:shd w:val="clear" w:color="auto" w:fill="auto"/>
                  <w:hideMark/>
                </w:tcPr>
                <w:p w14:paraId="507E9DF4" w14:textId="77777777" w:rsidR="003B2333" w:rsidRPr="003B2333" w:rsidRDefault="003B2333" w:rsidP="003B2333">
                  <w:pPr>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RETIRO DE LINEA EXISTENTE</w:t>
                  </w:r>
                </w:p>
              </w:tc>
              <w:tc>
                <w:tcPr>
                  <w:tcW w:w="640" w:type="dxa"/>
                  <w:tcBorders>
                    <w:top w:val="nil"/>
                    <w:left w:val="nil"/>
                    <w:bottom w:val="nil"/>
                    <w:right w:val="nil"/>
                  </w:tcBorders>
                  <w:shd w:val="clear" w:color="auto" w:fill="auto"/>
                  <w:noWrap/>
                  <w:hideMark/>
                </w:tcPr>
                <w:p w14:paraId="247E8CA8" w14:textId="77777777" w:rsidR="003B2333" w:rsidRPr="003B2333" w:rsidRDefault="003B2333" w:rsidP="003B2333">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25E6DBE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48F02B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D67D922"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3401BF1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20D027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8237329"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30591A8" w14:textId="77777777" w:rsidR="003B2333" w:rsidRPr="003B2333" w:rsidRDefault="003B2333" w:rsidP="003B2333">
                  <w:pPr>
                    <w:jc w:val="right"/>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74,342.97</w:t>
                  </w:r>
                </w:p>
              </w:tc>
            </w:tr>
            <w:tr w:rsidR="003B2333" w:rsidRPr="003B2333" w14:paraId="50E15259" w14:textId="77777777" w:rsidTr="003B2333">
              <w:trPr>
                <w:trHeight w:val="60"/>
              </w:trPr>
              <w:tc>
                <w:tcPr>
                  <w:tcW w:w="980" w:type="dxa"/>
                  <w:tcBorders>
                    <w:top w:val="nil"/>
                    <w:left w:val="nil"/>
                    <w:bottom w:val="nil"/>
                    <w:right w:val="nil"/>
                  </w:tcBorders>
                  <w:shd w:val="clear" w:color="auto" w:fill="auto"/>
                  <w:noWrap/>
                  <w:hideMark/>
                </w:tcPr>
                <w:p w14:paraId="1A731F7A" w14:textId="77777777" w:rsidR="003B2333" w:rsidRPr="003B2333" w:rsidRDefault="003B2333" w:rsidP="003B2333">
                  <w:pPr>
                    <w:jc w:val="right"/>
                    <w:rPr>
                      <w:rFonts w:ascii="Arial Narrow" w:eastAsia="Times New Roman" w:hAnsi="Arial Narrow" w:cs="Arial"/>
                      <w:b/>
                      <w:bCs/>
                      <w:color w:val="0000FF"/>
                      <w:sz w:val="14"/>
                      <w:szCs w:val="14"/>
                    </w:rPr>
                  </w:pPr>
                </w:p>
              </w:tc>
              <w:tc>
                <w:tcPr>
                  <w:tcW w:w="980" w:type="dxa"/>
                  <w:tcBorders>
                    <w:top w:val="nil"/>
                    <w:left w:val="nil"/>
                    <w:bottom w:val="nil"/>
                    <w:right w:val="nil"/>
                  </w:tcBorders>
                  <w:shd w:val="clear" w:color="auto" w:fill="auto"/>
                  <w:noWrap/>
                  <w:hideMark/>
                </w:tcPr>
                <w:p w14:paraId="4D8B3B5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170AFB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B12701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626C5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3E2D42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F14C0F"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6FFB343"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A8D0D0C"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03A5B0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9C2007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297C90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408645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0FD4F8B" w14:textId="77777777" w:rsidR="003B2333" w:rsidRPr="003B2333" w:rsidRDefault="003B2333" w:rsidP="003B2333">
                  <w:pPr>
                    <w:rPr>
                      <w:rFonts w:ascii="Times New Roman" w:eastAsia="Times New Roman" w:hAnsi="Times New Roman"/>
                      <w:color w:val="auto"/>
                      <w:sz w:val="20"/>
                    </w:rPr>
                  </w:pPr>
                </w:p>
              </w:tc>
            </w:tr>
            <w:tr w:rsidR="003B2333" w:rsidRPr="003B2333" w14:paraId="514424FF" w14:textId="77777777" w:rsidTr="003B2333">
              <w:trPr>
                <w:trHeight w:val="210"/>
              </w:trPr>
              <w:tc>
                <w:tcPr>
                  <w:tcW w:w="980" w:type="dxa"/>
                  <w:tcBorders>
                    <w:top w:val="nil"/>
                    <w:left w:val="nil"/>
                    <w:bottom w:val="nil"/>
                    <w:right w:val="nil"/>
                  </w:tcBorders>
                  <w:shd w:val="clear" w:color="auto" w:fill="auto"/>
                  <w:noWrap/>
                  <w:hideMark/>
                </w:tcPr>
                <w:p w14:paraId="6F210BC7"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03.02.01</w:t>
                  </w:r>
                </w:p>
              </w:tc>
              <w:tc>
                <w:tcPr>
                  <w:tcW w:w="4880" w:type="dxa"/>
                  <w:gridSpan w:val="4"/>
                  <w:tcBorders>
                    <w:top w:val="nil"/>
                    <w:left w:val="nil"/>
                    <w:bottom w:val="nil"/>
                    <w:right w:val="nil"/>
                  </w:tcBorders>
                  <w:shd w:val="clear" w:color="auto" w:fill="auto"/>
                  <w:hideMark/>
                </w:tcPr>
                <w:p w14:paraId="61CDBD43"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2CE2A9CE"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0E98FDF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E545E3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5AF9AF5"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CD8723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6A246D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A84ECBD"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87AFCE1"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326.63</w:t>
                  </w:r>
                </w:p>
              </w:tc>
            </w:tr>
            <w:tr w:rsidR="003B2333" w:rsidRPr="003B2333" w14:paraId="0EB725F0" w14:textId="77777777" w:rsidTr="003B2333">
              <w:trPr>
                <w:trHeight w:val="210"/>
              </w:trPr>
              <w:tc>
                <w:tcPr>
                  <w:tcW w:w="980" w:type="dxa"/>
                  <w:tcBorders>
                    <w:top w:val="nil"/>
                    <w:left w:val="nil"/>
                    <w:bottom w:val="nil"/>
                    <w:right w:val="nil"/>
                  </w:tcBorders>
                  <w:shd w:val="clear" w:color="auto" w:fill="auto"/>
                  <w:noWrap/>
                  <w:hideMark/>
                </w:tcPr>
                <w:p w14:paraId="3E4C1BA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03.02.01.01</w:t>
                  </w:r>
                </w:p>
              </w:tc>
              <w:tc>
                <w:tcPr>
                  <w:tcW w:w="4880" w:type="dxa"/>
                  <w:gridSpan w:val="4"/>
                  <w:tcBorders>
                    <w:top w:val="nil"/>
                    <w:left w:val="nil"/>
                    <w:bottom w:val="nil"/>
                    <w:right w:val="nil"/>
                  </w:tcBorders>
                  <w:shd w:val="clear" w:color="auto" w:fill="auto"/>
                  <w:hideMark/>
                </w:tcPr>
                <w:p w14:paraId="08CCFD4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3B1C739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D8A4A0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222.20</w:t>
                  </w:r>
                </w:p>
              </w:tc>
              <w:tc>
                <w:tcPr>
                  <w:tcW w:w="1187" w:type="dxa"/>
                  <w:gridSpan w:val="4"/>
                  <w:tcBorders>
                    <w:top w:val="nil"/>
                    <w:left w:val="nil"/>
                    <w:bottom w:val="nil"/>
                    <w:right w:val="nil"/>
                  </w:tcBorders>
                  <w:shd w:val="clear" w:color="auto" w:fill="auto"/>
                  <w:noWrap/>
                  <w:hideMark/>
                </w:tcPr>
                <w:p w14:paraId="4D47E6C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1.47</w:t>
                  </w:r>
                </w:p>
              </w:tc>
              <w:tc>
                <w:tcPr>
                  <w:tcW w:w="1053" w:type="dxa"/>
                  <w:gridSpan w:val="2"/>
                  <w:tcBorders>
                    <w:top w:val="nil"/>
                    <w:left w:val="nil"/>
                    <w:bottom w:val="nil"/>
                    <w:right w:val="nil"/>
                  </w:tcBorders>
                  <w:shd w:val="clear" w:color="auto" w:fill="auto"/>
                  <w:noWrap/>
                  <w:hideMark/>
                </w:tcPr>
                <w:p w14:paraId="5A6C7AF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326.63</w:t>
                  </w:r>
                </w:p>
              </w:tc>
            </w:tr>
            <w:tr w:rsidR="003B2333" w:rsidRPr="003B2333" w14:paraId="09D87AD5" w14:textId="77777777" w:rsidTr="003B2333">
              <w:trPr>
                <w:trHeight w:val="60"/>
              </w:trPr>
              <w:tc>
                <w:tcPr>
                  <w:tcW w:w="980" w:type="dxa"/>
                  <w:tcBorders>
                    <w:top w:val="nil"/>
                    <w:left w:val="nil"/>
                    <w:bottom w:val="nil"/>
                    <w:right w:val="nil"/>
                  </w:tcBorders>
                  <w:shd w:val="clear" w:color="auto" w:fill="auto"/>
                  <w:noWrap/>
                  <w:hideMark/>
                </w:tcPr>
                <w:p w14:paraId="23371C7D"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144CB90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E62542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43082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F9C8B8D"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3A2498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EADD4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4382A4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9BB1A85"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9F53EA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0715A7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A78FD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2472A4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2E2F46" w14:textId="77777777" w:rsidR="003B2333" w:rsidRPr="003B2333" w:rsidRDefault="003B2333" w:rsidP="003B2333">
                  <w:pPr>
                    <w:rPr>
                      <w:rFonts w:ascii="Times New Roman" w:eastAsia="Times New Roman" w:hAnsi="Times New Roman"/>
                      <w:color w:val="auto"/>
                      <w:sz w:val="20"/>
                    </w:rPr>
                  </w:pPr>
                </w:p>
              </w:tc>
            </w:tr>
            <w:tr w:rsidR="003B2333" w:rsidRPr="003B2333" w14:paraId="73D42B88" w14:textId="77777777" w:rsidTr="003B2333">
              <w:trPr>
                <w:trHeight w:val="210"/>
              </w:trPr>
              <w:tc>
                <w:tcPr>
                  <w:tcW w:w="980" w:type="dxa"/>
                  <w:tcBorders>
                    <w:top w:val="nil"/>
                    <w:left w:val="nil"/>
                    <w:bottom w:val="nil"/>
                    <w:right w:val="nil"/>
                  </w:tcBorders>
                  <w:shd w:val="clear" w:color="auto" w:fill="auto"/>
                  <w:noWrap/>
                  <w:hideMark/>
                </w:tcPr>
                <w:p w14:paraId="50ECEE28"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03.02.02</w:t>
                  </w:r>
                </w:p>
              </w:tc>
              <w:tc>
                <w:tcPr>
                  <w:tcW w:w="4880" w:type="dxa"/>
                  <w:gridSpan w:val="4"/>
                  <w:tcBorders>
                    <w:top w:val="nil"/>
                    <w:left w:val="nil"/>
                    <w:bottom w:val="nil"/>
                    <w:right w:val="nil"/>
                  </w:tcBorders>
                  <w:shd w:val="clear" w:color="auto" w:fill="auto"/>
                  <w:hideMark/>
                </w:tcPr>
                <w:p w14:paraId="2C7957E3"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462D73C2"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8BEC094"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8EEC53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B105B1E"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D84781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DFF333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25C9562"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04DB8043"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74,016.34</w:t>
                  </w:r>
                </w:p>
              </w:tc>
            </w:tr>
            <w:tr w:rsidR="003B2333" w:rsidRPr="003B2333" w14:paraId="733F4FDC" w14:textId="77777777" w:rsidTr="003B2333">
              <w:trPr>
                <w:trHeight w:val="60"/>
              </w:trPr>
              <w:tc>
                <w:tcPr>
                  <w:tcW w:w="980" w:type="dxa"/>
                  <w:tcBorders>
                    <w:top w:val="nil"/>
                    <w:left w:val="nil"/>
                    <w:bottom w:val="nil"/>
                    <w:right w:val="nil"/>
                  </w:tcBorders>
                  <w:shd w:val="clear" w:color="auto" w:fill="auto"/>
                  <w:noWrap/>
                  <w:hideMark/>
                </w:tcPr>
                <w:p w14:paraId="2D96EC28" w14:textId="77777777" w:rsidR="003B2333" w:rsidRPr="003B2333" w:rsidRDefault="003B2333" w:rsidP="003B2333">
                  <w:pPr>
                    <w:jc w:val="right"/>
                    <w:rPr>
                      <w:rFonts w:ascii="Arial Narrow" w:eastAsia="Times New Roman" w:hAnsi="Arial Narrow" w:cs="Arial"/>
                      <w:b/>
                      <w:bCs/>
                      <w:color w:val="800040"/>
                      <w:sz w:val="14"/>
                      <w:szCs w:val="14"/>
                    </w:rPr>
                  </w:pPr>
                </w:p>
              </w:tc>
              <w:tc>
                <w:tcPr>
                  <w:tcW w:w="980" w:type="dxa"/>
                  <w:tcBorders>
                    <w:top w:val="nil"/>
                    <w:left w:val="nil"/>
                    <w:bottom w:val="nil"/>
                    <w:right w:val="nil"/>
                  </w:tcBorders>
                  <w:shd w:val="clear" w:color="auto" w:fill="auto"/>
                  <w:noWrap/>
                  <w:hideMark/>
                </w:tcPr>
                <w:p w14:paraId="11EE75C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42A06F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B596B1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06D86B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4D66AB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0C8732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4F5768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7D01193"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43EFEA8"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FBC4D1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5E6784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5A1C8A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A9AE491" w14:textId="77777777" w:rsidR="003B2333" w:rsidRPr="003B2333" w:rsidRDefault="003B2333" w:rsidP="003B2333">
                  <w:pPr>
                    <w:rPr>
                      <w:rFonts w:ascii="Times New Roman" w:eastAsia="Times New Roman" w:hAnsi="Times New Roman"/>
                      <w:color w:val="auto"/>
                      <w:sz w:val="20"/>
                    </w:rPr>
                  </w:pPr>
                </w:p>
              </w:tc>
            </w:tr>
            <w:tr w:rsidR="003B2333" w:rsidRPr="003B2333" w14:paraId="16A58371" w14:textId="77777777" w:rsidTr="003B2333">
              <w:trPr>
                <w:trHeight w:val="210"/>
              </w:trPr>
              <w:tc>
                <w:tcPr>
                  <w:tcW w:w="980" w:type="dxa"/>
                  <w:tcBorders>
                    <w:top w:val="nil"/>
                    <w:left w:val="nil"/>
                    <w:bottom w:val="nil"/>
                    <w:right w:val="nil"/>
                  </w:tcBorders>
                  <w:shd w:val="clear" w:color="auto" w:fill="auto"/>
                  <w:noWrap/>
                  <w:hideMark/>
                </w:tcPr>
                <w:p w14:paraId="5EE7AC2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03.02.02.01</w:t>
                  </w:r>
                </w:p>
              </w:tc>
              <w:tc>
                <w:tcPr>
                  <w:tcW w:w="4880" w:type="dxa"/>
                  <w:gridSpan w:val="4"/>
                  <w:tcBorders>
                    <w:top w:val="nil"/>
                    <w:left w:val="nil"/>
                    <w:bottom w:val="nil"/>
                    <w:right w:val="nil"/>
                  </w:tcBorders>
                  <w:shd w:val="clear" w:color="auto" w:fill="auto"/>
                  <w:hideMark/>
                </w:tcPr>
                <w:p w14:paraId="78C4FA8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37CD335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56375FF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195.00</w:t>
                  </w:r>
                </w:p>
              </w:tc>
              <w:tc>
                <w:tcPr>
                  <w:tcW w:w="1187" w:type="dxa"/>
                  <w:gridSpan w:val="4"/>
                  <w:tcBorders>
                    <w:top w:val="nil"/>
                    <w:left w:val="nil"/>
                    <w:bottom w:val="nil"/>
                    <w:right w:val="nil"/>
                  </w:tcBorders>
                  <w:shd w:val="clear" w:color="auto" w:fill="auto"/>
                  <w:noWrap/>
                  <w:hideMark/>
                </w:tcPr>
                <w:p w14:paraId="2568FB3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237.67</w:t>
                  </w:r>
                </w:p>
              </w:tc>
              <w:tc>
                <w:tcPr>
                  <w:tcW w:w="1053" w:type="dxa"/>
                  <w:gridSpan w:val="2"/>
                  <w:tcBorders>
                    <w:top w:val="nil"/>
                    <w:left w:val="nil"/>
                    <w:bottom w:val="nil"/>
                    <w:right w:val="nil"/>
                  </w:tcBorders>
                  <w:shd w:val="clear" w:color="auto" w:fill="auto"/>
                  <w:noWrap/>
                  <w:hideMark/>
                </w:tcPr>
                <w:p w14:paraId="477961B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46,345.65</w:t>
                  </w:r>
                </w:p>
              </w:tc>
            </w:tr>
            <w:tr w:rsidR="003B2333" w:rsidRPr="003B2333" w14:paraId="4D69BF72" w14:textId="77777777" w:rsidTr="003B2333">
              <w:trPr>
                <w:trHeight w:val="60"/>
              </w:trPr>
              <w:tc>
                <w:tcPr>
                  <w:tcW w:w="980" w:type="dxa"/>
                  <w:tcBorders>
                    <w:top w:val="nil"/>
                    <w:left w:val="nil"/>
                    <w:bottom w:val="nil"/>
                    <w:right w:val="nil"/>
                  </w:tcBorders>
                  <w:shd w:val="clear" w:color="auto" w:fill="auto"/>
                  <w:noWrap/>
                  <w:hideMark/>
                </w:tcPr>
                <w:p w14:paraId="66B04C1B"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1464A1A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399F7C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4C2858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5893A6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C932BD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065C9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01B7D4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9A2C865"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4EE80D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CD284A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3373FB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99391B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D4AE616" w14:textId="77777777" w:rsidR="003B2333" w:rsidRPr="003B2333" w:rsidRDefault="003B2333" w:rsidP="003B2333">
                  <w:pPr>
                    <w:rPr>
                      <w:rFonts w:ascii="Times New Roman" w:eastAsia="Times New Roman" w:hAnsi="Times New Roman"/>
                      <w:color w:val="auto"/>
                      <w:sz w:val="20"/>
                    </w:rPr>
                  </w:pPr>
                </w:p>
              </w:tc>
            </w:tr>
            <w:tr w:rsidR="003B2333" w:rsidRPr="003B2333" w14:paraId="4C185BF6" w14:textId="77777777" w:rsidTr="003B2333">
              <w:trPr>
                <w:trHeight w:val="210"/>
              </w:trPr>
              <w:tc>
                <w:tcPr>
                  <w:tcW w:w="980" w:type="dxa"/>
                  <w:tcBorders>
                    <w:top w:val="nil"/>
                    <w:left w:val="nil"/>
                    <w:bottom w:val="nil"/>
                    <w:right w:val="nil"/>
                  </w:tcBorders>
                  <w:shd w:val="clear" w:color="auto" w:fill="auto"/>
                  <w:noWrap/>
                  <w:hideMark/>
                </w:tcPr>
                <w:p w14:paraId="6CE2500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03.02.02.02</w:t>
                  </w:r>
                </w:p>
              </w:tc>
              <w:tc>
                <w:tcPr>
                  <w:tcW w:w="4880" w:type="dxa"/>
                  <w:gridSpan w:val="4"/>
                  <w:tcBorders>
                    <w:top w:val="nil"/>
                    <w:left w:val="nil"/>
                    <w:bottom w:val="nil"/>
                    <w:right w:val="nil"/>
                  </w:tcBorders>
                  <w:shd w:val="clear" w:color="auto" w:fill="auto"/>
                  <w:hideMark/>
                </w:tcPr>
                <w:p w14:paraId="41241D2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Excav. zanja(máq)p/tub t-normal conglomerado DN  100 -  150  de 1,01 m a 1,25 m prof.</w:t>
                  </w:r>
                </w:p>
              </w:tc>
              <w:tc>
                <w:tcPr>
                  <w:tcW w:w="640" w:type="dxa"/>
                  <w:tcBorders>
                    <w:top w:val="nil"/>
                    <w:left w:val="nil"/>
                    <w:bottom w:val="nil"/>
                    <w:right w:val="nil"/>
                  </w:tcBorders>
                  <w:shd w:val="clear" w:color="auto" w:fill="auto"/>
                  <w:noWrap/>
                  <w:hideMark/>
                </w:tcPr>
                <w:p w14:paraId="217FB63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B7D38C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222.20</w:t>
                  </w:r>
                </w:p>
              </w:tc>
              <w:tc>
                <w:tcPr>
                  <w:tcW w:w="1187" w:type="dxa"/>
                  <w:gridSpan w:val="4"/>
                  <w:tcBorders>
                    <w:top w:val="nil"/>
                    <w:left w:val="nil"/>
                    <w:bottom w:val="nil"/>
                    <w:right w:val="nil"/>
                  </w:tcBorders>
                  <w:shd w:val="clear" w:color="auto" w:fill="auto"/>
                  <w:noWrap/>
                  <w:hideMark/>
                </w:tcPr>
                <w:p w14:paraId="4DF85FB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7.76</w:t>
                  </w:r>
                </w:p>
              </w:tc>
              <w:tc>
                <w:tcPr>
                  <w:tcW w:w="1053" w:type="dxa"/>
                  <w:gridSpan w:val="2"/>
                  <w:tcBorders>
                    <w:top w:val="nil"/>
                    <w:left w:val="nil"/>
                    <w:bottom w:val="nil"/>
                    <w:right w:val="nil"/>
                  </w:tcBorders>
                  <w:shd w:val="clear" w:color="auto" w:fill="auto"/>
                  <w:noWrap/>
                  <w:hideMark/>
                </w:tcPr>
                <w:p w14:paraId="4C7BFFF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1,724.27</w:t>
                  </w:r>
                </w:p>
              </w:tc>
            </w:tr>
            <w:tr w:rsidR="003B2333" w:rsidRPr="003B2333" w14:paraId="37B5F96B" w14:textId="77777777" w:rsidTr="003B2333">
              <w:trPr>
                <w:trHeight w:val="60"/>
              </w:trPr>
              <w:tc>
                <w:tcPr>
                  <w:tcW w:w="980" w:type="dxa"/>
                  <w:tcBorders>
                    <w:top w:val="nil"/>
                    <w:left w:val="nil"/>
                    <w:bottom w:val="nil"/>
                    <w:right w:val="nil"/>
                  </w:tcBorders>
                  <w:shd w:val="clear" w:color="auto" w:fill="auto"/>
                  <w:noWrap/>
                  <w:hideMark/>
                </w:tcPr>
                <w:p w14:paraId="5D8CB80B"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7A7D695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840202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F1E4C5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862723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3C4FAC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6D4963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494204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1A77BF7"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14B9EB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D142F6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A6BCF0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F2DB9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DF470F" w14:textId="77777777" w:rsidR="003B2333" w:rsidRPr="003B2333" w:rsidRDefault="003B2333" w:rsidP="003B2333">
                  <w:pPr>
                    <w:rPr>
                      <w:rFonts w:ascii="Times New Roman" w:eastAsia="Times New Roman" w:hAnsi="Times New Roman"/>
                      <w:color w:val="auto"/>
                      <w:sz w:val="20"/>
                    </w:rPr>
                  </w:pPr>
                </w:p>
              </w:tc>
            </w:tr>
            <w:tr w:rsidR="003B2333" w:rsidRPr="003B2333" w14:paraId="3B9339CB" w14:textId="77777777" w:rsidTr="003B2333">
              <w:trPr>
                <w:trHeight w:val="210"/>
              </w:trPr>
              <w:tc>
                <w:tcPr>
                  <w:tcW w:w="980" w:type="dxa"/>
                  <w:tcBorders>
                    <w:top w:val="nil"/>
                    <w:left w:val="nil"/>
                    <w:bottom w:val="nil"/>
                    <w:right w:val="nil"/>
                  </w:tcBorders>
                  <w:shd w:val="clear" w:color="auto" w:fill="auto"/>
                  <w:noWrap/>
                  <w:hideMark/>
                </w:tcPr>
                <w:p w14:paraId="5B2E581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03.02.02.03</w:t>
                  </w:r>
                </w:p>
              </w:tc>
              <w:tc>
                <w:tcPr>
                  <w:tcW w:w="4880" w:type="dxa"/>
                  <w:gridSpan w:val="4"/>
                  <w:tcBorders>
                    <w:top w:val="nil"/>
                    <w:left w:val="nil"/>
                    <w:bottom w:val="nil"/>
                    <w:right w:val="nil"/>
                  </w:tcBorders>
                  <w:shd w:val="clear" w:color="auto" w:fill="auto"/>
                  <w:hideMark/>
                </w:tcPr>
                <w:p w14:paraId="1BF6122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Desmontaje y retiro de tuberia PVC  DN 100 - 150 mm</w:t>
                  </w:r>
                </w:p>
              </w:tc>
              <w:tc>
                <w:tcPr>
                  <w:tcW w:w="640" w:type="dxa"/>
                  <w:tcBorders>
                    <w:top w:val="nil"/>
                    <w:left w:val="nil"/>
                    <w:bottom w:val="nil"/>
                    <w:right w:val="nil"/>
                  </w:tcBorders>
                  <w:shd w:val="clear" w:color="auto" w:fill="auto"/>
                  <w:noWrap/>
                  <w:hideMark/>
                </w:tcPr>
                <w:p w14:paraId="4A22DA3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61AB32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222.20</w:t>
                  </w:r>
                </w:p>
              </w:tc>
              <w:tc>
                <w:tcPr>
                  <w:tcW w:w="1187" w:type="dxa"/>
                  <w:gridSpan w:val="4"/>
                  <w:tcBorders>
                    <w:top w:val="nil"/>
                    <w:left w:val="nil"/>
                    <w:bottom w:val="nil"/>
                    <w:right w:val="nil"/>
                  </w:tcBorders>
                  <w:shd w:val="clear" w:color="auto" w:fill="auto"/>
                  <w:noWrap/>
                  <w:hideMark/>
                </w:tcPr>
                <w:p w14:paraId="3958592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2.72</w:t>
                  </w:r>
                </w:p>
              </w:tc>
              <w:tc>
                <w:tcPr>
                  <w:tcW w:w="1053" w:type="dxa"/>
                  <w:gridSpan w:val="2"/>
                  <w:tcBorders>
                    <w:top w:val="nil"/>
                    <w:left w:val="nil"/>
                    <w:bottom w:val="nil"/>
                    <w:right w:val="nil"/>
                  </w:tcBorders>
                  <w:shd w:val="clear" w:color="auto" w:fill="auto"/>
                  <w:noWrap/>
                  <w:hideMark/>
                </w:tcPr>
                <w:p w14:paraId="0D601F0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604.38</w:t>
                  </w:r>
                </w:p>
              </w:tc>
            </w:tr>
            <w:tr w:rsidR="003B2333" w:rsidRPr="003B2333" w14:paraId="53682A52" w14:textId="77777777" w:rsidTr="003B2333">
              <w:trPr>
                <w:trHeight w:val="60"/>
              </w:trPr>
              <w:tc>
                <w:tcPr>
                  <w:tcW w:w="980" w:type="dxa"/>
                  <w:tcBorders>
                    <w:top w:val="nil"/>
                    <w:left w:val="nil"/>
                    <w:bottom w:val="nil"/>
                    <w:right w:val="nil"/>
                  </w:tcBorders>
                  <w:shd w:val="clear" w:color="auto" w:fill="auto"/>
                  <w:noWrap/>
                  <w:hideMark/>
                </w:tcPr>
                <w:p w14:paraId="1A1CE9F4"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6247FADF"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E7036E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F7C38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914796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181D46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BD926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FA5B143"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28E3441"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4775E1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261158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18310D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C28EDA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32F831" w14:textId="77777777" w:rsidR="003B2333" w:rsidRPr="003B2333" w:rsidRDefault="003B2333" w:rsidP="003B2333">
                  <w:pPr>
                    <w:rPr>
                      <w:rFonts w:ascii="Times New Roman" w:eastAsia="Times New Roman" w:hAnsi="Times New Roman"/>
                      <w:color w:val="auto"/>
                      <w:sz w:val="20"/>
                    </w:rPr>
                  </w:pPr>
                </w:p>
              </w:tc>
            </w:tr>
            <w:tr w:rsidR="003B2333" w:rsidRPr="003B2333" w14:paraId="54E5E3E4" w14:textId="77777777" w:rsidTr="003B2333">
              <w:trPr>
                <w:trHeight w:val="210"/>
              </w:trPr>
              <w:tc>
                <w:tcPr>
                  <w:tcW w:w="980" w:type="dxa"/>
                  <w:tcBorders>
                    <w:top w:val="nil"/>
                    <w:left w:val="nil"/>
                    <w:bottom w:val="nil"/>
                    <w:right w:val="nil"/>
                  </w:tcBorders>
                  <w:shd w:val="clear" w:color="auto" w:fill="auto"/>
                  <w:noWrap/>
                  <w:hideMark/>
                </w:tcPr>
                <w:p w14:paraId="5E2C604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03.02.02.04</w:t>
                  </w:r>
                </w:p>
              </w:tc>
              <w:tc>
                <w:tcPr>
                  <w:tcW w:w="4880" w:type="dxa"/>
                  <w:gridSpan w:val="4"/>
                  <w:tcBorders>
                    <w:top w:val="nil"/>
                    <w:left w:val="nil"/>
                    <w:bottom w:val="nil"/>
                    <w:right w:val="nil"/>
                  </w:tcBorders>
                  <w:shd w:val="clear" w:color="auto" w:fill="auto"/>
                  <w:hideMark/>
                </w:tcPr>
                <w:p w14:paraId="67778C5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Mortero Fluido C.A. 1:6  cemento V Incl. bombeo</w:t>
                  </w:r>
                </w:p>
              </w:tc>
              <w:tc>
                <w:tcPr>
                  <w:tcW w:w="640" w:type="dxa"/>
                  <w:tcBorders>
                    <w:top w:val="nil"/>
                    <w:left w:val="nil"/>
                    <w:bottom w:val="nil"/>
                    <w:right w:val="nil"/>
                  </w:tcBorders>
                  <w:shd w:val="clear" w:color="auto" w:fill="auto"/>
                  <w:noWrap/>
                  <w:hideMark/>
                </w:tcPr>
                <w:p w14:paraId="704FD70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41F9C15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1.05</w:t>
                  </w:r>
                </w:p>
              </w:tc>
              <w:tc>
                <w:tcPr>
                  <w:tcW w:w="1187" w:type="dxa"/>
                  <w:gridSpan w:val="4"/>
                  <w:tcBorders>
                    <w:top w:val="nil"/>
                    <w:left w:val="nil"/>
                    <w:bottom w:val="nil"/>
                    <w:right w:val="nil"/>
                  </w:tcBorders>
                  <w:shd w:val="clear" w:color="auto" w:fill="auto"/>
                  <w:noWrap/>
                  <w:hideMark/>
                </w:tcPr>
                <w:p w14:paraId="257B530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386.24</w:t>
                  </w:r>
                </w:p>
              </w:tc>
              <w:tc>
                <w:tcPr>
                  <w:tcW w:w="1053" w:type="dxa"/>
                  <w:gridSpan w:val="2"/>
                  <w:tcBorders>
                    <w:top w:val="nil"/>
                    <w:left w:val="nil"/>
                    <w:bottom w:val="nil"/>
                    <w:right w:val="nil"/>
                  </w:tcBorders>
                  <w:shd w:val="clear" w:color="auto" w:fill="auto"/>
                  <w:noWrap/>
                  <w:hideMark/>
                </w:tcPr>
                <w:p w14:paraId="072C989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405.55</w:t>
                  </w:r>
                </w:p>
              </w:tc>
            </w:tr>
            <w:tr w:rsidR="003B2333" w:rsidRPr="003B2333" w14:paraId="0DEADEA2" w14:textId="77777777" w:rsidTr="003B2333">
              <w:trPr>
                <w:trHeight w:val="60"/>
              </w:trPr>
              <w:tc>
                <w:tcPr>
                  <w:tcW w:w="980" w:type="dxa"/>
                  <w:tcBorders>
                    <w:top w:val="nil"/>
                    <w:left w:val="nil"/>
                    <w:bottom w:val="nil"/>
                    <w:right w:val="nil"/>
                  </w:tcBorders>
                  <w:shd w:val="clear" w:color="auto" w:fill="auto"/>
                  <w:noWrap/>
                  <w:hideMark/>
                </w:tcPr>
                <w:p w14:paraId="12648D47"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68CA26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C3F197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BBFDD9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AA4C604"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E4D715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01705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E3EB43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6952F59"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446432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68BC0A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A6AC66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D4AEB8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E3AB97D" w14:textId="77777777" w:rsidR="003B2333" w:rsidRPr="003B2333" w:rsidRDefault="003B2333" w:rsidP="003B2333">
                  <w:pPr>
                    <w:rPr>
                      <w:rFonts w:ascii="Times New Roman" w:eastAsia="Times New Roman" w:hAnsi="Times New Roman"/>
                      <w:color w:val="auto"/>
                      <w:sz w:val="20"/>
                    </w:rPr>
                  </w:pPr>
                </w:p>
              </w:tc>
            </w:tr>
            <w:tr w:rsidR="003B2333" w:rsidRPr="003B2333" w14:paraId="13443FBE" w14:textId="77777777" w:rsidTr="003B2333">
              <w:trPr>
                <w:trHeight w:val="210"/>
              </w:trPr>
              <w:tc>
                <w:tcPr>
                  <w:tcW w:w="980" w:type="dxa"/>
                  <w:tcBorders>
                    <w:top w:val="nil"/>
                    <w:left w:val="nil"/>
                    <w:bottom w:val="nil"/>
                    <w:right w:val="nil"/>
                  </w:tcBorders>
                  <w:shd w:val="clear" w:color="auto" w:fill="auto"/>
                  <w:noWrap/>
                  <w:hideMark/>
                </w:tcPr>
                <w:p w14:paraId="066BA7C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03.02.02.05</w:t>
                  </w:r>
                </w:p>
              </w:tc>
              <w:tc>
                <w:tcPr>
                  <w:tcW w:w="4880" w:type="dxa"/>
                  <w:gridSpan w:val="4"/>
                  <w:tcBorders>
                    <w:top w:val="nil"/>
                    <w:left w:val="nil"/>
                    <w:bottom w:val="nil"/>
                    <w:right w:val="nil"/>
                  </w:tcBorders>
                  <w:shd w:val="clear" w:color="auto" w:fill="auto"/>
                  <w:hideMark/>
                </w:tcPr>
                <w:p w14:paraId="6B0F1B6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Relleno de zanja con material propio y prestamo</w:t>
                  </w:r>
                </w:p>
              </w:tc>
              <w:tc>
                <w:tcPr>
                  <w:tcW w:w="640" w:type="dxa"/>
                  <w:tcBorders>
                    <w:top w:val="nil"/>
                    <w:left w:val="nil"/>
                    <w:bottom w:val="nil"/>
                    <w:right w:val="nil"/>
                  </w:tcBorders>
                  <w:shd w:val="clear" w:color="auto" w:fill="auto"/>
                  <w:noWrap/>
                  <w:hideMark/>
                </w:tcPr>
                <w:p w14:paraId="3D9A660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6748015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186.50</w:t>
                  </w:r>
                </w:p>
              </w:tc>
              <w:tc>
                <w:tcPr>
                  <w:tcW w:w="1187" w:type="dxa"/>
                  <w:gridSpan w:val="4"/>
                  <w:tcBorders>
                    <w:top w:val="nil"/>
                    <w:left w:val="nil"/>
                    <w:bottom w:val="nil"/>
                    <w:right w:val="nil"/>
                  </w:tcBorders>
                  <w:shd w:val="clear" w:color="auto" w:fill="auto"/>
                  <w:noWrap/>
                  <w:hideMark/>
                </w:tcPr>
                <w:p w14:paraId="506748C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53.58</w:t>
                  </w:r>
                </w:p>
              </w:tc>
              <w:tc>
                <w:tcPr>
                  <w:tcW w:w="1053" w:type="dxa"/>
                  <w:gridSpan w:val="2"/>
                  <w:tcBorders>
                    <w:top w:val="nil"/>
                    <w:left w:val="nil"/>
                    <w:bottom w:val="nil"/>
                    <w:right w:val="nil"/>
                  </w:tcBorders>
                  <w:shd w:val="clear" w:color="auto" w:fill="auto"/>
                  <w:noWrap/>
                  <w:hideMark/>
                </w:tcPr>
                <w:p w14:paraId="2560F28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9,992.67</w:t>
                  </w:r>
                </w:p>
              </w:tc>
            </w:tr>
            <w:tr w:rsidR="003B2333" w:rsidRPr="003B2333" w14:paraId="3C66F872" w14:textId="77777777" w:rsidTr="003B2333">
              <w:trPr>
                <w:trHeight w:val="60"/>
              </w:trPr>
              <w:tc>
                <w:tcPr>
                  <w:tcW w:w="980" w:type="dxa"/>
                  <w:tcBorders>
                    <w:top w:val="nil"/>
                    <w:left w:val="nil"/>
                    <w:bottom w:val="nil"/>
                    <w:right w:val="nil"/>
                  </w:tcBorders>
                  <w:shd w:val="clear" w:color="auto" w:fill="auto"/>
                  <w:noWrap/>
                  <w:hideMark/>
                </w:tcPr>
                <w:p w14:paraId="3C4E1FAF"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1C22573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C7990C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EB334E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C012DE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44AC24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30CAD1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859DA4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A186842"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5646CF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8B41F8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12A974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FA1D7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4836B2" w14:textId="77777777" w:rsidR="003B2333" w:rsidRPr="003B2333" w:rsidRDefault="003B2333" w:rsidP="003B2333">
                  <w:pPr>
                    <w:rPr>
                      <w:rFonts w:ascii="Times New Roman" w:eastAsia="Times New Roman" w:hAnsi="Times New Roman"/>
                      <w:color w:val="auto"/>
                      <w:sz w:val="20"/>
                    </w:rPr>
                  </w:pPr>
                </w:p>
              </w:tc>
            </w:tr>
            <w:tr w:rsidR="003B2333" w:rsidRPr="003B2333" w14:paraId="2428CC35" w14:textId="77777777" w:rsidTr="003B2333">
              <w:trPr>
                <w:trHeight w:val="210"/>
              </w:trPr>
              <w:tc>
                <w:tcPr>
                  <w:tcW w:w="980" w:type="dxa"/>
                  <w:tcBorders>
                    <w:top w:val="nil"/>
                    <w:left w:val="nil"/>
                    <w:bottom w:val="nil"/>
                    <w:right w:val="nil"/>
                  </w:tcBorders>
                  <w:shd w:val="clear" w:color="auto" w:fill="auto"/>
                  <w:noWrap/>
                  <w:hideMark/>
                </w:tcPr>
                <w:p w14:paraId="5556069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03.02.02.06</w:t>
                  </w:r>
                </w:p>
              </w:tc>
              <w:tc>
                <w:tcPr>
                  <w:tcW w:w="4880" w:type="dxa"/>
                  <w:gridSpan w:val="4"/>
                  <w:tcBorders>
                    <w:top w:val="nil"/>
                    <w:left w:val="nil"/>
                    <w:bottom w:val="nil"/>
                    <w:right w:val="nil"/>
                  </w:tcBorders>
                  <w:shd w:val="clear" w:color="auto" w:fill="auto"/>
                  <w:hideMark/>
                </w:tcPr>
                <w:p w14:paraId="60473B7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Eliminación desmonte por demoliciones y desechos</w:t>
                  </w:r>
                </w:p>
              </w:tc>
              <w:tc>
                <w:tcPr>
                  <w:tcW w:w="640" w:type="dxa"/>
                  <w:tcBorders>
                    <w:top w:val="nil"/>
                    <w:left w:val="nil"/>
                    <w:bottom w:val="nil"/>
                    <w:right w:val="nil"/>
                  </w:tcBorders>
                  <w:shd w:val="clear" w:color="auto" w:fill="auto"/>
                  <w:noWrap/>
                  <w:hideMark/>
                </w:tcPr>
                <w:p w14:paraId="27C082E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1F6A560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208.80</w:t>
                  </w:r>
                </w:p>
              </w:tc>
              <w:tc>
                <w:tcPr>
                  <w:tcW w:w="1187" w:type="dxa"/>
                  <w:gridSpan w:val="4"/>
                  <w:tcBorders>
                    <w:top w:val="nil"/>
                    <w:left w:val="nil"/>
                    <w:bottom w:val="nil"/>
                    <w:right w:val="nil"/>
                  </w:tcBorders>
                  <w:shd w:val="clear" w:color="auto" w:fill="auto"/>
                  <w:noWrap/>
                  <w:hideMark/>
                </w:tcPr>
                <w:p w14:paraId="4D73CF7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71.57</w:t>
                  </w:r>
                </w:p>
              </w:tc>
              <w:tc>
                <w:tcPr>
                  <w:tcW w:w="1053" w:type="dxa"/>
                  <w:gridSpan w:val="2"/>
                  <w:tcBorders>
                    <w:top w:val="nil"/>
                    <w:left w:val="nil"/>
                    <w:bottom w:val="nil"/>
                    <w:right w:val="nil"/>
                  </w:tcBorders>
                  <w:shd w:val="clear" w:color="auto" w:fill="auto"/>
                  <w:noWrap/>
                  <w:hideMark/>
                </w:tcPr>
                <w:p w14:paraId="6EEA0E0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14,943.82</w:t>
                  </w:r>
                </w:p>
              </w:tc>
            </w:tr>
            <w:tr w:rsidR="003B2333" w:rsidRPr="003B2333" w14:paraId="03840A5B" w14:textId="77777777" w:rsidTr="003B2333">
              <w:trPr>
                <w:trHeight w:val="60"/>
              </w:trPr>
              <w:tc>
                <w:tcPr>
                  <w:tcW w:w="980" w:type="dxa"/>
                  <w:tcBorders>
                    <w:top w:val="nil"/>
                    <w:left w:val="nil"/>
                    <w:bottom w:val="nil"/>
                    <w:right w:val="nil"/>
                  </w:tcBorders>
                  <w:shd w:val="clear" w:color="auto" w:fill="auto"/>
                  <w:noWrap/>
                  <w:hideMark/>
                </w:tcPr>
                <w:p w14:paraId="4C2EC06E"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8991820"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43F472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A98D67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46786E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2AEAA8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1CFC9E4"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B80FE0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E9F2AD7"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B3B461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BFC748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F0E9A1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E3AF9D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78E9202" w14:textId="77777777" w:rsidR="003B2333" w:rsidRPr="003B2333" w:rsidRDefault="003B2333" w:rsidP="003B2333">
                  <w:pPr>
                    <w:rPr>
                      <w:rFonts w:ascii="Times New Roman" w:eastAsia="Times New Roman" w:hAnsi="Times New Roman"/>
                      <w:color w:val="auto"/>
                      <w:sz w:val="20"/>
                    </w:rPr>
                  </w:pPr>
                </w:p>
              </w:tc>
            </w:tr>
            <w:tr w:rsidR="003B2333" w:rsidRPr="003B2333" w14:paraId="2CEFB0F3" w14:textId="77777777" w:rsidTr="003B2333">
              <w:trPr>
                <w:trHeight w:val="210"/>
              </w:trPr>
              <w:tc>
                <w:tcPr>
                  <w:tcW w:w="980" w:type="dxa"/>
                  <w:tcBorders>
                    <w:top w:val="nil"/>
                    <w:left w:val="nil"/>
                    <w:bottom w:val="nil"/>
                    <w:right w:val="nil"/>
                  </w:tcBorders>
                  <w:shd w:val="clear" w:color="auto" w:fill="auto"/>
                  <w:noWrap/>
                  <w:hideMark/>
                </w:tcPr>
                <w:p w14:paraId="7B8DFE4D" w14:textId="77777777" w:rsidR="003B2333" w:rsidRPr="003B2333" w:rsidRDefault="003B2333" w:rsidP="003B2333">
                  <w:pPr>
                    <w:rPr>
                      <w:rFonts w:ascii="Arial Narrow" w:eastAsia="Times New Roman" w:hAnsi="Arial Narrow" w:cs="Arial"/>
                      <w:color w:val="008080"/>
                      <w:sz w:val="14"/>
                      <w:szCs w:val="14"/>
                    </w:rPr>
                  </w:pPr>
                  <w:r w:rsidRPr="003B2333">
                    <w:rPr>
                      <w:rFonts w:ascii="Arial Narrow" w:eastAsia="Times New Roman" w:hAnsi="Arial Narrow" w:cs="Arial"/>
                      <w:color w:val="008080"/>
                      <w:sz w:val="14"/>
                      <w:szCs w:val="14"/>
                    </w:rPr>
                    <w:t>04</w:t>
                  </w:r>
                </w:p>
              </w:tc>
              <w:tc>
                <w:tcPr>
                  <w:tcW w:w="4880" w:type="dxa"/>
                  <w:gridSpan w:val="4"/>
                  <w:tcBorders>
                    <w:top w:val="nil"/>
                    <w:left w:val="nil"/>
                    <w:bottom w:val="nil"/>
                    <w:right w:val="nil"/>
                  </w:tcBorders>
                  <w:shd w:val="clear" w:color="auto" w:fill="auto"/>
                  <w:hideMark/>
                </w:tcPr>
                <w:p w14:paraId="1161C77D" w14:textId="77777777" w:rsidR="003B2333" w:rsidRPr="003B2333" w:rsidRDefault="003B2333" w:rsidP="003B2333">
                  <w:pPr>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LINEA DE ALCANTARILLADO ESTACION OLIVAR</w:t>
                  </w:r>
                </w:p>
              </w:tc>
              <w:tc>
                <w:tcPr>
                  <w:tcW w:w="640" w:type="dxa"/>
                  <w:tcBorders>
                    <w:top w:val="nil"/>
                    <w:left w:val="nil"/>
                    <w:bottom w:val="nil"/>
                    <w:right w:val="nil"/>
                  </w:tcBorders>
                  <w:shd w:val="clear" w:color="auto" w:fill="auto"/>
                  <w:noWrap/>
                  <w:hideMark/>
                </w:tcPr>
                <w:p w14:paraId="6F2EAF18" w14:textId="77777777" w:rsidR="003B2333" w:rsidRPr="003B2333" w:rsidRDefault="003B2333" w:rsidP="003B2333">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6D001DC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882870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281D7A8"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A3AF48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2C427E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A3C9F1D"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2B10A95" w14:textId="77777777" w:rsidR="003B2333" w:rsidRPr="003B2333" w:rsidRDefault="003B2333" w:rsidP="003B2333">
                  <w:pPr>
                    <w:jc w:val="right"/>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1,089,472.09</w:t>
                  </w:r>
                </w:p>
              </w:tc>
            </w:tr>
            <w:tr w:rsidR="003B2333" w:rsidRPr="003B2333" w14:paraId="3AF6D20E" w14:textId="77777777" w:rsidTr="003B2333">
              <w:trPr>
                <w:trHeight w:val="60"/>
              </w:trPr>
              <w:tc>
                <w:tcPr>
                  <w:tcW w:w="980" w:type="dxa"/>
                  <w:tcBorders>
                    <w:top w:val="nil"/>
                    <w:left w:val="nil"/>
                    <w:bottom w:val="nil"/>
                    <w:right w:val="nil"/>
                  </w:tcBorders>
                  <w:shd w:val="clear" w:color="auto" w:fill="auto"/>
                  <w:noWrap/>
                  <w:hideMark/>
                </w:tcPr>
                <w:p w14:paraId="02642450" w14:textId="77777777" w:rsidR="003B2333" w:rsidRPr="003B2333" w:rsidRDefault="003B2333" w:rsidP="003B2333">
                  <w:pPr>
                    <w:jc w:val="right"/>
                    <w:rPr>
                      <w:rFonts w:ascii="Arial Narrow" w:eastAsia="Times New Roman" w:hAnsi="Arial Narrow" w:cs="Arial"/>
                      <w:b/>
                      <w:bCs/>
                      <w:color w:val="008080"/>
                      <w:sz w:val="14"/>
                      <w:szCs w:val="14"/>
                    </w:rPr>
                  </w:pPr>
                </w:p>
              </w:tc>
              <w:tc>
                <w:tcPr>
                  <w:tcW w:w="980" w:type="dxa"/>
                  <w:tcBorders>
                    <w:top w:val="nil"/>
                    <w:left w:val="nil"/>
                    <w:bottom w:val="nil"/>
                    <w:right w:val="nil"/>
                  </w:tcBorders>
                  <w:shd w:val="clear" w:color="auto" w:fill="auto"/>
                  <w:noWrap/>
                  <w:hideMark/>
                </w:tcPr>
                <w:p w14:paraId="56D1AFDB"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554578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FADAC68"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4BBE2A1"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6F213F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F44CD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A34755F"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987B039"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5807E6E"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D7F286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23D436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350377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76C90AC" w14:textId="77777777" w:rsidR="003B2333" w:rsidRPr="003B2333" w:rsidRDefault="003B2333" w:rsidP="003B2333">
                  <w:pPr>
                    <w:rPr>
                      <w:rFonts w:ascii="Times New Roman" w:eastAsia="Times New Roman" w:hAnsi="Times New Roman"/>
                      <w:color w:val="auto"/>
                      <w:sz w:val="20"/>
                    </w:rPr>
                  </w:pPr>
                </w:p>
              </w:tc>
            </w:tr>
            <w:tr w:rsidR="003B2333" w:rsidRPr="003B2333" w14:paraId="0EAA0BB1" w14:textId="77777777" w:rsidTr="003B2333">
              <w:trPr>
                <w:trHeight w:val="210"/>
              </w:trPr>
              <w:tc>
                <w:tcPr>
                  <w:tcW w:w="980" w:type="dxa"/>
                  <w:tcBorders>
                    <w:top w:val="nil"/>
                    <w:left w:val="nil"/>
                    <w:bottom w:val="nil"/>
                    <w:right w:val="nil"/>
                  </w:tcBorders>
                  <w:shd w:val="clear" w:color="auto" w:fill="auto"/>
                  <w:noWrap/>
                  <w:hideMark/>
                </w:tcPr>
                <w:p w14:paraId="29E52613" w14:textId="77777777" w:rsidR="003B2333" w:rsidRPr="003B2333" w:rsidRDefault="003B2333" w:rsidP="003B2333">
                  <w:pPr>
                    <w:rPr>
                      <w:rFonts w:ascii="Arial Narrow" w:eastAsia="Times New Roman" w:hAnsi="Arial Narrow" w:cs="Arial"/>
                      <w:color w:val="0000FF"/>
                      <w:sz w:val="14"/>
                      <w:szCs w:val="14"/>
                    </w:rPr>
                  </w:pPr>
                  <w:r w:rsidRPr="003B2333">
                    <w:rPr>
                      <w:rFonts w:ascii="Arial Narrow" w:eastAsia="Times New Roman" w:hAnsi="Arial Narrow" w:cs="Arial"/>
                      <w:color w:val="0000FF"/>
                      <w:sz w:val="14"/>
                      <w:szCs w:val="14"/>
                    </w:rPr>
                    <w:t>04.01</w:t>
                  </w:r>
                </w:p>
              </w:tc>
              <w:tc>
                <w:tcPr>
                  <w:tcW w:w="4880" w:type="dxa"/>
                  <w:gridSpan w:val="4"/>
                  <w:tcBorders>
                    <w:top w:val="nil"/>
                    <w:left w:val="nil"/>
                    <w:bottom w:val="nil"/>
                    <w:right w:val="nil"/>
                  </w:tcBorders>
                  <w:shd w:val="clear" w:color="auto" w:fill="auto"/>
                  <w:hideMark/>
                </w:tcPr>
                <w:p w14:paraId="56F26936" w14:textId="77777777" w:rsidR="003B2333" w:rsidRPr="003B2333" w:rsidRDefault="003B2333" w:rsidP="003B2333">
                  <w:pPr>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LINEA PROYECTADA</w:t>
                  </w:r>
                </w:p>
              </w:tc>
              <w:tc>
                <w:tcPr>
                  <w:tcW w:w="640" w:type="dxa"/>
                  <w:tcBorders>
                    <w:top w:val="nil"/>
                    <w:left w:val="nil"/>
                    <w:bottom w:val="nil"/>
                    <w:right w:val="nil"/>
                  </w:tcBorders>
                  <w:shd w:val="clear" w:color="auto" w:fill="auto"/>
                  <w:noWrap/>
                  <w:hideMark/>
                </w:tcPr>
                <w:p w14:paraId="2CBB334E" w14:textId="77777777" w:rsidR="003B2333" w:rsidRPr="003B2333" w:rsidRDefault="003B2333" w:rsidP="003B2333">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24AC066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67DCFA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393B1F3"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41E9C5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5612A2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B9BAF06"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E967F9A" w14:textId="77777777" w:rsidR="003B2333" w:rsidRPr="003B2333" w:rsidRDefault="003B2333" w:rsidP="003B2333">
                  <w:pPr>
                    <w:jc w:val="right"/>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919,364.7682</w:t>
                  </w:r>
                </w:p>
              </w:tc>
            </w:tr>
            <w:tr w:rsidR="003B2333" w:rsidRPr="003B2333" w14:paraId="44C3A68C" w14:textId="77777777" w:rsidTr="003B2333">
              <w:trPr>
                <w:trHeight w:val="60"/>
              </w:trPr>
              <w:tc>
                <w:tcPr>
                  <w:tcW w:w="980" w:type="dxa"/>
                  <w:tcBorders>
                    <w:top w:val="nil"/>
                    <w:left w:val="nil"/>
                    <w:bottom w:val="nil"/>
                    <w:right w:val="nil"/>
                  </w:tcBorders>
                  <w:shd w:val="clear" w:color="auto" w:fill="auto"/>
                  <w:noWrap/>
                  <w:hideMark/>
                </w:tcPr>
                <w:p w14:paraId="2C8F497D" w14:textId="77777777" w:rsidR="003B2333" w:rsidRPr="003B2333" w:rsidRDefault="003B2333" w:rsidP="003B2333">
                  <w:pPr>
                    <w:jc w:val="right"/>
                    <w:rPr>
                      <w:rFonts w:ascii="Arial Narrow" w:eastAsia="Times New Roman" w:hAnsi="Arial Narrow" w:cs="Arial"/>
                      <w:b/>
                      <w:bCs/>
                      <w:color w:val="0000FF"/>
                      <w:sz w:val="14"/>
                      <w:szCs w:val="14"/>
                    </w:rPr>
                  </w:pPr>
                </w:p>
              </w:tc>
              <w:tc>
                <w:tcPr>
                  <w:tcW w:w="980" w:type="dxa"/>
                  <w:tcBorders>
                    <w:top w:val="nil"/>
                    <w:left w:val="nil"/>
                    <w:bottom w:val="nil"/>
                    <w:right w:val="nil"/>
                  </w:tcBorders>
                  <w:shd w:val="clear" w:color="auto" w:fill="auto"/>
                  <w:noWrap/>
                  <w:hideMark/>
                </w:tcPr>
                <w:p w14:paraId="1002FF21"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E0249B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8D3ACB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B955574"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AFBF15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67A62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95CE09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B208E7E"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B0753D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32901D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737F2D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6CE1C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41D57F2" w14:textId="77777777" w:rsidR="003B2333" w:rsidRPr="003B2333" w:rsidRDefault="003B2333" w:rsidP="003B2333">
                  <w:pPr>
                    <w:rPr>
                      <w:rFonts w:ascii="Times New Roman" w:eastAsia="Times New Roman" w:hAnsi="Times New Roman"/>
                      <w:color w:val="auto"/>
                      <w:sz w:val="20"/>
                    </w:rPr>
                  </w:pPr>
                </w:p>
              </w:tc>
            </w:tr>
            <w:tr w:rsidR="003B2333" w:rsidRPr="003B2333" w14:paraId="70CFDA25" w14:textId="77777777" w:rsidTr="003B2333">
              <w:trPr>
                <w:trHeight w:val="210"/>
              </w:trPr>
              <w:tc>
                <w:tcPr>
                  <w:tcW w:w="980" w:type="dxa"/>
                  <w:tcBorders>
                    <w:top w:val="nil"/>
                    <w:left w:val="nil"/>
                    <w:bottom w:val="nil"/>
                    <w:right w:val="nil"/>
                  </w:tcBorders>
                  <w:shd w:val="clear" w:color="auto" w:fill="auto"/>
                  <w:noWrap/>
                  <w:hideMark/>
                </w:tcPr>
                <w:p w14:paraId="20D91537"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04.01.01</w:t>
                  </w:r>
                </w:p>
              </w:tc>
              <w:tc>
                <w:tcPr>
                  <w:tcW w:w="4880" w:type="dxa"/>
                  <w:gridSpan w:val="4"/>
                  <w:tcBorders>
                    <w:top w:val="nil"/>
                    <w:left w:val="nil"/>
                    <w:bottom w:val="nil"/>
                    <w:right w:val="nil"/>
                  </w:tcBorders>
                  <w:shd w:val="clear" w:color="auto" w:fill="auto"/>
                  <w:hideMark/>
                </w:tcPr>
                <w:p w14:paraId="430F95FA"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47F97E19"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9675C9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D58396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C9F7D8F"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DA0BFEC"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AEFACE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7CA0B63"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D23C881"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968.37</w:t>
                  </w:r>
                </w:p>
              </w:tc>
            </w:tr>
            <w:tr w:rsidR="003B2333" w:rsidRPr="003B2333" w14:paraId="7118CB5E" w14:textId="77777777" w:rsidTr="003B2333">
              <w:trPr>
                <w:trHeight w:val="60"/>
              </w:trPr>
              <w:tc>
                <w:tcPr>
                  <w:tcW w:w="980" w:type="dxa"/>
                  <w:tcBorders>
                    <w:top w:val="nil"/>
                    <w:left w:val="nil"/>
                    <w:bottom w:val="nil"/>
                    <w:right w:val="nil"/>
                  </w:tcBorders>
                  <w:shd w:val="clear" w:color="auto" w:fill="auto"/>
                  <w:noWrap/>
                  <w:hideMark/>
                </w:tcPr>
                <w:p w14:paraId="70F0C31C" w14:textId="77777777" w:rsidR="003B2333" w:rsidRPr="003B2333" w:rsidRDefault="003B2333" w:rsidP="003B2333">
                  <w:pPr>
                    <w:jc w:val="right"/>
                    <w:rPr>
                      <w:rFonts w:ascii="Arial Narrow" w:eastAsia="Times New Roman" w:hAnsi="Arial Narrow" w:cs="Arial"/>
                      <w:b/>
                      <w:bCs/>
                      <w:color w:val="800040"/>
                      <w:sz w:val="14"/>
                      <w:szCs w:val="14"/>
                    </w:rPr>
                  </w:pPr>
                </w:p>
              </w:tc>
              <w:tc>
                <w:tcPr>
                  <w:tcW w:w="980" w:type="dxa"/>
                  <w:tcBorders>
                    <w:top w:val="nil"/>
                    <w:left w:val="nil"/>
                    <w:bottom w:val="nil"/>
                    <w:right w:val="nil"/>
                  </w:tcBorders>
                  <w:shd w:val="clear" w:color="auto" w:fill="auto"/>
                  <w:noWrap/>
                  <w:hideMark/>
                </w:tcPr>
                <w:p w14:paraId="5F7A0B2C"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80B768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CE967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270593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B1C172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B0400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794503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FD700F6"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64CBE2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92891E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471FE5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4365A7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3A7149" w14:textId="77777777" w:rsidR="003B2333" w:rsidRPr="003B2333" w:rsidRDefault="003B2333" w:rsidP="003B2333">
                  <w:pPr>
                    <w:rPr>
                      <w:rFonts w:ascii="Times New Roman" w:eastAsia="Times New Roman" w:hAnsi="Times New Roman"/>
                      <w:color w:val="auto"/>
                      <w:sz w:val="20"/>
                    </w:rPr>
                  </w:pPr>
                </w:p>
              </w:tc>
            </w:tr>
            <w:tr w:rsidR="003B2333" w:rsidRPr="003B2333" w14:paraId="5C6FAE11" w14:textId="77777777" w:rsidTr="003B2333">
              <w:trPr>
                <w:trHeight w:val="210"/>
              </w:trPr>
              <w:tc>
                <w:tcPr>
                  <w:tcW w:w="980" w:type="dxa"/>
                  <w:tcBorders>
                    <w:top w:val="nil"/>
                    <w:left w:val="nil"/>
                    <w:bottom w:val="nil"/>
                    <w:right w:val="nil"/>
                  </w:tcBorders>
                  <w:shd w:val="clear" w:color="auto" w:fill="auto"/>
                  <w:noWrap/>
                  <w:hideMark/>
                </w:tcPr>
                <w:p w14:paraId="5F3ECAC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04.01.01.01</w:t>
                  </w:r>
                </w:p>
              </w:tc>
              <w:tc>
                <w:tcPr>
                  <w:tcW w:w="4880" w:type="dxa"/>
                  <w:gridSpan w:val="4"/>
                  <w:tcBorders>
                    <w:top w:val="nil"/>
                    <w:left w:val="nil"/>
                    <w:bottom w:val="nil"/>
                    <w:right w:val="nil"/>
                  </w:tcBorders>
                  <w:shd w:val="clear" w:color="auto" w:fill="auto"/>
                  <w:hideMark/>
                </w:tcPr>
                <w:p w14:paraId="06F661C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3510EFB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5C85D8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330.50</w:t>
                  </w:r>
                </w:p>
              </w:tc>
              <w:tc>
                <w:tcPr>
                  <w:tcW w:w="1187" w:type="dxa"/>
                  <w:gridSpan w:val="4"/>
                  <w:tcBorders>
                    <w:top w:val="nil"/>
                    <w:left w:val="nil"/>
                    <w:bottom w:val="nil"/>
                    <w:right w:val="nil"/>
                  </w:tcBorders>
                  <w:shd w:val="clear" w:color="auto" w:fill="auto"/>
                  <w:noWrap/>
                  <w:hideMark/>
                </w:tcPr>
                <w:p w14:paraId="52B9B48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1.47</w:t>
                  </w:r>
                </w:p>
              </w:tc>
              <w:tc>
                <w:tcPr>
                  <w:tcW w:w="1053" w:type="dxa"/>
                  <w:gridSpan w:val="2"/>
                  <w:tcBorders>
                    <w:top w:val="nil"/>
                    <w:left w:val="nil"/>
                    <w:bottom w:val="nil"/>
                    <w:right w:val="nil"/>
                  </w:tcBorders>
                  <w:shd w:val="clear" w:color="auto" w:fill="auto"/>
                  <w:noWrap/>
                  <w:hideMark/>
                </w:tcPr>
                <w:p w14:paraId="3950664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485.84</w:t>
                  </w:r>
                </w:p>
              </w:tc>
            </w:tr>
            <w:tr w:rsidR="003B2333" w:rsidRPr="003B2333" w14:paraId="74EA088B" w14:textId="77777777" w:rsidTr="003B2333">
              <w:trPr>
                <w:trHeight w:val="60"/>
              </w:trPr>
              <w:tc>
                <w:tcPr>
                  <w:tcW w:w="980" w:type="dxa"/>
                  <w:tcBorders>
                    <w:top w:val="nil"/>
                    <w:left w:val="nil"/>
                    <w:bottom w:val="nil"/>
                    <w:right w:val="nil"/>
                  </w:tcBorders>
                  <w:shd w:val="clear" w:color="auto" w:fill="auto"/>
                  <w:noWrap/>
                  <w:hideMark/>
                </w:tcPr>
                <w:p w14:paraId="4375B5F1"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15D1AA62"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7821E3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5CCCDD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015FA2"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8BEC25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323A1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6EAED2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D97D8FD"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56C3F2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4BE609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8CD3B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3A27F7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01320E" w14:textId="77777777" w:rsidR="003B2333" w:rsidRPr="003B2333" w:rsidRDefault="003B2333" w:rsidP="003B2333">
                  <w:pPr>
                    <w:rPr>
                      <w:rFonts w:ascii="Times New Roman" w:eastAsia="Times New Roman" w:hAnsi="Times New Roman"/>
                      <w:color w:val="auto"/>
                      <w:sz w:val="20"/>
                    </w:rPr>
                  </w:pPr>
                </w:p>
              </w:tc>
            </w:tr>
            <w:tr w:rsidR="003B2333" w:rsidRPr="003B2333" w14:paraId="59FCE477" w14:textId="77777777" w:rsidTr="003B2333">
              <w:trPr>
                <w:trHeight w:val="210"/>
              </w:trPr>
              <w:tc>
                <w:tcPr>
                  <w:tcW w:w="980" w:type="dxa"/>
                  <w:tcBorders>
                    <w:top w:val="nil"/>
                    <w:left w:val="nil"/>
                    <w:bottom w:val="nil"/>
                    <w:right w:val="nil"/>
                  </w:tcBorders>
                  <w:shd w:val="clear" w:color="auto" w:fill="auto"/>
                  <w:noWrap/>
                  <w:hideMark/>
                </w:tcPr>
                <w:p w14:paraId="5156A4F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04.01.01.02</w:t>
                  </w:r>
                </w:p>
              </w:tc>
              <w:tc>
                <w:tcPr>
                  <w:tcW w:w="4880" w:type="dxa"/>
                  <w:gridSpan w:val="4"/>
                  <w:tcBorders>
                    <w:top w:val="nil"/>
                    <w:left w:val="nil"/>
                    <w:bottom w:val="nil"/>
                    <w:right w:val="nil"/>
                  </w:tcBorders>
                  <w:shd w:val="clear" w:color="auto" w:fill="auto"/>
                  <w:hideMark/>
                </w:tcPr>
                <w:p w14:paraId="0402B9D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Replanteo final de la obra, para líneas  redes con estación total</w:t>
                  </w:r>
                </w:p>
              </w:tc>
              <w:tc>
                <w:tcPr>
                  <w:tcW w:w="640" w:type="dxa"/>
                  <w:tcBorders>
                    <w:top w:val="nil"/>
                    <w:left w:val="nil"/>
                    <w:bottom w:val="nil"/>
                    <w:right w:val="nil"/>
                  </w:tcBorders>
                  <w:shd w:val="clear" w:color="auto" w:fill="auto"/>
                  <w:noWrap/>
                  <w:hideMark/>
                </w:tcPr>
                <w:p w14:paraId="77A07CD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2E1469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330.50</w:t>
                  </w:r>
                </w:p>
              </w:tc>
              <w:tc>
                <w:tcPr>
                  <w:tcW w:w="1187" w:type="dxa"/>
                  <w:gridSpan w:val="4"/>
                  <w:tcBorders>
                    <w:top w:val="nil"/>
                    <w:left w:val="nil"/>
                    <w:bottom w:val="nil"/>
                    <w:right w:val="nil"/>
                  </w:tcBorders>
                  <w:shd w:val="clear" w:color="auto" w:fill="auto"/>
                  <w:noWrap/>
                  <w:hideMark/>
                </w:tcPr>
                <w:p w14:paraId="775E525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1.46</w:t>
                  </w:r>
                </w:p>
              </w:tc>
              <w:tc>
                <w:tcPr>
                  <w:tcW w:w="1053" w:type="dxa"/>
                  <w:gridSpan w:val="2"/>
                  <w:tcBorders>
                    <w:top w:val="nil"/>
                    <w:left w:val="nil"/>
                    <w:bottom w:val="nil"/>
                    <w:right w:val="nil"/>
                  </w:tcBorders>
                  <w:shd w:val="clear" w:color="auto" w:fill="auto"/>
                  <w:noWrap/>
                  <w:hideMark/>
                </w:tcPr>
                <w:p w14:paraId="7889CFF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482.53</w:t>
                  </w:r>
                </w:p>
              </w:tc>
            </w:tr>
            <w:tr w:rsidR="003B2333" w:rsidRPr="003B2333" w14:paraId="53DA84D0" w14:textId="77777777" w:rsidTr="003B2333">
              <w:trPr>
                <w:trHeight w:val="60"/>
              </w:trPr>
              <w:tc>
                <w:tcPr>
                  <w:tcW w:w="980" w:type="dxa"/>
                  <w:tcBorders>
                    <w:top w:val="nil"/>
                    <w:left w:val="nil"/>
                    <w:bottom w:val="nil"/>
                    <w:right w:val="nil"/>
                  </w:tcBorders>
                  <w:shd w:val="clear" w:color="auto" w:fill="auto"/>
                  <w:noWrap/>
                  <w:hideMark/>
                </w:tcPr>
                <w:p w14:paraId="55D5950D"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7DC3FC2B"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2AE05C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9200BB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D6D56D2"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6A8A81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45EA5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83C50A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CEF7F05"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AE8C6E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F2418F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6DF5FE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26DF69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9A772B" w14:textId="77777777" w:rsidR="003B2333" w:rsidRPr="003B2333" w:rsidRDefault="003B2333" w:rsidP="003B2333">
                  <w:pPr>
                    <w:rPr>
                      <w:rFonts w:ascii="Times New Roman" w:eastAsia="Times New Roman" w:hAnsi="Times New Roman"/>
                      <w:color w:val="auto"/>
                      <w:sz w:val="20"/>
                    </w:rPr>
                  </w:pPr>
                </w:p>
              </w:tc>
            </w:tr>
            <w:tr w:rsidR="003B2333" w:rsidRPr="003B2333" w14:paraId="3415B733" w14:textId="77777777" w:rsidTr="003B2333">
              <w:trPr>
                <w:trHeight w:val="210"/>
              </w:trPr>
              <w:tc>
                <w:tcPr>
                  <w:tcW w:w="980" w:type="dxa"/>
                  <w:tcBorders>
                    <w:top w:val="nil"/>
                    <w:left w:val="nil"/>
                    <w:bottom w:val="nil"/>
                    <w:right w:val="nil"/>
                  </w:tcBorders>
                  <w:shd w:val="clear" w:color="auto" w:fill="auto"/>
                  <w:noWrap/>
                  <w:hideMark/>
                </w:tcPr>
                <w:p w14:paraId="0125F163"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04.01.02</w:t>
                  </w:r>
                </w:p>
              </w:tc>
              <w:tc>
                <w:tcPr>
                  <w:tcW w:w="4880" w:type="dxa"/>
                  <w:gridSpan w:val="4"/>
                  <w:tcBorders>
                    <w:top w:val="nil"/>
                    <w:left w:val="nil"/>
                    <w:bottom w:val="nil"/>
                    <w:right w:val="nil"/>
                  </w:tcBorders>
                  <w:shd w:val="clear" w:color="auto" w:fill="auto"/>
                  <w:hideMark/>
                </w:tcPr>
                <w:p w14:paraId="27AA23EE"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45312772"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09C3186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C8C947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297486"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9680ED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80E705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CF803A9"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71B12642"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86,492.21</w:t>
                  </w:r>
                </w:p>
              </w:tc>
            </w:tr>
            <w:tr w:rsidR="003B2333" w:rsidRPr="003B2333" w14:paraId="7E040AD4" w14:textId="77777777" w:rsidTr="003B2333">
              <w:trPr>
                <w:trHeight w:val="60"/>
              </w:trPr>
              <w:tc>
                <w:tcPr>
                  <w:tcW w:w="980" w:type="dxa"/>
                  <w:tcBorders>
                    <w:top w:val="nil"/>
                    <w:left w:val="nil"/>
                    <w:bottom w:val="nil"/>
                    <w:right w:val="nil"/>
                  </w:tcBorders>
                  <w:shd w:val="clear" w:color="auto" w:fill="auto"/>
                  <w:noWrap/>
                  <w:hideMark/>
                </w:tcPr>
                <w:p w14:paraId="4021F7DE" w14:textId="77777777" w:rsidR="003B2333" w:rsidRPr="003B2333" w:rsidRDefault="003B2333" w:rsidP="003B2333">
                  <w:pPr>
                    <w:jc w:val="right"/>
                    <w:rPr>
                      <w:rFonts w:ascii="Arial Narrow" w:eastAsia="Times New Roman" w:hAnsi="Arial Narrow" w:cs="Arial"/>
                      <w:b/>
                      <w:bCs/>
                      <w:color w:val="800040"/>
                      <w:sz w:val="14"/>
                      <w:szCs w:val="14"/>
                    </w:rPr>
                  </w:pPr>
                </w:p>
              </w:tc>
              <w:tc>
                <w:tcPr>
                  <w:tcW w:w="980" w:type="dxa"/>
                  <w:tcBorders>
                    <w:top w:val="nil"/>
                    <w:left w:val="nil"/>
                    <w:bottom w:val="nil"/>
                    <w:right w:val="nil"/>
                  </w:tcBorders>
                  <w:shd w:val="clear" w:color="auto" w:fill="auto"/>
                  <w:noWrap/>
                  <w:hideMark/>
                </w:tcPr>
                <w:p w14:paraId="722EDF6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B3D77D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02C467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D97C2EE"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21E08C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5440F8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F14F90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2A2377D"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437AE3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723853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8B9836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FF25DF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00B568B" w14:textId="77777777" w:rsidR="003B2333" w:rsidRPr="003B2333" w:rsidRDefault="003B2333" w:rsidP="003B2333">
                  <w:pPr>
                    <w:rPr>
                      <w:rFonts w:ascii="Times New Roman" w:eastAsia="Times New Roman" w:hAnsi="Times New Roman"/>
                      <w:color w:val="auto"/>
                      <w:sz w:val="20"/>
                    </w:rPr>
                  </w:pPr>
                </w:p>
              </w:tc>
            </w:tr>
            <w:tr w:rsidR="003B2333" w:rsidRPr="003B2333" w14:paraId="5A62EA18" w14:textId="77777777" w:rsidTr="003B2333">
              <w:trPr>
                <w:trHeight w:val="210"/>
              </w:trPr>
              <w:tc>
                <w:tcPr>
                  <w:tcW w:w="980" w:type="dxa"/>
                  <w:tcBorders>
                    <w:top w:val="nil"/>
                    <w:left w:val="nil"/>
                    <w:bottom w:val="nil"/>
                    <w:right w:val="nil"/>
                  </w:tcBorders>
                  <w:shd w:val="clear" w:color="auto" w:fill="auto"/>
                  <w:noWrap/>
                  <w:hideMark/>
                </w:tcPr>
                <w:p w14:paraId="7C205C6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04.01.02.01</w:t>
                  </w:r>
                </w:p>
              </w:tc>
              <w:tc>
                <w:tcPr>
                  <w:tcW w:w="4880" w:type="dxa"/>
                  <w:gridSpan w:val="4"/>
                  <w:tcBorders>
                    <w:top w:val="nil"/>
                    <w:left w:val="nil"/>
                    <w:bottom w:val="nil"/>
                    <w:right w:val="nil"/>
                  </w:tcBorders>
                  <w:shd w:val="clear" w:color="auto" w:fill="auto"/>
                  <w:hideMark/>
                </w:tcPr>
                <w:p w14:paraId="0086B3B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Excav. zanja(máq)p/tub t-normal deleznab DN  500 -  600  de 2,01 m a 2,50 m prof.</w:t>
                  </w:r>
                </w:p>
              </w:tc>
              <w:tc>
                <w:tcPr>
                  <w:tcW w:w="640" w:type="dxa"/>
                  <w:tcBorders>
                    <w:top w:val="nil"/>
                    <w:left w:val="nil"/>
                    <w:bottom w:val="nil"/>
                    <w:right w:val="nil"/>
                  </w:tcBorders>
                  <w:shd w:val="clear" w:color="auto" w:fill="auto"/>
                  <w:noWrap/>
                  <w:hideMark/>
                </w:tcPr>
                <w:p w14:paraId="4AA93F8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9F72C4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41.51</w:t>
                  </w:r>
                </w:p>
              </w:tc>
              <w:tc>
                <w:tcPr>
                  <w:tcW w:w="1187" w:type="dxa"/>
                  <w:gridSpan w:val="4"/>
                  <w:tcBorders>
                    <w:top w:val="nil"/>
                    <w:left w:val="nil"/>
                    <w:bottom w:val="nil"/>
                    <w:right w:val="nil"/>
                  </w:tcBorders>
                  <w:shd w:val="clear" w:color="auto" w:fill="auto"/>
                  <w:noWrap/>
                  <w:hideMark/>
                </w:tcPr>
                <w:p w14:paraId="7A69BBD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31.49</w:t>
                  </w:r>
                </w:p>
              </w:tc>
              <w:tc>
                <w:tcPr>
                  <w:tcW w:w="1053" w:type="dxa"/>
                  <w:gridSpan w:val="2"/>
                  <w:tcBorders>
                    <w:top w:val="nil"/>
                    <w:left w:val="nil"/>
                    <w:bottom w:val="nil"/>
                    <w:right w:val="nil"/>
                  </w:tcBorders>
                  <w:shd w:val="clear" w:color="auto" w:fill="auto"/>
                  <w:noWrap/>
                  <w:hideMark/>
                </w:tcPr>
                <w:p w14:paraId="4557F51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1,307.15</w:t>
                  </w:r>
                </w:p>
              </w:tc>
            </w:tr>
            <w:tr w:rsidR="003B2333" w:rsidRPr="003B2333" w14:paraId="1556892F" w14:textId="77777777" w:rsidTr="003B2333">
              <w:trPr>
                <w:trHeight w:val="60"/>
              </w:trPr>
              <w:tc>
                <w:tcPr>
                  <w:tcW w:w="980" w:type="dxa"/>
                  <w:tcBorders>
                    <w:top w:val="nil"/>
                    <w:left w:val="nil"/>
                    <w:bottom w:val="nil"/>
                    <w:right w:val="nil"/>
                  </w:tcBorders>
                  <w:shd w:val="clear" w:color="auto" w:fill="auto"/>
                  <w:noWrap/>
                  <w:hideMark/>
                </w:tcPr>
                <w:p w14:paraId="1FBB7A08"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76453A2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8D5D62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86195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9872A2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167C95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A405E4"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082DC42"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748C769"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E16F5A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1DB518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D368B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64B83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FC7D0E" w14:textId="77777777" w:rsidR="003B2333" w:rsidRPr="003B2333" w:rsidRDefault="003B2333" w:rsidP="003B2333">
                  <w:pPr>
                    <w:rPr>
                      <w:rFonts w:ascii="Times New Roman" w:eastAsia="Times New Roman" w:hAnsi="Times New Roman"/>
                      <w:color w:val="auto"/>
                      <w:sz w:val="20"/>
                    </w:rPr>
                  </w:pPr>
                </w:p>
              </w:tc>
            </w:tr>
            <w:tr w:rsidR="003B2333" w:rsidRPr="003B2333" w14:paraId="3FF4988E" w14:textId="77777777" w:rsidTr="003B2333">
              <w:trPr>
                <w:trHeight w:val="210"/>
              </w:trPr>
              <w:tc>
                <w:tcPr>
                  <w:tcW w:w="980" w:type="dxa"/>
                  <w:tcBorders>
                    <w:top w:val="nil"/>
                    <w:left w:val="nil"/>
                    <w:bottom w:val="nil"/>
                    <w:right w:val="nil"/>
                  </w:tcBorders>
                  <w:shd w:val="clear" w:color="auto" w:fill="auto"/>
                  <w:noWrap/>
                  <w:hideMark/>
                </w:tcPr>
                <w:p w14:paraId="33D996B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04.01.02.02</w:t>
                  </w:r>
                </w:p>
              </w:tc>
              <w:tc>
                <w:tcPr>
                  <w:tcW w:w="4880" w:type="dxa"/>
                  <w:gridSpan w:val="4"/>
                  <w:tcBorders>
                    <w:top w:val="nil"/>
                    <w:left w:val="nil"/>
                    <w:bottom w:val="nil"/>
                    <w:right w:val="nil"/>
                  </w:tcBorders>
                  <w:shd w:val="clear" w:color="auto" w:fill="auto"/>
                  <w:hideMark/>
                </w:tcPr>
                <w:p w14:paraId="3D7868C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Excav. zanja(máq)p/tub t-normal deleznab DN  500 -  600  de 2,51 m a 3,00 m prof.</w:t>
                  </w:r>
                </w:p>
              </w:tc>
              <w:tc>
                <w:tcPr>
                  <w:tcW w:w="640" w:type="dxa"/>
                  <w:tcBorders>
                    <w:top w:val="nil"/>
                    <w:left w:val="nil"/>
                    <w:bottom w:val="nil"/>
                    <w:right w:val="nil"/>
                  </w:tcBorders>
                  <w:shd w:val="clear" w:color="auto" w:fill="auto"/>
                  <w:noWrap/>
                  <w:hideMark/>
                </w:tcPr>
                <w:p w14:paraId="4F58D39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DBA294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91.09</w:t>
                  </w:r>
                </w:p>
              </w:tc>
              <w:tc>
                <w:tcPr>
                  <w:tcW w:w="1187" w:type="dxa"/>
                  <w:gridSpan w:val="4"/>
                  <w:tcBorders>
                    <w:top w:val="nil"/>
                    <w:left w:val="nil"/>
                    <w:bottom w:val="nil"/>
                    <w:right w:val="nil"/>
                  </w:tcBorders>
                  <w:shd w:val="clear" w:color="auto" w:fill="auto"/>
                  <w:noWrap/>
                  <w:hideMark/>
                </w:tcPr>
                <w:p w14:paraId="09CDCE4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40.31</w:t>
                  </w:r>
                </w:p>
              </w:tc>
              <w:tc>
                <w:tcPr>
                  <w:tcW w:w="1053" w:type="dxa"/>
                  <w:gridSpan w:val="2"/>
                  <w:tcBorders>
                    <w:top w:val="nil"/>
                    <w:left w:val="nil"/>
                    <w:bottom w:val="nil"/>
                    <w:right w:val="nil"/>
                  </w:tcBorders>
                  <w:shd w:val="clear" w:color="auto" w:fill="auto"/>
                  <w:noWrap/>
                  <w:hideMark/>
                </w:tcPr>
                <w:p w14:paraId="376F329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3,671.84</w:t>
                  </w:r>
                </w:p>
              </w:tc>
            </w:tr>
            <w:tr w:rsidR="003B2333" w:rsidRPr="003B2333" w14:paraId="4F85BAF1" w14:textId="77777777" w:rsidTr="003B2333">
              <w:trPr>
                <w:trHeight w:val="60"/>
              </w:trPr>
              <w:tc>
                <w:tcPr>
                  <w:tcW w:w="980" w:type="dxa"/>
                  <w:tcBorders>
                    <w:top w:val="nil"/>
                    <w:left w:val="nil"/>
                    <w:bottom w:val="nil"/>
                    <w:right w:val="nil"/>
                  </w:tcBorders>
                  <w:shd w:val="clear" w:color="auto" w:fill="auto"/>
                  <w:noWrap/>
                  <w:hideMark/>
                </w:tcPr>
                <w:p w14:paraId="258D674A"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CC0445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70AC23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2CA183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E10CEF4"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5E0249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2E9307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6F51D1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46B0AA6"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9845ACC"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59C0B7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E6FC4E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0E14CA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E474743" w14:textId="77777777" w:rsidR="003B2333" w:rsidRPr="003B2333" w:rsidRDefault="003B2333" w:rsidP="003B2333">
                  <w:pPr>
                    <w:rPr>
                      <w:rFonts w:ascii="Times New Roman" w:eastAsia="Times New Roman" w:hAnsi="Times New Roman"/>
                      <w:color w:val="auto"/>
                      <w:sz w:val="20"/>
                    </w:rPr>
                  </w:pPr>
                </w:p>
              </w:tc>
            </w:tr>
            <w:tr w:rsidR="003B2333" w:rsidRPr="003B2333" w14:paraId="1E93CB1C" w14:textId="77777777" w:rsidTr="003B2333">
              <w:trPr>
                <w:trHeight w:val="210"/>
              </w:trPr>
              <w:tc>
                <w:tcPr>
                  <w:tcW w:w="980" w:type="dxa"/>
                  <w:tcBorders>
                    <w:top w:val="nil"/>
                    <w:left w:val="nil"/>
                    <w:bottom w:val="nil"/>
                    <w:right w:val="nil"/>
                  </w:tcBorders>
                  <w:shd w:val="clear" w:color="auto" w:fill="auto"/>
                  <w:noWrap/>
                  <w:hideMark/>
                </w:tcPr>
                <w:p w14:paraId="5861951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04.01.02.03</w:t>
                  </w:r>
                </w:p>
              </w:tc>
              <w:tc>
                <w:tcPr>
                  <w:tcW w:w="4880" w:type="dxa"/>
                  <w:gridSpan w:val="4"/>
                  <w:tcBorders>
                    <w:top w:val="nil"/>
                    <w:left w:val="nil"/>
                    <w:bottom w:val="nil"/>
                    <w:right w:val="nil"/>
                  </w:tcBorders>
                  <w:shd w:val="clear" w:color="auto" w:fill="auto"/>
                  <w:hideMark/>
                </w:tcPr>
                <w:p w14:paraId="32A0FED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Excav. zanja(máq)p/tub t-normal deleznab DN  500 -  600  de 3,01 m a 3,50 m prof.</w:t>
                  </w:r>
                </w:p>
              </w:tc>
              <w:tc>
                <w:tcPr>
                  <w:tcW w:w="640" w:type="dxa"/>
                  <w:tcBorders>
                    <w:top w:val="nil"/>
                    <w:left w:val="nil"/>
                    <w:bottom w:val="nil"/>
                    <w:right w:val="nil"/>
                  </w:tcBorders>
                  <w:shd w:val="clear" w:color="auto" w:fill="auto"/>
                  <w:noWrap/>
                  <w:hideMark/>
                </w:tcPr>
                <w:p w14:paraId="655CC75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357EA3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486.70</w:t>
                  </w:r>
                </w:p>
              </w:tc>
              <w:tc>
                <w:tcPr>
                  <w:tcW w:w="1187" w:type="dxa"/>
                  <w:gridSpan w:val="4"/>
                  <w:tcBorders>
                    <w:top w:val="nil"/>
                    <w:left w:val="nil"/>
                    <w:bottom w:val="nil"/>
                    <w:right w:val="nil"/>
                  </w:tcBorders>
                  <w:shd w:val="clear" w:color="auto" w:fill="auto"/>
                  <w:noWrap/>
                  <w:hideMark/>
                </w:tcPr>
                <w:p w14:paraId="4EBFF2E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47.93</w:t>
                  </w:r>
                </w:p>
              </w:tc>
              <w:tc>
                <w:tcPr>
                  <w:tcW w:w="1053" w:type="dxa"/>
                  <w:gridSpan w:val="2"/>
                  <w:tcBorders>
                    <w:top w:val="nil"/>
                    <w:left w:val="nil"/>
                    <w:bottom w:val="nil"/>
                    <w:right w:val="nil"/>
                  </w:tcBorders>
                  <w:shd w:val="clear" w:color="auto" w:fill="auto"/>
                  <w:noWrap/>
                  <w:hideMark/>
                </w:tcPr>
                <w:p w14:paraId="34D65BF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23,327.53</w:t>
                  </w:r>
                </w:p>
              </w:tc>
            </w:tr>
            <w:tr w:rsidR="003B2333" w:rsidRPr="003B2333" w14:paraId="01D87ED9" w14:textId="77777777" w:rsidTr="003B2333">
              <w:trPr>
                <w:trHeight w:val="60"/>
              </w:trPr>
              <w:tc>
                <w:tcPr>
                  <w:tcW w:w="980" w:type="dxa"/>
                  <w:tcBorders>
                    <w:top w:val="nil"/>
                    <w:left w:val="nil"/>
                    <w:bottom w:val="nil"/>
                    <w:right w:val="nil"/>
                  </w:tcBorders>
                  <w:shd w:val="clear" w:color="auto" w:fill="auto"/>
                  <w:noWrap/>
                  <w:hideMark/>
                </w:tcPr>
                <w:p w14:paraId="26E3AE9D"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07AE94C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F8E64A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4B8CDD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0BC684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6FA0D3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1DAD10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290BFC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61AC3EE"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BDB84F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F88A2D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DAF07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48A69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2C4ED2" w14:textId="77777777" w:rsidR="003B2333" w:rsidRPr="003B2333" w:rsidRDefault="003B2333" w:rsidP="003B2333">
                  <w:pPr>
                    <w:rPr>
                      <w:rFonts w:ascii="Times New Roman" w:eastAsia="Times New Roman" w:hAnsi="Times New Roman"/>
                      <w:color w:val="auto"/>
                      <w:sz w:val="20"/>
                    </w:rPr>
                  </w:pPr>
                </w:p>
              </w:tc>
            </w:tr>
            <w:tr w:rsidR="003B2333" w:rsidRPr="003B2333" w14:paraId="1A3D3CC4" w14:textId="77777777" w:rsidTr="003B2333">
              <w:trPr>
                <w:trHeight w:val="210"/>
              </w:trPr>
              <w:tc>
                <w:tcPr>
                  <w:tcW w:w="980" w:type="dxa"/>
                  <w:tcBorders>
                    <w:top w:val="nil"/>
                    <w:left w:val="nil"/>
                    <w:bottom w:val="nil"/>
                    <w:right w:val="nil"/>
                  </w:tcBorders>
                  <w:shd w:val="clear" w:color="auto" w:fill="auto"/>
                  <w:noWrap/>
                  <w:hideMark/>
                </w:tcPr>
                <w:p w14:paraId="6986F2E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04.01.02.04</w:t>
                  </w:r>
                </w:p>
              </w:tc>
              <w:tc>
                <w:tcPr>
                  <w:tcW w:w="4880" w:type="dxa"/>
                  <w:gridSpan w:val="4"/>
                  <w:tcBorders>
                    <w:top w:val="nil"/>
                    <w:left w:val="nil"/>
                    <w:bottom w:val="nil"/>
                    <w:right w:val="nil"/>
                  </w:tcBorders>
                  <w:shd w:val="clear" w:color="auto" w:fill="auto"/>
                  <w:hideMark/>
                </w:tcPr>
                <w:p w14:paraId="7922020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Refine y nivel de zanja t-normal delezn. p/tub. DN  500 -  600  para toda prof.</w:t>
                  </w:r>
                </w:p>
              </w:tc>
              <w:tc>
                <w:tcPr>
                  <w:tcW w:w="640" w:type="dxa"/>
                  <w:tcBorders>
                    <w:top w:val="nil"/>
                    <w:left w:val="nil"/>
                    <w:bottom w:val="nil"/>
                    <w:right w:val="nil"/>
                  </w:tcBorders>
                  <w:shd w:val="clear" w:color="auto" w:fill="auto"/>
                  <w:noWrap/>
                  <w:hideMark/>
                </w:tcPr>
                <w:p w14:paraId="28B4C38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9BDC49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619.10</w:t>
                  </w:r>
                </w:p>
              </w:tc>
              <w:tc>
                <w:tcPr>
                  <w:tcW w:w="1187" w:type="dxa"/>
                  <w:gridSpan w:val="4"/>
                  <w:tcBorders>
                    <w:top w:val="nil"/>
                    <w:left w:val="nil"/>
                    <w:bottom w:val="nil"/>
                    <w:right w:val="nil"/>
                  </w:tcBorders>
                  <w:shd w:val="clear" w:color="auto" w:fill="auto"/>
                  <w:noWrap/>
                  <w:hideMark/>
                </w:tcPr>
                <w:p w14:paraId="402CD28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3.00</w:t>
                  </w:r>
                </w:p>
              </w:tc>
              <w:tc>
                <w:tcPr>
                  <w:tcW w:w="1053" w:type="dxa"/>
                  <w:gridSpan w:val="2"/>
                  <w:tcBorders>
                    <w:top w:val="nil"/>
                    <w:left w:val="nil"/>
                    <w:bottom w:val="nil"/>
                    <w:right w:val="nil"/>
                  </w:tcBorders>
                  <w:shd w:val="clear" w:color="auto" w:fill="auto"/>
                  <w:noWrap/>
                  <w:hideMark/>
                </w:tcPr>
                <w:p w14:paraId="1295DC9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1,857.30</w:t>
                  </w:r>
                </w:p>
              </w:tc>
            </w:tr>
            <w:tr w:rsidR="003B2333" w:rsidRPr="003B2333" w14:paraId="24C3B5AC" w14:textId="77777777" w:rsidTr="003B2333">
              <w:trPr>
                <w:trHeight w:val="60"/>
              </w:trPr>
              <w:tc>
                <w:tcPr>
                  <w:tcW w:w="980" w:type="dxa"/>
                  <w:tcBorders>
                    <w:top w:val="nil"/>
                    <w:left w:val="nil"/>
                    <w:bottom w:val="nil"/>
                    <w:right w:val="nil"/>
                  </w:tcBorders>
                  <w:shd w:val="clear" w:color="auto" w:fill="auto"/>
                  <w:noWrap/>
                  <w:hideMark/>
                </w:tcPr>
                <w:p w14:paraId="3A50FADA"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4FB45A41"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4F7606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39513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EE6F7E"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C3828E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186617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B55DE83"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845F79E"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F3952CC"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52A334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FD019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B336B9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B3DA20" w14:textId="77777777" w:rsidR="003B2333" w:rsidRPr="003B2333" w:rsidRDefault="003B2333" w:rsidP="003B2333">
                  <w:pPr>
                    <w:rPr>
                      <w:rFonts w:ascii="Times New Roman" w:eastAsia="Times New Roman" w:hAnsi="Times New Roman"/>
                      <w:color w:val="auto"/>
                      <w:sz w:val="20"/>
                    </w:rPr>
                  </w:pPr>
                </w:p>
              </w:tc>
            </w:tr>
            <w:tr w:rsidR="003B2333" w:rsidRPr="003B2333" w14:paraId="4FE51D19" w14:textId="77777777" w:rsidTr="003B2333">
              <w:trPr>
                <w:trHeight w:val="210"/>
              </w:trPr>
              <w:tc>
                <w:tcPr>
                  <w:tcW w:w="980" w:type="dxa"/>
                  <w:tcBorders>
                    <w:top w:val="nil"/>
                    <w:left w:val="nil"/>
                    <w:bottom w:val="nil"/>
                    <w:right w:val="nil"/>
                  </w:tcBorders>
                  <w:shd w:val="clear" w:color="auto" w:fill="auto"/>
                  <w:noWrap/>
                  <w:hideMark/>
                </w:tcPr>
                <w:p w14:paraId="031D5C3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04.01.02.05</w:t>
                  </w:r>
                </w:p>
              </w:tc>
              <w:tc>
                <w:tcPr>
                  <w:tcW w:w="4880" w:type="dxa"/>
                  <w:gridSpan w:val="4"/>
                  <w:tcBorders>
                    <w:top w:val="nil"/>
                    <w:left w:val="nil"/>
                    <w:bottom w:val="nil"/>
                    <w:right w:val="nil"/>
                  </w:tcBorders>
                  <w:shd w:val="clear" w:color="auto" w:fill="auto"/>
                  <w:hideMark/>
                </w:tcPr>
                <w:p w14:paraId="1868079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Relleno comp.zanja(pul)p/tub t-normal"D" DN  500 -  600  de 2,01 m a 2,50 m prof.</w:t>
                  </w:r>
                </w:p>
              </w:tc>
              <w:tc>
                <w:tcPr>
                  <w:tcW w:w="640" w:type="dxa"/>
                  <w:tcBorders>
                    <w:top w:val="nil"/>
                    <w:left w:val="nil"/>
                    <w:bottom w:val="nil"/>
                    <w:right w:val="nil"/>
                  </w:tcBorders>
                  <w:shd w:val="clear" w:color="auto" w:fill="auto"/>
                  <w:noWrap/>
                  <w:hideMark/>
                </w:tcPr>
                <w:p w14:paraId="69F91D7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4ECC37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41.51</w:t>
                  </w:r>
                </w:p>
              </w:tc>
              <w:tc>
                <w:tcPr>
                  <w:tcW w:w="1187" w:type="dxa"/>
                  <w:gridSpan w:val="4"/>
                  <w:tcBorders>
                    <w:top w:val="nil"/>
                    <w:left w:val="nil"/>
                    <w:bottom w:val="nil"/>
                    <w:right w:val="nil"/>
                  </w:tcBorders>
                  <w:shd w:val="clear" w:color="auto" w:fill="auto"/>
                  <w:noWrap/>
                  <w:hideMark/>
                </w:tcPr>
                <w:p w14:paraId="5A126BA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91.21</w:t>
                  </w:r>
                </w:p>
              </w:tc>
              <w:tc>
                <w:tcPr>
                  <w:tcW w:w="1053" w:type="dxa"/>
                  <w:gridSpan w:val="2"/>
                  <w:tcBorders>
                    <w:top w:val="nil"/>
                    <w:left w:val="nil"/>
                    <w:bottom w:val="nil"/>
                    <w:right w:val="nil"/>
                  </w:tcBorders>
                  <w:shd w:val="clear" w:color="auto" w:fill="auto"/>
                  <w:noWrap/>
                  <w:hideMark/>
                </w:tcPr>
                <w:p w14:paraId="0FB939A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3,786.13</w:t>
                  </w:r>
                </w:p>
              </w:tc>
            </w:tr>
            <w:tr w:rsidR="003B2333" w:rsidRPr="003B2333" w14:paraId="1F6BD1F6" w14:textId="77777777" w:rsidTr="003B2333">
              <w:trPr>
                <w:trHeight w:val="60"/>
              </w:trPr>
              <w:tc>
                <w:tcPr>
                  <w:tcW w:w="980" w:type="dxa"/>
                  <w:tcBorders>
                    <w:top w:val="nil"/>
                    <w:left w:val="nil"/>
                    <w:bottom w:val="nil"/>
                    <w:right w:val="nil"/>
                  </w:tcBorders>
                  <w:shd w:val="clear" w:color="auto" w:fill="auto"/>
                  <w:noWrap/>
                  <w:hideMark/>
                </w:tcPr>
                <w:p w14:paraId="239A1DBA"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6A7333A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091414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F82B9D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520D7B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80009B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820FA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C9EF613"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952F52A"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E944A4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9F2C04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C7B4B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6BD40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BB1CF55" w14:textId="77777777" w:rsidR="003B2333" w:rsidRPr="003B2333" w:rsidRDefault="003B2333" w:rsidP="003B2333">
                  <w:pPr>
                    <w:rPr>
                      <w:rFonts w:ascii="Times New Roman" w:eastAsia="Times New Roman" w:hAnsi="Times New Roman"/>
                      <w:color w:val="auto"/>
                      <w:sz w:val="20"/>
                    </w:rPr>
                  </w:pPr>
                </w:p>
              </w:tc>
            </w:tr>
            <w:tr w:rsidR="003B2333" w:rsidRPr="003B2333" w14:paraId="40D88F32" w14:textId="77777777" w:rsidTr="003B2333">
              <w:trPr>
                <w:trHeight w:val="210"/>
              </w:trPr>
              <w:tc>
                <w:tcPr>
                  <w:tcW w:w="980" w:type="dxa"/>
                  <w:tcBorders>
                    <w:top w:val="nil"/>
                    <w:left w:val="nil"/>
                    <w:bottom w:val="nil"/>
                    <w:right w:val="nil"/>
                  </w:tcBorders>
                  <w:shd w:val="clear" w:color="auto" w:fill="auto"/>
                  <w:noWrap/>
                  <w:hideMark/>
                </w:tcPr>
                <w:p w14:paraId="06629B5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04.01.02.06</w:t>
                  </w:r>
                </w:p>
              </w:tc>
              <w:tc>
                <w:tcPr>
                  <w:tcW w:w="4880" w:type="dxa"/>
                  <w:gridSpan w:val="4"/>
                  <w:tcBorders>
                    <w:top w:val="nil"/>
                    <w:left w:val="nil"/>
                    <w:bottom w:val="nil"/>
                    <w:right w:val="nil"/>
                  </w:tcBorders>
                  <w:shd w:val="clear" w:color="auto" w:fill="auto"/>
                  <w:hideMark/>
                </w:tcPr>
                <w:p w14:paraId="0FEF263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Relleno comp.zanja(pul)p/tub t-normal"D" DN  500 -  600  de 3,01 m a 3,50 m prof.</w:t>
                  </w:r>
                </w:p>
              </w:tc>
              <w:tc>
                <w:tcPr>
                  <w:tcW w:w="640" w:type="dxa"/>
                  <w:tcBorders>
                    <w:top w:val="nil"/>
                    <w:left w:val="nil"/>
                    <w:bottom w:val="nil"/>
                    <w:right w:val="nil"/>
                  </w:tcBorders>
                  <w:shd w:val="clear" w:color="auto" w:fill="auto"/>
                  <w:noWrap/>
                  <w:hideMark/>
                </w:tcPr>
                <w:p w14:paraId="6498CC6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4E5E0B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91.09</w:t>
                  </w:r>
                </w:p>
              </w:tc>
              <w:tc>
                <w:tcPr>
                  <w:tcW w:w="1187" w:type="dxa"/>
                  <w:gridSpan w:val="4"/>
                  <w:tcBorders>
                    <w:top w:val="nil"/>
                    <w:left w:val="nil"/>
                    <w:bottom w:val="nil"/>
                    <w:right w:val="nil"/>
                  </w:tcBorders>
                  <w:shd w:val="clear" w:color="auto" w:fill="auto"/>
                  <w:noWrap/>
                  <w:hideMark/>
                </w:tcPr>
                <w:p w14:paraId="11EA6B6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143.37</w:t>
                  </w:r>
                </w:p>
              </w:tc>
              <w:tc>
                <w:tcPr>
                  <w:tcW w:w="1053" w:type="dxa"/>
                  <w:gridSpan w:val="2"/>
                  <w:tcBorders>
                    <w:top w:val="nil"/>
                    <w:left w:val="nil"/>
                    <w:bottom w:val="nil"/>
                    <w:right w:val="nil"/>
                  </w:tcBorders>
                  <w:shd w:val="clear" w:color="auto" w:fill="auto"/>
                  <w:noWrap/>
                  <w:hideMark/>
                </w:tcPr>
                <w:p w14:paraId="69280F1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13,059.57</w:t>
                  </w:r>
                </w:p>
              </w:tc>
            </w:tr>
            <w:tr w:rsidR="003B2333" w:rsidRPr="003B2333" w14:paraId="1F05014C" w14:textId="77777777" w:rsidTr="003B2333">
              <w:trPr>
                <w:trHeight w:val="60"/>
              </w:trPr>
              <w:tc>
                <w:tcPr>
                  <w:tcW w:w="980" w:type="dxa"/>
                  <w:tcBorders>
                    <w:top w:val="nil"/>
                    <w:left w:val="nil"/>
                    <w:bottom w:val="nil"/>
                    <w:right w:val="nil"/>
                  </w:tcBorders>
                  <w:shd w:val="clear" w:color="auto" w:fill="auto"/>
                  <w:noWrap/>
                  <w:hideMark/>
                </w:tcPr>
                <w:p w14:paraId="4EFA4BD4"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733BD59C"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97EBA7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DC3ECD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0623294"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23B010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CA42CC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156E56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DAC483D"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55C042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6175A2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8E96C4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EC5DF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FDD11EA" w14:textId="77777777" w:rsidR="003B2333" w:rsidRPr="003B2333" w:rsidRDefault="003B2333" w:rsidP="003B2333">
                  <w:pPr>
                    <w:rPr>
                      <w:rFonts w:ascii="Times New Roman" w:eastAsia="Times New Roman" w:hAnsi="Times New Roman"/>
                      <w:color w:val="auto"/>
                      <w:sz w:val="20"/>
                    </w:rPr>
                  </w:pPr>
                </w:p>
              </w:tc>
            </w:tr>
            <w:tr w:rsidR="003B2333" w:rsidRPr="003B2333" w14:paraId="63CBA739" w14:textId="77777777" w:rsidTr="003B2333">
              <w:trPr>
                <w:trHeight w:val="210"/>
              </w:trPr>
              <w:tc>
                <w:tcPr>
                  <w:tcW w:w="980" w:type="dxa"/>
                  <w:tcBorders>
                    <w:top w:val="nil"/>
                    <w:left w:val="nil"/>
                    <w:bottom w:val="nil"/>
                    <w:right w:val="nil"/>
                  </w:tcBorders>
                  <w:shd w:val="clear" w:color="auto" w:fill="auto"/>
                  <w:noWrap/>
                  <w:hideMark/>
                </w:tcPr>
                <w:p w14:paraId="1E0F786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04.01.02.07</w:t>
                  </w:r>
                </w:p>
              </w:tc>
              <w:tc>
                <w:tcPr>
                  <w:tcW w:w="4880" w:type="dxa"/>
                  <w:gridSpan w:val="4"/>
                  <w:tcBorders>
                    <w:top w:val="nil"/>
                    <w:left w:val="nil"/>
                    <w:bottom w:val="nil"/>
                    <w:right w:val="nil"/>
                  </w:tcBorders>
                  <w:shd w:val="clear" w:color="auto" w:fill="auto"/>
                  <w:hideMark/>
                </w:tcPr>
                <w:p w14:paraId="528BFA2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Elimin. desmonte(carg+v) t-normal D=20km p/tub. DN  500 -  600  para toda prof.</w:t>
                  </w:r>
                </w:p>
              </w:tc>
              <w:tc>
                <w:tcPr>
                  <w:tcW w:w="640" w:type="dxa"/>
                  <w:tcBorders>
                    <w:top w:val="nil"/>
                    <w:left w:val="nil"/>
                    <w:bottom w:val="nil"/>
                    <w:right w:val="nil"/>
                  </w:tcBorders>
                  <w:shd w:val="clear" w:color="auto" w:fill="auto"/>
                  <w:noWrap/>
                  <w:hideMark/>
                </w:tcPr>
                <w:p w14:paraId="5F08EDC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497DBC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486.70</w:t>
                  </w:r>
                </w:p>
              </w:tc>
              <w:tc>
                <w:tcPr>
                  <w:tcW w:w="1187" w:type="dxa"/>
                  <w:gridSpan w:val="4"/>
                  <w:tcBorders>
                    <w:top w:val="nil"/>
                    <w:left w:val="nil"/>
                    <w:bottom w:val="nil"/>
                    <w:right w:val="nil"/>
                  </w:tcBorders>
                  <w:shd w:val="clear" w:color="auto" w:fill="auto"/>
                  <w:noWrap/>
                  <w:hideMark/>
                </w:tcPr>
                <w:p w14:paraId="00D7BA1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30.96</w:t>
                  </w:r>
                </w:p>
              </w:tc>
              <w:tc>
                <w:tcPr>
                  <w:tcW w:w="1053" w:type="dxa"/>
                  <w:gridSpan w:val="2"/>
                  <w:tcBorders>
                    <w:top w:val="nil"/>
                    <w:left w:val="nil"/>
                    <w:bottom w:val="nil"/>
                    <w:right w:val="nil"/>
                  </w:tcBorders>
                  <w:shd w:val="clear" w:color="auto" w:fill="auto"/>
                  <w:noWrap/>
                  <w:hideMark/>
                </w:tcPr>
                <w:p w14:paraId="6F09BE0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15,068.23</w:t>
                  </w:r>
                </w:p>
              </w:tc>
            </w:tr>
            <w:tr w:rsidR="003B2333" w:rsidRPr="003B2333" w14:paraId="5F4AAABE" w14:textId="77777777" w:rsidTr="003B2333">
              <w:trPr>
                <w:trHeight w:val="60"/>
              </w:trPr>
              <w:tc>
                <w:tcPr>
                  <w:tcW w:w="980" w:type="dxa"/>
                  <w:tcBorders>
                    <w:top w:val="nil"/>
                    <w:left w:val="nil"/>
                    <w:bottom w:val="nil"/>
                    <w:right w:val="nil"/>
                  </w:tcBorders>
                  <w:shd w:val="clear" w:color="auto" w:fill="auto"/>
                  <w:noWrap/>
                  <w:hideMark/>
                </w:tcPr>
                <w:p w14:paraId="16DB202F"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6F6E62D1"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8D1F18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2B766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36AF7DD"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9B3789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26A94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739C46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E300CDD"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46A60A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00A2BD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1410D7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7AF05D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080FBDA" w14:textId="77777777" w:rsidR="003B2333" w:rsidRPr="003B2333" w:rsidRDefault="003B2333" w:rsidP="003B2333">
                  <w:pPr>
                    <w:rPr>
                      <w:rFonts w:ascii="Times New Roman" w:eastAsia="Times New Roman" w:hAnsi="Times New Roman"/>
                      <w:color w:val="auto"/>
                      <w:sz w:val="20"/>
                    </w:rPr>
                  </w:pPr>
                </w:p>
              </w:tc>
            </w:tr>
            <w:tr w:rsidR="003B2333" w:rsidRPr="003B2333" w14:paraId="5287F6AE" w14:textId="77777777" w:rsidTr="003B2333">
              <w:trPr>
                <w:trHeight w:val="210"/>
              </w:trPr>
              <w:tc>
                <w:tcPr>
                  <w:tcW w:w="980" w:type="dxa"/>
                  <w:tcBorders>
                    <w:top w:val="nil"/>
                    <w:left w:val="nil"/>
                    <w:bottom w:val="nil"/>
                    <w:right w:val="nil"/>
                  </w:tcBorders>
                  <w:shd w:val="clear" w:color="auto" w:fill="auto"/>
                  <w:noWrap/>
                  <w:hideMark/>
                </w:tcPr>
                <w:p w14:paraId="4E851EF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04.01.02.08</w:t>
                  </w:r>
                </w:p>
              </w:tc>
              <w:tc>
                <w:tcPr>
                  <w:tcW w:w="4880" w:type="dxa"/>
                  <w:gridSpan w:val="4"/>
                  <w:tcBorders>
                    <w:top w:val="nil"/>
                    <w:left w:val="nil"/>
                    <w:bottom w:val="nil"/>
                    <w:right w:val="nil"/>
                  </w:tcBorders>
                  <w:shd w:val="clear" w:color="auto" w:fill="auto"/>
                  <w:hideMark/>
                </w:tcPr>
                <w:p w14:paraId="6402427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Serchas para acumulacion de material excavado p/tub DN 450 - 600 mm</w:t>
                  </w:r>
                </w:p>
              </w:tc>
              <w:tc>
                <w:tcPr>
                  <w:tcW w:w="640" w:type="dxa"/>
                  <w:tcBorders>
                    <w:top w:val="nil"/>
                    <w:left w:val="nil"/>
                    <w:bottom w:val="nil"/>
                    <w:right w:val="nil"/>
                  </w:tcBorders>
                  <w:shd w:val="clear" w:color="auto" w:fill="auto"/>
                  <w:noWrap/>
                  <w:hideMark/>
                </w:tcPr>
                <w:p w14:paraId="45BDEEA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278974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619.10</w:t>
                  </w:r>
                </w:p>
              </w:tc>
              <w:tc>
                <w:tcPr>
                  <w:tcW w:w="1187" w:type="dxa"/>
                  <w:gridSpan w:val="4"/>
                  <w:tcBorders>
                    <w:top w:val="nil"/>
                    <w:left w:val="nil"/>
                    <w:bottom w:val="nil"/>
                    <w:right w:val="nil"/>
                  </w:tcBorders>
                  <w:shd w:val="clear" w:color="auto" w:fill="auto"/>
                  <w:noWrap/>
                  <w:hideMark/>
                </w:tcPr>
                <w:p w14:paraId="0750D4F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21.59</w:t>
                  </w:r>
                </w:p>
              </w:tc>
              <w:tc>
                <w:tcPr>
                  <w:tcW w:w="1053" w:type="dxa"/>
                  <w:gridSpan w:val="2"/>
                  <w:tcBorders>
                    <w:top w:val="nil"/>
                    <w:left w:val="nil"/>
                    <w:bottom w:val="nil"/>
                    <w:right w:val="nil"/>
                  </w:tcBorders>
                  <w:shd w:val="clear" w:color="auto" w:fill="auto"/>
                  <w:noWrap/>
                  <w:hideMark/>
                </w:tcPr>
                <w:p w14:paraId="4305D9F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13,366.37</w:t>
                  </w:r>
                </w:p>
              </w:tc>
            </w:tr>
            <w:tr w:rsidR="003B2333" w:rsidRPr="003B2333" w14:paraId="39D849D5" w14:textId="77777777" w:rsidTr="003B2333">
              <w:trPr>
                <w:trHeight w:val="60"/>
              </w:trPr>
              <w:tc>
                <w:tcPr>
                  <w:tcW w:w="980" w:type="dxa"/>
                  <w:tcBorders>
                    <w:top w:val="nil"/>
                    <w:left w:val="nil"/>
                    <w:bottom w:val="nil"/>
                    <w:right w:val="nil"/>
                  </w:tcBorders>
                  <w:shd w:val="clear" w:color="auto" w:fill="auto"/>
                  <w:noWrap/>
                  <w:hideMark/>
                </w:tcPr>
                <w:p w14:paraId="450F4727"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76298A1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2A490C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52906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079EFFE"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0F8CEC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2234C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F4EEFB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24EEEE9"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93039A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A20DA2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95D777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1BBCDC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D2B0DF" w14:textId="77777777" w:rsidR="003B2333" w:rsidRPr="003B2333" w:rsidRDefault="003B2333" w:rsidP="003B2333">
                  <w:pPr>
                    <w:rPr>
                      <w:rFonts w:ascii="Times New Roman" w:eastAsia="Times New Roman" w:hAnsi="Times New Roman"/>
                      <w:color w:val="auto"/>
                      <w:sz w:val="20"/>
                    </w:rPr>
                  </w:pPr>
                </w:p>
              </w:tc>
            </w:tr>
            <w:tr w:rsidR="003B2333" w:rsidRPr="003B2333" w14:paraId="3C35ABEA" w14:textId="77777777" w:rsidTr="003B2333">
              <w:trPr>
                <w:trHeight w:val="210"/>
              </w:trPr>
              <w:tc>
                <w:tcPr>
                  <w:tcW w:w="980" w:type="dxa"/>
                  <w:tcBorders>
                    <w:top w:val="nil"/>
                    <w:left w:val="nil"/>
                    <w:bottom w:val="nil"/>
                    <w:right w:val="nil"/>
                  </w:tcBorders>
                  <w:shd w:val="clear" w:color="auto" w:fill="auto"/>
                  <w:noWrap/>
                  <w:hideMark/>
                </w:tcPr>
                <w:p w14:paraId="39953CB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04.01.02.09</w:t>
                  </w:r>
                </w:p>
              </w:tc>
              <w:tc>
                <w:tcPr>
                  <w:tcW w:w="4880" w:type="dxa"/>
                  <w:gridSpan w:val="4"/>
                  <w:vMerge w:val="restart"/>
                  <w:tcBorders>
                    <w:top w:val="nil"/>
                    <w:left w:val="nil"/>
                    <w:bottom w:val="nil"/>
                    <w:right w:val="nil"/>
                  </w:tcBorders>
                  <w:shd w:val="clear" w:color="auto" w:fill="auto"/>
                  <w:hideMark/>
                </w:tcPr>
                <w:p w14:paraId="2D47AF4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Entibado metálico tipo cajón (Box), de zanjas de 3.01 a 3.50 m de prof. (Incl. Instalación, mantenimiento y retiro)</w:t>
                  </w:r>
                </w:p>
              </w:tc>
              <w:tc>
                <w:tcPr>
                  <w:tcW w:w="640" w:type="dxa"/>
                  <w:tcBorders>
                    <w:top w:val="nil"/>
                    <w:left w:val="nil"/>
                    <w:bottom w:val="nil"/>
                    <w:right w:val="nil"/>
                  </w:tcBorders>
                  <w:shd w:val="clear" w:color="auto" w:fill="auto"/>
                  <w:noWrap/>
                  <w:hideMark/>
                </w:tcPr>
                <w:p w14:paraId="321CB68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12930A3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486.70</w:t>
                  </w:r>
                </w:p>
              </w:tc>
              <w:tc>
                <w:tcPr>
                  <w:tcW w:w="1187" w:type="dxa"/>
                  <w:gridSpan w:val="4"/>
                  <w:tcBorders>
                    <w:top w:val="nil"/>
                    <w:left w:val="nil"/>
                    <w:bottom w:val="nil"/>
                    <w:right w:val="nil"/>
                  </w:tcBorders>
                  <w:shd w:val="clear" w:color="auto" w:fill="auto"/>
                  <w:noWrap/>
                  <w:hideMark/>
                </w:tcPr>
                <w:p w14:paraId="2DFB000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22.70</w:t>
                  </w:r>
                </w:p>
              </w:tc>
              <w:tc>
                <w:tcPr>
                  <w:tcW w:w="1053" w:type="dxa"/>
                  <w:gridSpan w:val="2"/>
                  <w:tcBorders>
                    <w:top w:val="nil"/>
                    <w:left w:val="nil"/>
                    <w:bottom w:val="nil"/>
                    <w:right w:val="nil"/>
                  </w:tcBorders>
                  <w:shd w:val="clear" w:color="auto" w:fill="auto"/>
                  <w:noWrap/>
                  <w:hideMark/>
                </w:tcPr>
                <w:p w14:paraId="113BBFB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11,048.09</w:t>
                  </w:r>
                </w:p>
              </w:tc>
            </w:tr>
            <w:tr w:rsidR="003B2333" w:rsidRPr="003B2333" w14:paraId="46B6077B" w14:textId="77777777" w:rsidTr="003B2333">
              <w:trPr>
                <w:trHeight w:val="165"/>
              </w:trPr>
              <w:tc>
                <w:tcPr>
                  <w:tcW w:w="980" w:type="dxa"/>
                  <w:tcBorders>
                    <w:top w:val="nil"/>
                    <w:left w:val="nil"/>
                    <w:bottom w:val="nil"/>
                    <w:right w:val="nil"/>
                  </w:tcBorders>
                  <w:shd w:val="clear" w:color="auto" w:fill="auto"/>
                  <w:noWrap/>
                  <w:hideMark/>
                </w:tcPr>
                <w:p w14:paraId="7210F5D7" w14:textId="77777777" w:rsidR="003B2333" w:rsidRPr="003B2333" w:rsidRDefault="003B2333" w:rsidP="003B2333">
                  <w:pPr>
                    <w:jc w:val="right"/>
                    <w:rPr>
                      <w:rFonts w:ascii="Arial Narrow" w:eastAsia="Times New Roman" w:hAnsi="Arial Narrow" w:cs="Arial"/>
                      <w:sz w:val="14"/>
                      <w:szCs w:val="14"/>
                    </w:rPr>
                  </w:pPr>
                </w:p>
              </w:tc>
              <w:tc>
                <w:tcPr>
                  <w:tcW w:w="4880" w:type="dxa"/>
                  <w:gridSpan w:val="4"/>
                  <w:vMerge/>
                  <w:tcBorders>
                    <w:top w:val="nil"/>
                    <w:left w:val="nil"/>
                    <w:bottom w:val="nil"/>
                    <w:right w:val="nil"/>
                  </w:tcBorders>
                  <w:vAlign w:val="center"/>
                  <w:hideMark/>
                </w:tcPr>
                <w:p w14:paraId="0FB41E0A"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0BF10C8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97A2E9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F59723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57FF715"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936BC9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3ECDBA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0B3220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2D65A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A060FF" w14:textId="77777777" w:rsidR="003B2333" w:rsidRPr="003B2333" w:rsidRDefault="003B2333" w:rsidP="003B2333">
                  <w:pPr>
                    <w:rPr>
                      <w:rFonts w:ascii="Times New Roman" w:eastAsia="Times New Roman" w:hAnsi="Times New Roman"/>
                      <w:color w:val="auto"/>
                      <w:sz w:val="20"/>
                    </w:rPr>
                  </w:pPr>
                </w:p>
              </w:tc>
            </w:tr>
            <w:tr w:rsidR="003B2333" w:rsidRPr="003B2333" w14:paraId="50F006A9" w14:textId="77777777" w:rsidTr="003B2333">
              <w:trPr>
                <w:trHeight w:val="60"/>
              </w:trPr>
              <w:tc>
                <w:tcPr>
                  <w:tcW w:w="980" w:type="dxa"/>
                  <w:tcBorders>
                    <w:top w:val="nil"/>
                    <w:left w:val="nil"/>
                    <w:bottom w:val="nil"/>
                    <w:right w:val="nil"/>
                  </w:tcBorders>
                  <w:shd w:val="clear" w:color="auto" w:fill="auto"/>
                  <w:noWrap/>
                  <w:hideMark/>
                </w:tcPr>
                <w:p w14:paraId="5049D95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C24C34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963D28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5917D0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7687E1"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34792C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BD61C6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00B916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6D5DFED"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35FC7A3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1E85D4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4F3E7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1C34A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1B85FD" w14:textId="77777777" w:rsidR="003B2333" w:rsidRPr="003B2333" w:rsidRDefault="003B2333" w:rsidP="003B2333">
                  <w:pPr>
                    <w:rPr>
                      <w:rFonts w:ascii="Times New Roman" w:eastAsia="Times New Roman" w:hAnsi="Times New Roman"/>
                      <w:color w:val="auto"/>
                      <w:sz w:val="20"/>
                    </w:rPr>
                  </w:pPr>
                </w:p>
              </w:tc>
            </w:tr>
            <w:tr w:rsidR="003B2333" w:rsidRPr="003B2333" w14:paraId="3D3B1B32" w14:textId="77777777" w:rsidTr="003B2333">
              <w:trPr>
                <w:trHeight w:val="210"/>
              </w:trPr>
              <w:tc>
                <w:tcPr>
                  <w:tcW w:w="980" w:type="dxa"/>
                  <w:tcBorders>
                    <w:top w:val="nil"/>
                    <w:left w:val="nil"/>
                    <w:bottom w:val="nil"/>
                    <w:right w:val="nil"/>
                  </w:tcBorders>
                  <w:shd w:val="clear" w:color="auto" w:fill="auto"/>
                  <w:noWrap/>
                  <w:hideMark/>
                </w:tcPr>
                <w:p w14:paraId="233C73BD"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04.01.03</w:t>
                  </w:r>
                </w:p>
              </w:tc>
              <w:tc>
                <w:tcPr>
                  <w:tcW w:w="4880" w:type="dxa"/>
                  <w:gridSpan w:val="4"/>
                  <w:tcBorders>
                    <w:top w:val="nil"/>
                    <w:left w:val="nil"/>
                    <w:bottom w:val="nil"/>
                    <w:right w:val="nil"/>
                  </w:tcBorders>
                  <w:shd w:val="clear" w:color="auto" w:fill="auto"/>
                  <w:hideMark/>
                </w:tcPr>
                <w:p w14:paraId="6130D42D"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SUMINISTRO E INTALACION DE TUBERIAS Y ACCESORIOS</w:t>
                  </w:r>
                </w:p>
              </w:tc>
              <w:tc>
                <w:tcPr>
                  <w:tcW w:w="640" w:type="dxa"/>
                  <w:tcBorders>
                    <w:top w:val="nil"/>
                    <w:left w:val="nil"/>
                    <w:bottom w:val="nil"/>
                    <w:right w:val="nil"/>
                  </w:tcBorders>
                  <w:shd w:val="clear" w:color="auto" w:fill="auto"/>
                  <w:noWrap/>
                  <w:hideMark/>
                </w:tcPr>
                <w:p w14:paraId="2948BD3B"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6690561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A43085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8A3F1F6"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486239E"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9110F2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E804D0D"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3B18B095"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489,766.47</w:t>
                  </w:r>
                </w:p>
              </w:tc>
            </w:tr>
            <w:tr w:rsidR="003B2333" w:rsidRPr="003B2333" w14:paraId="0FF53CB7" w14:textId="77777777" w:rsidTr="003B2333">
              <w:trPr>
                <w:trHeight w:val="60"/>
              </w:trPr>
              <w:tc>
                <w:tcPr>
                  <w:tcW w:w="980" w:type="dxa"/>
                  <w:tcBorders>
                    <w:top w:val="nil"/>
                    <w:left w:val="nil"/>
                    <w:bottom w:val="nil"/>
                    <w:right w:val="nil"/>
                  </w:tcBorders>
                  <w:shd w:val="clear" w:color="auto" w:fill="auto"/>
                  <w:noWrap/>
                  <w:hideMark/>
                </w:tcPr>
                <w:p w14:paraId="1F8F298E" w14:textId="77777777" w:rsidR="003B2333" w:rsidRPr="003B2333" w:rsidRDefault="003B2333" w:rsidP="003B2333">
                  <w:pPr>
                    <w:jc w:val="right"/>
                    <w:rPr>
                      <w:rFonts w:ascii="Arial Narrow" w:eastAsia="Times New Roman" w:hAnsi="Arial Narrow" w:cs="Arial"/>
                      <w:b/>
                      <w:bCs/>
                      <w:color w:val="800040"/>
                      <w:sz w:val="14"/>
                      <w:szCs w:val="14"/>
                    </w:rPr>
                  </w:pPr>
                </w:p>
              </w:tc>
              <w:tc>
                <w:tcPr>
                  <w:tcW w:w="980" w:type="dxa"/>
                  <w:tcBorders>
                    <w:top w:val="nil"/>
                    <w:left w:val="nil"/>
                    <w:bottom w:val="nil"/>
                    <w:right w:val="nil"/>
                  </w:tcBorders>
                  <w:shd w:val="clear" w:color="auto" w:fill="auto"/>
                  <w:noWrap/>
                  <w:hideMark/>
                </w:tcPr>
                <w:p w14:paraId="5239DEA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11EF9F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C676D8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6E1280F"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6CAAFD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C80C7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D9310C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DF6F974"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6CCD79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B76BC6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26966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463F4D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B56BCD" w14:textId="77777777" w:rsidR="003B2333" w:rsidRPr="003B2333" w:rsidRDefault="003B2333" w:rsidP="003B2333">
                  <w:pPr>
                    <w:rPr>
                      <w:rFonts w:ascii="Times New Roman" w:eastAsia="Times New Roman" w:hAnsi="Times New Roman"/>
                      <w:color w:val="auto"/>
                      <w:sz w:val="20"/>
                    </w:rPr>
                  </w:pPr>
                </w:p>
              </w:tc>
            </w:tr>
            <w:tr w:rsidR="003B2333" w:rsidRPr="003B2333" w14:paraId="0C358426" w14:textId="77777777" w:rsidTr="003B2333">
              <w:trPr>
                <w:trHeight w:val="210"/>
              </w:trPr>
              <w:tc>
                <w:tcPr>
                  <w:tcW w:w="980" w:type="dxa"/>
                  <w:tcBorders>
                    <w:top w:val="nil"/>
                    <w:left w:val="nil"/>
                    <w:bottom w:val="nil"/>
                    <w:right w:val="nil"/>
                  </w:tcBorders>
                  <w:shd w:val="clear" w:color="auto" w:fill="auto"/>
                  <w:noWrap/>
                  <w:hideMark/>
                </w:tcPr>
                <w:p w14:paraId="4E26F68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04.01.03.01</w:t>
                  </w:r>
                </w:p>
              </w:tc>
              <w:tc>
                <w:tcPr>
                  <w:tcW w:w="4880" w:type="dxa"/>
                  <w:gridSpan w:val="4"/>
                  <w:tcBorders>
                    <w:top w:val="nil"/>
                    <w:left w:val="nil"/>
                    <w:bottom w:val="nil"/>
                    <w:right w:val="nil"/>
                  </w:tcBorders>
                  <w:shd w:val="clear" w:color="auto" w:fill="auto"/>
                  <w:hideMark/>
                </w:tcPr>
                <w:p w14:paraId="47CC357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Suministro de tuberia HDPE ISO 8772, SDR 26, SN-4 de DN 630 mm ( incl. desperd.)</w:t>
                  </w:r>
                </w:p>
              </w:tc>
              <w:tc>
                <w:tcPr>
                  <w:tcW w:w="640" w:type="dxa"/>
                  <w:tcBorders>
                    <w:top w:val="nil"/>
                    <w:left w:val="nil"/>
                    <w:bottom w:val="nil"/>
                    <w:right w:val="nil"/>
                  </w:tcBorders>
                  <w:shd w:val="clear" w:color="auto" w:fill="auto"/>
                  <w:noWrap/>
                  <w:hideMark/>
                </w:tcPr>
                <w:p w14:paraId="002B03D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D3E6BF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619.10</w:t>
                  </w:r>
                </w:p>
              </w:tc>
              <w:tc>
                <w:tcPr>
                  <w:tcW w:w="1187" w:type="dxa"/>
                  <w:gridSpan w:val="4"/>
                  <w:tcBorders>
                    <w:top w:val="nil"/>
                    <w:left w:val="nil"/>
                    <w:bottom w:val="nil"/>
                    <w:right w:val="nil"/>
                  </w:tcBorders>
                  <w:shd w:val="clear" w:color="auto" w:fill="auto"/>
                  <w:noWrap/>
                  <w:hideMark/>
                </w:tcPr>
                <w:p w14:paraId="2EC123C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591.56</w:t>
                  </w:r>
                </w:p>
              </w:tc>
              <w:tc>
                <w:tcPr>
                  <w:tcW w:w="1053" w:type="dxa"/>
                  <w:gridSpan w:val="2"/>
                  <w:tcBorders>
                    <w:top w:val="nil"/>
                    <w:left w:val="nil"/>
                    <w:bottom w:val="nil"/>
                    <w:right w:val="nil"/>
                  </w:tcBorders>
                  <w:shd w:val="clear" w:color="auto" w:fill="auto"/>
                  <w:noWrap/>
                  <w:hideMark/>
                </w:tcPr>
                <w:p w14:paraId="42853B0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366,234.80</w:t>
                  </w:r>
                </w:p>
              </w:tc>
            </w:tr>
            <w:tr w:rsidR="003B2333" w:rsidRPr="003B2333" w14:paraId="5B5E7802" w14:textId="77777777" w:rsidTr="003B2333">
              <w:trPr>
                <w:trHeight w:val="60"/>
              </w:trPr>
              <w:tc>
                <w:tcPr>
                  <w:tcW w:w="980" w:type="dxa"/>
                  <w:tcBorders>
                    <w:top w:val="nil"/>
                    <w:left w:val="nil"/>
                    <w:bottom w:val="nil"/>
                    <w:right w:val="nil"/>
                  </w:tcBorders>
                  <w:shd w:val="clear" w:color="auto" w:fill="auto"/>
                  <w:noWrap/>
                  <w:hideMark/>
                </w:tcPr>
                <w:p w14:paraId="7C1B5B73"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40904D1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AE9CD4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6762FC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F12FA39"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61620F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FB8FC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2C79C4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EC371F1"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AF6E0B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C17FF8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FB3EF6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4F5511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2358C92" w14:textId="77777777" w:rsidR="003B2333" w:rsidRPr="003B2333" w:rsidRDefault="003B2333" w:rsidP="003B2333">
                  <w:pPr>
                    <w:rPr>
                      <w:rFonts w:ascii="Times New Roman" w:eastAsia="Times New Roman" w:hAnsi="Times New Roman"/>
                      <w:color w:val="auto"/>
                      <w:sz w:val="20"/>
                    </w:rPr>
                  </w:pPr>
                </w:p>
              </w:tc>
            </w:tr>
            <w:tr w:rsidR="003B2333" w:rsidRPr="003B2333" w14:paraId="0829ECD3" w14:textId="77777777" w:rsidTr="003B2333">
              <w:trPr>
                <w:trHeight w:val="210"/>
              </w:trPr>
              <w:tc>
                <w:tcPr>
                  <w:tcW w:w="980" w:type="dxa"/>
                  <w:tcBorders>
                    <w:top w:val="nil"/>
                    <w:left w:val="nil"/>
                    <w:bottom w:val="nil"/>
                    <w:right w:val="nil"/>
                  </w:tcBorders>
                  <w:shd w:val="clear" w:color="auto" w:fill="auto"/>
                  <w:noWrap/>
                  <w:hideMark/>
                </w:tcPr>
                <w:p w14:paraId="522EBCB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04.01.03.02</w:t>
                  </w:r>
                </w:p>
              </w:tc>
              <w:tc>
                <w:tcPr>
                  <w:tcW w:w="4880" w:type="dxa"/>
                  <w:gridSpan w:val="4"/>
                  <w:tcBorders>
                    <w:top w:val="nil"/>
                    <w:left w:val="nil"/>
                    <w:bottom w:val="nil"/>
                    <w:right w:val="nil"/>
                  </w:tcBorders>
                  <w:shd w:val="clear" w:color="auto" w:fill="auto"/>
                  <w:hideMark/>
                </w:tcPr>
                <w:p w14:paraId="6609CC9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Tubería PVC-U UF NTP ISO 4435 SN 2 DN  300  incl. anillo + 2% desperdicios</w:t>
                  </w:r>
                </w:p>
              </w:tc>
              <w:tc>
                <w:tcPr>
                  <w:tcW w:w="640" w:type="dxa"/>
                  <w:tcBorders>
                    <w:top w:val="nil"/>
                    <w:left w:val="nil"/>
                    <w:bottom w:val="nil"/>
                    <w:right w:val="nil"/>
                  </w:tcBorders>
                  <w:shd w:val="clear" w:color="auto" w:fill="auto"/>
                  <w:noWrap/>
                  <w:hideMark/>
                </w:tcPr>
                <w:p w14:paraId="20FA5AC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F7863C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415.28</w:t>
                  </w:r>
                </w:p>
              </w:tc>
              <w:tc>
                <w:tcPr>
                  <w:tcW w:w="1187" w:type="dxa"/>
                  <w:gridSpan w:val="4"/>
                  <w:tcBorders>
                    <w:top w:val="nil"/>
                    <w:left w:val="nil"/>
                    <w:bottom w:val="nil"/>
                    <w:right w:val="nil"/>
                  </w:tcBorders>
                  <w:shd w:val="clear" w:color="auto" w:fill="auto"/>
                  <w:noWrap/>
                  <w:hideMark/>
                </w:tcPr>
                <w:p w14:paraId="0899601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56.11</w:t>
                  </w:r>
                </w:p>
              </w:tc>
              <w:tc>
                <w:tcPr>
                  <w:tcW w:w="1053" w:type="dxa"/>
                  <w:gridSpan w:val="2"/>
                  <w:tcBorders>
                    <w:top w:val="nil"/>
                    <w:left w:val="nil"/>
                    <w:bottom w:val="nil"/>
                    <w:right w:val="nil"/>
                  </w:tcBorders>
                  <w:shd w:val="clear" w:color="auto" w:fill="auto"/>
                  <w:noWrap/>
                  <w:hideMark/>
                </w:tcPr>
                <w:p w14:paraId="7F089AD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23,301.36</w:t>
                  </w:r>
                </w:p>
              </w:tc>
            </w:tr>
            <w:tr w:rsidR="003B2333" w:rsidRPr="003B2333" w14:paraId="6B42BF1F" w14:textId="77777777" w:rsidTr="003B2333">
              <w:trPr>
                <w:trHeight w:val="60"/>
              </w:trPr>
              <w:tc>
                <w:tcPr>
                  <w:tcW w:w="980" w:type="dxa"/>
                  <w:tcBorders>
                    <w:top w:val="nil"/>
                    <w:left w:val="nil"/>
                    <w:bottom w:val="nil"/>
                    <w:right w:val="nil"/>
                  </w:tcBorders>
                  <w:shd w:val="clear" w:color="auto" w:fill="auto"/>
                  <w:noWrap/>
                  <w:hideMark/>
                </w:tcPr>
                <w:p w14:paraId="4B6F1AB7"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0060C3F0"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B497F6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DA9EC4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ADB830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23E151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BB9E4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2B4910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42C2443"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C78081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3DA330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E4EFA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CBD96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05F18AF" w14:textId="77777777" w:rsidR="003B2333" w:rsidRPr="003B2333" w:rsidRDefault="003B2333" w:rsidP="003B2333">
                  <w:pPr>
                    <w:rPr>
                      <w:rFonts w:ascii="Times New Roman" w:eastAsia="Times New Roman" w:hAnsi="Times New Roman"/>
                      <w:color w:val="auto"/>
                      <w:sz w:val="20"/>
                    </w:rPr>
                  </w:pPr>
                </w:p>
              </w:tc>
            </w:tr>
            <w:tr w:rsidR="003B2333" w:rsidRPr="003B2333" w14:paraId="739328E4" w14:textId="77777777" w:rsidTr="003B2333">
              <w:trPr>
                <w:trHeight w:val="210"/>
              </w:trPr>
              <w:tc>
                <w:tcPr>
                  <w:tcW w:w="980" w:type="dxa"/>
                  <w:tcBorders>
                    <w:top w:val="nil"/>
                    <w:left w:val="nil"/>
                    <w:bottom w:val="nil"/>
                    <w:right w:val="nil"/>
                  </w:tcBorders>
                  <w:shd w:val="clear" w:color="auto" w:fill="auto"/>
                  <w:noWrap/>
                  <w:hideMark/>
                </w:tcPr>
                <w:p w14:paraId="7AAB086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04.01.03.03</w:t>
                  </w:r>
                </w:p>
              </w:tc>
              <w:tc>
                <w:tcPr>
                  <w:tcW w:w="4880" w:type="dxa"/>
                  <w:gridSpan w:val="4"/>
                  <w:tcBorders>
                    <w:top w:val="nil"/>
                    <w:left w:val="nil"/>
                    <w:bottom w:val="nil"/>
                    <w:right w:val="nil"/>
                  </w:tcBorders>
                  <w:shd w:val="clear" w:color="auto" w:fill="auto"/>
                  <w:hideMark/>
                </w:tcPr>
                <w:p w14:paraId="0E6DAF2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Tubería PVC-U UF NTP ISO 4435 SN 2 DN  200  incl. anillo + 2% desperdicios</w:t>
                  </w:r>
                </w:p>
              </w:tc>
              <w:tc>
                <w:tcPr>
                  <w:tcW w:w="640" w:type="dxa"/>
                  <w:tcBorders>
                    <w:top w:val="nil"/>
                    <w:left w:val="nil"/>
                    <w:bottom w:val="nil"/>
                    <w:right w:val="nil"/>
                  </w:tcBorders>
                  <w:shd w:val="clear" w:color="auto" w:fill="auto"/>
                  <w:noWrap/>
                  <w:hideMark/>
                </w:tcPr>
                <w:p w14:paraId="20E6633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179C16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82.30</w:t>
                  </w:r>
                </w:p>
              </w:tc>
              <w:tc>
                <w:tcPr>
                  <w:tcW w:w="1187" w:type="dxa"/>
                  <w:gridSpan w:val="4"/>
                  <w:tcBorders>
                    <w:top w:val="nil"/>
                    <w:left w:val="nil"/>
                    <w:bottom w:val="nil"/>
                    <w:right w:val="nil"/>
                  </w:tcBorders>
                  <w:shd w:val="clear" w:color="auto" w:fill="auto"/>
                  <w:noWrap/>
                  <w:hideMark/>
                </w:tcPr>
                <w:p w14:paraId="76FC4BC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22.22</w:t>
                  </w:r>
                </w:p>
              </w:tc>
              <w:tc>
                <w:tcPr>
                  <w:tcW w:w="1053" w:type="dxa"/>
                  <w:gridSpan w:val="2"/>
                  <w:tcBorders>
                    <w:top w:val="nil"/>
                    <w:left w:val="nil"/>
                    <w:bottom w:val="nil"/>
                    <w:right w:val="nil"/>
                  </w:tcBorders>
                  <w:shd w:val="clear" w:color="auto" w:fill="auto"/>
                  <w:noWrap/>
                  <w:hideMark/>
                </w:tcPr>
                <w:p w14:paraId="47F3EB3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1,828.71</w:t>
                  </w:r>
                </w:p>
              </w:tc>
            </w:tr>
            <w:tr w:rsidR="003B2333" w:rsidRPr="003B2333" w14:paraId="2AE5ACEC" w14:textId="77777777" w:rsidTr="003B2333">
              <w:trPr>
                <w:trHeight w:val="60"/>
              </w:trPr>
              <w:tc>
                <w:tcPr>
                  <w:tcW w:w="980" w:type="dxa"/>
                  <w:tcBorders>
                    <w:top w:val="nil"/>
                    <w:left w:val="nil"/>
                    <w:bottom w:val="nil"/>
                    <w:right w:val="nil"/>
                  </w:tcBorders>
                  <w:shd w:val="clear" w:color="auto" w:fill="auto"/>
                  <w:noWrap/>
                  <w:hideMark/>
                </w:tcPr>
                <w:p w14:paraId="6F94AE75"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5F5B39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DF88AA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2EB920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24E690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51FA10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7297C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C35E3F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A7774CB"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3C83F1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299A7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18A9A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C30D88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8F0D9F0" w14:textId="77777777" w:rsidR="003B2333" w:rsidRPr="003B2333" w:rsidRDefault="003B2333" w:rsidP="003B2333">
                  <w:pPr>
                    <w:rPr>
                      <w:rFonts w:ascii="Times New Roman" w:eastAsia="Times New Roman" w:hAnsi="Times New Roman"/>
                      <w:color w:val="auto"/>
                      <w:sz w:val="20"/>
                    </w:rPr>
                  </w:pPr>
                </w:p>
              </w:tc>
            </w:tr>
            <w:tr w:rsidR="003B2333" w:rsidRPr="003B2333" w14:paraId="476B83CC" w14:textId="77777777" w:rsidTr="003B2333">
              <w:trPr>
                <w:trHeight w:val="210"/>
              </w:trPr>
              <w:tc>
                <w:tcPr>
                  <w:tcW w:w="980" w:type="dxa"/>
                  <w:tcBorders>
                    <w:top w:val="nil"/>
                    <w:left w:val="nil"/>
                    <w:bottom w:val="nil"/>
                    <w:right w:val="nil"/>
                  </w:tcBorders>
                  <w:shd w:val="clear" w:color="auto" w:fill="auto"/>
                  <w:noWrap/>
                  <w:hideMark/>
                </w:tcPr>
                <w:p w14:paraId="4827A05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04.01.03.04</w:t>
                  </w:r>
                </w:p>
              </w:tc>
              <w:tc>
                <w:tcPr>
                  <w:tcW w:w="4880" w:type="dxa"/>
                  <w:gridSpan w:val="4"/>
                  <w:vMerge w:val="restart"/>
                  <w:tcBorders>
                    <w:top w:val="nil"/>
                    <w:left w:val="nil"/>
                    <w:bottom w:val="nil"/>
                    <w:right w:val="nil"/>
                  </w:tcBorders>
                  <w:shd w:val="clear" w:color="auto" w:fill="auto"/>
                  <w:hideMark/>
                </w:tcPr>
                <w:p w14:paraId="333E215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Instalación tuberia HDPE unión por termofusión DN 630 mm incluye prueba hidráulica a zanja abierta</w:t>
                  </w:r>
                </w:p>
              </w:tc>
              <w:tc>
                <w:tcPr>
                  <w:tcW w:w="640" w:type="dxa"/>
                  <w:tcBorders>
                    <w:top w:val="nil"/>
                    <w:left w:val="nil"/>
                    <w:bottom w:val="nil"/>
                    <w:right w:val="nil"/>
                  </w:tcBorders>
                  <w:shd w:val="clear" w:color="auto" w:fill="auto"/>
                  <w:noWrap/>
                  <w:hideMark/>
                </w:tcPr>
                <w:p w14:paraId="7190C46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9CB115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619.10</w:t>
                  </w:r>
                </w:p>
              </w:tc>
              <w:tc>
                <w:tcPr>
                  <w:tcW w:w="1187" w:type="dxa"/>
                  <w:gridSpan w:val="4"/>
                  <w:tcBorders>
                    <w:top w:val="nil"/>
                    <w:left w:val="nil"/>
                    <w:bottom w:val="nil"/>
                    <w:right w:val="nil"/>
                  </w:tcBorders>
                  <w:shd w:val="clear" w:color="auto" w:fill="auto"/>
                  <w:noWrap/>
                  <w:hideMark/>
                </w:tcPr>
                <w:p w14:paraId="5E65D8F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85.66</w:t>
                  </w:r>
                </w:p>
              </w:tc>
              <w:tc>
                <w:tcPr>
                  <w:tcW w:w="1053" w:type="dxa"/>
                  <w:gridSpan w:val="2"/>
                  <w:tcBorders>
                    <w:top w:val="nil"/>
                    <w:left w:val="nil"/>
                    <w:bottom w:val="nil"/>
                    <w:right w:val="nil"/>
                  </w:tcBorders>
                  <w:shd w:val="clear" w:color="auto" w:fill="auto"/>
                  <w:noWrap/>
                  <w:hideMark/>
                </w:tcPr>
                <w:p w14:paraId="0440DD0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53,032.11</w:t>
                  </w:r>
                </w:p>
              </w:tc>
            </w:tr>
            <w:tr w:rsidR="003B2333" w:rsidRPr="003B2333" w14:paraId="67BA9A63" w14:textId="77777777" w:rsidTr="003B2333">
              <w:trPr>
                <w:trHeight w:val="165"/>
              </w:trPr>
              <w:tc>
                <w:tcPr>
                  <w:tcW w:w="980" w:type="dxa"/>
                  <w:tcBorders>
                    <w:top w:val="nil"/>
                    <w:left w:val="nil"/>
                    <w:bottom w:val="nil"/>
                    <w:right w:val="nil"/>
                  </w:tcBorders>
                  <w:shd w:val="clear" w:color="auto" w:fill="auto"/>
                  <w:noWrap/>
                  <w:hideMark/>
                </w:tcPr>
                <w:p w14:paraId="02ABFC6F" w14:textId="77777777" w:rsidR="003B2333" w:rsidRPr="003B2333" w:rsidRDefault="003B2333" w:rsidP="003B2333">
                  <w:pPr>
                    <w:jc w:val="right"/>
                    <w:rPr>
                      <w:rFonts w:ascii="Arial Narrow" w:eastAsia="Times New Roman" w:hAnsi="Arial Narrow" w:cs="Arial"/>
                      <w:sz w:val="14"/>
                      <w:szCs w:val="14"/>
                    </w:rPr>
                  </w:pPr>
                </w:p>
              </w:tc>
              <w:tc>
                <w:tcPr>
                  <w:tcW w:w="4880" w:type="dxa"/>
                  <w:gridSpan w:val="4"/>
                  <w:vMerge/>
                  <w:tcBorders>
                    <w:top w:val="nil"/>
                    <w:left w:val="nil"/>
                    <w:bottom w:val="nil"/>
                    <w:right w:val="nil"/>
                  </w:tcBorders>
                  <w:vAlign w:val="center"/>
                  <w:hideMark/>
                </w:tcPr>
                <w:p w14:paraId="1AFFE134"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656F482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30F7B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69BC34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09F639F"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DBD82A8"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A4A543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8D26E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1B62B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A6A952" w14:textId="77777777" w:rsidR="003B2333" w:rsidRPr="003B2333" w:rsidRDefault="003B2333" w:rsidP="003B2333">
                  <w:pPr>
                    <w:rPr>
                      <w:rFonts w:ascii="Times New Roman" w:eastAsia="Times New Roman" w:hAnsi="Times New Roman"/>
                      <w:color w:val="auto"/>
                      <w:sz w:val="20"/>
                    </w:rPr>
                  </w:pPr>
                </w:p>
              </w:tc>
            </w:tr>
            <w:tr w:rsidR="003B2333" w:rsidRPr="003B2333" w14:paraId="19DCFD27" w14:textId="77777777" w:rsidTr="003B2333">
              <w:trPr>
                <w:trHeight w:val="60"/>
              </w:trPr>
              <w:tc>
                <w:tcPr>
                  <w:tcW w:w="980" w:type="dxa"/>
                  <w:tcBorders>
                    <w:top w:val="nil"/>
                    <w:left w:val="nil"/>
                    <w:bottom w:val="nil"/>
                    <w:right w:val="nil"/>
                  </w:tcBorders>
                  <w:shd w:val="clear" w:color="auto" w:fill="auto"/>
                  <w:noWrap/>
                  <w:hideMark/>
                </w:tcPr>
                <w:p w14:paraId="7CC1B296"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DED108A"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AA0554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3F441C8"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C8C907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78EF3F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232BA6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F26C40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D3C52D6"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E42AEF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F3FF22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3AB97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EA9DB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B257BF" w14:textId="77777777" w:rsidR="003B2333" w:rsidRPr="003B2333" w:rsidRDefault="003B2333" w:rsidP="003B2333">
                  <w:pPr>
                    <w:rPr>
                      <w:rFonts w:ascii="Times New Roman" w:eastAsia="Times New Roman" w:hAnsi="Times New Roman"/>
                      <w:color w:val="auto"/>
                      <w:sz w:val="20"/>
                    </w:rPr>
                  </w:pPr>
                </w:p>
              </w:tc>
            </w:tr>
            <w:tr w:rsidR="003B2333" w:rsidRPr="003B2333" w14:paraId="38BB19BD" w14:textId="77777777" w:rsidTr="003B2333">
              <w:trPr>
                <w:trHeight w:val="210"/>
              </w:trPr>
              <w:tc>
                <w:tcPr>
                  <w:tcW w:w="980" w:type="dxa"/>
                  <w:tcBorders>
                    <w:top w:val="nil"/>
                    <w:left w:val="nil"/>
                    <w:bottom w:val="nil"/>
                    <w:right w:val="nil"/>
                  </w:tcBorders>
                  <w:shd w:val="clear" w:color="auto" w:fill="auto"/>
                  <w:noWrap/>
                  <w:hideMark/>
                </w:tcPr>
                <w:p w14:paraId="4DE86E9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04.01.03.05</w:t>
                  </w:r>
                </w:p>
              </w:tc>
              <w:tc>
                <w:tcPr>
                  <w:tcW w:w="4880" w:type="dxa"/>
                  <w:gridSpan w:val="4"/>
                  <w:tcBorders>
                    <w:top w:val="nil"/>
                    <w:left w:val="nil"/>
                    <w:bottom w:val="nil"/>
                    <w:right w:val="nil"/>
                  </w:tcBorders>
                  <w:shd w:val="clear" w:color="auto" w:fill="auto"/>
                  <w:hideMark/>
                </w:tcPr>
                <w:p w14:paraId="68E6DA1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Instalación de tubería de PVC p/desagüe  DN  300  incluye prueba hidráulica</w:t>
                  </w:r>
                </w:p>
              </w:tc>
              <w:tc>
                <w:tcPr>
                  <w:tcW w:w="640" w:type="dxa"/>
                  <w:tcBorders>
                    <w:top w:val="nil"/>
                    <w:left w:val="nil"/>
                    <w:bottom w:val="nil"/>
                    <w:right w:val="nil"/>
                  </w:tcBorders>
                  <w:shd w:val="clear" w:color="auto" w:fill="auto"/>
                  <w:noWrap/>
                  <w:hideMark/>
                </w:tcPr>
                <w:p w14:paraId="7B49724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BB20A6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415.28</w:t>
                  </w:r>
                </w:p>
              </w:tc>
              <w:tc>
                <w:tcPr>
                  <w:tcW w:w="1187" w:type="dxa"/>
                  <w:gridSpan w:val="4"/>
                  <w:tcBorders>
                    <w:top w:val="nil"/>
                    <w:left w:val="nil"/>
                    <w:bottom w:val="nil"/>
                    <w:right w:val="nil"/>
                  </w:tcBorders>
                  <w:shd w:val="clear" w:color="auto" w:fill="auto"/>
                  <w:noWrap/>
                  <w:hideMark/>
                </w:tcPr>
                <w:p w14:paraId="0845C79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7.04</w:t>
                  </w:r>
                </w:p>
              </w:tc>
              <w:tc>
                <w:tcPr>
                  <w:tcW w:w="1053" w:type="dxa"/>
                  <w:gridSpan w:val="2"/>
                  <w:tcBorders>
                    <w:top w:val="nil"/>
                    <w:left w:val="nil"/>
                    <w:bottom w:val="nil"/>
                    <w:right w:val="nil"/>
                  </w:tcBorders>
                  <w:shd w:val="clear" w:color="auto" w:fill="auto"/>
                  <w:noWrap/>
                  <w:hideMark/>
                </w:tcPr>
                <w:p w14:paraId="7806D23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2,923.57</w:t>
                  </w:r>
                </w:p>
              </w:tc>
            </w:tr>
            <w:tr w:rsidR="003B2333" w:rsidRPr="003B2333" w14:paraId="1D5DFA87" w14:textId="77777777" w:rsidTr="003B2333">
              <w:trPr>
                <w:trHeight w:val="60"/>
              </w:trPr>
              <w:tc>
                <w:tcPr>
                  <w:tcW w:w="980" w:type="dxa"/>
                  <w:tcBorders>
                    <w:top w:val="nil"/>
                    <w:left w:val="nil"/>
                    <w:bottom w:val="nil"/>
                    <w:right w:val="nil"/>
                  </w:tcBorders>
                  <w:shd w:val="clear" w:color="auto" w:fill="auto"/>
                  <w:noWrap/>
                  <w:hideMark/>
                </w:tcPr>
                <w:p w14:paraId="7CD74372"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694359CF"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7D93B88"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3CDA85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3C127C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420641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9ABF1C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4669CE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F9E4CAB"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6F0148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350B27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9DC8D1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1DE58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FC3A86" w14:textId="77777777" w:rsidR="003B2333" w:rsidRPr="003B2333" w:rsidRDefault="003B2333" w:rsidP="003B2333">
                  <w:pPr>
                    <w:rPr>
                      <w:rFonts w:ascii="Times New Roman" w:eastAsia="Times New Roman" w:hAnsi="Times New Roman"/>
                      <w:color w:val="auto"/>
                      <w:sz w:val="20"/>
                    </w:rPr>
                  </w:pPr>
                </w:p>
              </w:tc>
            </w:tr>
            <w:tr w:rsidR="003B2333" w:rsidRPr="003B2333" w14:paraId="4DAFA35C" w14:textId="77777777" w:rsidTr="003B2333">
              <w:trPr>
                <w:trHeight w:val="210"/>
              </w:trPr>
              <w:tc>
                <w:tcPr>
                  <w:tcW w:w="980" w:type="dxa"/>
                  <w:tcBorders>
                    <w:top w:val="nil"/>
                    <w:left w:val="nil"/>
                    <w:bottom w:val="nil"/>
                    <w:right w:val="nil"/>
                  </w:tcBorders>
                  <w:shd w:val="clear" w:color="auto" w:fill="auto"/>
                  <w:noWrap/>
                  <w:hideMark/>
                </w:tcPr>
                <w:p w14:paraId="3960CA5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04.01.03.06</w:t>
                  </w:r>
                </w:p>
              </w:tc>
              <w:tc>
                <w:tcPr>
                  <w:tcW w:w="4880" w:type="dxa"/>
                  <w:gridSpan w:val="4"/>
                  <w:tcBorders>
                    <w:top w:val="nil"/>
                    <w:left w:val="nil"/>
                    <w:bottom w:val="nil"/>
                    <w:right w:val="nil"/>
                  </w:tcBorders>
                  <w:shd w:val="clear" w:color="auto" w:fill="auto"/>
                  <w:hideMark/>
                </w:tcPr>
                <w:p w14:paraId="513F0F0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Instalación de tubería de PVC p/desagüe  DN  200  incluye prueba hidráulica</w:t>
                  </w:r>
                </w:p>
              </w:tc>
              <w:tc>
                <w:tcPr>
                  <w:tcW w:w="640" w:type="dxa"/>
                  <w:tcBorders>
                    <w:top w:val="nil"/>
                    <w:left w:val="nil"/>
                    <w:bottom w:val="nil"/>
                    <w:right w:val="nil"/>
                  </w:tcBorders>
                  <w:shd w:val="clear" w:color="auto" w:fill="auto"/>
                  <w:noWrap/>
                  <w:hideMark/>
                </w:tcPr>
                <w:p w14:paraId="7B3115F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524F0C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82.30</w:t>
                  </w:r>
                </w:p>
              </w:tc>
              <w:tc>
                <w:tcPr>
                  <w:tcW w:w="1187" w:type="dxa"/>
                  <w:gridSpan w:val="4"/>
                  <w:tcBorders>
                    <w:top w:val="nil"/>
                    <w:left w:val="nil"/>
                    <w:bottom w:val="nil"/>
                    <w:right w:val="nil"/>
                  </w:tcBorders>
                  <w:shd w:val="clear" w:color="auto" w:fill="auto"/>
                  <w:noWrap/>
                  <w:hideMark/>
                </w:tcPr>
                <w:p w14:paraId="153533B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1.02</w:t>
                  </w:r>
                </w:p>
              </w:tc>
              <w:tc>
                <w:tcPr>
                  <w:tcW w:w="1053" w:type="dxa"/>
                  <w:gridSpan w:val="2"/>
                  <w:tcBorders>
                    <w:top w:val="nil"/>
                    <w:left w:val="nil"/>
                    <w:bottom w:val="nil"/>
                    <w:right w:val="nil"/>
                  </w:tcBorders>
                  <w:shd w:val="clear" w:color="auto" w:fill="auto"/>
                  <w:noWrap/>
                  <w:hideMark/>
                </w:tcPr>
                <w:p w14:paraId="350CF8C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83.95</w:t>
                  </w:r>
                </w:p>
              </w:tc>
            </w:tr>
            <w:tr w:rsidR="003B2333" w:rsidRPr="003B2333" w14:paraId="1F7BB49E" w14:textId="77777777" w:rsidTr="003B2333">
              <w:trPr>
                <w:trHeight w:val="60"/>
              </w:trPr>
              <w:tc>
                <w:tcPr>
                  <w:tcW w:w="980" w:type="dxa"/>
                  <w:tcBorders>
                    <w:top w:val="nil"/>
                    <w:left w:val="nil"/>
                    <w:bottom w:val="nil"/>
                    <w:right w:val="nil"/>
                  </w:tcBorders>
                  <w:shd w:val="clear" w:color="auto" w:fill="auto"/>
                  <w:noWrap/>
                  <w:hideMark/>
                </w:tcPr>
                <w:p w14:paraId="661AD071"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2DBB7EF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D0232C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63CC5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7A33F1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CB6FC4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2F9748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6F9451F"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3DDB8C9"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C06E10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EF43DA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AEE4E2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3389B6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AFE1F1" w14:textId="77777777" w:rsidR="003B2333" w:rsidRPr="003B2333" w:rsidRDefault="003B2333" w:rsidP="003B2333">
                  <w:pPr>
                    <w:rPr>
                      <w:rFonts w:ascii="Times New Roman" w:eastAsia="Times New Roman" w:hAnsi="Times New Roman"/>
                      <w:color w:val="auto"/>
                      <w:sz w:val="20"/>
                    </w:rPr>
                  </w:pPr>
                </w:p>
              </w:tc>
            </w:tr>
            <w:tr w:rsidR="003B2333" w:rsidRPr="003B2333" w14:paraId="34A7A898" w14:textId="77777777" w:rsidTr="003B2333">
              <w:trPr>
                <w:trHeight w:val="210"/>
              </w:trPr>
              <w:tc>
                <w:tcPr>
                  <w:tcW w:w="980" w:type="dxa"/>
                  <w:tcBorders>
                    <w:top w:val="nil"/>
                    <w:left w:val="nil"/>
                    <w:bottom w:val="nil"/>
                    <w:right w:val="nil"/>
                  </w:tcBorders>
                  <w:shd w:val="clear" w:color="auto" w:fill="auto"/>
                  <w:noWrap/>
                  <w:hideMark/>
                </w:tcPr>
                <w:p w14:paraId="67CCD19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04.01.03.07</w:t>
                  </w:r>
                </w:p>
              </w:tc>
              <w:tc>
                <w:tcPr>
                  <w:tcW w:w="4880" w:type="dxa"/>
                  <w:gridSpan w:val="4"/>
                  <w:tcBorders>
                    <w:top w:val="nil"/>
                    <w:left w:val="nil"/>
                    <w:bottom w:val="nil"/>
                    <w:right w:val="nil"/>
                  </w:tcBorders>
                  <w:shd w:val="clear" w:color="auto" w:fill="auto"/>
                  <w:hideMark/>
                </w:tcPr>
                <w:p w14:paraId="3792411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Suministro e instal de pasamuro p/tub DN 630 mm</w:t>
                  </w:r>
                </w:p>
              </w:tc>
              <w:tc>
                <w:tcPr>
                  <w:tcW w:w="640" w:type="dxa"/>
                  <w:tcBorders>
                    <w:top w:val="nil"/>
                    <w:left w:val="nil"/>
                    <w:bottom w:val="nil"/>
                    <w:right w:val="nil"/>
                  </w:tcBorders>
                  <w:shd w:val="clear" w:color="auto" w:fill="auto"/>
                  <w:noWrap/>
                  <w:hideMark/>
                </w:tcPr>
                <w:p w14:paraId="00D6D22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C49567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18.00</w:t>
                  </w:r>
                </w:p>
              </w:tc>
              <w:tc>
                <w:tcPr>
                  <w:tcW w:w="1187" w:type="dxa"/>
                  <w:gridSpan w:val="4"/>
                  <w:tcBorders>
                    <w:top w:val="nil"/>
                    <w:left w:val="nil"/>
                    <w:bottom w:val="nil"/>
                    <w:right w:val="nil"/>
                  </w:tcBorders>
                  <w:shd w:val="clear" w:color="auto" w:fill="auto"/>
                  <w:noWrap/>
                  <w:hideMark/>
                </w:tcPr>
                <w:p w14:paraId="34862E4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1,597.53</w:t>
                  </w:r>
                </w:p>
              </w:tc>
              <w:tc>
                <w:tcPr>
                  <w:tcW w:w="1053" w:type="dxa"/>
                  <w:gridSpan w:val="2"/>
                  <w:tcBorders>
                    <w:top w:val="nil"/>
                    <w:left w:val="nil"/>
                    <w:bottom w:val="nil"/>
                    <w:right w:val="nil"/>
                  </w:tcBorders>
                  <w:shd w:val="clear" w:color="auto" w:fill="auto"/>
                  <w:noWrap/>
                  <w:hideMark/>
                </w:tcPr>
                <w:p w14:paraId="1AAB31F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28,755.54</w:t>
                  </w:r>
                </w:p>
              </w:tc>
            </w:tr>
            <w:tr w:rsidR="003B2333" w:rsidRPr="003B2333" w14:paraId="42C7C363" w14:textId="77777777" w:rsidTr="003B2333">
              <w:trPr>
                <w:trHeight w:val="60"/>
              </w:trPr>
              <w:tc>
                <w:tcPr>
                  <w:tcW w:w="980" w:type="dxa"/>
                  <w:tcBorders>
                    <w:top w:val="nil"/>
                    <w:left w:val="nil"/>
                    <w:bottom w:val="nil"/>
                    <w:right w:val="nil"/>
                  </w:tcBorders>
                  <w:shd w:val="clear" w:color="auto" w:fill="auto"/>
                  <w:noWrap/>
                  <w:hideMark/>
                </w:tcPr>
                <w:p w14:paraId="1EFB91FB"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41C1DF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5B5F65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0B7C27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4AB3F4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8A7FCB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968B2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D64A06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86A2500"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B1A307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6C2194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F51715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75222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2AC9B1F" w14:textId="77777777" w:rsidR="003B2333" w:rsidRPr="003B2333" w:rsidRDefault="003B2333" w:rsidP="003B2333">
                  <w:pPr>
                    <w:rPr>
                      <w:rFonts w:ascii="Times New Roman" w:eastAsia="Times New Roman" w:hAnsi="Times New Roman"/>
                      <w:color w:val="auto"/>
                      <w:sz w:val="20"/>
                    </w:rPr>
                  </w:pPr>
                </w:p>
              </w:tc>
            </w:tr>
            <w:tr w:rsidR="003B2333" w:rsidRPr="003B2333" w14:paraId="37BF3DA1" w14:textId="77777777" w:rsidTr="003B2333">
              <w:trPr>
                <w:trHeight w:val="210"/>
              </w:trPr>
              <w:tc>
                <w:tcPr>
                  <w:tcW w:w="980" w:type="dxa"/>
                  <w:tcBorders>
                    <w:top w:val="nil"/>
                    <w:left w:val="nil"/>
                    <w:bottom w:val="nil"/>
                    <w:right w:val="nil"/>
                  </w:tcBorders>
                  <w:shd w:val="clear" w:color="auto" w:fill="auto"/>
                  <w:noWrap/>
                  <w:hideMark/>
                </w:tcPr>
                <w:p w14:paraId="049F7F9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04.01.03.08</w:t>
                  </w:r>
                </w:p>
              </w:tc>
              <w:tc>
                <w:tcPr>
                  <w:tcW w:w="4880" w:type="dxa"/>
                  <w:gridSpan w:val="4"/>
                  <w:tcBorders>
                    <w:top w:val="nil"/>
                    <w:left w:val="nil"/>
                    <w:bottom w:val="nil"/>
                    <w:right w:val="nil"/>
                  </w:tcBorders>
                  <w:shd w:val="clear" w:color="auto" w:fill="auto"/>
                  <w:hideMark/>
                </w:tcPr>
                <w:p w14:paraId="75EF6AE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hidráulica de tubería p/desague   DN  630</w:t>
                  </w:r>
                </w:p>
              </w:tc>
              <w:tc>
                <w:tcPr>
                  <w:tcW w:w="640" w:type="dxa"/>
                  <w:tcBorders>
                    <w:top w:val="nil"/>
                    <w:left w:val="nil"/>
                    <w:bottom w:val="nil"/>
                    <w:right w:val="nil"/>
                  </w:tcBorders>
                  <w:shd w:val="clear" w:color="auto" w:fill="auto"/>
                  <w:noWrap/>
                  <w:hideMark/>
                </w:tcPr>
                <w:p w14:paraId="7CE5C51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5C7BA3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619.10</w:t>
                  </w:r>
                </w:p>
              </w:tc>
              <w:tc>
                <w:tcPr>
                  <w:tcW w:w="1187" w:type="dxa"/>
                  <w:gridSpan w:val="4"/>
                  <w:tcBorders>
                    <w:top w:val="nil"/>
                    <w:left w:val="nil"/>
                    <w:bottom w:val="nil"/>
                    <w:right w:val="nil"/>
                  </w:tcBorders>
                  <w:shd w:val="clear" w:color="auto" w:fill="auto"/>
                  <w:noWrap/>
                  <w:hideMark/>
                </w:tcPr>
                <w:p w14:paraId="2A405B6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10.85</w:t>
                  </w:r>
                </w:p>
              </w:tc>
              <w:tc>
                <w:tcPr>
                  <w:tcW w:w="1053" w:type="dxa"/>
                  <w:gridSpan w:val="2"/>
                  <w:tcBorders>
                    <w:top w:val="nil"/>
                    <w:left w:val="nil"/>
                    <w:bottom w:val="nil"/>
                    <w:right w:val="nil"/>
                  </w:tcBorders>
                  <w:shd w:val="clear" w:color="auto" w:fill="auto"/>
                  <w:noWrap/>
                  <w:hideMark/>
                </w:tcPr>
                <w:p w14:paraId="01FF3C7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6,717.24</w:t>
                  </w:r>
                </w:p>
              </w:tc>
            </w:tr>
            <w:tr w:rsidR="003B2333" w:rsidRPr="003B2333" w14:paraId="54BCADCC" w14:textId="77777777" w:rsidTr="003B2333">
              <w:trPr>
                <w:trHeight w:val="60"/>
              </w:trPr>
              <w:tc>
                <w:tcPr>
                  <w:tcW w:w="980" w:type="dxa"/>
                  <w:tcBorders>
                    <w:top w:val="nil"/>
                    <w:left w:val="nil"/>
                    <w:bottom w:val="nil"/>
                    <w:right w:val="nil"/>
                  </w:tcBorders>
                  <w:shd w:val="clear" w:color="auto" w:fill="auto"/>
                  <w:noWrap/>
                  <w:hideMark/>
                </w:tcPr>
                <w:p w14:paraId="3EAC1D43"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6BEB60AA"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FE844F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CAB285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36DB81"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C8FDE8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6587B6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B838F5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11DC8EE"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EB2164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10D3DA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403927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817257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061E14" w14:textId="77777777" w:rsidR="003B2333" w:rsidRPr="003B2333" w:rsidRDefault="003B2333" w:rsidP="003B2333">
                  <w:pPr>
                    <w:rPr>
                      <w:rFonts w:ascii="Times New Roman" w:eastAsia="Times New Roman" w:hAnsi="Times New Roman"/>
                      <w:color w:val="auto"/>
                      <w:sz w:val="20"/>
                    </w:rPr>
                  </w:pPr>
                </w:p>
              </w:tc>
            </w:tr>
            <w:tr w:rsidR="003B2333" w:rsidRPr="003B2333" w14:paraId="31C02663" w14:textId="77777777" w:rsidTr="003B2333">
              <w:trPr>
                <w:trHeight w:val="210"/>
              </w:trPr>
              <w:tc>
                <w:tcPr>
                  <w:tcW w:w="980" w:type="dxa"/>
                  <w:tcBorders>
                    <w:top w:val="nil"/>
                    <w:left w:val="nil"/>
                    <w:bottom w:val="nil"/>
                    <w:right w:val="nil"/>
                  </w:tcBorders>
                  <w:shd w:val="clear" w:color="auto" w:fill="auto"/>
                  <w:noWrap/>
                  <w:hideMark/>
                </w:tcPr>
                <w:p w14:paraId="65643E5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04.01.03.09</w:t>
                  </w:r>
                </w:p>
              </w:tc>
              <w:tc>
                <w:tcPr>
                  <w:tcW w:w="4880" w:type="dxa"/>
                  <w:gridSpan w:val="4"/>
                  <w:tcBorders>
                    <w:top w:val="nil"/>
                    <w:left w:val="nil"/>
                    <w:bottom w:val="nil"/>
                    <w:right w:val="nil"/>
                  </w:tcBorders>
                  <w:shd w:val="clear" w:color="auto" w:fill="auto"/>
                  <w:hideMark/>
                </w:tcPr>
                <w:p w14:paraId="51B8FB5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hidráulica de tubería p/desague  DN  315</w:t>
                  </w:r>
                </w:p>
              </w:tc>
              <w:tc>
                <w:tcPr>
                  <w:tcW w:w="640" w:type="dxa"/>
                  <w:tcBorders>
                    <w:top w:val="nil"/>
                    <w:left w:val="nil"/>
                    <w:bottom w:val="nil"/>
                    <w:right w:val="nil"/>
                  </w:tcBorders>
                  <w:shd w:val="clear" w:color="auto" w:fill="auto"/>
                  <w:noWrap/>
                  <w:hideMark/>
                </w:tcPr>
                <w:p w14:paraId="408EB04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D0DDA8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415.28</w:t>
                  </w:r>
                </w:p>
              </w:tc>
              <w:tc>
                <w:tcPr>
                  <w:tcW w:w="1187" w:type="dxa"/>
                  <w:gridSpan w:val="4"/>
                  <w:tcBorders>
                    <w:top w:val="nil"/>
                    <w:left w:val="nil"/>
                    <w:bottom w:val="nil"/>
                    <w:right w:val="nil"/>
                  </w:tcBorders>
                  <w:shd w:val="clear" w:color="auto" w:fill="auto"/>
                  <w:noWrap/>
                  <w:hideMark/>
                </w:tcPr>
                <w:p w14:paraId="5784559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4.90</w:t>
                  </w:r>
                </w:p>
              </w:tc>
              <w:tc>
                <w:tcPr>
                  <w:tcW w:w="1053" w:type="dxa"/>
                  <w:gridSpan w:val="2"/>
                  <w:tcBorders>
                    <w:top w:val="nil"/>
                    <w:left w:val="nil"/>
                    <w:bottom w:val="nil"/>
                    <w:right w:val="nil"/>
                  </w:tcBorders>
                  <w:shd w:val="clear" w:color="auto" w:fill="auto"/>
                  <w:noWrap/>
                  <w:hideMark/>
                </w:tcPr>
                <w:p w14:paraId="0AD53E3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2,034.87</w:t>
                  </w:r>
                </w:p>
              </w:tc>
            </w:tr>
            <w:tr w:rsidR="003B2333" w:rsidRPr="003B2333" w14:paraId="21732948" w14:textId="77777777" w:rsidTr="003B2333">
              <w:trPr>
                <w:trHeight w:val="60"/>
              </w:trPr>
              <w:tc>
                <w:tcPr>
                  <w:tcW w:w="980" w:type="dxa"/>
                  <w:tcBorders>
                    <w:top w:val="nil"/>
                    <w:left w:val="nil"/>
                    <w:bottom w:val="nil"/>
                    <w:right w:val="nil"/>
                  </w:tcBorders>
                  <w:shd w:val="clear" w:color="auto" w:fill="auto"/>
                  <w:noWrap/>
                  <w:hideMark/>
                </w:tcPr>
                <w:p w14:paraId="338D611B"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51D32B0A"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D26FD7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BD7A2F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A93AF8E"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EC29B8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AD6363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6EA5BE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7D4A626"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33F6FBF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52CE57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66B923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7D54A9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C9B009C" w14:textId="77777777" w:rsidR="003B2333" w:rsidRPr="003B2333" w:rsidRDefault="003B2333" w:rsidP="003B2333">
                  <w:pPr>
                    <w:rPr>
                      <w:rFonts w:ascii="Times New Roman" w:eastAsia="Times New Roman" w:hAnsi="Times New Roman"/>
                      <w:color w:val="auto"/>
                      <w:sz w:val="20"/>
                    </w:rPr>
                  </w:pPr>
                </w:p>
              </w:tc>
            </w:tr>
            <w:tr w:rsidR="003B2333" w:rsidRPr="003B2333" w14:paraId="73DD0AE9" w14:textId="77777777" w:rsidTr="003B2333">
              <w:trPr>
                <w:trHeight w:val="210"/>
              </w:trPr>
              <w:tc>
                <w:tcPr>
                  <w:tcW w:w="980" w:type="dxa"/>
                  <w:tcBorders>
                    <w:top w:val="nil"/>
                    <w:left w:val="nil"/>
                    <w:bottom w:val="nil"/>
                    <w:right w:val="nil"/>
                  </w:tcBorders>
                  <w:shd w:val="clear" w:color="auto" w:fill="auto"/>
                  <w:noWrap/>
                  <w:hideMark/>
                </w:tcPr>
                <w:p w14:paraId="5A03630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04.01.03.10</w:t>
                  </w:r>
                </w:p>
              </w:tc>
              <w:tc>
                <w:tcPr>
                  <w:tcW w:w="4880" w:type="dxa"/>
                  <w:gridSpan w:val="4"/>
                  <w:tcBorders>
                    <w:top w:val="nil"/>
                    <w:left w:val="nil"/>
                    <w:bottom w:val="nil"/>
                    <w:right w:val="nil"/>
                  </w:tcBorders>
                  <w:shd w:val="clear" w:color="auto" w:fill="auto"/>
                  <w:hideMark/>
                </w:tcPr>
                <w:p w14:paraId="4EFA11E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hidráulica de tubería p/desague   DN  200</w:t>
                  </w:r>
                </w:p>
              </w:tc>
              <w:tc>
                <w:tcPr>
                  <w:tcW w:w="640" w:type="dxa"/>
                  <w:tcBorders>
                    <w:top w:val="nil"/>
                    <w:left w:val="nil"/>
                    <w:bottom w:val="nil"/>
                    <w:right w:val="nil"/>
                  </w:tcBorders>
                  <w:shd w:val="clear" w:color="auto" w:fill="auto"/>
                  <w:noWrap/>
                  <w:hideMark/>
                </w:tcPr>
                <w:p w14:paraId="6A8CA98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15049C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82.30</w:t>
                  </w:r>
                </w:p>
              </w:tc>
              <w:tc>
                <w:tcPr>
                  <w:tcW w:w="1187" w:type="dxa"/>
                  <w:gridSpan w:val="4"/>
                  <w:tcBorders>
                    <w:top w:val="nil"/>
                    <w:left w:val="nil"/>
                    <w:bottom w:val="nil"/>
                    <w:right w:val="nil"/>
                  </w:tcBorders>
                  <w:shd w:val="clear" w:color="auto" w:fill="auto"/>
                  <w:noWrap/>
                  <w:hideMark/>
                </w:tcPr>
                <w:p w14:paraId="702B37C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3.76</w:t>
                  </w:r>
                </w:p>
              </w:tc>
              <w:tc>
                <w:tcPr>
                  <w:tcW w:w="1053" w:type="dxa"/>
                  <w:gridSpan w:val="2"/>
                  <w:tcBorders>
                    <w:top w:val="nil"/>
                    <w:left w:val="nil"/>
                    <w:bottom w:val="nil"/>
                    <w:right w:val="nil"/>
                  </w:tcBorders>
                  <w:shd w:val="clear" w:color="auto" w:fill="auto"/>
                  <w:noWrap/>
                  <w:hideMark/>
                </w:tcPr>
                <w:p w14:paraId="45088B8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309.45</w:t>
                  </w:r>
                </w:p>
              </w:tc>
            </w:tr>
            <w:tr w:rsidR="003B2333" w:rsidRPr="003B2333" w14:paraId="5E558B57" w14:textId="77777777" w:rsidTr="003B2333">
              <w:trPr>
                <w:trHeight w:val="60"/>
              </w:trPr>
              <w:tc>
                <w:tcPr>
                  <w:tcW w:w="980" w:type="dxa"/>
                  <w:tcBorders>
                    <w:top w:val="nil"/>
                    <w:left w:val="nil"/>
                    <w:bottom w:val="nil"/>
                    <w:right w:val="nil"/>
                  </w:tcBorders>
                  <w:shd w:val="clear" w:color="auto" w:fill="auto"/>
                  <w:noWrap/>
                  <w:hideMark/>
                </w:tcPr>
                <w:p w14:paraId="01F8832F"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5CD6356"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368BC1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4050478"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F892CF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C8EAA2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821F99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A7055B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2953B1A"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209246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3C6094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F5E2FC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5B900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2B03E5F" w14:textId="77777777" w:rsidR="003B2333" w:rsidRPr="003B2333" w:rsidRDefault="003B2333" w:rsidP="003B2333">
                  <w:pPr>
                    <w:rPr>
                      <w:rFonts w:ascii="Times New Roman" w:eastAsia="Times New Roman" w:hAnsi="Times New Roman"/>
                      <w:color w:val="auto"/>
                      <w:sz w:val="20"/>
                    </w:rPr>
                  </w:pPr>
                </w:p>
              </w:tc>
            </w:tr>
            <w:tr w:rsidR="003B2333" w:rsidRPr="003B2333" w14:paraId="0A4F7166" w14:textId="77777777" w:rsidTr="003B2333">
              <w:trPr>
                <w:trHeight w:val="210"/>
              </w:trPr>
              <w:tc>
                <w:tcPr>
                  <w:tcW w:w="980" w:type="dxa"/>
                  <w:tcBorders>
                    <w:top w:val="nil"/>
                    <w:left w:val="nil"/>
                    <w:bottom w:val="nil"/>
                    <w:right w:val="nil"/>
                  </w:tcBorders>
                  <w:shd w:val="clear" w:color="auto" w:fill="auto"/>
                  <w:noWrap/>
                  <w:hideMark/>
                </w:tcPr>
                <w:p w14:paraId="12CF77B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04.01.03.11</w:t>
                  </w:r>
                </w:p>
              </w:tc>
              <w:tc>
                <w:tcPr>
                  <w:tcW w:w="4880" w:type="dxa"/>
                  <w:gridSpan w:val="4"/>
                  <w:vMerge w:val="restart"/>
                  <w:tcBorders>
                    <w:top w:val="nil"/>
                    <w:left w:val="nil"/>
                    <w:bottom w:val="nil"/>
                    <w:right w:val="nil"/>
                  </w:tcBorders>
                  <w:shd w:val="clear" w:color="auto" w:fill="auto"/>
                  <w:hideMark/>
                </w:tcPr>
                <w:p w14:paraId="3C30DC5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de deflexión - ovalización de tuberías, con método del mandril o de bola, para Tub. DN 630 mm</w:t>
                  </w:r>
                </w:p>
              </w:tc>
              <w:tc>
                <w:tcPr>
                  <w:tcW w:w="640" w:type="dxa"/>
                  <w:tcBorders>
                    <w:top w:val="nil"/>
                    <w:left w:val="nil"/>
                    <w:bottom w:val="nil"/>
                    <w:right w:val="nil"/>
                  </w:tcBorders>
                  <w:shd w:val="clear" w:color="auto" w:fill="auto"/>
                  <w:noWrap/>
                  <w:hideMark/>
                </w:tcPr>
                <w:p w14:paraId="39827B5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DC2316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619.10</w:t>
                  </w:r>
                </w:p>
              </w:tc>
              <w:tc>
                <w:tcPr>
                  <w:tcW w:w="1187" w:type="dxa"/>
                  <w:gridSpan w:val="4"/>
                  <w:tcBorders>
                    <w:top w:val="nil"/>
                    <w:left w:val="nil"/>
                    <w:bottom w:val="nil"/>
                    <w:right w:val="nil"/>
                  </w:tcBorders>
                  <w:shd w:val="clear" w:color="auto" w:fill="auto"/>
                  <w:noWrap/>
                  <w:hideMark/>
                </w:tcPr>
                <w:p w14:paraId="7DEE788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4.84</w:t>
                  </w:r>
                </w:p>
              </w:tc>
              <w:tc>
                <w:tcPr>
                  <w:tcW w:w="1053" w:type="dxa"/>
                  <w:gridSpan w:val="2"/>
                  <w:tcBorders>
                    <w:top w:val="nil"/>
                    <w:left w:val="nil"/>
                    <w:bottom w:val="nil"/>
                    <w:right w:val="nil"/>
                  </w:tcBorders>
                  <w:shd w:val="clear" w:color="auto" w:fill="auto"/>
                  <w:noWrap/>
                  <w:hideMark/>
                </w:tcPr>
                <w:p w14:paraId="409409F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2,996.44</w:t>
                  </w:r>
                </w:p>
              </w:tc>
            </w:tr>
            <w:tr w:rsidR="003B2333" w:rsidRPr="003B2333" w14:paraId="21EC9A0A" w14:textId="77777777" w:rsidTr="003B2333">
              <w:trPr>
                <w:trHeight w:val="165"/>
              </w:trPr>
              <w:tc>
                <w:tcPr>
                  <w:tcW w:w="980" w:type="dxa"/>
                  <w:tcBorders>
                    <w:top w:val="nil"/>
                    <w:left w:val="nil"/>
                    <w:bottom w:val="nil"/>
                    <w:right w:val="nil"/>
                  </w:tcBorders>
                  <w:shd w:val="clear" w:color="auto" w:fill="auto"/>
                  <w:noWrap/>
                  <w:hideMark/>
                </w:tcPr>
                <w:p w14:paraId="24BE04A9" w14:textId="77777777" w:rsidR="003B2333" w:rsidRPr="003B2333" w:rsidRDefault="003B2333" w:rsidP="003B2333">
                  <w:pPr>
                    <w:jc w:val="right"/>
                    <w:rPr>
                      <w:rFonts w:ascii="Arial Narrow" w:eastAsia="Times New Roman" w:hAnsi="Arial Narrow" w:cs="Arial"/>
                      <w:sz w:val="14"/>
                      <w:szCs w:val="14"/>
                    </w:rPr>
                  </w:pPr>
                </w:p>
              </w:tc>
              <w:tc>
                <w:tcPr>
                  <w:tcW w:w="4880" w:type="dxa"/>
                  <w:gridSpan w:val="4"/>
                  <w:vMerge/>
                  <w:tcBorders>
                    <w:top w:val="nil"/>
                    <w:left w:val="nil"/>
                    <w:bottom w:val="nil"/>
                    <w:right w:val="nil"/>
                  </w:tcBorders>
                  <w:vAlign w:val="center"/>
                  <w:hideMark/>
                </w:tcPr>
                <w:p w14:paraId="28C5A07C"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40AA8DC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A0D4E1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B791FBF"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0C3AAFF"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3D83AC7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F7D058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4B2A1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09AD15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E5D7209" w14:textId="77777777" w:rsidR="003B2333" w:rsidRPr="003B2333" w:rsidRDefault="003B2333" w:rsidP="003B2333">
                  <w:pPr>
                    <w:rPr>
                      <w:rFonts w:ascii="Times New Roman" w:eastAsia="Times New Roman" w:hAnsi="Times New Roman"/>
                      <w:color w:val="auto"/>
                      <w:sz w:val="20"/>
                    </w:rPr>
                  </w:pPr>
                </w:p>
              </w:tc>
            </w:tr>
            <w:tr w:rsidR="003B2333" w:rsidRPr="003B2333" w14:paraId="57D6F8C6" w14:textId="77777777" w:rsidTr="003B2333">
              <w:trPr>
                <w:trHeight w:val="60"/>
              </w:trPr>
              <w:tc>
                <w:tcPr>
                  <w:tcW w:w="980" w:type="dxa"/>
                  <w:tcBorders>
                    <w:top w:val="nil"/>
                    <w:left w:val="nil"/>
                    <w:bottom w:val="nil"/>
                    <w:right w:val="nil"/>
                  </w:tcBorders>
                  <w:shd w:val="clear" w:color="auto" w:fill="auto"/>
                  <w:noWrap/>
                  <w:hideMark/>
                </w:tcPr>
                <w:p w14:paraId="0CDE3226"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3369E5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16554D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774586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57140C3"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4CE59A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B5202D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444656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EF2CBBA"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37E77F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5CCE69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B720F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C78BC6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E1CF35" w14:textId="77777777" w:rsidR="003B2333" w:rsidRPr="003B2333" w:rsidRDefault="003B2333" w:rsidP="003B2333">
                  <w:pPr>
                    <w:rPr>
                      <w:rFonts w:ascii="Times New Roman" w:eastAsia="Times New Roman" w:hAnsi="Times New Roman"/>
                      <w:color w:val="auto"/>
                      <w:sz w:val="20"/>
                    </w:rPr>
                  </w:pPr>
                </w:p>
              </w:tc>
            </w:tr>
            <w:tr w:rsidR="003B2333" w:rsidRPr="003B2333" w14:paraId="0A3176C7" w14:textId="77777777" w:rsidTr="003B2333">
              <w:trPr>
                <w:trHeight w:val="210"/>
              </w:trPr>
              <w:tc>
                <w:tcPr>
                  <w:tcW w:w="980" w:type="dxa"/>
                  <w:tcBorders>
                    <w:top w:val="nil"/>
                    <w:left w:val="nil"/>
                    <w:bottom w:val="nil"/>
                    <w:right w:val="nil"/>
                  </w:tcBorders>
                  <w:shd w:val="clear" w:color="auto" w:fill="auto"/>
                  <w:noWrap/>
                  <w:hideMark/>
                </w:tcPr>
                <w:p w14:paraId="6D12999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04.01.03.12</w:t>
                  </w:r>
                </w:p>
              </w:tc>
              <w:tc>
                <w:tcPr>
                  <w:tcW w:w="4880" w:type="dxa"/>
                  <w:gridSpan w:val="4"/>
                  <w:vMerge w:val="restart"/>
                  <w:tcBorders>
                    <w:top w:val="nil"/>
                    <w:left w:val="nil"/>
                    <w:bottom w:val="nil"/>
                    <w:right w:val="nil"/>
                  </w:tcBorders>
                  <w:shd w:val="clear" w:color="auto" w:fill="auto"/>
                  <w:hideMark/>
                </w:tcPr>
                <w:p w14:paraId="7D9A677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de deflexión - ovalización de tuberías, con método del mandril o de bola, para Tub. DN 300-315mm</w:t>
                  </w:r>
                </w:p>
              </w:tc>
              <w:tc>
                <w:tcPr>
                  <w:tcW w:w="640" w:type="dxa"/>
                  <w:tcBorders>
                    <w:top w:val="nil"/>
                    <w:left w:val="nil"/>
                    <w:bottom w:val="nil"/>
                    <w:right w:val="nil"/>
                  </w:tcBorders>
                  <w:shd w:val="clear" w:color="auto" w:fill="auto"/>
                  <w:noWrap/>
                  <w:hideMark/>
                </w:tcPr>
                <w:p w14:paraId="2780B3D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F7F6CE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415.28</w:t>
                  </w:r>
                </w:p>
              </w:tc>
              <w:tc>
                <w:tcPr>
                  <w:tcW w:w="1187" w:type="dxa"/>
                  <w:gridSpan w:val="4"/>
                  <w:tcBorders>
                    <w:top w:val="nil"/>
                    <w:left w:val="nil"/>
                    <w:bottom w:val="nil"/>
                    <w:right w:val="nil"/>
                  </w:tcBorders>
                  <w:shd w:val="clear" w:color="auto" w:fill="auto"/>
                  <w:noWrap/>
                  <w:hideMark/>
                </w:tcPr>
                <w:p w14:paraId="2681F68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3.15</w:t>
                  </w:r>
                </w:p>
              </w:tc>
              <w:tc>
                <w:tcPr>
                  <w:tcW w:w="1053" w:type="dxa"/>
                  <w:gridSpan w:val="2"/>
                  <w:tcBorders>
                    <w:top w:val="nil"/>
                    <w:left w:val="nil"/>
                    <w:bottom w:val="nil"/>
                    <w:right w:val="nil"/>
                  </w:tcBorders>
                  <w:shd w:val="clear" w:color="auto" w:fill="auto"/>
                  <w:noWrap/>
                  <w:hideMark/>
                </w:tcPr>
                <w:p w14:paraId="62DB17E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1,308.13</w:t>
                  </w:r>
                </w:p>
              </w:tc>
            </w:tr>
            <w:tr w:rsidR="003B2333" w:rsidRPr="003B2333" w14:paraId="663C5A8B" w14:textId="77777777" w:rsidTr="003B2333">
              <w:trPr>
                <w:trHeight w:val="165"/>
              </w:trPr>
              <w:tc>
                <w:tcPr>
                  <w:tcW w:w="980" w:type="dxa"/>
                  <w:tcBorders>
                    <w:top w:val="nil"/>
                    <w:left w:val="nil"/>
                    <w:bottom w:val="nil"/>
                    <w:right w:val="nil"/>
                  </w:tcBorders>
                  <w:shd w:val="clear" w:color="auto" w:fill="auto"/>
                  <w:noWrap/>
                  <w:hideMark/>
                </w:tcPr>
                <w:p w14:paraId="26A6730E" w14:textId="77777777" w:rsidR="003B2333" w:rsidRPr="003B2333" w:rsidRDefault="003B2333" w:rsidP="003B2333">
                  <w:pPr>
                    <w:jc w:val="right"/>
                    <w:rPr>
                      <w:rFonts w:ascii="Arial Narrow" w:eastAsia="Times New Roman" w:hAnsi="Arial Narrow" w:cs="Arial"/>
                      <w:sz w:val="14"/>
                      <w:szCs w:val="14"/>
                    </w:rPr>
                  </w:pPr>
                </w:p>
              </w:tc>
              <w:tc>
                <w:tcPr>
                  <w:tcW w:w="4880" w:type="dxa"/>
                  <w:gridSpan w:val="4"/>
                  <w:vMerge/>
                  <w:tcBorders>
                    <w:top w:val="nil"/>
                    <w:left w:val="nil"/>
                    <w:bottom w:val="nil"/>
                    <w:right w:val="nil"/>
                  </w:tcBorders>
                  <w:vAlign w:val="center"/>
                  <w:hideMark/>
                </w:tcPr>
                <w:p w14:paraId="5A98B3DB"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2F38B53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D8DFFD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B9BA4C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D0E4F4C"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904F5F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E5DF3E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61DA1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5F7F4D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7922E3" w14:textId="77777777" w:rsidR="003B2333" w:rsidRPr="003B2333" w:rsidRDefault="003B2333" w:rsidP="003B2333">
                  <w:pPr>
                    <w:rPr>
                      <w:rFonts w:ascii="Times New Roman" w:eastAsia="Times New Roman" w:hAnsi="Times New Roman"/>
                      <w:color w:val="auto"/>
                      <w:sz w:val="20"/>
                    </w:rPr>
                  </w:pPr>
                </w:p>
              </w:tc>
            </w:tr>
            <w:tr w:rsidR="003B2333" w:rsidRPr="003B2333" w14:paraId="0764AD5A" w14:textId="77777777" w:rsidTr="003B2333">
              <w:trPr>
                <w:trHeight w:val="60"/>
              </w:trPr>
              <w:tc>
                <w:tcPr>
                  <w:tcW w:w="980" w:type="dxa"/>
                  <w:tcBorders>
                    <w:top w:val="nil"/>
                    <w:left w:val="nil"/>
                    <w:bottom w:val="nil"/>
                    <w:right w:val="nil"/>
                  </w:tcBorders>
                  <w:shd w:val="clear" w:color="auto" w:fill="auto"/>
                  <w:noWrap/>
                  <w:hideMark/>
                </w:tcPr>
                <w:p w14:paraId="346A7EE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493602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4DC71C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06201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E09AD5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44B585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88DFD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3010E7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A946B02"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AD9F0A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5F2616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E90913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B2036D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E57921" w14:textId="77777777" w:rsidR="003B2333" w:rsidRPr="003B2333" w:rsidRDefault="003B2333" w:rsidP="003B2333">
                  <w:pPr>
                    <w:rPr>
                      <w:rFonts w:ascii="Times New Roman" w:eastAsia="Times New Roman" w:hAnsi="Times New Roman"/>
                      <w:color w:val="auto"/>
                      <w:sz w:val="20"/>
                    </w:rPr>
                  </w:pPr>
                </w:p>
              </w:tc>
            </w:tr>
            <w:tr w:rsidR="003B2333" w:rsidRPr="003B2333" w14:paraId="2EC9CACA" w14:textId="77777777" w:rsidTr="003B2333">
              <w:trPr>
                <w:trHeight w:val="210"/>
              </w:trPr>
              <w:tc>
                <w:tcPr>
                  <w:tcW w:w="980" w:type="dxa"/>
                  <w:tcBorders>
                    <w:top w:val="nil"/>
                    <w:left w:val="nil"/>
                    <w:bottom w:val="nil"/>
                    <w:right w:val="nil"/>
                  </w:tcBorders>
                  <w:shd w:val="clear" w:color="auto" w:fill="auto"/>
                  <w:noWrap/>
                  <w:hideMark/>
                </w:tcPr>
                <w:p w14:paraId="3C5AF85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04.01.03.13</w:t>
                  </w:r>
                </w:p>
              </w:tc>
              <w:tc>
                <w:tcPr>
                  <w:tcW w:w="4880" w:type="dxa"/>
                  <w:gridSpan w:val="4"/>
                  <w:vMerge w:val="restart"/>
                  <w:tcBorders>
                    <w:top w:val="nil"/>
                    <w:left w:val="nil"/>
                    <w:bottom w:val="nil"/>
                    <w:right w:val="nil"/>
                  </w:tcBorders>
                  <w:shd w:val="clear" w:color="auto" w:fill="auto"/>
                  <w:hideMark/>
                </w:tcPr>
                <w:p w14:paraId="08F4EBC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de deflexión - ovalización de tuberías, con método del mandril o de bola, para Tub. DN 200</w:t>
                  </w:r>
                </w:p>
              </w:tc>
              <w:tc>
                <w:tcPr>
                  <w:tcW w:w="640" w:type="dxa"/>
                  <w:tcBorders>
                    <w:top w:val="nil"/>
                    <w:left w:val="nil"/>
                    <w:bottom w:val="nil"/>
                    <w:right w:val="nil"/>
                  </w:tcBorders>
                  <w:shd w:val="clear" w:color="auto" w:fill="auto"/>
                  <w:noWrap/>
                  <w:hideMark/>
                </w:tcPr>
                <w:p w14:paraId="37052B0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C504BD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82.30</w:t>
                  </w:r>
                </w:p>
              </w:tc>
              <w:tc>
                <w:tcPr>
                  <w:tcW w:w="1187" w:type="dxa"/>
                  <w:gridSpan w:val="4"/>
                  <w:tcBorders>
                    <w:top w:val="nil"/>
                    <w:left w:val="nil"/>
                    <w:bottom w:val="nil"/>
                    <w:right w:val="nil"/>
                  </w:tcBorders>
                  <w:shd w:val="clear" w:color="auto" w:fill="auto"/>
                  <w:noWrap/>
                  <w:hideMark/>
                </w:tcPr>
                <w:p w14:paraId="0F7A359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2.92</w:t>
                  </w:r>
                </w:p>
              </w:tc>
              <w:tc>
                <w:tcPr>
                  <w:tcW w:w="1053" w:type="dxa"/>
                  <w:gridSpan w:val="2"/>
                  <w:tcBorders>
                    <w:top w:val="nil"/>
                    <w:left w:val="nil"/>
                    <w:bottom w:val="nil"/>
                    <w:right w:val="nil"/>
                  </w:tcBorders>
                  <w:shd w:val="clear" w:color="auto" w:fill="auto"/>
                  <w:noWrap/>
                  <w:hideMark/>
                </w:tcPr>
                <w:p w14:paraId="5E66F4C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240.32</w:t>
                  </w:r>
                </w:p>
              </w:tc>
            </w:tr>
            <w:tr w:rsidR="003B2333" w:rsidRPr="003B2333" w14:paraId="2C8E6531" w14:textId="77777777" w:rsidTr="003B2333">
              <w:trPr>
                <w:trHeight w:val="165"/>
              </w:trPr>
              <w:tc>
                <w:tcPr>
                  <w:tcW w:w="980" w:type="dxa"/>
                  <w:tcBorders>
                    <w:top w:val="nil"/>
                    <w:left w:val="nil"/>
                    <w:bottom w:val="nil"/>
                    <w:right w:val="nil"/>
                  </w:tcBorders>
                  <w:shd w:val="clear" w:color="auto" w:fill="auto"/>
                  <w:noWrap/>
                  <w:hideMark/>
                </w:tcPr>
                <w:p w14:paraId="0E758652" w14:textId="77777777" w:rsidR="003B2333" w:rsidRPr="003B2333" w:rsidRDefault="003B2333" w:rsidP="003B2333">
                  <w:pPr>
                    <w:jc w:val="right"/>
                    <w:rPr>
                      <w:rFonts w:ascii="Arial Narrow" w:eastAsia="Times New Roman" w:hAnsi="Arial Narrow" w:cs="Arial"/>
                      <w:sz w:val="14"/>
                      <w:szCs w:val="14"/>
                    </w:rPr>
                  </w:pPr>
                </w:p>
              </w:tc>
              <w:tc>
                <w:tcPr>
                  <w:tcW w:w="4880" w:type="dxa"/>
                  <w:gridSpan w:val="4"/>
                  <w:vMerge/>
                  <w:tcBorders>
                    <w:top w:val="nil"/>
                    <w:left w:val="nil"/>
                    <w:bottom w:val="nil"/>
                    <w:right w:val="nil"/>
                  </w:tcBorders>
                  <w:vAlign w:val="center"/>
                  <w:hideMark/>
                </w:tcPr>
                <w:p w14:paraId="4DAEB096"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41B9383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AD978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399F25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3F2387D"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4E6DE12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864B6B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C37BB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86E6D3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604D9C" w14:textId="77777777" w:rsidR="003B2333" w:rsidRPr="003B2333" w:rsidRDefault="003B2333" w:rsidP="003B2333">
                  <w:pPr>
                    <w:rPr>
                      <w:rFonts w:ascii="Times New Roman" w:eastAsia="Times New Roman" w:hAnsi="Times New Roman"/>
                      <w:color w:val="auto"/>
                      <w:sz w:val="20"/>
                    </w:rPr>
                  </w:pPr>
                </w:p>
              </w:tc>
            </w:tr>
            <w:tr w:rsidR="003B2333" w:rsidRPr="003B2333" w14:paraId="2490A58C" w14:textId="77777777" w:rsidTr="003B2333">
              <w:trPr>
                <w:trHeight w:val="60"/>
              </w:trPr>
              <w:tc>
                <w:tcPr>
                  <w:tcW w:w="980" w:type="dxa"/>
                  <w:tcBorders>
                    <w:top w:val="nil"/>
                    <w:left w:val="nil"/>
                    <w:bottom w:val="nil"/>
                    <w:right w:val="nil"/>
                  </w:tcBorders>
                  <w:shd w:val="clear" w:color="auto" w:fill="auto"/>
                  <w:noWrap/>
                  <w:hideMark/>
                </w:tcPr>
                <w:p w14:paraId="6DCCC4AB"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3A1B2FA"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D5C1F8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232377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B85A2C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0C24CA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03DB3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3FDB56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7261EBE"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3C763A8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EAF851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E9274F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39EE46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1AC283D" w14:textId="77777777" w:rsidR="003B2333" w:rsidRPr="003B2333" w:rsidRDefault="003B2333" w:rsidP="003B2333">
                  <w:pPr>
                    <w:rPr>
                      <w:rFonts w:ascii="Times New Roman" w:eastAsia="Times New Roman" w:hAnsi="Times New Roman"/>
                      <w:color w:val="auto"/>
                      <w:sz w:val="20"/>
                    </w:rPr>
                  </w:pPr>
                </w:p>
              </w:tc>
            </w:tr>
            <w:tr w:rsidR="003B2333" w:rsidRPr="003B2333" w14:paraId="6B91DAA8" w14:textId="77777777" w:rsidTr="003B2333">
              <w:trPr>
                <w:trHeight w:val="210"/>
              </w:trPr>
              <w:tc>
                <w:tcPr>
                  <w:tcW w:w="980" w:type="dxa"/>
                  <w:tcBorders>
                    <w:top w:val="nil"/>
                    <w:left w:val="nil"/>
                    <w:bottom w:val="nil"/>
                    <w:right w:val="nil"/>
                  </w:tcBorders>
                  <w:shd w:val="clear" w:color="auto" w:fill="auto"/>
                  <w:noWrap/>
                  <w:hideMark/>
                </w:tcPr>
                <w:p w14:paraId="5C2BA939"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04.01.04</w:t>
                  </w:r>
                </w:p>
              </w:tc>
              <w:tc>
                <w:tcPr>
                  <w:tcW w:w="4880" w:type="dxa"/>
                  <w:gridSpan w:val="4"/>
                  <w:tcBorders>
                    <w:top w:val="nil"/>
                    <w:left w:val="nil"/>
                    <w:bottom w:val="nil"/>
                    <w:right w:val="nil"/>
                  </w:tcBorders>
                  <w:shd w:val="clear" w:color="auto" w:fill="auto"/>
                  <w:hideMark/>
                </w:tcPr>
                <w:p w14:paraId="1207E6D9"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BUZONES</w:t>
                  </w:r>
                </w:p>
              </w:tc>
              <w:tc>
                <w:tcPr>
                  <w:tcW w:w="640" w:type="dxa"/>
                  <w:tcBorders>
                    <w:top w:val="nil"/>
                    <w:left w:val="nil"/>
                    <w:bottom w:val="nil"/>
                    <w:right w:val="nil"/>
                  </w:tcBorders>
                  <w:shd w:val="clear" w:color="auto" w:fill="auto"/>
                  <w:noWrap/>
                  <w:hideMark/>
                </w:tcPr>
                <w:p w14:paraId="542FBEF7"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6BDE30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DBC0A9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1F01F46"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3EC8C2E"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4CAB30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F43DA9A"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192640D5"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115,251.22</w:t>
                  </w:r>
                </w:p>
              </w:tc>
            </w:tr>
            <w:tr w:rsidR="003B2333" w:rsidRPr="003B2333" w14:paraId="39D77D09" w14:textId="77777777" w:rsidTr="003B2333">
              <w:trPr>
                <w:trHeight w:val="60"/>
              </w:trPr>
              <w:tc>
                <w:tcPr>
                  <w:tcW w:w="980" w:type="dxa"/>
                  <w:tcBorders>
                    <w:top w:val="nil"/>
                    <w:left w:val="nil"/>
                    <w:bottom w:val="nil"/>
                    <w:right w:val="nil"/>
                  </w:tcBorders>
                  <w:shd w:val="clear" w:color="auto" w:fill="auto"/>
                  <w:noWrap/>
                  <w:hideMark/>
                </w:tcPr>
                <w:p w14:paraId="557E5079" w14:textId="77777777" w:rsidR="003B2333" w:rsidRPr="003B2333" w:rsidRDefault="003B2333" w:rsidP="003B2333">
                  <w:pPr>
                    <w:jc w:val="right"/>
                    <w:rPr>
                      <w:rFonts w:ascii="Arial Narrow" w:eastAsia="Times New Roman" w:hAnsi="Arial Narrow" w:cs="Arial"/>
                      <w:b/>
                      <w:bCs/>
                      <w:color w:val="800040"/>
                      <w:sz w:val="14"/>
                      <w:szCs w:val="14"/>
                    </w:rPr>
                  </w:pPr>
                </w:p>
              </w:tc>
              <w:tc>
                <w:tcPr>
                  <w:tcW w:w="980" w:type="dxa"/>
                  <w:tcBorders>
                    <w:top w:val="nil"/>
                    <w:left w:val="nil"/>
                    <w:bottom w:val="nil"/>
                    <w:right w:val="nil"/>
                  </w:tcBorders>
                  <w:shd w:val="clear" w:color="auto" w:fill="auto"/>
                  <w:noWrap/>
                  <w:hideMark/>
                </w:tcPr>
                <w:p w14:paraId="69E20C1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FF6E24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53139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724176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EA261B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68BBC7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9CAEFC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95DCCD6"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E87E6E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EB2692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D7A29A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29DF0E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030591C" w14:textId="77777777" w:rsidR="003B2333" w:rsidRPr="003B2333" w:rsidRDefault="003B2333" w:rsidP="003B2333">
                  <w:pPr>
                    <w:rPr>
                      <w:rFonts w:ascii="Times New Roman" w:eastAsia="Times New Roman" w:hAnsi="Times New Roman"/>
                      <w:color w:val="auto"/>
                      <w:sz w:val="20"/>
                    </w:rPr>
                  </w:pPr>
                </w:p>
              </w:tc>
            </w:tr>
            <w:tr w:rsidR="003B2333" w:rsidRPr="003B2333" w14:paraId="34F1B0E5" w14:textId="77777777" w:rsidTr="003B2333">
              <w:trPr>
                <w:trHeight w:val="210"/>
              </w:trPr>
              <w:tc>
                <w:tcPr>
                  <w:tcW w:w="980" w:type="dxa"/>
                  <w:tcBorders>
                    <w:top w:val="nil"/>
                    <w:left w:val="nil"/>
                    <w:bottom w:val="nil"/>
                    <w:right w:val="nil"/>
                  </w:tcBorders>
                  <w:shd w:val="clear" w:color="auto" w:fill="auto"/>
                  <w:noWrap/>
                  <w:hideMark/>
                </w:tcPr>
                <w:p w14:paraId="1AE4916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04.01.04.01</w:t>
                  </w:r>
                </w:p>
              </w:tc>
              <w:tc>
                <w:tcPr>
                  <w:tcW w:w="4880" w:type="dxa"/>
                  <w:gridSpan w:val="4"/>
                  <w:tcBorders>
                    <w:top w:val="nil"/>
                    <w:left w:val="nil"/>
                    <w:bottom w:val="nil"/>
                    <w:right w:val="nil"/>
                  </w:tcBorders>
                  <w:shd w:val="clear" w:color="auto" w:fill="auto"/>
                  <w:hideMark/>
                </w:tcPr>
                <w:p w14:paraId="4DAAA25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Buzón I t. normal a máq.  2,01 a 2,50 m  profundidad (encof. exter e inter) C-PV</w:t>
                  </w:r>
                </w:p>
              </w:tc>
              <w:tc>
                <w:tcPr>
                  <w:tcW w:w="640" w:type="dxa"/>
                  <w:tcBorders>
                    <w:top w:val="nil"/>
                    <w:left w:val="nil"/>
                    <w:bottom w:val="nil"/>
                    <w:right w:val="nil"/>
                  </w:tcBorders>
                  <w:shd w:val="clear" w:color="auto" w:fill="auto"/>
                  <w:noWrap/>
                  <w:hideMark/>
                </w:tcPr>
                <w:p w14:paraId="2622A47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A0D5B2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6.00</w:t>
                  </w:r>
                </w:p>
              </w:tc>
              <w:tc>
                <w:tcPr>
                  <w:tcW w:w="1187" w:type="dxa"/>
                  <w:gridSpan w:val="4"/>
                  <w:tcBorders>
                    <w:top w:val="nil"/>
                    <w:left w:val="nil"/>
                    <w:bottom w:val="nil"/>
                    <w:right w:val="nil"/>
                  </w:tcBorders>
                  <w:shd w:val="clear" w:color="auto" w:fill="auto"/>
                  <w:noWrap/>
                  <w:hideMark/>
                </w:tcPr>
                <w:p w14:paraId="0D6EB7C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3,555.76</w:t>
                  </w:r>
                </w:p>
              </w:tc>
              <w:tc>
                <w:tcPr>
                  <w:tcW w:w="1053" w:type="dxa"/>
                  <w:gridSpan w:val="2"/>
                  <w:tcBorders>
                    <w:top w:val="nil"/>
                    <w:left w:val="nil"/>
                    <w:bottom w:val="nil"/>
                    <w:right w:val="nil"/>
                  </w:tcBorders>
                  <w:shd w:val="clear" w:color="auto" w:fill="auto"/>
                  <w:noWrap/>
                  <w:hideMark/>
                </w:tcPr>
                <w:p w14:paraId="6B8DAB4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21,334.56</w:t>
                  </w:r>
                </w:p>
              </w:tc>
            </w:tr>
            <w:tr w:rsidR="003B2333" w:rsidRPr="003B2333" w14:paraId="599F7944" w14:textId="77777777" w:rsidTr="003B2333">
              <w:trPr>
                <w:trHeight w:val="60"/>
              </w:trPr>
              <w:tc>
                <w:tcPr>
                  <w:tcW w:w="980" w:type="dxa"/>
                  <w:tcBorders>
                    <w:top w:val="nil"/>
                    <w:left w:val="nil"/>
                    <w:bottom w:val="nil"/>
                    <w:right w:val="nil"/>
                  </w:tcBorders>
                  <w:shd w:val="clear" w:color="auto" w:fill="auto"/>
                  <w:noWrap/>
                  <w:hideMark/>
                </w:tcPr>
                <w:p w14:paraId="371C07DA"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4965F4AF"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768CA2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A1FCED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14F39C3"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767F35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9F004A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7EEB07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AF58BFF"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9086E4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37BA64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9A7081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7EE8F2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F6D6E9" w14:textId="77777777" w:rsidR="003B2333" w:rsidRPr="003B2333" w:rsidRDefault="003B2333" w:rsidP="003B2333">
                  <w:pPr>
                    <w:rPr>
                      <w:rFonts w:ascii="Times New Roman" w:eastAsia="Times New Roman" w:hAnsi="Times New Roman"/>
                      <w:color w:val="auto"/>
                      <w:sz w:val="20"/>
                    </w:rPr>
                  </w:pPr>
                </w:p>
              </w:tc>
            </w:tr>
            <w:tr w:rsidR="003B2333" w:rsidRPr="003B2333" w14:paraId="76C4EFE7" w14:textId="77777777" w:rsidTr="003B2333">
              <w:trPr>
                <w:trHeight w:val="210"/>
              </w:trPr>
              <w:tc>
                <w:tcPr>
                  <w:tcW w:w="980" w:type="dxa"/>
                  <w:tcBorders>
                    <w:top w:val="nil"/>
                    <w:left w:val="nil"/>
                    <w:bottom w:val="nil"/>
                    <w:right w:val="nil"/>
                  </w:tcBorders>
                  <w:shd w:val="clear" w:color="auto" w:fill="auto"/>
                  <w:noWrap/>
                  <w:hideMark/>
                </w:tcPr>
                <w:p w14:paraId="55FC10A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04.01.04.02</w:t>
                  </w:r>
                </w:p>
              </w:tc>
              <w:tc>
                <w:tcPr>
                  <w:tcW w:w="4880" w:type="dxa"/>
                  <w:gridSpan w:val="4"/>
                  <w:tcBorders>
                    <w:top w:val="nil"/>
                    <w:left w:val="nil"/>
                    <w:bottom w:val="nil"/>
                    <w:right w:val="nil"/>
                  </w:tcBorders>
                  <w:shd w:val="clear" w:color="auto" w:fill="auto"/>
                  <w:hideMark/>
                </w:tcPr>
                <w:p w14:paraId="4216ABA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Buzón I t. normal a máq.  1,76 a 2,00 m  profundidad (encof. exter e inter) C-PV</w:t>
                  </w:r>
                </w:p>
              </w:tc>
              <w:tc>
                <w:tcPr>
                  <w:tcW w:w="640" w:type="dxa"/>
                  <w:tcBorders>
                    <w:top w:val="nil"/>
                    <w:left w:val="nil"/>
                    <w:bottom w:val="nil"/>
                    <w:right w:val="nil"/>
                  </w:tcBorders>
                  <w:shd w:val="clear" w:color="auto" w:fill="auto"/>
                  <w:noWrap/>
                  <w:hideMark/>
                </w:tcPr>
                <w:p w14:paraId="7AC51F1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7463F8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4.00</w:t>
                  </w:r>
                </w:p>
              </w:tc>
              <w:tc>
                <w:tcPr>
                  <w:tcW w:w="1187" w:type="dxa"/>
                  <w:gridSpan w:val="4"/>
                  <w:tcBorders>
                    <w:top w:val="nil"/>
                    <w:left w:val="nil"/>
                    <w:bottom w:val="nil"/>
                    <w:right w:val="nil"/>
                  </w:tcBorders>
                  <w:shd w:val="clear" w:color="auto" w:fill="auto"/>
                  <w:noWrap/>
                  <w:hideMark/>
                </w:tcPr>
                <w:p w14:paraId="5D00AC4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3,256.63</w:t>
                  </w:r>
                </w:p>
              </w:tc>
              <w:tc>
                <w:tcPr>
                  <w:tcW w:w="1053" w:type="dxa"/>
                  <w:gridSpan w:val="2"/>
                  <w:tcBorders>
                    <w:top w:val="nil"/>
                    <w:left w:val="nil"/>
                    <w:bottom w:val="nil"/>
                    <w:right w:val="nil"/>
                  </w:tcBorders>
                  <w:shd w:val="clear" w:color="auto" w:fill="auto"/>
                  <w:noWrap/>
                  <w:hideMark/>
                </w:tcPr>
                <w:p w14:paraId="7DDF336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13,026.52</w:t>
                  </w:r>
                </w:p>
              </w:tc>
            </w:tr>
            <w:tr w:rsidR="003B2333" w:rsidRPr="003B2333" w14:paraId="17D13638" w14:textId="77777777" w:rsidTr="003B2333">
              <w:trPr>
                <w:trHeight w:val="60"/>
              </w:trPr>
              <w:tc>
                <w:tcPr>
                  <w:tcW w:w="980" w:type="dxa"/>
                  <w:tcBorders>
                    <w:top w:val="nil"/>
                    <w:left w:val="nil"/>
                    <w:bottom w:val="nil"/>
                    <w:right w:val="nil"/>
                  </w:tcBorders>
                  <w:shd w:val="clear" w:color="auto" w:fill="auto"/>
                  <w:noWrap/>
                  <w:hideMark/>
                </w:tcPr>
                <w:p w14:paraId="7C347550"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03857CC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3104B0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31B7E5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0C9F8C4"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F593D0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87673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E8EDCC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9B8A28B"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3B40B03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BB4583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A8041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8B22B0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62A176C" w14:textId="77777777" w:rsidR="003B2333" w:rsidRPr="003B2333" w:rsidRDefault="003B2333" w:rsidP="003B2333">
                  <w:pPr>
                    <w:rPr>
                      <w:rFonts w:ascii="Times New Roman" w:eastAsia="Times New Roman" w:hAnsi="Times New Roman"/>
                      <w:color w:val="auto"/>
                      <w:sz w:val="20"/>
                    </w:rPr>
                  </w:pPr>
                </w:p>
              </w:tc>
            </w:tr>
            <w:tr w:rsidR="003B2333" w:rsidRPr="003B2333" w14:paraId="0F05DB1A" w14:textId="77777777" w:rsidTr="003B2333">
              <w:trPr>
                <w:trHeight w:val="210"/>
              </w:trPr>
              <w:tc>
                <w:tcPr>
                  <w:tcW w:w="980" w:type="dxa"/>
                  <w:tcBorders>
                    <w:top w:val="nil"/>
                    <w:left w:val="nil"/>
                    <w:bottom w:val="nil"/>
                    <w:right w:val="nil"/>
                  </w:tcBorders>
                  <w:shd w:val="clear" w:color="auto" w:fill="auto"/>
                  <w:noWrap/>
                  <w:hideMark/>
                </w:tcPr>
                <w:p w14:paraId="5019CDB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04.01.04.03</w:t>
                  </w:r>
                </w:p>
              </w:tc>
              <w:tc>
                <w:tcPr>
                  <w:tcW w:w="4880" w:type="dxa"/>
                  <w:gridSpan w:val="4"/>
                  <w:tcBorders>
                    <w:top w:val="nil"/>
                    <w:left w:val="nil"/>
                    <w:bottom w:val="nil"/>
                    <w:right w:val="nil"/>
                  </w:tcBorders>
                  <w:shd w:val="clear" w:color="auto" w:fill="auto"/>
                  <w:hideMark/>
                </w:tcPr>
                <w:p w14:paraId="08F601B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Buzón II t. normal deleznable a máquina  2,01 m a 2,50 m de profundidad (C-PV)</w:t>
                  </w:r>
                </w:p>
              </w:tc>
              <w:tc>
                <w:tcPr>
                  <w:tcW w:w="640" w:type="dxa"/>
                  <w:tcBorders>
                    <w:top w:val="nil"/>
                    <w:left w:val="nil"/>
                    <w:bottom w:val="nil"/>
                    <w:right w:val="nil"/>
                  </w:tcBorders>
                  <w:shd w:val="clear" w:color="auto" w:fill="auto"/>
                  <w:noWrap/>
                  <w:hideMark/>
                </w:tcPr>
                <w:p w14:paraId="60AC4BE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CE7C96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87" w:type="dxa"/>
                  <w:gridSpan w:val="4"/>
                  <w:tcBorders>
                    <w:top w:val="nil"/>
                    <w:left w:val="nil"/>
                    <w:bottom w:val="nil"/>
                    <w:right w:val="nil"/>
                  </w:tcBorders>
                  <w:shd w:val="clear" w:color="auto" w:fill="auto"/>
                  <w:noWrap/>
                  <w:hideMark/>
                </w:tcPr>
                <w:p w14:paraId="73259BD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7,523.71</w:t>
                  </w:r>
                </w:p>
              </w:tc>
              <w:tc>
                <w:tcPr>
                  <w:tcW w:w="1053" w:type="dxa"/>
                  <w:gridSpan w:val="2"/>
                  <w:tcBorders>
                    <w:top w:val="nil"/>
                    <w:left w:val="nil"/>
                    <w:bottom w:val="nil"/>
                    <w:right w:val="nil"/>
                  </w:tcBorders>
                  <w:shd w:val="clear" w:color="auto" w:fill="auto"/>
                  <w:noWrap/>
                  <w:hideMark/>
                </w:tcPr>
                <w:p w14:paraId="04D8DF9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7,523.71</w:t>
                  </w:r>
                </w:p>
              </w:tc>
            </w:tr>
            <w:tr w:rsidR="003B2333" w:rsidRPr="003B2333" w14:paraId="0A3FBB1C" w14:textId="77777777" w:rsidTr="003B2333">
              <w:trPr>
                <w:trHeight w:val="60"/>
              </w:trPr>
              <w:tc>
                <w:tcPr>
                  <w:tcW w:w="980" w:type="dxa"/>
                  <w:tcBorders>
                    <w:top w:val="nil"/>
                    <w:left w:val="nil"/>
                    <w:bottom w:val="nil"/>
                    <w:right w:val="nil"/>
                  </w:tcBorders>
                  <w:shd w:val="clear" w:color="auto" w:fill="auto"/>
                  <w:noWrap/>
                  <w:hideMark/>
                </w:tcPr>
                <w:p w14:paraId="6EB33FF8"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6DAA10E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056E82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114D43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71F3194"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2BDD98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84FC77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7A3365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B692802"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C30C49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5F2DC6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FE257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EF71F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F2D0C3" w14:textId="77777777" w:rsidR="003B2333" w:rsidRPr="003B2333" w:rsidRDefault="003B2333" w:rsidP="003B2333">
                  <w:pPr>
                    <w:rPr>
                      <w:rFonts w:ascii="Times New Roman" w:eastAsia="Times New Roman" w:hAnsi="Times New Roman"/>
                      <w:color w:val="auto"/>
                      <w:sz w:val="20"/>
                    </w:rPr>
                  </w:pPr>
                </w:p>
              </w:tc>
            </w:tr>
            <w:tr w:rsidR="003B2333" w:rsidRPr="003B2333" w14:paraId="24E2C48E" w14:textId="77777777" w:rsidTr="003B2333">
              <w:trPr>
                <w:trHeight w:val="210"/>
              </w:trPr>
              <w:tc>
                <w:tcPr>
                  <w:tcW w:w="980" w:type="dxa"/>
                  <w:tcBorders>
                    <w:top w:val="nil"/>
                    <w:left w:val="nil"/>
                    <w:bottom w:val="nil"/>
                    <w:right w:val="nil"/>
                  </w:tcBorders>
                  <w:shd w:val="clear" w:color="auto" w:fill="auto"/>
                  <w:noWrap/>
                  <w:hideMark/>
                </w:tcPr>
                <w:p w14:paraId="49F9E05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04.01.04.04</w:t>
                  </w:r>
                </w:p>
              </w:tc>
              <w:tc>
                <w:tcPr>
                  <w:tcW w:w="4880" w:type="dxa"/>
                  <w:gridSpan w:val="4"/>
                  <w:tcBorders>
                    <w:top w:val="nil"/>
                    <w:left w:val="nil"/>
                    <w:bottom w:val="nil"/>
                    <w:right w:val="nil"/>
                  </w:tcBorders>
                  <w:shd w:val="clear" w:color="auto" w:fill="auto"/>
                  <w:hideMark/>
                </w:tcPr>
                <w:p w14:paraId="122021C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Buzón II t. normal deleznable a máquina  2,51 m a 3,00 m de profundidad (C-PV)</w:t>
                  </w:r>
                </w:p>
              </w:tc>
              <w:tc>
                <w:tcPr>
                  <w:tcW w:w="640" w:type="dxa"/>
                  <w:tcBorders>
                    <w:top w:val="nil"/>
                    <w:left w:val="nil"/>
                    <w:bottom w:val="nil"/>
                    <w:right w:val="nil"/>
                  </w:tcBorders>
                  <w:shd w:val="clear" w:color="auto" w:fill="auto"/>
                  <w:noWrap/>
                  <w:hideMark/>
                </w:tcPr>
                <w:p w14:paraId="75BD982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582F27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2.00</w:t>
                  </w:r>
                </w:p>
              </w:tc>
              <w:tc>
                <w:tcPr>
                  <w:tcW w:w="1187" w:type="dxa"/>
                  <w:gridSpan w:val="4"/>
                  <w:tcBorders>
                    <w:top w:val="nil"/>
                    <w:left w:val="nil"/>
                    <w:bottom w:val="nil"/>
                    <w:right w:val="nil"/>
                  </w:tcBorders>
                  <w:shd w:val="clear" w:color="auto" w:fill="auto"/>
                  <w:noWrap/>
                  <w:hideMark/>
                </w:tcPr>
                <w:p w14:paraId="0B9CF1C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8,036.32</w:t>
                  </w:r>
                </w:p>
              </w:tc>
              <w:tc>
                <w:tcPr>
                  <w:tcW w:w="1053" w:type="dxa"/>
                  <w:gridSpan w:val="2"/>
                  <w:tcBorders>
                    <w:top w:val="nil"/>
                    <w:left w:val="nil"/>
                    <w:bottom w:val="nil"/>
                    <w:right w:val="nil"/>
                  </w:tcBorders>
                  <w:shd w:val="clear" w:color="auto" w:fill="auto"/>
                  <w:noWrap/>
                  <w:hideMark/>
                </w:tcPr>
                <w:p w14:paraId="1EF4801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16,072.64</w:t>
                  </w:r>
                </w:p>
              </w:tc>
            </w:tr>
            <w:tr w:rsidR="003B2333" w:rsidRPr="003B2333" w14:paraId="695BFDB7" w14:textId="77777777" w:rsidTr="003B2333">
              <w:trPr>
                <w:trHeight w:val="60"/>
              </w:trPr>
              <w:tc>
                <w:tcPr>
                  <w:tcW w:w="980" w:type="dxa"/>
                  <w:tcBorders>
                    <w:top w:val="nil"/>
                    <w:left w:val="nil"/>
                    <w:bottom w:val="nil"/>
                    <w:right w:val="nil"/>
                  </w:tcBorders>
                  <w:shd w:val="clear" w:color="auto" w:fill="auto"/>
                  <w:noWrap/>
                  <w:hideMark/>
                </w:tcPr>
                <w:p w14:paraId="2A9B3907"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1FE7994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2F053E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CF51E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4850ED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F97095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04F755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355D0A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E320057"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F43DE7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9BBA69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EF3FE9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7B0F7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0C5669" w14:textId="77777777" w:rsidR="003B2333" w:rsidRPr="003B2333" w:rsidRDefault="003B2333" w:rsidP="003B2333">
                  <w:pPr>
                    <w:rPr>
                      <w:rFonts w:ascii="Times New Roman" w:eastAsia="Times New Roman" w:hAnsi="Times New Roman"/>
                      <w:color w:val="auto"/>
                      <w:sz w:val="20"/>
                    </w:rPr>
                  </w:pPr>
                </w:p>
              </w:tc>
            </w:tr>
            <w:tr w:rsidR="003B2333" w:rsidRPr="003B2333" w14:paraId="7FFE9364" w14:textId="77777777" w:rsidTr="003B2333">
              <w:trPr>
                <w:trHeight w:val="210"/>
              </w:trPr>
              <w:tc>
                <w:tcPr>
                  <w:tcW w:w="980" w:type="dxa"/>
                  <w:tcBorders>
                    <w:top w:val="nil"/>
                    <w:left w:val="nil"/>
                    <w:bottom w:val="nil"/>
                    <w:right w:val="nil"/>
                  </w:tcBorders>
                  <w:shd w:val="clear" w:color="auto" w:fill="auto"/>
                  <w:noWrap/>
                  <w:hideMark/>
                </w:tcPr>
                <w:p w14:paraId="0921543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lastRenderedPageBreak/>
                    <w:t>04.01.04.05</w:t>
                  </w:r>
                </w:p>
              </w:tc>
              <w:tc>
                <w:tcPr>
                  <w:tcW w:w="4880" w:type="dxa"/>
                  <w:gridSpan w:val="4"/>
                  <w:tcBorders>
                    <w:top w:val="nil"/>
                    <w:left w:val="nil"/>
                    <w:bottom w:val="nil"/>
                    <w:right w:val="nil"/>
                  </w:tcBorders>
                  <w:shd w:val="clear" w:color="auto" w:fill="auto"/>
                  <w:hideMark/>
                </w:tcPr>
                <w:p w14:paraId="5EA76ED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Buzón II t. normal deleznable a máquina  3,01 m a 3,50 m de profundidad (C-PV)</w:t>
                  </w:r>
                </w:p>
              </w:tc>
              <w:tc>
                <w:tcPr>
                  <w:tcW w:w="640" w:type="dxa"/>
                  <w:tcBorders>
                    <w:top w:val="nil"/>
                    <w:left w:val="nil"/>
                    <w:bottom w:val="nil"/>
                    <w:right w:val="nil"/>
                  </w:tcBorders>
                  <w:shd w:val="clear" w:color="auto" w:fill="auto"/>
                  <w:noWrap/>
                  <w:hideMark/>
                </w:tcPr>
                <w:p w14:paraId="5853C07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00B5BF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4.00</w:t>
                  </w:r>
                </w:p>
              </w:tc>
              <w:tc>
                <w:tcPr>
                  <w:tcW w:w="1187" w:type="dxa"/>
                  <w:gridSpan w:val="4"/>
                  <w:tcBorders>
                    <w:top w:val="nil"/>
                    <w:left w:val="nil"/>
                    <w:bottom w:val="nil"/>
                    <w:right w:val="nil"/>
                  </w:tcBorders>
                  <w:shd w:val="clear" w:color="auto" w:fill="auto"/>
                  <w:noWrap/>
                  <w:hideMark/>
                </w:tcPr>
                <w:p w14:paraId="6ED3D83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11,639.77</w:t>
                  </w:r>
                </w:p>
              </w:tc>
              <w:tc>
                <w:tcPr>
                  <w:tcW w:w="1053" w:type="dxa"/>
                  <w:gridSpan w:val="2"/>
                  <w:tcBorders>
                    <w:top w:val="nil"/>
                    <w:left w:val="nil"/>
                    <w:bottom w:val="nil"/>
                    <w:right w:val="nil"/>
                  </w:tcBorders>
                  <w:shd w:val="clear" w:color="auto" w:fill="auto"/>
                  <w:noWrap/>
                  <w:hideMark/>
                </w:tcPr>
                <w:p w14:paraId="501991E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46,559.08</w:t>
                  </w:r>
                </w:p>
              </w:tc>
            </w:tr>
            <w:tr w:rsidR="003B2333" w:rsidRPr="003B2333" w14:paraId="06B2C748" w14:textId="77777777" w:rsidTr="003B2333">
              <w:trPr>
                <w:trHeight w:val="60"/>
              </w:trPr>
              <w:tc>
                <w:tcPr>
                  <w:tcW w:w="980" w:type="dxa"/>
                  <w:tcBorders>
                    <w:top w:val="nil"/>
                    <w:left w:val="nil"/>
                    <w:bottom w:val="nil"/>
                    <w:right w:val="nil"/>
                  </w:tcBorders>
                  <w:shd w:val="clear" w:color="auto" w:fill="auto"/>
                  <w:noWrap/>
                  <w:hideMark/>
                </w:tcPr>
                <w:p w14:paraId="6469730A"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C6F2F7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07C79C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2581B0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9110E84"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E66C24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38265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022A31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BD806B1"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985A3D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6EC673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641AF6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F3FD1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B41CF19" w14:textId="77777777" w:rsidR="003B2333" w:rsidRPr="003B2333" w:rsidRDefault="003B2333" w:rsidP="003B2333">
                  <w:pPr>
                    <w:rPr>
                      <w:rFonts w:ascii="Times New Roman" w:eastAsia="Times New Roman" w:hAnsi="Times New Roman"/>
                      <w:color w:val="auto"/>
                      <w:sz w:val="20"/>
                    </w:rPr>
                  </w:pPr>
                </w:p>
              </w:tc>
            </w:tr>
            <w:tr w:rsidR="003B2333" w:rsidRPr="003B2333" w14:paraId="16034FE4" w14:textId="77777777" w:rsidTr="003B2333">
              <w:trPr>
                <w:trHeight w:val="210"/>
              </w:trPr>
              <w:tc>
                <w:tcPr>
                  <w:tcW w:w="980" w:type="dxa"/>
                  <w:tcBorders>
                    <w:top w:val="nil"/>
                    <w:left w:val="nil"/>
                    <w:bottom w:val="nil"/>
                    <w:right w:val="nil"/>
                  </w:tcBorders>
                  <w:shd w:val="clear" w:color="auto" w:fill="auto"/>
                  <w:noWrap/>
                  <w:hideMark/>
                </w:tcPr>
                <w:p w14:paraId="1393B66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04.01.04.06</w:t>
                  </w:r>
                </w:p>
              </w:tc>
              <w:tc>
                <w:tcPr>
                  <w:tcW w:w="4880" w:type="dxa"/>
                  <w:gridSpan w:val="4"/>
                  <w:tcBorders>
                    <w:top w:val="nil"/>
                    <w:left w:val="nil"/>
                    <w:bottom w:val="nil"/>
                    <w:right w:val="nil"/>
                  </w:tcBorders>
                  <w:shd w:val="clear" w:color="auto" w:fill="auto"/>
                  <w:hideMark/>
                </w:tcPr>
                <w:p w14:paraId="24CA3FF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Buzón II t. normal deleznable a máquina  3,51 m a 4,00 m de profundidad (C-PV)</w:t>
                  </w:r>
                </w:p>
              </w:tc>
              <w:tc>
                <w:tcPr>
                  <w:tcW w:w="640" w:type="dxa"/>
                  <w:tcBorders>
                    <w:top w:val="nil"/>
                    <w:left w:val="nil"/>
                    <w:bottom w:val="nil"/>
                    <w:right w:val="nil"/>
                  </w:tcBorders>
                  <w:shd w:val="clear" w:color="auto" w:fill="auto"/>
                  <w:noWrap/>
                  <w:hideMark/>
                </w:tcPr>
                <w:p w14:paraId="7E042AA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0E4957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87" w:type="dxa"/>
                  <w:gridSpan w:val="4"/>
                  <w:tcBorders>
                    <w:top w:val="nil"/>
                    <w:left w:val="nil"/>
                    <w:bottom w:val="nil"/>
                    <w:right w:val="nil"/>
                  </w:tcBorders>
                  <w:shd w:val="clear" w:color="auto" w:fill="auto"/>
                  <w:noWrap/>
                  <w:hideMark/>
                </w:tcPr>
                <w:p w14:paraId="5C47DA5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10,734.71</w:t>
                  </w:r>
                </w:p>
              </w:tc>
              <w:tc>
                <w:tcPr>
                  <w:tcW w:w="1053" w:type="dxa"/>
                  <w:gridSpan w:val="2"/>
                  <w:tcBorders>
                    <w:top w:val="nil"/>
                    <w:left w:val="nil"/>
                    <w:bottom w:val="nil"/>
                    <w:right w:val="nil"/>
                  </w:tcBorders>
                  <w:shd w:val="clear" w:color="auto" w:fill="auto"/>
                  <w:noWrap/>
                  <w:hideMark/>
                </w:tcPr>
                <w:p w14:paraId="4B91089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10,734.71</w:t>
                  </w:r>
                </w:p>
              </w:tc>
            </w:tr>
            <w:tr w:rsidR="003B2333" w:rsidRPr="003B2333" w14:paraId="114F0DA0" w14:textId="77777777" w:rsidTr="003B2333">
              <w:trPr>
                <w:trHeight w:val="60"/>
              </w:trPr>
              <w:tc>
                <w:tcPr>
                  <w:tcW w:w="980" w:type="dxa"/>
                  <w:tcBorders>
                    <w:top w:val="nil"/>
                    <w:left w:val="nil"/>
                    <w:bottom w:val="nil"/>
                    <w:right w:val="nil"/>
                  </w:tcBorders>
                  <w:shd w:val="clear" w:color="auto" w:fill="auto"/>
                  <w:noWrap/>
                  <w:hideMark/>
                </w:tcPr>
                <w:p w14:paraId="181C98CD"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1C1EA21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E3C962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55A566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5B1724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379E4D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64DA84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C3EB71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D03BA43"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30D774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6A6B27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418815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B27448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7D6316" w14:textId="77777777" w:rsidR="003B2333" w:rsidRPr="003B2333" w:rsidRDefault="003B2333" w:rsidP="003B2333">
                  <w:pPr>
                    <w:rPr>
                      <w:rFonts w:ascii="Times New Roman" w:eastAsia="Times New Roman" w:hAnsi="Times New Roman"/>
                      <w:color w:val="auto"/>
                      <w:sz w:val="20"/>
                    </w:rPr>
                  </w:pPr>
                </w:p>
              </w:tc>
            </w:tr>
            <w:tr w:rsidR="003B2333" w:rsidRPr="003B2333" w14:paraId="33A841E2" w14:textId="77777777" w:rsidTr="003B2333">
              <w:trPr>
                <w:trHeight w:val="210"/>
              </w:trPr>
              <w:tc>
                <w:tcPr>
                  <w:tcW w:w="980" w:type="dxa"/>
                  <w:tcBorders>
                    <w:top w:val="nil"/>
                    <w:left w:val="nil"/>
                    <w:bottom w:val="nil"/>
                    <w:right w:val="nil"/>
                  </w:tcBorders>
                  <w:shd w:val="clear" w:color="auto" w:fill="auto"/>
                  <w:noWrap/>
                  <w:hideMark/>
                </w:tcPr>
                <w:p w14:paraId="20CA634E"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04.01.05</w:t>
                  </w:r>
                </w:p>
              </w:tc>
              <w:tc>
                <w:tcPr>
                  <w:tcW w:w="4880" w:type="dxa"/>
                  <w:gridSpan w:val="4"/>
                  <w:tcBorders>
                    <w:top w:val="nil"/>
                    <w:left w:val="nil"/>
                    <w:bottom w:val="nil"/>
                    <w:right w:val="nil"/>
                  </w:tcBorders>
                  <w:shd w:val="clear" w:color="auto" w:fill="auto"/>
                  <w:hideMark/>
                </w:tcPr>
                <w:p w14:paraId="0F507950"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VARIOS</w:t>
                  </w:r>
                </w:p>
              </w:tc>
              <w:tc>
                <w:tcPr>
                  <w:tcW w:w="640" w:type="dxa"/>
                  <w:tcBorders>
                    <w:top w:val="nil"/>
                    <w:left w:val="nil"/>
                    <w:bottom w:val="nil"/>
                    <w:right w:val="nil"/>
                  </w:tcBorders>
                  <w:shd w:val="clear" w:color="auto" w:fill="auto"/>
                  <w:noWrap/>
                  <w:hideMark/>
                </w:tcPr>
                <w:p w14:paraId="1D4A9A9A"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219C3AF"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175043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12E89B1"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3165267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082656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579BC2B"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A34B8F4"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226,886.50</w:t>
                  </w:r>
                </w:p>
              </w:tc>
            </w:tr>
            <w:tr w:rsidR="003B2333" w:rsidRPr="003B2333" w14:paraId="21D656E4" w14:textId="77777777" w:rsidTr="003B2333">
              <w:trPr>
                <w:trHeight w:val="60"/>
              </w:trPr>
              <w:tc>
                <w:tcPr>
                  <w:tcW w:w="980" w:type="dxa"/>
                  <w:tcBorders>
                    <w:top w:val="nil"/>
                    <w:left w:val="nil"/>
                    <w:bottom w:val="nil"/>
                    <w:right w:val="nil"/>
                  </w:tcBorders>
                  <w:shd w:val="clear" w:color="auto" w:fill="auto"/>
                  <w:noWrap/>
                  <w:hideMark/>
                </w:tcPr>
                <w:p w14:paraId="58F43B64" w14:textId="77777777" w:rsidR="003B2333" w:rsidRPr="003B2333" w:rsidRDefault="003B2333" w:rsidP="003B2333">
                  <w:pPr>
                    <w:jc w:val="right"/>
                    <w:rPr>
                      <w:rFonts w:ascii="Arial Narrow" w:eastAsia="Times New Roman" w:hAnsi="Arial Narrow" w:cs="Arial"/>
                      <w:b/>
                      <w:bCs/>
                      <w:color w:val="800040"/>
                      <w:sz w:val="14"/>
                      <w:szCs w:val="14"/>
                    </w:rPr>
                  </w:pPr>
                </w:p>
              </w:tc>
              <w:tc>
                <w:tcPr>
                  <w:tcW w:w="980" w:type="dxa"/>
                  <w:tcBorders>
                    <w:top w:val="nil"/>
                    <w:left w:val="nil"/>
                    <w:bottom w:val="nil"/>
                    <w:right w:val="nil"/>
                  </w:tcBorders>
                  <w:shd w:val="clear" w:color="auto" w:fill="auto"/>
                  <w:noWrap/>
                  <w:hideMark/>
                </w:tcPr>
                <w:p w14:paraId="2C973F5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1651E6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F4B572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85BBD9F"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286750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442F1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1D02D6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A6A6EEE"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02E883C"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42D559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A395BF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58B0CD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779D31" w14:textId="77777777" w:rsidR="003B2333" w:rsidRPr="003B2333" w:rsidRDefault="003B2333" w:rsidP="003B2333">
                  <w:pPr>
                    <w:rPr>
                      <w:rFonts w:ascii="Times New Roman" w:eastAsia="Times New Roman" w:hAnsi="Times New Roman"/>
                      <w:color w:val="auto"/>
                      <w:sz w:val="20"/>
                    </w:rPr>
                  </w:pPr>
                </w:p>
              </w:tc>
            </w:tr>
            <w:tr w:rsidR="003B2333" w:rsidRPr="003B2333" w14:paraId="5CB140DE" w14:textId="77777777" w:rsidTr="003B2333">
              <w:trPr>
                <w:trHeight w:val="210"/>
              </w:trPr>
              <w:tc>
                <w:tcPr>
                  <w:tcW w:w="980" w:type="dxa"/>
                  <w:tcBorders>
                    <w:top w:val="nil"/>
                    <w:left w:val="nil"/>
                    <w:bottom w:val="nil"/>
                    <w:right w:val="nil"/>
                  </w:tcBorders>
                  <w:shd w:val="clear" w:color="auto" w:fill="auto"/>
                  <w:noWrap/>
                  <w:hideMark/>
                </w:tcPr>
                <w:p w14:paraId="36D0267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04.01.05.01</w:t>
                  </w:r>
                </w:p>
              </w:tc>
              <w:tc>
                <w:tcPr>
                  <w:tcW w:w="4880" w:type="dxa"/>
                  <w:gridSpan w:val="4"/>
                  <w:tcBorders>
                    <w:top w:val="nil"/>
                    <w:left w:val="nil"/>
                    <w:bottom w:val="nil"/>
                    <w:right w:val="nil"/>
                  </w:tcBorders>
                  <w:shd w:val="clear" w:color="auto" w:fill="auto"/>
                  <w:hideMark/>
                </w:tcPr>
                <w:p w14:paraId="6A619C6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3DBA9D3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3B2F54B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938.00</w:t>
                  </w:r>
                </w:p>
              </w:tc>
              <w:tc>
                <w:tcPr>
                  <w:tcW w:w="1187" w:type="dxa"/>
                  <w:gridSpan w:val="4"/>
                  <w:tcBorders>
                    <w:top w:val="nil"/>
                    <w:left w:val="nil"/>
                    <w:bottom w:val="nil"/>
                    <w:right w:val="nil"/>
                  </w:tcBorders>
                  <w:shd w:val="clear" w:color="auto" w:fill="auto"/>
                  <w:noWrap/>
                  <w:hideMark/>
                </w:tcPr>
                <w:p w14:paraId="21D1369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237.67</w:t>
                  </w:r>
                </w:p>
              </w:tc>
              <w:tc>
                <w:tcPr>
                  <w:tcW w:w="1053" w:type="dxa"/>
                  <w:gridSpan w:val="2"/>
                  <w:tcBorders>
                    <w:top w:val="nil"/>
                    <w:left w:val="nil"/>
                    <w:bottom w:val="nil"/>
                    <w:right w:val="nil"/>
                  </w:tcBorders>
                  <w:shd w:val="clear" w:color="auto" w:fill="auto"/>
                  <w:noWrap/>
                  <w:hideMark/>
                </w:tcPr>
                <w:p w14:paraId="7226FC7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222,934.46</w:t>
                  </w:r>
                </w:p>
              </w:tc>
            </w:tr>
            <w:tr w:rsidR="003B2333" w:rsidRPr="003B2333" w14:paraId="34A6755C" w14:textId="77777777" w:rsidTr="003B2333">
              <w:trPr>
                <w:trHeight w:val="210"/>
              </w:trPr>
              <w:tc>
                <w:tcPr>
                  <w:tcW w:w="980" w:type="dxa"/>
                  <w:tcBorders>
                    <w:top w:val="nil"/>
                    <w:left w:val="nil"/>
                    <w:bottom w:val="nil"/>
                    <w:right w:val="nil"/>
                  </w:tcBorders>
                  <w:shd w:val="clear" w:color="auto" w:fill="auto"/>
                  <w:noWrap/>
                  <w:hideMark/>
                </w:tcPr>
                <w:p w14:paraId="17126F6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04.01.05.02</w:t>
                  </w:r>
                </w:p>
              </w:tc>
              <w:tc>
                <w:tcPr>
                  <w:tcW w:w="4880" w:type="dxa"/>
                  <w:gridSpan w:val="4"/>
                  <w:tcBorders>
                    <w:top w:val="nil"/>
                    <w:left w:val="nil"/>
                    <w:bottom w:val="nil"/>
                    <w:right w:val="nil"/>
                  </w:tcBorders>
                  <w:shd w:val="clear" w:color="auto" w:fill="auto"/>
                  <w:hideMark/>
                </w:tcPr>
                <w:p w14:paraId="394955D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Corte+rotura, ED y reposición de vereda  rígida f'c 175 kg/cm2 de 10 cm espesor</w:t>
                  </w:r>
                </w:p>
              </w:tc>
              <w:tc>
                <w:tcPr>
                  <w:tcW w:w="640" w:type="dxa"/>
                  <w:tcBorders>
                    <w:top w:val="nil"/>
                    <w:left w:val="nil"/>
                    <w:bottom w:val="nil"/>
                    <w:right w:val="nil"/>
                  </w:tcBorders>
                  <w:shd w:val="clear" w:color="auto" w:fill="auto"/>
                  <w:noWrap/>
                  <w:hideMark/>
                </w:tcPr>
                <w:p w14:paraId="4D6F814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49C089D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36.00</w:t>
                  </w:r>
                </w:p>
              </w:tc>
              <w:tc>
                <w:tcPr>
                  <w:tcW w:w="1187" w:type="dxa"/>
                  <w:gridSpan w:val="4"/>
                  <w:tcBorders>
                    <w:top w:val="nil"/>
                    <w:left w:val="nil"/>
                    <w:bottom w:val="nil"/>
                    <w:right w:val="nil"/>
                  </w:tcBorders>
                  <w:shd w:val="clear" w:color="auto" w:fill="auto"/>
                  <w:noWrap/>
                  <w:hideMark/>
                </w:tcPr>
                <w:p w14:paraId="7A75DF2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81.19</w:t>
                  </w:r>
                </w:p>
              </w:tc>
              <w:tc>
                <w:tcPr>
                  <w:tcW w:w="1053" w:type="dxa"/>
                  <w:gridSpan w:val="2"/>
                  <w:tcBorders>
                    <w:top w:val="nil"/>
                    <w:left w:val="nil"/>
                    <w:bottom w:val="nil"/>
                    <w:right w:val="nil"/>
                  </w:tcBorders>
                  <w:shd w:val="clear" w:color="auto" w:fill="auto"/>
                  <w:noWrap/>
                  <w:hideMark/>
                </w:tcPr>
                <w:p w14:paraId="16FE4B9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2,922.84</w:t>
                  </w:r>
                </w:p>
              </w:tc>
            </w:tr>
            <w:tr w:rsidR="003B2333" w:rsidRPr="003B2333" w14:paraId="19D393C2" w14:textId="77777777" w:rsidTr="003B2333">
              <w:trPr>
                <w:trHeight w:val="60"/>
              </w:trPr>
              <w:tc>
                <w:tcPr>
                  <w:tcW w:w="980" w:type="dxa"/>
                  <w:tcBorders>
                    <w:top w:val="nil"/>
                    <w:left w:val="nil"/>
                    <w:bottom w:val="nil"/>
                    <w:right w:val="nil"/>
                  </w:tcBorders>
                  <w:shd w:val="clear" w:color="auto" w:fill="auto"/>
                  <w:noWrap/>
                  <w:hideMark/>
                </w:tcPr>
                <w:p w14:paraId="70F12947"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6EC9875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45A333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36C267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0B85E1"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01BF7D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0074C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88D0FE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6A7ABF8"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97D128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E3C78D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0F3D77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59E05D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A53BF03" w14:textId="77777777" w:rsidR="003B2333" w:rsidRPr="003B2333" w:rsidRDefault="003B2333" w:rsidP="003B2333">
                  <w:pPr>
                    <w:rPr>
                      <w:rFonts w:ascii="Times New Roman" w:eastAsia="Times New Roman" w:hAnsi="Times New Roman"/>
                      <w:color w:val="auto"/>
                      <w:sz w:val="20"/>
                    </w:rPr>
                  </w:pPr>
                </w:p>
              </w:tc>
            </w:tr>
            <w:tr w:rsidR="003B2333" w:rsidRPr="003B2333" w14:paraId="219212D8" w14:textId="77777777" w:rsidTr="003B2333">
              <w:trPr>
                <w:trHeight w:val="210"/>
              </w:trPr>
              <w:tc>
                <w:tcPr>
                  <w:tcW w:w="980" w:type="dxa"/>
                  <w:tcBorders>
                    <w:top w:val="nil"/>
                    <w:left w:val="nil"/>
                    <w:bottom w:val="nil"/>
                    <w:right w:val="nil"/>
                  </w:tcBorders>
                  <w:shd w:val="clear" w:color="auto" w:fill="auto"/>
                  <w:noWrap/>
                  <w:hideMark/>
                </w:tcPr>
                <w:p w14:paraId="64D83FC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04.01.05.03</w:t>
                  </w:r>
                </w:p>
              </w:tc>
              <w:tc>
                <w:tcPr>
                  <w:tcW w:w="4880" w:type="dxa"/>
                  <w:gridSpan w:val="4"/>
                  <w:tcBorders>
                    <w:top w:val="nil"/>
                    <w:left w:val="nil"/>
                    <w:bottom w:val="nil"/>
                    <w:right w:val="nil"/>
                  </w:tcBorders>
                  <w:shd w:val="clear" w:color="auto" w:fill="auto"/>
                  <w:hideMark/>
                </w:tcPr>
                <w:p w14:paraId="5712DDD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de calidad del concreto (prueba a la compresión)</w:t>
                  </w:r>
                </w:p>
              </w:tc>
              <w:tc>
                <w:tcPr>
                  <w:tcW w:w="640" w:type="dxa"/>
                  <w:tcBorders>
                    <w:top w:val="nil"/>
                    <w:left w:val="nil"/>
                    <w:bottom w:val="nil"/>
                    <w:right w:val="nil"/>
                  </w:tcBorders>
                  <w:shd w:val="clear" w:color="auto" w:fill="auto"/>
                  <w:noWrap/>
                  <w:hideMark/>
                </w:tcPr>
                <w:p w14:paraId="09D5CF0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A735F4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10.00</w:t>
                  </w:r>
                </w:p>
              </w:tc>
              <w:tc>
                <w:tcPr>
                  <w:tcW w:w="1187" w:type="dxa"/>
                  <w:gridSpan w:val="4"/>
                  <w:tcBorders>
                    <w:top w:val="nil"/>
                    <w:left w:val="nil"/>
                    <w:bottom w:val="nil"/>
                    <w:right w:val="nil"/>
                  </w:tcBorders>
                  <w:shd w:val="clear" w:color="auto" w:fill="auto"/>
                  <w:noWrap/>
                  <w:hideMark/>
                </w:tcPr>
                <w:p w14:paraId="671A578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15.44</w:t>
                  </w:r>
                </w:p>
              </w:tc>
              <w:tc>
                <w:tcPr>
                  <w:tcW w:w="1053" w:type="dxa"/>
                  <w:gridSpan w:val="2"/>
                  <w:tcBorders>
                    <w:top w:val="nil"/>
                    <w:left w:val="nil"/>
                    <w:bottom w:val="nil"/>
                    <w:right w:val="nil"/>
                  </w:tcBorders>
                  <w:shd w:val="clear" w:color="auto" w:fill="auto"/>
                  <w:noWrap/>
                  <w:hideMark/>
                </w:tcPr>
                <w:p w14:paraId="789C5C6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154.40</w:t>
                  </w:r>
                </w:p>
              </w:tc>
            </w:tr>
            <w:tr w:rsidR="003B2333" w:rsidRPr="003B2333" w14:paraId="4C614732" w14:textId="77777777" w:rsidTr="003B2333">
              <w:trPr>
                <w:trHeight w:val="60"/>
              </w:trPr>
              <w:tc>
                <w:tcPr>
                  <w:tcW w:w="980" w:type="dxa"/>
                  <w:tcBorders>
                    <w:top w:val="nil"/>
                    <w:left w:val="nil"/>
                    <w:bottom w:val="nil"/>
                    <w:right w:val="nil"/>
                  </w:tcBorders>
                  <w:shd w:val="clear" w:color="auto" w:fill="auto"/>
                  <w:noWrap/>
                  <w:hideMark/>
                </w:tcPr>
                <w:p w14:paraId="7BE9B51E"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4FD63922"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85AA34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8375B3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EB27D07"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0737D1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92A57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9E26BF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E55DE17"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F360B0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750AF0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5789F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253B9B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1079EBA" w14:textId="77777777" w:rsidR="003B2333" w:rsidRPr="003B2333" w:rsidRDefault="003B2333" w:rsidP="003B2333">
                  <w:pPr>
                    <w:rPr>
                      <w:rFonts w:ascii="Times New Roman" w:eastAsia="Times New Roman" w:hAnsi="Times New Roman"/>
                      <w:color w:val="auto"/>
                      <w:sz w:val="20"/>
                    </w:rPr>
                  </w:pPr>
                </w:p>
              </w:tc>
            </w:tr>
            <w:tr w:rsidR="003B2333" w:rsidRPr="003B2333" w14:paraId="43C6567F" w14:textId="77777777" w:rsidTr="003B2333">
              <w:trPr>
                <w:trHeight w:val="210"/>
              </w:trPr>
              <w:tc>
                <w:tcPr>
                  <w:tcW w:w="980" w:type="dxa"/>
                  <w:tcBorders>
                    <w:top w:val="nil"/>
                    <w:left w:val="nil"/>
                    <w:bottom w:val="nil"/>
                    <w:right w:val="nil"/>
                  </w:tcBorders>
                  <w:shd w:val="clear" w:color="auto" w:fill="auto"/>
                  <w:noWrap/>
                  <w:hideMark/>
                </w:tcPr>
                <w:p w14:paraId="4AF52C4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04.01.05.04</w:t>
                  </w:r>
                </w:p>
              </w:tc>
              <w:tc>
                <w:tcPr>
                  <w:tcW w:w="4880" w:type="dxa"/>
                  <w:gridSpan w:val="4"/>
                  <w:vMerge w:val="restart"/>
                  <w:tcBorders>
                    <w:top w:val="nil"/>
                    <w:left w:val="nil"/>
                    <w:bottom w:val="nil"/>
                    <w:right w:val="nil"/>
                  </w:tcBorders>
                  <w:shd w:val="clear" w:color="auto" w:fill="auto"/>
                  <w:hideMark/>
                </w:tcPr>
                <w:p w14:paraId="3AB11F0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compactacion de suelos (proctor modificado, control de compactacion - densidad de campo)</w:t>
                  </w:r>
                </w:p>
              </w:tc>
              <w:tc>
                <w:tcPr>
                  <w:tcW w:w="640" w:type="dxa"/>
                  <w:tcBorders>
                    <w:top w:val="nil"/>
                    <w:left w:val="nil"/>
                    <w:bottom w:val="nil"/>
                    <w:right w:val="nil"/>
                  </w:tcBorders>
                  <w:shd w:val="clear" w:color="auto" w:fill="auto"/>
                  <w:noWrap/>
                  <w:hideMark/>
                </w:tcPr>
                <w:p w14:paraId="37FF101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F198BC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12.00</w:t>
                  </w:r>
                </w:p>
              </w:tc>
              <w:tc>
                <w:tcPr>
                  <w:tcW w:w="1187" w:type="dxa"/>
                  <w:gridSpan w:val="4"/>
                  <w:tcBorders>
                    <w:top w:val="nil"/>
                    <w:left w:val="nil"/>
                    <w:bottom w:val="nil"/>
                    <w:right w:val="nil"/>
                  </w:tcBorders>
                  <w:shd w:val="clear" w:color="auto" w:fill="auto"/>
                  <w:noWrap/>
                  <w:hideMark/>
                </w:tcPr>
                <w:p w14:paraId="22139B4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72.90</w:t>
                  </w:r>
                </w:p>
              </w:tc>
              <w:tc>
                <w:tcPr>
                  <w:tcW w:w="1053" w:type="dxa"/>
                  <w:gridSpan w:val="2"/>
                  <w:tcBorders>
                    <w:top w:val="nil"/>
                    <w:left w:val="nil"/>
                    <w:bottom w:val="nil"/>
                    <w:right w:val="nil"/>
                  </w:tcBorders>
                  <w:shd w:val="clear" w:color="auto" w:fill="auto"/>
                  <w:noWrap/>
                  <w:hideMark/>
                </w:tcPr>
                <w:p w14:paraId="6538815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874.80</w:t>
                  </w:r>
                </w:p>
              </w:tc>
            </w:tr>
            <w:tr w:rsidR="003B2333" w:rsidRPr="003B2333" w14:paraId="7B90854F" w14:textId="77777777" w:rsidTr="003B2333">
              <w:trPr>
                <w:trHeight w:val="165"/>
              </w:trPr>
              <w:tc>
                <w:tcPr>
                  <w:tcW w:w="980" w:type="dxa"/>
                  <w:tcBorders>
                    <w:top w:val="nil"/>
                    <w:left w:val="nil"/>
                    <w:bottom w:val="nil"/>
                    <w:right w:val="nil"/>
                  </w:tcBorders>
                  <w:shd w:val="clear" w:color="auto" w:fill="auto"/>
                  <w:noWrap/>
                  <w:hideMark/>
                </w:tcPr>
                <w:p w14:paraId="2AF11DF4" w14:textId="77777777" w:rsidR="003B2333" w:rsidRPr="003B2333" w:rsidRDefault="003B2333" w:rsidP="003B2333">
                  <w:pPr>
                    <w:jc w:val="right"/>
                    <w:rPr>
                      <w:rFonts w:ascii="Arial Narrow" w:eastAsia="Times New Roman" w:hAnsi="Arial Narrow" w:cs="Arial"/>
                      <w:sz w:val="14"/>
                      <w:szCs w:val="14"/>
                    </w:rPr>
                  </w:pPr>
                </w:p>
              </w:tc>
              <w:tc>
                <w:tcPr>
                  <w:tcW w:w="4880" w:type="dxa"/>
                  <w:gridSpan w:val="4"/>
                  <w:vMerge/>
                  <w:tcBorders>
                    <w:top w:val="nil"/>
                    <w:left w:val="nil"/>
                    <w:bottom w:val="nil"/>
                    <w:right w:val="nil"/>
                  </w:tcBorders>
                  <w:vAlign w:val="center"/>
                  <w:hideMark/>
                </w:tcPr>
                <w:p w14:paraId="7F16EEFB"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2DDB0F1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DFB62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C5C0893"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1C1ECC2"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7A4A3F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233449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3DB83D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75CA18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7AC644D" w14:textId="77777777" w:rsidR="003B2333" w:rsidRPr="003B2333" w:rsidRDefault="003B2333" w:rsidP="003B2333">
                  <w:pPr>
                    <w:rPr>
                      <w:rFonts w:ascii="Times New Roman" w:eastAsia="Times New Roman" w:hAnsi="Times New Roman"/>
                      <w:color w:val="auto"/>
                      <w:sz w:val="20"/>
                    </w:rPr>
                  </w:pPr>
                </w:p>
              </w:tc>
            </w:tr>
            <w:tr w:rsidR="003B2333" w:rsidRPr="003B2333" w14:paraId="42C84BA3" w14:textId="77777777" w:rsidTr="003B2333">
              <w:trPr>
                <w:trHeight w:val="60"/>
              </w:trPr>
              <w:tc>
                <w:tcPr>
                  <w:tcW w:w="980" w:type="dxa"/>
                  <w:tcBorders>
                    <w:top w:val="nil"/>
                    <w:left w:val="nil"/>
                    <w:bottom w:val="nil"/>
                    <w:right w:val="nil"/>
                  </w:tcBorders>
                  <w:shd w:val="clear" w:color="auto" w:fill="auto"/>
                  <w:noWrap/>
                  <w:hideMark/>
                </w:tcPr>
                <w:p w14:paraId="72570F66"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0F6A4E2"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1202A1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FAE8A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9BD238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80863A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4E402A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A471D6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53FFCF8"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2D8760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534023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746E45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5B35D1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D07E425" w14:textId="77777777" w:rsidR="003B2333" w:rsidRPr="003B2333" w:rsidRDefault="003B2333" w:rsidP="003B2333">
                  <w:pPr>
                    <w:rPr>
                      <w:rFonts w:ascii="Times New Roman" w:eastAsia="Times New Roman" w:hAnsi="Times New Roman"/>
                      <w:color w:val="auto"/>
                      <w:sz w:val="20"/>
                    </w:rPr>
                  </w:pPr>
                </w:p>
              </w:tc>
            </w:tr>
            <w:tr w:rsidR="003B2333" w:rsidRPr="003B2333" w14:paraId="633305A3" w14:textId="77777777" w:rsidTr="003B2333">
              <w:trPr>
                <w:trHeight w:val="210"/>
              </w:trPr>
              <w:tc>
                <w:tcPr>
                  <w:tcW w:w="980" w:type="dxa"/>
                  <w:tcBorders>
                    <w:top w:val="nil"/>
                    <w:left w:val="nil"/>
                    <w:bottom w:val="nil"/>
                    <w:right w:val="nil"/>
                  </w:tcBorders>
                  <w:shd w:val="clear" w:color="auto" w:fill="auto"/>
                  <w:noWrap/>
                  <w:hideMark/>
                </w:tcPr>
                <w:p w14:paraId="190A9125" w14:textId="77777777" w:rsidR="003B2333" w:rsidRPr="003B2333" w:rsidRDefault="003B2333" w:rsidP="003B2333">
                  <w:pPr>
                    <w:rPr>
                      <w:rFonts w:ascii="Arial Narrow" w:eastAsia="Times New Roman" w:hAnsi="Arial Narrow" w:cs="Arial"/>
                      <w:color w:val="0000FF"/>
                      <w:sz w:val="14"/>
                      <w:szCs w:val="14"/>
                    </w:rPr>
                  </w:pPr>
                  <w:r w:rsidRPr="003B2333">
                    <w:rPr>
                      <w:rFonts w:ascii="Arial Narrow" w:eastAsia="Times New Roman" w:hAnsi="Arial Narrow" w:cs="Arial"/>
                      <w:color w:val="0000FF"/>
                      <w:sz w:val="14"/>
                      <w:szCs w:val="14"/>
                    </w:rPr>
                    <w:t>04.02</w:t>
                  </w:r>
                </w:p>
              </w:tc>
              <w:tc>
                <w:tcPr>
                  <w:tcW w:w="4880" w:type="dxa"/>
                  <w:gridSpan w:val="4"/>
                  <w:tcBorders>
                    <w:top w:val="nil"/>
                    <w:left w:val="nil"/>
                    <w:bottom w:val="nil"/>
                    <w:right w:val="nil"/>
                  </w:tcBorders>
                  <w:shd w:val="clear" w:color="auto" w:fill="auto"/>
                  <w:hideMark/>
                </w:tcPr>
                <w:p w14:paraId="456F059E" w14:textId="77777777" w:rsidR="003B2333" w:rsidRPr="003B2333" w:rsidRDefault="003B2333" w:rsidP="003B2333">
                  <w:pPr>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RETIRO DE LINEA EXISTENTE</w:t>
                  </w:r>
                </w:p>
              </w:tc>
              <w:tc>
                <w:tcPr>
                  <w:tcW w:w="640" w:type="dxa"/>
                  <w:tcBorders>
                    <w:top w:val="nil"/>
                    <w:left w:val="nil"/>
                    <w:bottom w:val="nil"/>
                    <w:right w:val="nil"/>
                  </w:tcBorders>
                  <w:shd w:val="clear" w:color="auto" w:fill="auto"/>
                  <w:noWrap/>
                  <w:hideMark/>
                </w:tcPr>
                <w:p w14:paraId="4F375BAF" w14:textId="77777777" w:rsidR="003B2333" w:rsidRPr="003B2333" w:rsidRDefault="003B2333" w:rsidP="003B2333">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19C527E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B97E4B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D2F061E"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00A967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13B772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157BD4E"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E064FDF" w14:textId="77777777" w:rsidR="003B2333" w:rsidRPr="003B2333" w:rsidRDefault="003B2333" w:rsidP="003B2333">
                  <w:pPr>
                    <w:jc w:val="right"/>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170,107.32</w:t>
                  </w:r>
                </w:p>
              </w:tc>
            </w:tr>
            <w:tr w:rsidR="003B2333" w:rsidRPr="003B2333" w14:paraId="39145C96" w14:textId="77777777" w:rsidTr="003B2333">
              <w:trPr>
                <w:trHeight w:val="60"/>
              </w:trPr>
              <w:tc>
                <w:tcPr>
                  <w:tcW w:w="980" w:type="dxa"/>
                  <w:tcBorders>
                    <w:top w:val="nil"/>
                    <w:left w:val="nil"/>
                    <w:bottom w:val="nil"/>
                    <w:right w:val="nil"/>
                  </w:tcBorders>
                  <w:shd w:val="clear" w:color="auto" w:fill="auto"/>
                  <w:noWrap/>
                  <w:hideMark/>
                </w:tcPr>
                <w:p w14:paraId="376C2012" w14:textId="77777777" w:rsidR="003B2333" w:rsidRPr="003B2333" w:rsidRDefault="003B2333" w:rsidP="003B2333">
                  <w:pPr>
                    <w:jc w:val="right"/>
                    <w:rPr>
                      <w:rFonts w:ascii="Arial Narrow" w:eastAsia="Times New Roman" w:hAnsi="Arial Narrow" w:cs="Arial"/>
                      <w:b/>
                      <w:bCs/>
                      <w:color w:val="0000FF"/>
                      <w:sz w:val="14"/>
                      <w:szCs w:val="14"/>
                    </w:rPr>
                  </w:pPr>
                </w:p>
              </w:tc>
              <w:tc>
                <w:tcPr>
                  <w:tcW w:w="980" w:type="dxa"/>
                  <w:tcBorders>
                    <w:top w:val="nil"/>
                    <w:left w:val="nil"/>
                    <w:bottom w:val="nil"/>
                    <w:right w:val="nil"/>
                  </w:tcBorders>
                  <w:shd w:val="clear" w:color="auto" w:fill="auto"/>
                  <w:noWrap/>
                  <w:hideMark/>
                </w:tcPr>
                <w:p w14:paraId="4A1734EB"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756082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A84299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B3B98AF"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85D58D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0257C2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919CF4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E316CE6"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92B7D6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477E8E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72F077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3E2B6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6132F8F" w14:textId="77777777" w:rsidR="003B2333" w:rsidRPr="003B2333" w:rsidRDefault="003B2333" w:rsidP="003B2333">
                  <w:pPr>
                    <w:rPr>
                      <w:rFonts w:ascii="Times New Roman" w:eastAsia="Times New Roman" w:hAnsi="Times New Roman"/>
                      <w:color w:val="auto"/>
                      <w:sz w:val="20"/>
                    </w:rPr>
                  </w:pPr>
                </w:p>
              </w:tc>
            </w:tr>
            <w:tr w:rsidR="003B2333" w:rsidRPr="003B2333" w14:paraId="5958AF41" w14:textId="77777777" w:rsidTr="003B2333">
              <w:trPr>
                <w:trHeight w:val="210"/>
              </w:trPr>
              <w:tc>
                <w:tcPr>
                  <w:tcW w:w="980" w:type="dxa"/>
                  <w:tcBorders>
                    <w:top w:val="nil"/>
                    <w:left w:val="nil"/>
                    <w:bottom w:val="nil"/>
                    <w:right w:val="nil"/>
                  </w:tcBorders>
                  <w:shd w:val="clear" w:color="auto" w:fill="auto"/>
                  <w:noWrap/>
                  <w:hideMark/>
                </w:tcPr>
                <w:p w14:paraId="5D30C5F3"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04.02.01</w:t>
                  </w:r>
                </w:p>
              </w:tc>
              <w:tc>
                <w:tcPr>
                  <w:tcW w:w="4880" w:type="dxa"/>
                  <w:gridSpan w:val="4"/>
                  <w:tcBorders>
                    <w:top w:val="nil"/>
                    <w:left w:val="nil"/>
                    <w:bottom w:val="nil"/>
                    <w:right w:val="nil"/>
                  </w:tcBorders>
                  <w:shd w:val="clear" w:color="auto" w:fill="auto"/>
                  <w:hideMark/>
                </w:tcPr>
                <w:p w14:paraId="3326E4DA"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76265669"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37CDE47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0C29FD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57AE98C"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75E962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2B3E8A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AF04FBD"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02FEB0A"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944.48</w:t>
                  </w:r>
                </w:p>
              </w:tc>
            </w:tr>
            <w:tr w:rsidR="003B2333" w:rsidRPr="003B2333" w14:paraId="5535BE47" w14:textId="77777777" w:rsidTr="003B2333">
              <w:trPr>
                <w:trHeight w:val="60"/>
              </w:trPr>
              <w:tc>
                <w:tcPr>
                  <w:tcW w:w="980" w:type="dxa"/>
                  <w:tcBorders>
                    <w:top w:val="nil"/>
                    <w:left w:val="nil"/>
                    <w:bottom w:val="nil"/>
                    <w:right w:val="nil"/>
                  </w:tcBorders>
                  <w:shd w:val="clear" w:color="auto" w:fill="auto"/>
                  <w:noWrap/>
                  <w:hideMark/>
                </w:tcPr>
                <w:p w14:paraId="3A483B89" w14:textId="77777777" w:rsidR="003B2333" w:rsidRPr="003B2333" w:rsidRDefault="003B2333" w:rsidP="003B2333">
                  <w:pPr>
                    <w:jc w:val="right"/>
                    <w:rPr>
                      <w:rFonts w:ascii="Arial Narrow" w:eastAsia="Times New Roman" w:hAnsi="Arial Narrow" w:cs="Arial"/>
                      <w:b/>
                      <w:bCs/>
                      <w:color w:val="800040"/>
                      <w:sz w:val="14"/>
                      <w:szCs w:val="14"/>
                    </w:rPr>
                  </w:pPr>
                </w:p>
              </w:tc>
              <w:tc>
                <w:tcPr>
                  <w:tcW w:w="980" w:type="dxa"/>
                  <w:tcBorders>
                    <w:top w:val="nil"/>
                    <w:left w:val="nil"/>
                    <w:bottom w:val="nil"/>
                    <w:right w:val="nil"/>
                  </w:tcBorders>
                  <w:shd w:val="clear" w:color="auto" w:fill="auto"/>
                  <w:noWrap/>
                  <w:hideMark/>
                </w:tcPr>
                <w:p w14:paraId="0020D85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717D50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8541E1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E1381EA"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D6B943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221A9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E63AC9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0E0CF22"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6B77209E"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2B425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A9DB21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EC6010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237B15" w14:textId="77777777" w:rsidR="003B2333" w:rsidRPr="003B2333" w:rsidRDefault="003B2333" w:rsidP="003B2333">
                  <w:pPr>
                    <w:rPr>
                      <w:rFonts w:ascii="Times New Roman" w:eastAsia="Times New Roman" w:hAnsi="Times New Roman"/>
                      <w:color w:val="auto"/>
                      <w:sz w:val="20"/>
                    </w:rPr>
                  </w:pPr>
                </w:p>
              </w:tc>
            </w:tr>
            <w:tr w:rsidR="003B2333" w:rsidRPr="003B2333" w14:paraId="30438C7C" w14:textId="77777777" w:rsidTr="003B2333">
              <w:trPr>
                <w:trHeight w:val="210"/>
              </w:trPr>
              <w:tc>
                <w:tcPr>
                  <w:tcW w:w="980" w:type="dxa"/>
                  <w:tcBorders>
                    <w:top w:val="nil"/>
                    <w:left w:val="nil"/>
                    <w:bottom w:val="nil"/>
                    <w:right w:val="nil"/>
                  </w:tcBorders>
                  <w:shd w:val="clear" w:color="auto" w:fill="auto"/>
                  <w:noWrap/>
                  <w:hideMark/>
                </w:tcPr>
                <w:p w14:paraId="09D1882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04.02.01.01</w:t>
                  </w:r>
                </w:p>
              </w:tc>
              <w:tc>
                <w:tcPr>
                  <w:tcW w:w="4880" w:type="dxa"/>
                  <w:gridSpan w:val="4"/>
                  <w:tcBorders>
                    <w:top w:val="nil"/>
                    <w:left w:val="nil"/>
                    <w:bottom w:val="nil"/>
                    <w:right w:val="nil"/>
                  </w:tcBorders>
                  <w:shd w:val="clear" w:color="auto" w:fill="auto"/>
                  <w:hideMark/>
                </w:tcPr>
                <w:p w14:paraId="466027C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71E2528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28429E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642.50</w:t>
                  </w:r>
                </w:p>
              </w:tc>
              <w:tc>
                <w:tcPr>
                  <w:tcW w:w="1187" w:type="dxa"/>
                  <w:gridSpan w:val="4"/>
                  <w:tcBorders>
                    <w:top w:val="nil"/>
                    <w:left w:val="nil"/>
                    <w:bottom w:val="nil"/>
                    <w:right w:val="nil"/>
                  </w:tcBorders>
                  <w:shd w:val="clear" w:color="auto" w:fill="auto"/>
                  <w:noWrap/>
                  <w:hideMark/>
                </w:tcPr>
                <w:p w14:paraId="73496E1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1.47</w:t>
                  </w:r>
                </w:p>
              </w:tc>
              <w:tc>
                <w:tcPr>
                  <w:tcW w:w="1053" w:type="dxa"/>
                  <w:gridSpan w:val="2"/>
                  <w:tcBorders>
                    <w:top w:val="nil"/>
                    <w:left w:val="nil"/>
                    <w:bottom w:val="nil"/>
                    <w:right w:val="nil"/>
                  </w:tcBorders>
                  <w:shd w:val="clear" w:color="auto" w:fill="auto"/>
                  <w:noWrap/>
                  <w:hideMark/>
                </w:tcPr>
                <w:p w14:paraId="6311785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944.48</w:t>
                  </w:r>
                </w:p>
              </w:tc>
            </w:tr>
            <w:tr w:rsidR="003B2333" w:rsidRPr="003B2333" w14:paraId="7522ADB9" w14:textId="77777777" w:rsidTr="003B2333">
              <w:trPr>
                <w:trHeight w:val="60"/>
              </w:trPr>
              <w:tc>
                <w:tcPr>
                  <w:tcW w:w="980" w:type="dxa"/>
                  <w:tcBorders>
                    <w:top w:val="nil"/>
                    <w:left w:val="nil"/>
                    <w:bottom w:val="nil"/>
                    <w:right w:val="nil"/>
                  </w:tcBorders>
                  <w:shd w:val="clear" w:color="auto" w:fill="auto"/>
                  <w:noWrap/>
                  <w:hideMark/>
                </w:tcPr>
                <w:p w14:paraId="2A713ED3"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5583ECF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12657B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6FF996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AC549D"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C36E95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A3AF4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F88723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0918023"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18EDC3B7"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47A06D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8654B4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105053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8A5A11D" w14:textId="77777777" w:rsidR="003B2333" w:rsidRPr="003B2333" w:rsidRDefault="003B2333" w:rsidP="003B2333">
                  <w:pPr>
                    <w:rPr>
                      <w:rFonts w:ascii="Times New Roman" w:eastAsia="Times New Roman" w:hAnsi="Times New Roman"/>
                      <w:color w:val="auto"/>
                      <w:sz w:val="20"/>
                    </w:rPr>
                  </w:pPr>
                </w:p>
              </w:tc>
            </w:tr>
            <w:tr w:rsidR="003B2333" w:rsidRPr="003B2333" w14:paraId="06568F67" w14:textId="77777777" w:rsidTr="003B2333">
              <w:trPr>
                <w:trHeight w:val="210"/>
              </w:trPr>
              <w:tc>
                <w:tcPr>
                  <w:tcW w:w="980" w:type="dxa"/>
                  <w:tcBorders>
                    <w:top w:val="nil"/>
                    <w:left w:val="nil"/>
                    <w:bottom w:val="nil"/>
                    <w:right w:val="nil"/>
                  </w:tcBorders>
                  <w:shd w:val="clear" w:color="auto" w:fill="auto"/>
                  <w:noWrap/>
                  <w:hideMark/>
                </w:tcPr>
                <w:p w14:paraId="4E6F8A64"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04.02.02</w:t>
                  </w:r>
                </w:p>
              </w:tc>
              <w:tc>
                <w:tcPr>
                  <w:tcW w:w="4880" w:type="dxa"/>
                  <w:gridSpan w:val="4"/>
                  <w:tcBorders>
                    <w:top w:val="nil"/>
                    <w:left w:val="nil"/>
                    <w:bottom w:val="nil"/>
                    <w:right w:val="nil"/>
                  </w:tcBorders>
                  <w:shd w:val="clear" w:color="auto" w:fill="auto"/>
                  <w:hideMark/>
                </w:tcPr>
                <w:p w14:paraId="281D05A8"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7C6EC403"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406299F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1B9110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3CE8518"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34D4BDD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084A07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0C3B76"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7F51F5FB"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169,162.84</w:t>
                  </w:r>
                </w:p>
              </w:tc>
            </w:tr>
            <w:tr w:rsidR="003B2333" w:rsidRPr="003B2333" w14:paraId="0A850F33" w14:textId="77777777" w:rsidTr="003B2333">
              <w:trPr>
                <w:trHeight w:val="60"/>
              </w:trPr>
              <w:tc>
                <w:tcPr>
                  <w:tcW w:w="980" w:type="dxa"/>
                  <w:tcBorders>
                    <w:top w:val="nil"/>
                    <w:left w:val="nil"/>
                    <w:bottom w:val="nil"/>
                    <w:right w:val="nil"/>
                  </w:tcBorders>
                  <w:shd w:val="clear" w:color="auto" w:fill="auto"/>
                  <w:noWrap/>
                  <w:hideMark/>
                </w:tcPr>
                <w:p w14:paraId="41C82794" w14:textId="77777777" w:rsidR="003B2333" w:rsidRPr="003B2333" w:rsidRDefault="003B2333" w:rsidP="003B2333">
                  <w:pPr>
                    <w:jc w:val="right"/>
                    <w:rPr>
                      <w:rFonts w:ascii="Arial Narrow" w:eastAsia="Times New Roman" w:hAnsi="Arial Narrow" w:cs="Arial"/>
                      <w:b/>
                      <w:bCs/>
                      <w:color w:val="800040"/>
                      <w:sz w:val="14"/>
                      <w:szCs w:val="14"/>
                    </w:rPr>
                  </w:pPr>
                </w:p>
              </w:tc>
              <w:tc>
                <w:tcPr>
                  <w:tcW w:w="980" w:type="dxa"/>
                  <w:tcBorders>
                    <w:top w:val="nil"/>
                    <w:left w:val="nil"/>
                    <w:bottom w:val="nil"/>
                    <w:right w:val="nil"/>
                  </w:tcBorders>
                  <w:shd w:val="clear" w:color="auto" w:fill="auto"/>
                  <w:noWrap/>
                  <w:hideMark/>
                </w:tcPr>
                <w:p w14:paraId="36A3255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BDC6CD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4980E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8E3DCBE"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89813E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D41600F"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00F0E1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C9D79AD"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7051C77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C5D6C4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710CAF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A4775B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27CD85D" w14:textId="77777777" w:rsidR="003B2333" w:rsidRPr="003B2333" w:rsidRDefault="003B2333" w:rsidP="003B2333">
                  <w:pPr>
                    <w:rPr>
                      <w:rFonts w:ascii="Times New Roman" w:eastAsia="Times New Roman" w:hAnsi="Times New Roman"/>
                      <w:color w:val="auto"/>
                      <w:sz w:val="20"/>
                    </w:rPr>
                  </w:pPr>
                </w:p>
              </w:tc>
            </w:tr>
            <w:tr w:rsidR="003B2333" w:rsidRPr="003B2333" w14:paraId="7C52E51D" w14:textId="77777777" w:rsidTr="003B2333">
              <w:trPr>
                <w:trHeight w:val="210"/>
              </w:trPr>
              <w:tc>
                <w:tcPr>
                  <w:tcW w:w="980" w:type="dxa"/>
                  <w:tcBorders>
                    <w:top w:val="nil"/>
                    <w:left w:val="nil"/>
                    <w:bottom w:val="nil"/>
                    <w:right w:val="nil"/>
                  </w:tcBorders>
                  <w:shd w:val="clear" w:color="auto" w:fill="auto"/>
                  <w:noWrap/>
                  <w:hideMark/>
                </w:tcPr>
                <w:p w14:paraId="2DA4DFD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04.02.02.01</w:t>
                  </w:r>
                </w:p>
              </w:tc>
              <w:tc>
                <w:tcPr>
                  <w:tcW w:w="4880" w:type="dxa"/>
                  <w:gridSpan w:val="4"/>
                  <w:tcBorders>
                    <w:top w:val="nil"/>
                    <w:left w:val="nil"/>
                    <w:bottom w:val="nil"/>
                    <w:right w:val="nil"/>
                  </w:tcBorders>
                  <w:shd w:val="clear" w:color="auto" w:fill="auto"/>
                  <w:hideMark/>
                </w:tcPr>
                <w:p w14:paraId="292BEA1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14BFC79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1C589E2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320.00</w:t>
                  </w:r>
                </w:p>
              </w:tc>
              <w:tc>
                <w:tcPr>
                  <w:tcW w:w="1187" w:type="dxa"/>
                  <w:gridSpan w:val="4"/>
                  <w:tcBorders>
                    <w:top w:val="nil"/>
                    <w:left w:val="nil"/>
                    <w:bottom w:val="nil"/>
                    <w:right w:val="nil"/>
                  </w:tcBorders>
                  <w:shd w:val="clear" w:color="auto" w:fill="auto"/>
                  <w:noWrap/>
                  <w:hideMark/>
                </w:tcPr>
                <w:p w14:paraId="0EB8C38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237.67</w:t>
                  </w:r>
                </w:p>
              </w:tc>
              <w:tc>
                <w:tcPr>
                  <w:tcW w:w="1053" w:type="dxa"/>
                  <w:gridSpan w:val="2"/>
                  <w:tcBorders>
                    <w:top w:val="nil"/>
                    <w:left w:val="nil"/>
                    <w:bottom w:val="nil"/>
                    <w:right w:val="nil"/>
                  </w:tcBorders>
                  <w:shd w:val="clear" w:color="auto" w:fill="auto"/>
                  <w:noWrap/>
                  <w:hideMark/>
                </w:tcPr>
                <w:p w14:paraId="6132FE4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76,054.40</w:t>
                  </w:r>
                </w:p>
              </w:tc>
            </w:tr>
            <w:tr w:rsidR="003B2333" w:rsidRPr="003B2333" w14:paraId="50C39E49" w14:textId="77777777" w:rsidTr="003B2333">
              <w:trPr>
                <w:trHeight w:val="60"/>
              </w:trPr>
              <w:tc>
                <w:tcPr>
                  <w:tcW w:w="980" w:type="dxa"/>
                  <w:tcBorders>
                    <w:top w:val="nil"/>
                    <w:left w:val="nil"/>
                    <w:bottom w:val="nil"/>
                    <w:right w:val="nil"/>
                  </w:tcBorders>
                  <w:shd w:val="clear" w:color="auto" w:fill="auto"/>
                  <w:noWrap/>
                  <w:hideMark/>
                </w:tcPr>
                <w:p w14:paraId="132C8BEA"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2F00459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87A3A1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413AA2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17432B3"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1C9D94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7A0D02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F5F63A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97FE46D"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A6AF7B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AF458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30B68D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7C2ED2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10EF93" w14:textId="77777777" w:rsidR="003B2333" w:rsidRPr="003B2333" w:rsidRDefault="003B2333" w:rsidP="003B2333">
                  <w:pPr>
                    <w:rPr>
                      <w:rFonts w:ascii="Times New Roman" w:eastAsia="Times New Roman" w:hAnsi="Times New Roman"/>
                      <w:color w:val="auto"/>
                      <w:sz w:val="20"/>
                    </w:rPr>
                  </w:pPr>
                </w:p>
              </w:tc>
            </w:tr>
            <w:tr w:rsidR="003B2333" w:rsidRPr="003B2333" w14:paraId="5F3901CD" w14:textId="77777777" w:rsidTr="003B2333">
              <w:trPr>
                <w:trHeight w:val="210"/>
              </w:trPr>
              <w:tc>
                <w:tcPr>
                  <w:tcW w:w="980" w:type="dxa"/>
                  <w:tcBorders>
                    <w:top w:val="nil"/>
                    <w:left w:val="nil"/>
                    <w:bottom w:val="nil"/>
                    <w:right w:val="nil"/>
                  </w:tcBorders>
                  <w:shd w:val="clear" w:color="auto" w:fill="auto"/>
                  <w:noWrap/>
                  <w:hideMark/>
                </w:tcPr>
                <w:p w14:paraId="7B9C461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04.02.02.02</w:t>
                  </w:r>
                </w:p>
              </w:tc>
              <w:tc>
                <w:tcPr>
                  <w:tcW w:w="4880" w:type="dxa"/>
                  <w:gridSpan w:val="4"/>
                  <w:tcBorders>
                    <w:top w:val="nil"/>
                    <w:left w:val="nil"/>
                    <w:bottom w:val="nil"/>
                    <w:right w:val="nil"/>
                  </w:tcBorders>
                  <w:shd w:val="clear" w:color="auto" w:fill="auto"/>
                  <w:hideMark/>
                </w:tcPr>
                <w:p w14:paraId="3539A59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Excav. zanja(máq)p/tub t-normal conglomerado DN  300 -  350  de 1,76 m a 2,00 m prof.</w:t>
                  </w:r>
                </w:p>
              </w:tc>
              <w:tc>
                <w:tcPr>
                  <w:tcW w:w="640" w:type="dxa"/>
                  <w:tcBorders>
                    <w:top w:val="nil"/>
                    <w:left w:val="nil"/>
                    <w:bottom w:val="nil"/>
                    <w:right w:val="nil"/>
                  </w:tcBorders>
                  <w:shd w:val="clear" w:color="auto" w:fill="auto"/>
                  <w:noWrap/>
                  <w:hideMark/>
                </w:tcPr>
                <w:p w14:paraId="7F92656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E48E83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250.00</w:t>
                  </w:r>
                </w:p>
              </w:tc>
              <w:tc>
                <w:tcPr>
                  <w:tcW w:w="1187" w:type="dxa"/>
                  <w:gridSpan w:val="4"/>
                  <w:tcBorders>
                    <w:top w:val="nil"/>
                    <w:left w:val="nil"/>
                    <w:bottom w:val="nil"/>
                    <w:right w:val="nil"/>
                  </w:tcBorders>
                  <w:shd w:val="clear" w:color="auto" w:fill="auto"/>
                  <w:noWrap/>
                  <w:hideMark/>
                </w:tcPr>
                <w:p w14:paraId="3E00C6F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17.83</w:t>
                  </w:r>
                </w:p>
              </w:tc>
              <w:tc>
                <w:tcPr>
                  <w:tcW w:w="1053" w:type="dxa"/>
                  <w:gridSpan w:val="2"/>
                  <w:tcBorders>
                    <w:top w:val="nil"/>
                    <w:left w:val="nil"/>
                    <w:bottom w:val="nil"/>
                    <w:right w:val="nil"/>
                  </w:tcBorders>
                  <w:shd w:val="clear" w:color="auto" w:fill="auto"/>
                  <w:noWrap/>
                  <w:hideMark/>
                </w:tcPr>
                <w:p w14:paraId="3EDDD4C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4,457.50</w:t>
                  </w:r>
                </w:p>
              </w:tc>
            </w:tr>
            <w:tr w:rsidR="003B2333" w:rsidRPr="003B2333" w14:paraId="394B6E0B" w14:textId="77777777" w:rsidTr="003B2333">
              <w:trPr>
                <w:trHeight w:val="60"/>
              </w:trPr>
              <w:tc>
                <w:tcPr>
                  <w:tcW w:w="980" w:type="dxa"/>
                  <w:tcBorders>
                    <w:top w:val="nil"/>
                    <w:left w:val="nil"/>
                    <w:bottom w:val="nil"/>
                    <w:right w:val="nil"/>
                  </w:tcBorders>
                  <w:shd w:val="clear" w:color="auto" w:fill="auto"/>
                  <w:noWrap/>
                  <w:hideMark/>
                </w:tcPr>
                <w:p w14:paraId="29070D0F"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0E8CCE6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AD6B94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A8EC8A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B4DC8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F7C03E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AF646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AAAA97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033237A"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04E4C77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7C56A1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B83B4D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6BE918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7E28D17" w14:textId="77777777" w:rsidR="003B2333" w:rsidRPr="003B2333" w:rsidRDefault="003B2333" w:rsidP="003B2333">
                  <w:pPr>
                    <w:rPr>
                      <w:rFonts w:ascii="Times New Roman" w:eastAsia="Times New Roman" w:hAnsi="Times New Roman"/>
                      <w:color w:val="auto"/>
                      <w:sz w:val="20"/>
                    </w:rPr>
                  </w:pPr>
                </w:p>
              </w:tc>
            </w:tr>
            <w:tr w:rsidR="003B2333" w:rsidRPr="003B2333" w14:paraId="5C50CF44" w14:textId="77777777" w:rsidTr="003B2333">
              <w:trPr>
                <w:trHeight w:val="210"/>
              </w:trPr>
              <w:tc>
                <w:tcPr>
                  <w:tcW w:w="980" w:type="dxa"/>
                  <w:tcBorders>
                    <w:top w:val="nil"/>
                    <w:left w:val="nil"/>
                    <w:bottom w:val="nil"/>
                    <w:right w:val="nil"/>
                  </w:tcBorders>
                  <w:shd w:val="clear" w:color="auto" w:fill="auto"/>
                  <w:noWrap/>
                  <w:hideMark/>
                </w:tcPr>
                <w:p w14:paraId="1DC968C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04.02.02.03</w:t>
                  </w:r>
                </w:p>
              </w:tc>
              <w:tc>
                <w:tcPr>
                  <w:tcW w:w="4880" w:type="dxa"/>
                  <w:gridSpan w:val="4"/>
                  <w:tcBorders>
                    <w:top w:val="nil"/>
                    <w:left w:val="nil"/>
                    <w:bottom w:val="nil"/>
                    <w:right w:val="nil"/>
                  </w:tcBorders>
                  <w:shd w:val="clear" w:color="auto" w:fill="auto"/>
                  <w:hideMark/>
                </w:tcPr>
                <w:p w14:paraId="52C63AE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Desmontaje y retiro de tuberia  DN 300 - 350 mm</w:t>
                  </w:r>
                </w:p>
              </w:tc>
              <w:tc>
                <w:tcPr>
                  <w:tcW w:w="640" w:type="dxa"/>
                  <w:tcBorders>
                    <w:top w:val="nil"/>
                    <w:left w:val="nil"/>
                    <w:bottom w:val="nil"/>
                    <w:right w:val="nil"/>
                  </w:tcBorders>
                  <w:shd w:val="clear" w:color="auto" w:fill="auto"/>
                  <w:noWrap/>
                  <w:hideMark/>
                </w:tcPr>
                <w:p w14:paraId="19CF16E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8AF358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250.00</w:t>
                  </w:r>
                </w:p>
              </w:tc>
              <w:tc>
                <w:tcPr>
                  <w:tcW w:w="1187" w:type="dxa"/>
                  <w:gridSpan w:val="4"/>
                  <w:tcBorders>
                    <w:top w:val="nil"/>
                    <w:left w:val="nil"/>
                    <w:bottom w:val="nil"/>
                    <w:right w:val="nil"/>
                  </w:tcBorders>
                  <w:shd w:val="clear" w:color="auto" w:fill="auto"/>
                  <w:noWrap/>
                  <w:hideMark/>
                </w:tcPr>
                <w:p w14:paraId="34A43A3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3.54</w:t>
                  </w:r>
                </w:p>
              </w:tc>
              <w:tc>
                <w:tcPr>
                  <w:tcW w:w="1053" w:type="dxa"/>
                  <w:gridSpan w:val="2"/>
                  <w:tcBorders>
                    <w:top w:val="nil"/>
                    <w:left w:val="nil"/>
                    <w:bottom w:val="nil"/>
                    <w:right w:val="nil"/>
                  </w:tcBorders>
                  <w:shd w:val="clear" w:color="auto" w:fill="auto"/>
                  <w:noWrap/>
                  <w:hideMark/>
                </w:tcPr>
                <w:p w14:paraId="1B59BA6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885.00</w:t>
                  </w:r>
                </w:p>
              </w:tc>
            </w:tr>
            <w:tr w:rsidR="003B2333" w:rsidRPr="003B2333" w14:paraId="54F6EFAB" w14:textId="77777777" w:rsidTr="003B2333">
              <w:trPr>
                <w:trHeight w:val="60"/>
              </w:trPr>
              <w:tc>
                <w:tcPr>
                  <w:tcW w:w="980" w:type="dxa"/>
                  <w:tcBorders>
                    <w:top w:val="nil"/>
                    <w:left w:val="nil"/>
                    <w:bottom w:val="nil"/>
                    <w:right w:val="nil"/>
                  </w:tcBorders>
                  <w:shd w:val="clear" w:color="auto" w:fill="auto"/>
                  <w:noWrap/>
                  <w:hideMark/>
                </w:tcPr>
                <w:p w14:paraId="232C5958"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776C3F2F"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EC0F37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48428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E2D9813"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62FF8F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96F742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3C6B94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9BEC7D6"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57053DEC"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F25772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57F22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7F1687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341235F" w14:textId="77777777" w:rsidR="003B2333" w:rsidRPr="003B2333" w:rsidRDefault="003B2333" w:rsidP="003B2333">
                  <w:pPr>
                    <w:rPr>
                      <w:rFonts w:ascii="Times New Roman" w:eastAsia="Times New Roman" w:hAnsi="Times New Roman"/>
                      <w:color w:val="auto"/>
                      <w:sz w:val="20"/>
                    </w:rPr>
                  </w:pPr>
                </w:p>
              </w:tc>
            </w:tr>
            <w:tr w:rsidR="003B2333" w:rsidRPr="003B2333" w14:paraId="5C992A92" w14:textId="77777777" w:rsidTr="003B2333">
              <w:trPr>
                <w:trHeight w:val="210"/>
              </w:trPr>
              <w:tc>
                <w:tcPr>
                  <w:tcW w:w="980" w:type="dxa"/>
                  <w:tcBorders>
                    <w:top w:val="nil"/>
                    <w:left w:val="nil"/>
                    <w:bottom w:val="nil"/>
                    <w:right w:val="nil"/>
                  </w:tcBorders>
                  <w:shd w:val="clear" w:color="auto" w:fill="auto"/>
                  <w:noWrap/>
                  <w:hideMark/>
                </w:tcPr>
                <w:p w14:paraId="20554C2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04.02.02.04</w:t>
                  </w:r>
                </w:p>
              </w:tc>
              <w:tc>
                <w:tcPr>
                  <w:tcW w:w="4880" w:type="dxa"/>
                  <w:gridSpan w:val="4"/>
                  <w:tcBorders>
                    <w:top w:val="nil"/>
                    <w:left w:val="nil"/>
                    <w:bottom w:val="nil"/>
                    <w:right w:val="nil"/>
                  </w:tcBorders>
                  <w:shd w:val="clear" w:color="auto" w:fill="auto"/>
                  <w:hideMark/>
                </w:tcPr>
                <w:p w14:paraId="0356AC7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Mortero Fluido C.A. 1:6  cemento V Incl. bombeo</w:t>
                  </w:r>
                </w:p>
              </w:tc>
              <w:tc>
                <w:tcPr>
                  <w:tcW w:w="640" w:type="dxa"/>
                  <w:tcBorders>
                    <w:top w:val="nil"/>
                    <w:left w:val="nil"/>
                    <w:bottom w:val="nil"/>
                    <w:right w:val="nil"/>
                  </w:tcBorders>
                  <w:shd w:val="clear" w:color="auto" w:fill="auto"/>
                  <w:noWrap/>
                  <w:hideMark/>
                </w:tcPr>
                <w:p w14:paraId="2F230B3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6E727A2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3.12</w:t>
                  </w:r>
                </w:p>
              </w:tc>
              <w:tc>
                <w:tcPr>
                  <w:tcW w:w="1187" w:type="dxa"/>
                  <w:gridSpan w:val="4"/>
                  <w:tcBorders>
                    <w:top w:val="nil"/>
                    <w:left w:val="nil"/>
                    <w:bottom w:val="nil"/>
                    <w:right w:val="nil"/>
                  </w:tcBorders>
                  <w:shd w:val="clear" w:color="auto" w:fill="auto"/>
                  <w:noWrap/>
                  <w:hideMark/>
                </w:tcPr>
                <w:p w14:paraId="38C5DC7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386.24</w:t>
                  </w:r>
                </w:p>
              </w:tc>
              <w:tc>
                <w:tcPr>
                  <w:tcW w:w="1053" w:type="dxa"/>
                  <w:gridSpan w:val="2"/>
                  <w:tcBorders>
                    <w:top w:val="nil"/>
                    <w:left w:val="nil"/>
                    <w:bottom w:val="nil"/>
                    <w:right w:val="nil"/>
                  </w:tcBorders>
                  <w:shd w:val="clear" w:color="auto" w:fill="auto"/>
                  <w:noWrap/>
                  <w:hideMark/>
                </w:tcPr>
                <w:p w14:paraId="19A7FCC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1,205.07</w:t>
                  </w:r>
                </w:p>
              </w:tc>
            </w:tr>
            <w:tr w:rsidR="003B2333" w:rsidRPr="003B2333" w14:paraId="7D9DD6C1" w14:textId="77777777" w:rsidTr="003B2333">
              <w:trPr>
                <w:trHeight w:val="60"/>
              </w:trPr>
              <w:tc>
                <w:tcPr>
                  <w:tcW w:w="980" w:type="dxa"/>
                  <w:tcBorders>
                    <w:top w:val="nil"/>
                    <w:left w:val="nil"/>
                    <w:bottom w:val="nil"/>
                    <w:right w:val="nil"/>
                  </w:tcBorders>
                  <w:shd w:val="clear" w:color="auto" w:fill="auto"/>
                  <w:noWrap/>
                  <w:hideMark/>
                </w:tcPr>
                <w:p w14:paraId="7B02F96E"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C27DB5C"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0172F9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4888AA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53C966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06347A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BC1E2F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82DB24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C1DAB6F"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3946800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0AADAB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96A66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F7BAA0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6365669" w14:textId="77777777" w:rsidR="003B2333" w:rsidRPr="003B2333" w:rsidRDefault="003B2333" w:rsidP="003B2333">
                  <w:pPr>
                    <w:rPr>
                      <w:rFonts w:ascii="Times New Roman" w:eastAsia="Times New Roman" w:hAnsi="Times New Roman"/>
                      <w:color w:val="auto"/>
                      <w:sz w:val="20"/>
                    </w:rPr>
                  </w:pPr>
                </w:p>
              </w:tc>
            </w:tr>
            <w:tr w:rsidR="003B2333" w:rsidRPr="003B2333" w14:paraId="7730145A" w14:textId="77777777" w:rsidTr="003B2333">
              <w:trPr>
                <w:trHeight w:val="210"/>
              </w:trPr>
              <w:tc>
                <w:tcPr>
                  <w:tcW w:w="980" w:type="dxa"/>
                  <w:tcBorders>
                    <w:top w:val="nil"/>
                    <w:left w:val="nil"/>
                    <w:bottom w:val="nil"/>
                    <w:right w:val="nil"/>
                  </w:tcBorders>
                  <w:shd w:val="clear" w:color="auto" w:fill="auto"/>
                  <w:noWrap/>
                  <w:hideMark/>
                </w:tcPr>
                <w:p w14:paraId="2B44976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04.02.02.05</w:t>
                  </w:r>
                </w:p>
              </w:tc>
              <w:tc>
                <w:tcPr>
                  <w:tcW w:w="4880" w:type="dxa"/>
                  <w:gridSpan w:val="4"/>
                  <w:tcBorders>
                    <w:top w:val="nil"/>
                    <w:left w:val="nil"/>
                    <w:bottom w:val="nil"/>
                    <w:right w:val="nil"/>
                  </w:tcBorders>
                  <w:shd w:val="clear" w:color="auto" w:fill="auto"/>
                  <w:hideMark/>
                </w:tcPr>
                <w:p w14:paraId="017257C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Relleno de zanja con material propio y prestamo</w:t>
                  </w:r>
                </w:p>
              </w:tc>
              <w:tc>
                <w:tcPr>
                  <w:tcW w:w="640" w:type="dxa"/>
                  <w:tcBorders>
                    <w:top w:val="nil"/>
                    <w:left w:val="nil"/>
                    <w:bottom w:val="nil"/>
                    <w:right w:val="nil"/>
                  </w:tcBorders>
                  <w:shd w:val="clear" w:color="auto" w:fill="auto"/>
                  <w:noWrap/>
                  <w:hideMark/>
                </w:tcPr>
                <w:p w14:paraId="1A9DB6E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2F7E4DF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1,170.00</w:t>
                  </w:r>
                </w:p>
              </w:tc>
              <w:tc>
                <w:tcPr>
                  <w:tcW w:w="1187" w:type="dxa"/>
                  <w:gridSpan w:val="4"/>
                  <w:tcBorders>
                    <w:top w:val="nil"/>
                    <w:left w:val="nil"/>
                    <w:bottom w:val="nil"/>
                    <w:right w:val="nil"/>
                  </w:tcBorders>
                  <w:shd w:val="clear" w:color="auto" w:fill="auto"/>
                  <w:noWrap/>
                  <w:hideMark/>
                </w:tcPr>
                <w:p w14:paraId="1B824C8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53.58</w:t>
                  </w:r>
                </w:p>
              </w:tc>
              <w:tc>
                <w:tcPr>
                  <w:tcW w:w="1053" w:type="dxa"/>
                  <w:gridSpan w:val="2"/>
                  <w:tcBorders>
                    <w:top w:val="nil"/>
                    <w:left w:val="nil"/>
                    <w:bottom w:val="nil"/>
                    <w:right w:val="nil"/>
                  </w:tcBorders>
                  <w:shd w:val="clear" w:color="auto" w:fill="auto"/>
                  <w:noWrap/>
                  <w:hideMark/>
                </w:tcPr>
                <w:p w14:paraId="70BF551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62,688.60</w:t>
                  </w:r>
                </w:p>
              </w:tc>
            </w:tr>
            <w:tr w:rsidR="003B2333" w:rsidRPr="003B2333" w14:paraId="6D0B7EF1" w14:textId="77777777" w:rsidTr="003B2333">
              <w:trPr>
                <w:trHeight w:val="60"/>
              </w:trPr>
              <w:tc>
                <w:tcPr>
                  <w:tcW w:w="980" w:type="dxa"/>
                  <w:tcBorders>
                    <w:top w:val="nil"/>
                    <w:left w:val="nil"/>
                    <w:bottom w:val="nil"/>
                    <w:right w:val="nil"/>
                  </w:tcBorders>
                  <w:shd w:val="clear" w:color="auto" w:fill="auto"/>
                  <w:noWrap/>
                  <w:hideMark/>
                </w:tcPr>
                <w:p w14:paraId="0A89C3C0"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6227446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777672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ABE01B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539CB2"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0AF37C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CFA877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22C6582"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C3EEE51"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354954D8"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948BDE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6A951A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8AE699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6163567" w14:textId="77777777" w:rsidR="003B2333" w:rsidRPr="003B2333" w:rsidRDefault="003B2333" w:rsidP="003B2333">
                  <w:pPr>
                    <w:rPr>
                      <w:rFonts w:ascii="Times New Roman" w:eastAsia="Times New Roman" w:hAnsi="Times New Roman"/>
                      <w:color w:val="auto"/>
                      <w:sz w:val="20"/>
                    </w:rPr>
                  </w:pPr>
                </w:p>
              </w:tc>
            </w:tr>
            <w:tr w:rsidR="003B2333" w:rsidRPr="003B2333" w14:paraId="1754FDB6" w14:textId="77777777" w:rsidTr="003B2333">
              <w:trPr>
                <w:trHeight w:val="210"/>
              </w:trPr>
              <w:tc>
                <w:tcPr>
                  <w:tcW w:w="980" w:type="dxa"/>
                  <w:tcBorders>
                    <w:top w:val="nil"/>
                    <w:left w:val="nil"/>
                    <w:bottom w:val="nil"/>
                    <w:right w:val="nil"/>
                  </w:tcBorders>
                  <w:shd w:val="clear" w:color="auto" w:fill="auto"/>
                  <w:noWrap/>
                  <w:hideMark/>
                </w:tcPr>
                <w:p w14:paraId="6D11CB2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04.02.02.06</w:t>
                  </w:r>
                </w:p>
              </w:tc>
              <w:tc>
                <w:tcPr>
                  <w:tcW w:w="4880" w:type="dxa"/>
                  <w:gridSpan w:val="4"/>
                  <w:tcBorders>
                    <w:top w:val="nil"/>
                    <w:left w:val="nil"/>
                    <w:bottom w:val="nil"/>
                    <w:right w:val="nil"/>
                  </w:tcBorders>
                  <w:shd w:val="clear" w:color="auto" w:fill="auto"/>
                  <w:hideMark/>
                </w:tcPr>
                <w:p w14:paraId="5EAC5F4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Eliminación desmonte por demoliciones</w:t>
                  </w:r>
                </w:p>
              </w:tc>
              <w:tc>
                <w:tcPr>
                  <w:tcW w:w="640" w:type="dxa"/>
                  <w:tcBorders>
                    <w:top w:val="nil"/>
                    <w:left w:val="nil"/>
                    <w:bottom w:val="nil"/>
                    <w:right w:val="nil"/>
                  </w:tcBorders>
                  <w:shd w:val="clear" w:color="auto" w:fill="auto"/>
                  <w:noWrap/>
                  <w:hideMark/>
                </w:tcPr>
                <w:p w14:paraId="15D0103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6A0AFD9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292.50</w:t>
                  </w:r>
                </w:p>
              </w:tc>
              <w:tc>
                <w:tcPr>
                  <w:tcW w:w="1187" w:type="dxa"/>
                  <w:gridSpan w:val="4"/>
                  <w:tcBorders>
                    <w:top w:val="nil"/>
                    <w:left w:val="nil"/>
                    <w:bottom w:val="nil"/>
                    <w:right w:val="nil"/>
                  </w:tcBorders>
                  <w:shd w:val="clear" w:color="auto" w:fill="auto"/>
                  <w:noWrap/>
                  <w:hideMark/>
                </w:tcPr>
                <w:p w14:paraId="42B0AF5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71.57</w:t>
                  </w:r>
                </w:p>
              </w:tc>
              <w:tc>
                <w:tcPr>
                  <w:tcW w:w="1053" w:type="dxa"/>
                  <w:gridSpan w:val="2"/>
                  <w:tcBorders>
                    <w:top w:val="nil"/>
                    <w:left w:val="nil"/>
                    <w:bottom w:val="nil"/>
                    <w:right w:val="nil"/>
                  </w:tcBorders>
                  <w:shd w:val="clear" w:color="auto" w:fill="auto"/>
                  <w:noWrap/>
                  <w:hideMark/>
                </w:tcPr>
                <w:p w14:paraId="0F42F8F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20,934.23</w:t>
                  </w:r>
                </w:p>
              </w:tc>
            </w:tr>
            <w:tr w:rsidR="003B2333" w:rsidRPr="003B2333" w14:paraId="0097C109" w14:textId="77777777" w:rsidTr="003B2333">
              <w:trPr>
                <w:trHeight w:val="60"/>
              </w:trPr>
              <w:tc>
                <w:tcPr>
                  <w:tcW w:w="980" w:type="dxa"/>
                  <w:tcBorders>
                    <w:top w:val="nil"/>
                    <w:left w:val="nil"/>
                    <w:bottom w:val="nil"/>
                    <w:right w:val="nil"/>
                  </w:tcBorders>
                  <w:shd w:val="clear" w:color="auto" w:fill="auto"/>
                  <w:noWrap/>
                  <w:hideMark/>
                </w:tcPr>
                <w:p w14:paraId="3295DF86"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AACD832"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3EEB8B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830904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A1AF6A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775A48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736E2C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FA5FA0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D75B84E"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82C7968"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D3A420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F02F52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F84D73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41AD07" w14:textId="77777777" w:rsidR="003B2333" w:rsidRPr="003B2333" w:rsidRDefault="003B2333" w:rsidP="003B2333">
                  <w:pPr>
                    <w:rPr>
                      <w:rFonts w:ascii="Times New Roman" w:eastAsia="Times New Roman" w:hAnsi="Times New Roman"/>
                      <w:color w:val="auto"/>
                      <w:sz w:val="20"/>
                    </w:rPr>
                  </w:pPr>
                </w:p>
              </w:tc>
            </w:tr>
            <w:tr w:rsidR="003B2333" w:rsidRPr="003B2333" w14:paraId="06EBB237" w14:textId="77777777" w:rsidTr="003B2333">
              <w:trPr>
                <w:trHeight w:val="210"/>
              </w:trPr>
              <w:tc>
                <w:tcPr>
                  <w:tcW w:w="980" w:type="dxa"/>
                  <w:tcBorders>
                    <w:top w:val="nil"/>
                    <w:left w:val="nil"/>
                    <w:bottom w:val="nil"/>
                    <w:right w:val="nil"/>
                  </w:tcBorders>
                  <w:shd w:val="clear" w:color="auto" w:fill="auto"/>
                  <w:noWrap/>
                  <w:hideMark/>
                </w:tcPr>
                <w:p w14:paraId="58D5216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04.02.02.07</w:t>
                  </w:r>
                </w:p>
              </w:tc>
              <w:tc>
                <w:tcPr>
                  <w:tcW w:w="4880" w:type="dxa"/>
                  <w:gridSpan w:val="4"/>
                  <w:tcBorders>
                    <w:top w:val="nil"/>
                    <w:left w:val="nil"/>
                    <w:bottom w:val="nil"/>
                    <w:right w:val="nil"/>
                  </w:tcBorders>
                  <w:shd w:val="clear" w:color="auto" w:fill="auto"/>
                  <w:hideMark/>
                </w:tcPr>
                <w:p w14:paraId="0370446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Demolición de buzón de mal estado, (incl. acomodo del desmonte para su eliminación)</w:t>
                  </w:r>
                </w:p>
              </w:tc>
              <w:tc>
                <w:tcPr>
                  <w:tcW w:w="640" w:type="dxa"/>
                  <w:tcBorders>
                    <w:top w:val="nil"/>
                    <w:left w:val="nil"/>
                    <w:bottom w:val="nil"/>
                    <w:right w:val="nil"/>
                  </w:tcBorders>
                  <w:shd w:val="clear" w:color="auto" w:fill="auto"/>
                  <w:noWrap/>
                  <w:hideMark/>
                </w:tcPr>
                <w:p w14:paraId="04FD787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B024A0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3.00</w:t>
                  </w:r>
                </w:p>
              </w:tc>
              <w:tc>
                <w:tcPr>
                  <w:tcW w:w="1187" w:type="dxa"/>
                  <w:gridSpan w:val="4"/>
                  <w:tcBorders>
                    <w:top w:val="nil"/>
                    <w:left w:val="nil"/>
                    <w:bottom w:val="nil"/>
                    <w:right w:val="nil"/>
                  </w:tcBorders>
                  <w:shd w:val="clear" w:color="auto" w:fill="auto"/>
                  <w:noWrap/>
                  <w:hideMark/>
                </w:tcPr>
                <w:p w14:paraId="71DF23F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979.35</w:t>
                  </w:r>
                </w:p>
              </w:tc>
              <w:tc>
                <w:tcPr>
                  <w:tcW w:w="1053" w:type="dxa"/>
                  <w:gridSpan w:val="2"/>
                  <w:tcBorders>
                    <w:top w:val="nil"/>
                    <w:left w:val="nil"/>
                    <w:bottom w:val="nil"/>
                    <w:right w:val="nil"/>
                  </w:tcBorders>
                  <w:shd w:val="clear" w:color="auto" w:fill="auto"/>
                  <w:noWrap/>
                  <w:hideMark/>
                </w:tcPr>
                <w:p w14:paraId="1872CB3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2,938.05</w:t>
                  </w:r>
                </w:p>
              </w:tc>
            </w:tr>
            <w:tr w:rsidR="003B2333" w:rsidRPr="003B2333" w14:paraId="735D0ACD" w14:textId="77777777" w:rsidTr="003B2333">
              <w:trPr>
                <w:trHeight w:val="60"/>
              </w:trPr>
              <w:tc>
                <w:tcPr>
                  <w:tcW w:w="980" w:type="dxa"/>
                  <w:tcBorders>
                    <w:top w:val="nil"/>
                    <w:left w:val="nil"/>
                    <w:bottom w:val="nil"/>
                    <w:right w:val="nil"/>
                  </w:tcBorders>
                  <w:shd w:val="clear" w:color="auto" w:fill="auto"/>
                  <w:noWrap/>
                  <w:hideMark/>
                </w:tcPr>
                <w:p w14:paraId="1B208D4C"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4AD9619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082CF68"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55B769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0E04B7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7BC670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1C8697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0835E8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ACE994B"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2DB9ED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E68D08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615B17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947542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73BE6D" w14:textId="77777777" w:rsidR="003B2333" w:rsidRPr="003B2333" w:rsidRDefault="003B2333" w:rsidP="003B2333">
                  <w:pPr>
                    <w:rPr>
                      <w:rFonts w:ascii="Times New Roman" w:eastAsia="Times New Roman" w:hAnsi="Times New Roman"/>
                      <w:color w:val="auto"/>
                      <w:sz w:val="20"/>
                    </w:rPr>
                  </w:pPr>
                </w:p>
              </w:tc>
            </w:tr>
            <w:tr w:rsidR="003B2333" w:rsidRPr="003B2333" w14:paraId="14822426" w14:textId="77777777" w:rsidTr="003B2333">
              <w:trPr>
                <w:trHeight w:val="210"/>
              </w:trPr>
              <w:tc>
                <w:tcPr>
                  <w:tcW w:w="980" w:type="dxa"/>
                  <w:tcBorders>
                    <w:top w:val="nil"/>
                    <w:left w:val="nil"/>
                    <w:bottom w:val="nil"/>
                    <w:right w:val="nil"/>
                  </w:tcBorders>
                  <w:shd w:val="clear" w:color="auto" w:fill="auto"/>
                  <w:noWrap/>
                  <w:hideMark/>
                </w:tcPr>
                <w:p w14:paraId="537444F2" w14:textId="77777777" w:rsidR="003B2333" w:rsidRPr="003B2333" w:rsidRDefault="003B2333" w:rsidP="003B2333">
                  <w:pPr>
                    <w:rPr>
                      <w:rFonts w:ascii="Times New Roman" w:eastAsia="Times New Roman" w:hAnsi="Times New Roman"/>
                      <w:color w:val="auto"/>
                      <w:sz w:val="20"/>
                    </w:rPr>
                  </w:pPr>
                </w:p>
              </w:tc>
              <w:tc>
                <w:tcPr>
                  <w:tcW w:w="4880" w:type="dxa"/>
                  <w:gridSpan w:val="4"/>
                  <w:tcBorders>
                    <w:top w:val="nil"/>
                    <w:left w:val="nil"/>
                    <w:bottom w:val="nil"/>
                    <w:right w:val="nil"/>
                  </w:tcBorders>
                  <w:shd w:val="clear" w:color="auto" w:fill="auto"/>
                  <w:hideMark/>
                </w:tcPr>
                <w:p w14:paraId="2E85E1A4" w14:textId="77777777" w:rsidR="003B2333" w:rsidRPr="003B2333" w:rsidRDefault="003B2333" w:rsidP="003B2333">
                  <w:pPr>
                    <w:rPr>
                      <w:rFonts w:ascii="Arial Narrow" w:eastAsia="Times New Roman" w:hAnsi="Arial Narrow" w:cs="Arial"/>
                      <w:b/>
                      <w:bCs/>
                      <w:sz w:val="14"/>
                      <w:szCs w:val="14"/>
                    </w:rPr>
                  </w:pPr>
                  <w:r w:rsidRPr="003B2333">
                    <w:rPr>
                      <w:rFonts w:ascii="Arial Narrow" w:eastAsia="Times New Roman" w:hAnsi="Arial Narrow" w:cs="Arial"/>
                      <w:b/>
                      <w:bCs/>
                      <w:sz w:val="14"/>
                      <w:szCs w:val="14"/>
                    </w:rPr>
                    <w:t>TOTAL PRESUPUESTO</w:t>
                  </w:r>
                </w:p>
              </w:tc>
              <w:tc>
                <w:tcPr>
                  <w:tcW w:w="640" w:type="dxa"/>
                  <w:tcBorders>
                    <w:top w:val="nil"/>
                    <w:left w:val="nil"/>
                    <w:bottom w:val="nil"/>
                    <w:right w:val="nil"/>
                  </w:tcBorders>
                  <w:shd w:val="clear" w:color="auto" w:fill="auto"/>
                  <w:noWrap/>
                  <w:hideMark/>
                </w:tcPr>
                <w:p w14:paraId="612E0F5E" w14:textId="77777777" w:rsidR="003B2333" w:rsidRPr="003B2333" w:rsidRDefault="003B2333" w:rsidP="003B2333">
                  <w:pPr>
                    <w:rPr>
                      <w:rFonts w:ascii="Arial Narrow" w:eastAsia="Times New Roman" w:hAnsi="Arial Narrow" w:cs="Arial"/>
                      <w:b/>
                      <w:bCs/>
                      <w:sz w:val="14"/>
                      <w:szCs w:val="14"/>
                    </w:rPr>
                  </w:pPr>
                </w:p>
              </w:tc>
              <w:tc>
                <w:tcPr>
                  <w:tcW w:w="800" w:type="dxa"/>
                  <w:tcBorders>
                    <w:top w:val="nil"/>
                    <w:left w:val="nil"/>
                    <w:bottom w:val="nil"/>
                    <w:right w:val="nil"/>
                  </w:tcBorders>
                  <w:shd w:val="clear" w:color="auto" w:fill="auto"/>
                  <w:noWrap/>
                  <w:hideMark/>
                </w:tcPr>
                <w:p w14:paraId="3F106B3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3EE875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0CB8E7E"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3C2648EC"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3C854B6" w14:textId="77777777" w:rsidR="003B2333" w:rsidRPr="003B2333" w:rsidRDefault="003B2333" w:rsidP="003B2333">
                  <w:pPr>
                    <w:rPr>
                      <w:rFonts w:ascii="Times New Roman" w:eastAsia="Times New Roman" w:hAnsi="Times New Roman"/>
                      <w:color w:val="auto"/>
                      <w:sz w:val="20"/>
                    </w:rPr>
                  </w:pPr>
                </w:p>
              </w:tc>
              <w:tc>
                <w:tcPr>
                  <w:tcW w:w="1306" w:type="dxa"/>
                  <w:gridSpan w:val="3"/>
                  <w:tcBorders>
                    <w:top w:val="nil"/>
                    <w:left w:val="nil"/>
                    <w:bottom w:val="nil"/>
                    <w:right w:val="nil"/>
                  </w:tcBorders>
                  <w:shd w:val="clear" w:color="auto" w:fill="auto"/>
                  <w:noWrap/>
                  <w:hideMark/>
                </w:tcPr>
                <w:p w14:paraId="57668ED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1,458,934.93</w:t>
                  </w:r>
                </w:p>
              </w:tc>
            </w:tr>
            <w:tr w:rsidR="003B2333" w:rsidRPr="003B2333" w14:paraId="4435906F" w14:textId="77777777" w:rsidTr="003B2333">
              <w:trPr>
                <w:trHeight w:val="195"/>
              </w:trPr>
              <w:tc>
                <w:tcPr>
                  <w:tcW w:w="980" w:type="dxa"/>
                  <w:tcBorders>
                    <w:top w:val="nil"/>
                    <w:left w:val="nil"/>
                    <w:bottom w:val="nil"/>
                    <w:right w:val="nil"/>
                  </w:tcBorders>
                  <w:shd w:val="clear" w:color="auto" w:fill="auto"/>
                  <w:noWrap/>
                  <w:hideMark/>
                </w:tcPr>
                <w:p w14:paraId="5FB18412" w14:textId="77777777" w:rsidR="003B2333" w:rsidRPr="003B2333" w:rsidRDefault="003B2333" w:rsidP="003B2333">
                  <w:pPr>
                    <w:jc w:val="right"/>
                    <w:rPr>
                      <w:rFonts w:ascii="Arial Narrow" w:eastAsia="Times New Roman" w:hAnsi="Arial Narrow" w:cs="Arial"/>
                      <w:sz w:val="14"/>
                      <w:szCs w:val="14"/>
                    </w:rPr>
                  </w:pPr>
                </w:p>
              </w:tc>
              <w:tc>
                <w:tcPr>
                  <w:tcW w:w="980" w:type="dxa"/>
                  <w:tcBorders>
                    <w:top w:val="nil"/>
                    <w:left w:val="nil"/>
                    <w:bottom w:val="nil"/>
                    <w:right w:val="nil"/>
                  </w:tcBorders>
                  <w:shd w:val="clear" w:color="auto" w:fill="auto"/>
                  <w:noWrap/>
                  <w:hideMark/>
                </w:tcPr>
                <w:p w14:paraId="38247E3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B0A7EA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CA9F73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F7D6F9D"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A2FBF3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C676A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CC35CF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DD2E160" w14:textId="77777777" w:rsidR="003B2333" w:rsidRPr="003B2333" w:rsidRDefault="003B2333" w:rsidP="003B2333">
                  <w:pPr>
                    <w:rPr>
                      <w:rFonts w:ascii="Times New Roman" w:eastAsia="Times New Roman" w:hAnsi="Times New Roman"/>
                      <w:color w:val="auto"/>
                      <w:sz w:val="20"/>
                    </w:rPr>
                  </w:pPr>
                </w:p>
              </w:tc>
              <w:tc>
                <w:tcPr>
                  <w:tcW w:w="140" w:type="dxa"/>
                  <w:tcBorders>
                    <w:top w:val="nil"/>
                    <w:left w:val="nil"/>
                    <w:bottom w:val="nil"/>
                    <w:right w:val="nil"/>
                  </w:tcBorders>
                  <w:shd w:val="clear" w:color="auto" w:fill="auto"/>
                  <w:noWrap/>
                  <w:hideMark/>
                </w:tcPr>
                <w:p w14:paraId="2E1CF1B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77120F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0B764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C48E7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39AC99E" w14:textId="77777777" w:rsidR="003B2333" w:rsidRPr="003B2333" w:rsidRDefault="003B2333" w:rsidP="003B2333">
                  <w:pPr>
                    <w:rPr>
                      <w:rFonts w:ascii="Times New Roman" w:eastAsia="Times New Roman" w:hAnsi="Times New Roman"/>
                      <w:color w:val="auto"/>
                      <w:sz w:val="20"/>
                    </w:rPr>
                  </w:pPr>
                </w:p>
              </w:tc>
            </w:tr>
            <w:tr w:rsidR="003B2333" w:rsidRPr="003B2333" w14:paraId="2BC12C26" w14:textId="77777777" w:rsidTr="003B2333">
              <w:trPr>
                <w:trHeight w:val="180"/>
              </w:trPr>
              <w:tc>
                <w:tcPr>
                  <w:tcW w:w="980" w:type="dxa"/>
                  <w:tcBorders>
                    <w:top w:val="nil"/>
                    <w:left w:val="nil"/>
                    <w:bottom w:val="nil"/>
                    <w:right w:val="nil"/>
                  </w:tcBorders>
                  <w:shd w:val="clear" w:color="auto" w:fill="auto"/>
                  <w:noWrap/>
                  <w:hideMark/>
                </w:tcPr>
                <w:p w14:paraId="55F2CA97" w14:textId="77777777" w:rsidR="003B2333" w:rsidRPr="003B2333" w:rsidRDefault="003B2333" w:rsidP="003B2333">
                  <w:pPr>
                    <w:rPr>
                      <w:rFonts w:ascii="Times New Roman" w:eastAsia="Times New Roman" w:hAnsi="Times New Roman"/>
                      <w:color w:val="auto"/>
                      <w:sz w:val="20"/>
                    </w:rPr>
                  </w:pPr>
                </w:p>
              </w:tc>
              <w:tc>
                <w:tcPr>
                  <w:tcW w:w="8780" w:type="dxa"/>
                  <w:gridSpan w:val="13"/>
                  <w:tcBorders>
                    <w:top w:val="nil"/>
                    <w:left w:val="nil"/>
                    <w:bottom w:val="nil"/>
                    <w:right w:val="nil"/>
                  </w:tcBorders>
                  <w:shd w:val="clear" w:color="auto" w:fill="auto"/>
                  <w:hideMark/>
                </w:tcPr>
                <w:p w14:paraId="5E52DBA5" w14:textId="77777777" w:rsidR="003B2333" w:rsidRPr="003B2333" w:rsidRDefault="003B2333" w:rsidP="003B2333">
                  <w:pPr>
                    <w:rPr>
                      <w:rFonts w:ascii="Arial Narrow" w:eastAsia="Times New Roman" w:hAnsi="Arial Narrow" w:cs="Arial"/>
                      <w:b/>
                      <w:bCs/>
                      <w:sz w:val="14"/>
                      <w:szCs w:val="14"/>
                    </w:rPr>
                  </w:pPr>
                  <w:r w:rsidRPr="003B2333">
                    <w:rPr>
                      <w:rFonts w:ascii="Arial Narrow" w:eastAsia="Times New Roman" w:hAnsi="Arial Narrow" w:cs="Arial"/>
                      <w:b/>
                      <w:bCs/>
                      <w:sz w:val="14"/>
                      <w:szCs w:val="14"/>
                    </w:rPr>
                    <w:t>SON:     UN MILLON CUATROCIENTOS CINCUENTA Y OCHO MIL NOVECIENTOS TREINTA Y CUATRO  Y 93/100 SOLES</w:t>
                  </w:r>
                </w:p>
              </w:tc>
            </w:tr>
          </w:tbl>
          <w:p w14:paraId="33E0825E" w14:textId="77777777" w:rsidR="004F564D" w:rsidRPr="004F564D" w:rsidRDefault="004F564D" w:rsidP="0092311B">
            <w:pPr>
              <w:rPr>
                <w:rFonts w:ascii="Times New Roman" w:eastAsia="Times New Roman" w:hAnsi="Times New Roman"/>
                <w:color w:val="auto"/>
                <w:sz w:val="20"/>
              </w:rPr>
            </w:pPr>
          </w:p>
        </w:tc>
        <w:tc>
          <w:tcPr>
            <w:tcW w:w="3955" w:type="dxa"/>
            <w:tcBorders>
              <w:top w:val="nil"/>
              <w:left w:val="nil"/>
              <w:bottom w:val="nil"/>
              <w:right w:val="nil"/>
            </w:tcBorders>
            <w:shd w:val="clear" w:color="auto" w:fill="auto"/>
            <w:noWrap/>
            <w:vAlign w:val="center"/>
            <w:hideMark/>
          </w:tcPr>
          <w:p w14:paraId="46F6160E" w14:textId="77777777" w:rsidR="004F564D" w:rsidRPr="004F564D" w:rsidRDefault="004F564D" w:rsidP="004F564D">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69B902FB" w14:textId="77777777" w:rsidR="004F564D" w:rsidRPr="004F564D" w:rsidRDefault="004F564D" w:rsidP="004F564D">
            <w:pPr>
              <w:rPr>
                <w:rFonts w:ascii="Times New Roman" w:eastAsia="Times New Roman" w:hAnsi="Times New Roman"/>
                <w:color w:val="auto"/>
                <w:sz w:val="20"/>
              </w:rPr>
            </w:pPr>
          </w:p>
        </w:tc>
        <w:tc>
          <w:tcPr>
            <w:tcW w:w="674" w:type="dxa"/>
            <w:tcBorders>
              <w:top w:val="nil"/>
              <w:left w:val="nil"/>
              <w:bottom w:val="nil"/>
              <w:right w:val="nil"/>
            </w:tcBorders>
            <w:shd w:val="clear" w:color="auto" w:fill="auto"/>
            <w:noWrap/>
            <w:vAlign w:val="center"/>
            <w:hideMark/>
          </w:tcPr>
          <w:p w14:paraId="79B44699" w14:textId="77777777" w:rsidR="004F564D" w:rsidRPr="004F564D" w:rsidRDefault="004F564D" w:rsidP="004F564D">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4055F9C" w14:textId="77777777" w:rsidR="004F564D" w:rsidRPr="004F564D" w:rsidRDefault="004F564D" w:rsidP="004F564D">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D31993F" w14:textId="77777777" w:rsidR="004F564D" w:rsidRPr="004F564D" w:rsidRDefault="004F564D" w:rsidP="004F564D">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2D0DADB" w14:textId="77777777" w:rsidR="004F564D" w:rsidRPr="004F564D" w:rsidRDefault="004F564D" w:rsidP="004F564D">
            <w:pPr>
              <w:rPr>
                <w:rFonts w:ascii="Times New Roman" w:eastAsia="Times New Roman" w:hAnsi="Times New Roman"/>
                <w:color w:val="auto"/>
                <w:sz w:val="20"/>
              </w:rPr>
            </w:pPr>
          </w:p>
        </w:tc>
        <w:tc>
          <w:tcPr>
            <w:tcW w:w="606" w:type="dxa"/>
            <w:tcBorders>
              <w:top w:val="nil"/>
              <w:left w:val="nil"/>
              <w:bottom w:val="nil"/>
              <w:right w:val="nil"/>
            </w:tcBorders>
            <w:shd w:val="clear" w:color="auto" w:fill="auto"/>
            <w:noWrap/>
            <w:vAlign w:val="center"/>
            <w:hideMark/>
          </w:tcPr>
          <w:p w14:paraId="0168DCA7" w14:textId="77777777" w:rsidR="004F564D" w:rsidRPr="004F564D" w:rsidRDefault="004F564D" w:rsidP="004F564D">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EE5A505" w14:textId="77777777" w:rsidR="004F564D" w:rsidRPr="004F564D" w:rsidRDefault="004F564D" w:rsidP="004F564D">
            <w:pPr>
              <w:rPr>
                <w:rFonts w:ascii="Times New Roman" w:eastAsia="Times New Roman" w:hAnsi="Times New Roman"/>
                <w:color w:val="auto"/>
                <w:sz w:val="20"/>
              </w:rPr>
            </w:pPr>
          </w:p>
        </w:tc>
        <w:tc>
          <w:tcPr>
            <w:tcW w:w="961" w:type="dxa"/>
            <w:tcBorders>
              <w:top w:val="nil"/>
              <w:left w:val="nil"/>
              <w:bottom w:val="nil"/>
              <w:right w:val="nil"/>
            </w:tcBorders>
            <w:shd w:val="clear" w:color="auto" w:fill="auto"/>
            <w:noWrap/>
            <w:vAlign w:val="center"/>
            <w:hideMark/>
          </w:tcPr>
          <w:p w14:paraId="3AF88D0E" w14:textId="77777777" w:rsidR="004F564D" w:rsidRPr="004F564D" w:rsidRDefault="004F564D" w:rsidP="004F564D">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6C482810" w14:textId="77777777" w:rsidR="004F564D" w:rsidRPr="004F564D" w:rsidRDefault="004F564D" w:rsidP="004F564D">
            <w:pPr>
              <w:rPr>
                <w:rFonts w:ascii="Times New Roman" w:eastAsia="Times New Roman" w:hAnsi="Times New Roman"/>
                <w:color w:val="auto"/>
                <w:sz w:val="20"/>
              </w:rPr>
            </w:pPr>
          </w:p>
        </w:tc>
      </w:tr>
    </w:tbl>
    <w:p w14:paraId="7731D22D" w14:textId="33271736" w:rsidR="004F564D" w:rsidRDefault="004F564D">
      <w:pPr>
        <w:rPr>
          <w:rFonts w:ascii="Arial" w:hAnsi="Arial" w:cs="Arial"/>
          <w:sz w:val="12"/>
        </w:rPr>
      </w:pPr>
    </w:p>
    <w:p w14:paraId="7DB241F6" w14:textId="695D5FBE" w:rsidR="003B2333" w:rsidRDefault="003B2333">
      <w:pPr>
        <w:rPr>
          <w:rFonts w:ascii="Arial" w:hAnsi="Arial" w:cs="Arial"/>
          <w:sz w:val="12"/>
        </w:rPr>
      </w:pPr>
    </w:p>
    <w:p w14:paraId="3E2EDE7B" w14:textId="40F3D469" w:rsidR="003B2333" w:rsidRDefault="003B2333">
      <w:pPr>
        <w:rPr>
          <w:rFonts w:ascii="Arial" w:hAnsi="Arial" w:cs="Arial"/>
          <w:sz w:val="12"/>
        </w:rPr>
      </w:pPr>
    </w:p>
    <w:p w14:paraId="652884ED" w14:textId="021030FB" w:rsidR="003B2333" w:rsidRDefault="003B2333">
      <w:pPr>
        <w:rPr>
          <w:rFonts w:ascii="Arial" w:hAnsi="Arial" w:cs="Arial"/>
          <w:sz w:val="12"/>
        </w:rPr>
      </w:pPr>
    </w:p>
    <w:p w14:paraId="4233CD9F" w14:textId="663ED286" w:rsidR="003B2333" w:rsidRDefault="003B2333">
      <w:pPr>
        <w:rPr>
          <w:rFonts w:ascii="Arial" w:hAnsi="Arial" w:cs="Arial"/>
          <w:sz w:val="12"/>
        </w:rPr>
      </w:pPr>
    </w:p>
    <w:p w14:paraId="131F49E8" w14:textId="4AD7966D" w:rsidR="003B2333" w:rsidRDefault="003B2333">
      <w:pPr>
        <w:rPr>
          <w:rFonts w:ascii="Arial" w:hAnsi="Arial" w:cs="Arial"/>
          <w:sz w:val="12"/>
        </w:rPr>
      </w:pPr>
    </w:p>
    <w:p w14:paraId="4BB2C111" w14:textId="13ED3F42" w:rsidR="003B2333" w:rsidRDefault="003B2333">
      <w:pPr>
        <w:rPr>
          <w:rFonts w:ascii="Arial" w:hAnsi="Arial" w:cs="Arial"/>
          <w:sz w:val="12"/>
        </w:rPr>
      </w:pPr>
    </w:p>
    <w:p w14:paraId="0FA0809A" w14:textId="1B3CC597" w:rsidR="003B2333" w:rsidRDefault="003B2333">
      <w:pPr>
        <w:rPr>
          <w:rFonts w:ascii="Arial" w:hAnsi="Arial" w:cs="Arial"/>
          <w:sz w:val="12"/>
        </w:rPr>
      </w:pPr>
      <w:r>
        <w:rPr>
          <w:rFonts w:ascii="Arial" w:hAnsi="Arial" w:cs="Arial"/>
          <w:sz w:val="12"/>
        </w:rPr>
        <w:br w:type="page"/>
      </w:r>
    </w:p>
    <w:tbl>
      <w:tblPr>
        <w:tblW w:w="10223" w:type="dxa"/>
        <w:tblInd w:w="-993" w:type="dxa"/>
        <w:tblCellMar>
          <w:left w:w="70" w:type="dxa"/>
          <w:right w:w="70" w:type="dxa"/>
        </w:tblCellMar>
        <w:tblLook w:val="04A0" w:firstRow="1" w:lastRow="0" w:firstColumn="1" w:lastColumn="0" w:noHBand="0" w:noVBand="1"/>
      </w:tblPr>
      <w:tblGrid>
        <w:gridCol w:w="977"/>
        <w:gridCol w:w="860"/>
        <w:gridCol w:w="980"/>
        <w:gridCol w:w="1460"/>
        <w:gridCol w:w="2040"/>
        <w:gridCol w:w="640"/>
        <w:gridCol w:w="800"/>
        <w:gridCol w:w="220"/>
        <w:gridCol w:w="540"/>
        <w:gridCol w:w="146"/>
        <w:gridCol w:w="254"/>
        <w:gridCol w:w="253"/>
        <w:gridCol w:w="253"/>
        <w:gridCol w:w="800"/>
      </w:tblGrid>
      <w:tr w:rsidR="003B2333" w:rsidRPr="003B2333" w14:paraId="63CC7604" w14:textId="77777777" w:rsidTr="003B2333">
        <w:trPr>
          <w:trHeight w:val="210"/>
        </w:trPr>
        <w:tc>
          <w:tcPr>
            <w:tcW w:w="977" w:type="dxa"/>
            <w:tcBorders>
              <w:top w:val="nil"/>
              <w:left w:val="nil"/>
              <w:bottom w:val="nil"/>
              <w:right w:val="nil"/>
            </w:tcBorders>
            <w:shd w:val="clear" w:color="auto" w:fill="auto"/>
            <w:hideMark/>
          </w:tcPr>
          <w:p w14:paraId="648972EC" w14:textId="77777777" w:rsidR="003B2333" w:rsidRPr="003B2333" w:rsidRDefault="003B2333" w:rsidP="003B2333">
            <w:pPr>
              <w:rPr>
                <w:rFonts w:ascii="Arial Narrow" w:eastAsia="Times New Roman" w:hAnsi="Arial Narrow" w:cs="Arial"/>
                <w:sz w:val="13"/>
                <w:szCs w:val="13"/>
              </w:rPr>
            </w:pPr>
            <w:r w:rsidRPr="003B2333">
              <w:rPr>
                <w:rFonts w:ascii="Arial Narrow" w:eastAsia="Times New Roman" w:hAnsi="Arial Narrow" w:cs="Arial"/>
                <w:sz w:val="13"/>
                <w:szCs w:val="13"/>
              </w:rPr>
              <w:lastRenderedPageBreak/>
              <w:t>S10</w:t>
            </w:r>
          </w:p>
        </w:tc>
        <w:tc>
          <w:tcPr>
            <w:tcW w:w="860" w:type="dxa"/>
            <w:tcBorders>
              <w:top w:val="nil"/>
              <w:left w:val="nil"/>
              <w:bottom w:val="nil"/>
              <w:right w:val="nil"/>
            </w:tcBorders>
            <w:shd w:val="clear" w:color="auto" w:fill="auto"/>
            <w:noWrap/>
            <w:hideMark/>
          </w:tcPr>
          <w:p w14:paraId="080ABBF4" w14:textId="77777777" w:rsidR="003B2333" w:rsidRPr="003B2333" w:rsidRDefault="003B2333" w:rsidP="003B2333">
            <w:pPr>
              <w:rPr>
                <w:rFonts w:ascii="Arial Narrow" w:eastAsia="Times New Roman" w:hAnsi="Arial Narrow" w:cs="Arial"/>
                <w:sz w:val="13"/>
                <w:szCs w:val="13"/>
              </w:rPr>
            </w:pPr>
          </w:p>
        </w:tc>
        <w:tc>
          <w:tcPr>
            <w:tcW w:w="980" w:type="dxa"/>
            <w:tcBorders>
              <w:top w:val="nil"/>
              <w:left w:val="nil"/>
              <w:bottom w:val="nil"/>
              <w:right w:val="nil"/>
            </w:tcBorders>
            <w:shd w:val="clear" w:color="auto" w:fill="auto"/>
            <w:noWrap/>
            <w:hideMark/>
          </w:tcPr>
          <w:p w14:paraId="1ED9288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BF589CF"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65B482D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90C7E9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617D2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A0B75F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4B99065"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DE562B5" w14:textId="77777777" w:rsidR="003B2333" w:rsidRPr="003B2333" w:rsidRDefault="003B2333" w:rsidP="003B2333">
            <w:pPr>
              <w:rPr>
                <w:rFonts w:ascii="Times New Roman" w:eastAsia="Times New Roman" w:hAnsi="Times New Roman"/>
                <w:color w:val="auto"/>
                <w:sz w:val="20"/>
              </w:rPr>
            </w:pPr>
          </w:p>
        </w:tc>
        <w:tc>
          <w:tcPr>
            <w:tcW w:w="760" w:type="dxa"/>
            <w:gridSpan w:val="3"/>
            <w:tcBorders>
              <w:top w:val="nil"/>
              <w:left w:val="nil"/>
              <w:bottom w:val="nil"/>
              <w:right w:val="nil"/>
            </w:tcBorders>
            <w:shd w:val="clear" w:color="auto" w:fill="auto"/>
            <w:hideMark/>
          </w:tcPr>
          <w:p w14:paraId="1408A8C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B407B71" w14:textId="77777777" w:rsidR="003B2333" w:rsidRPr="003B2333" w:rsidRDefault="003B2333" w:rsidP="003B2333">
            <w:pPr>
              <w:rPr>
                <w:rFonts w:ascii="Times New Roman" w:eastAsia="Times New Roman" w:hAnsi="Times New Roman"/>
                <w:color w:val="auto"/>
                <w:sz w:val="20"/>
              </w:rPr>
            </w:pPr>
          </w:p>
        </w:tc>
      </w:tr>
      <w:tr w:rsidR="003B2333" w:rsidRPr="003B2333" w14:paraId="31131F8E" w14:textId="77777777" w:rsidTr="003B2333">
        <w:trPr>
          <w:trHeight w:val="60"/>
        </w:trPr>
        <w:tc>
          <w:tcPr>
            <w:tcW w:w="977" w:type="dxa"/>
            <w:tcBorders>
              <w:top w:val="nil"/>
              <w:left w:val="nil"/>
              <w:bottom w:val="nil"/>
              <w:right w:val="nil"/>
            </w:tcBorders>
            <w:shd w:val="clear" w:color="auto" w:fill="auto"/>
            <w:noWrap/>
            <w:hideMark/>
          </w:tcPr>
          <w:p w14:paraId="35D85ABC" w14:textId="77777777" w:rsidR="003B2333" w:rsidRPr="003B2333" w:rsidRDefault="003B2333" w:rsidP="003B2333">
            <w:pPr>
              <w:jc w:val="right"/>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481DAB9F"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54DDDF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749E39E"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8ADDA6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0A139A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42D7C0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FFC19DF"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579529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A61FE6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C69EBA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681E93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0DBC4E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A1CE1E7" w14:textId="77777777" w:rsidR="003B2333" w:rsidRPr="003B2333" w:rsidRDefault="003B2333" w:rsidP="003B2333">
            <w:pPr>
              <w:rPr>
                <w:rFonts w:ascii="Times New Roman" w:eastAsia="Times New Roman" w:hAnsi="Times New Roman"/>
                <w:color w:val="auto"/>
                <w:sz w:val="20"/>
              </w:rPr>
            </w:pPr>
          </w:p>
        </w:tc>
      </w:tr>
      <w:tr w:rsidR="003B2333" w:rsidRPr="003B2333" w14:paraId="4AC32423" w14:textId="77777777" w:rsidTr="003B2333">
        <w:trPr>
          <w:trHeight w:val="300"/>
        </w:trPr>
        <w:tc>
          <w:tcPr>
            <w:tcW w:w="10223" w:type="dxa"/>
            <w:gridSpan w:val="14"/>
            <w:tcBorders>
              <w:top w:val="nil"/>
              <w:left w:val="nil"/>
              <w:bottom w:val="nil"/>
              <w:right w:val="nil"/>
            </w:tcBorders>
            <w:shd w:val="clear" w:color="auto" w:fill="auto"/>
            <w:hideMark/>
          </w:tcPr>
          <w:p w14:paraId="45AE4CBF" w14:textId="77777777" w:rsidR="003B2333" w:rsidRPr="003B2333" w:rsidRDefault="003B2333" w:rsidP="003B2333">
            <w:pPr>
              <w:jc w:val="center"/>
              <w:rPr>
                <w:rFonts w:ascii="Arial" w:eastAsia="Times New Roman" w:hAnsi="Arial" w:cs="Arial"/>
                <w:b/>
                <w:bCs/>
                <w:sz w:val="20"/>
              </w:rPr>
            </w:pPr>
            <w:r w:rsidRPr="003B2333">
              <w:rPr>
                <w:rFonts w:ascii="Arial" w:eastAsia="Times New Roman" w:hAnsi="Arial" w:cs="Arial"/>
                <w:b/>
                <w:bCs/>
                <w:sz w:val="20"/>
              </w:rPr>
              <w:t>Presupuesto</w:t>
            </w:r>
          </w:p>
        </w:tc>
      </w:tr>
      <w:tr w:rsidR="003B2333" w:rsidRPr="003B2333" w14:paraId="48613F19" w14:textId="77777777" w:rsidTr="003B2333">
        <w:trPr>
          <w:trHeight w:val="60"/>
        </w:trPr>
        <w:tc>
          <w:tcPr>
            <w:tcW w:w="977" w:type="dxa"/>
            <w:tcBorders>
              <w:top w:val="nil"/>
              <w:left w:val="nil"/>
              <w:bottom w:val="nil"/>
              <w:right w:val="nil"/>
            </w:tcBorders>
            <w:shd w:val="clear" w:color="auto" w:fill="auto"/>
            <w:noWrap/>
            <w:hideMark/>
          </w:tcPr>
          <w:p w14:paraId="3B4E2A02" w14:textId="77777777" w:rsidR="003B2333" w:rsidRPr="003B2333" w:rsidRDefault="003B2333" w:rsidP="003B2333">
            <w:pPr>
              <w:jc w:val="center"/>
              <w:rPr>
                <w:rFonts w:ascii="Arial" w:eastAsia="Times New Roman" w:hAnsi="Arial" w:cs="Arial"/>
                <w:b/>
                <w:bCs/>
                <w:sz w:val="20"/>
              </w:rPr>
            </w:pPr>
          </w:p>
        </w:tc>
        <w:tc>
          <w:tcPr>
            <w:tcW w:w="860" w:type="dxa"/>
            <w:tcBorders>
              <w:top w:val="nil"/>
              <w:left w:val="nil"/>
              <w:bottom w:val="nil"/>
              <w:right w:val="nil"/>
            </w:tcBorders>
            <w:shd w:val="clear" w:color="auto" w:fill="auto"/>
            <w:noWrap/>
            <w:hideMark/>
          </w:tcPr>
          <w:p w14:paraId="40AE59A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BB24E1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26A637C"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677363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668596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C3A27A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E0FC85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E86BFC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277F20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E8E0F4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ECEAD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FAF27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353C90" w14:textId="77777777" w:rsidR="003B2333" w:rsidRPr="003B2333" w:rsidRDefault="003B2333" w:rsidP="003B2333">
            <w:pPr>
              <w:rPr>
                <w:rFonts w:ascii="Times New Roman" w:eastAsia="Times New Roman" w:hAnsi="Times New Roman"/>
                <w:color w:val="auto"/>
                <w:sz w:val="20"/>
              </w:rPr>
            </w:pPr>
          </w:p>
        </w:tc>
      </w:tr>
      <w:tr w:rsidR="003B2333" w:rsidRPr="003B2333" w14:paraId="0BF1FFE5" w14:textId="77777777" w:rsidTr="003B2333">
        <w:trPr>
          <w:trHeight w:val="210"/>
        </w:trPr>
        <w:tc>
          <w:tcPr>
            <w:tcW w:w="977" w:type="dxa"/>
            <w:tcBorders>
              <w:top w:val="nil"/>
              <w:left w:val="nil"/>
              <w:bottom w:val="nil"/>
              <w:right w:val="nil"/>
            </w:tcBorders>
            <w:shd w:val="clear" w:color="auto" w:fill="auto"/>
            <w:hideMark/>
          </w:tcPr>
          <w:p w14:paraId="55BE734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Presupuesto</w:t>
            </w:r>
          </w:p>
        </w:tc>
        <w:tc>
          <w:tcPr>
            <w:tcW w:w="860" w:type="dxa"/>
            <w:tcBorders>
              <w:top w:val="nil"/>
              <w:left w:val="nil"/>
              <w:bottom w:val="nil"/>
              <w:right w:val="nil"/>
            </w:tcBorders>
            <w:shd w:val="clear" w:color="auto" w:fill="auto"/>
            <w:noWrap/>
            <w:hideMark/>
          </w:tcPr>
          <w:p w14:paraId="065A4D48"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2060408</w:t>
            </w:r>
          </w:p>
        </w:tc>
        <w:tc>
          <w:tcPr>
            <w:tcW w:w="8386" w:type="dxa"/>
            <w:gridSpan w:val="12"/>
            <w:vMerge w:val="restart"/>
            <w:tcBorders>
              <w:top w:val="nil"/>
              <w:left w:val="nil"/>
              <w:bottom w:val="nil"/>
              <w:right w:val="nil"/>
            </w:tcBorders>
            <w:shd w:val="clear" w:color="auto" w:fill="auto"/>
            <w:hideMark/>
          </w:tcPr>
          <w:p w14:paraId="515383BE"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LIBERACION DE INTERFERENCIAS DE LAS REDES DE AGUA POTABLE Y ALCANTARILLADO DE LINEA 2 .- DISTRITO CALLAO - PROVINCIA DEL CALLAO (Paquete 03)</w:t>
            </w:r>
          </w:p>
        </w:tc>
      </w:tr>
      <w:tr w:rsidR="003B2333" w:rsidRPr="003B2333" w14:paraId="34C37D9C" w14:textId="77777777" w:rsidTr="003B2333">
        <w:trPr>
          <w:trHeight w:val="210"/>
        </w:trPr>
        <w:tc>
          <w:tcPr>
            <w:tcW w:w="977" w:type="dxa"/>
            <w:tcBorders>
              <w:top w:val="nil"/>
              <w:left w:val="nil"/>
              <w:bottom w:val="nil"/>
              <w:right w:val="nil"/>
            </w:tcBorders>
            <w:shd w:val="clear" w:color="auto" w:fill="auto"/>
            <w:noWrap/>
            <w:hideMark/>
          </w:tcPr>
          <w:p w14:paraId="5DF2AEEF" w14:textId="77777777" w:rsidR="003B2333" w:rsidRPr="003B2333" w:rsidRDefault="003B2333" w:rsidP="003B2333">
            <w:pPr>
              <w:rPr>
                <w:rFonts w:ascii="Arial Narrow" w:eastAsia="Times New Roman" w:hAnsi="Arial Narrow" w:cs="Arial"/>
                <w:b/>
                <w:bCs/>
                <w:sz w:val="16"/>
                <w:szCs w:val="16"/>
              </w:rPr>
            </w:pPr>
          </w:p>
        </w:tc>
        <w:tc>
          <w:tcPr>
            <w:tcW w:w="860" w:type="dxa"/>
            <w:tcBorders>
              <w:top w:val="nil"/>
              <w:left w:val="nil"/>
              <w:bottom w:val="nil"/>
              <w:right w:val="nil"/>
            </w:tcBorders>
            <w:shd w:val="clear" w:color="auto" w:fill="auto"/>
            <w:noWrap/>
            <w:hideMark/>
          </w:tcPr>
          <w:p w14:paraId="422DF040" w14:textId="77777777" w:rsidR="003B2333" w:rsidRPr="003B2333" w:rsidRDefault="003B2333" w:rsidP="003B2333">
            <w:pPr>
              <w:rPr>
                <w:rFonts w:ascii="Times New Roman" w:eastAsia="Times New Roman" w:hAnsi="Times New Roman"/>
                <w:color w:val="auto"/>
                <w:sz w:val="20"/>
              </w:rPr>
            </w:pPr>
          </w:p>
        </w:tc>
        <w:tc>
          <w:tcPr>
            <w:tcW w:w="8386" w:type="dxa"/>
            <w:gridSpan w:val="12"/>
            <w:vMerge/>
            <w:tcBorders>
              <w:top w:val="nil"/>
              <w:left w:val="nil"/>
              <w:bottom w:val="nil"/>
              <w:right w:val="nil"/>
            </w:tcBorders>
            <w:vAlign w:val="center"/>
            <w:hideMark/>
          </w:tcPr>
          <w:p w14:paraId="77669087" w14:textId="77777777" w:rsidR="003B2333" w:rsidRPr="003B2333" w:rsidRDefault="003B2333" w:rsidP="003B2333">
            <w:pPr>
              <w:rPr>
                <w:rFonts w:ascii="Arial Narrow" w:eastAsia="Times New Roman" w:hAnsi="Arial Narrow" w:cs="Arial"/>
                <w:b/>
                <w:bCs/>
                <w:sz w:val="16"/>
                <w:szCs w:val="16"/>
              </w:rPr>
            </w:pPr>
          </w:p>
        </w:tc>
      </w:tr>
      <w:tr w:rsidR="003B2333" w:rsidRPr="003B2333" w14:paraId="33BDB1F2" w14:textId="77777777" w:rsidTr="003B2333">
        <w:trPr>
          <w:trHeight w:val="15"/>
        </w:trPr>
        <w:tc>
          <w:tcPr>
            <w:tcW w:w="977" w:type="dxa"/>
            <w:tcBorders>
              <w:top w:val="nil"/>
              <w:left w:val="nil"/>
              <w:bottom w:val="nil"/>
              <w:right w:val="nil"/>
            </w:tcBorders>
            <w:shd w:val="clear" w:color="auto" w:fill="auto"/>
            <w:noWrap/>
            <w:hideMark/>
          </w:tcPr>
          <w:p w14:paraId="4AB6992C" w14:textId="77777777" w:rsidR="003B2333" w:rsidRPr="003B2333" w:rsidRDefault="003B2333" w:rsidP="003B2333">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5A1EFC1B"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1BA90D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D52892E"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026568E1"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77537F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6EFAE8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406842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9090CBC"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B3A5B17"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8C5768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A618FA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BD00B3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4B6DBC" w14:textId="77777777" w:rsidR="003B2333" w:rsidRPr="003B2333" w:rsidRDefault="003B2333" w:rsidP="003B2333">
            <w:pPr>
              <w:rPr>
                <w:rFonts w:ascii="Times New Roman" w:eastAsia="Times New Roman" w:hAnsi="Times New Roman"/>
                <w:color w:val="auto"/>
                <w:sz w:val="20"/>
              </w:rPr>
            </w:pPr>
          </w:p>
        </w:tc>
      </w:tr>
      <w:tr w:rsidR="003B2333" w:rsidRPr="003B2333" w14:paraId="66BD78F6" w14:textId="77777777" w:rsidTr="003B2333">
        <w:trPr>
          <w:trHeight w:val="210"/>
        </w:trPr>
        <w:tc>
          <w:tcPr>
            <w:tcW w:w="977" w:type="dxa"/>
            <w:tcBorders>
              <w:top w:val="nil"/>
              <w:left w:val="nil"/>
              <w:bottom w:val="nil"/>
              <w:right w:val="nil"/>
            </w:tcBorders>
            <w:shd w:val="clear" w:color="auto" w:fill="auto"/>
            <w:hideMark/>
          </w:tcPr>
          <w:p w14:paraId="0F6052E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Subpresupuesto</w:t>
            </w:r>
          </w:p>
        </w:tc>
        <w:tc>
          <w:tcPr>
            <w:tcW w:w="860" w:type="dxa"/>
            <w:tcBorders>
              <w:top w:val="nil"/>
              <w:left w:val="nil"/>
              <w:bottom w:val="nil"/>
              <w:right w:val="nil"/>
            </w:tcBorders>
            <w:shd w:val="clear" w:color="auto" w:fill="auto"/>
            <w:noWrap/>
            <w:hideMark/>
          </w:tcPr>
          <w:p w14:paraId="7D5A28E8"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002</w:t>
            </w:r>
          </w:p>
        </w:tc>
        <w:tc>
          <w:tcPr>
            <w:tcW w:w="8386" w:type="dxa"/>
            <w:gridSpan w:val="12"/>
            <w:tcBorders>
              <w:top w:val="nil"/>
              <w:left w:val="nil"/>
              <w:bottom w:val="nil"/>
              <w:right w:val="nil"/>
            </w:tcBorders>
            <w:shd w:val="clear" w:color="auto" w:fill="auto"/>
            <w:hideMark/>
          </w:tcPr>
          <w:p w14:paraId="06E0522F"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LIBERACION DE INTERFERENCIAS ESTACION E-6 QUILCA</w:t>
            </w:r>
          </w:p>
        </w:tc>
      </w:tr>
      <w:tr w:rsidR="003B2333" w:rsidRPr="003B2333" w14:paraId="74DA8EFF" w14:textId="77777777" w:rsidTr="003B2333">
        <w:trPr>
          <w:trHeight w:val="210"/>
        </w:trPr>
        <w:tc>
          <w:tcPr>
            <w:tcW w:w="977" w:type="dxa"/>
            <w:tcBorders>
              <w:top w:val="nil"/>
              <w:left w:val="nil"/>
              <w:bottom w:val="nil"/>
              <w:right w:val="nil"/>
            </w:tcBorders>
            <w:shd w:val="clear" w:color="auto" w:fill="auto"/>
            <w:hideMark/>
          </w:tcPr>
          <w:p w14:paraId="0DD675C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Cliente</w:t>
            </w:r>
          </w:p>
        </w:tc>
        <w:tc>
          <w:tcPr>
            <w:tcW w:w="7000" w:type="dxa"/>
            <w:gridSpan w:val="7"/>
            <w:tcBorders>
              <w:top w:val="nil"/>
              <w:left w:val="nil"/>
              <w:bottom w:val="nil"/>
              <w:right w:val="nil"/>
            </w:tcBorders>
            <w:shd w:val="clear" w:color="auto" w:fill="auto"/>
            <w:noWrap/>
            <w:hideMark/>
          </w:tcPr>
          <w:p w14:paraId="7771D352"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Equipo Proyectos (CG: 352)</w:t>
            </w:r>
          </w:p>
        </w:tc>
        <w:tc>
          <w:tcPr>
            <w:tcW w:w="1193" w:type="dxa"/>
            <w:gridSpan w:val="4"/>
            <w:tcBorders>
              <w:top w:val="nil"/>
              <w:left w:val="nil"/>
              <w:bottom w:val="nil"/>
              <w:right w:val="nil"/>
            </w:tcBorders>
            <w:shd w:val="clear" w:color="auto" w:fill="auto"/>
            <w:hideMark/>
          </w:tcPr>
          <w:p w14:paraId="64C4E42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Costo al</w:t>
            </w:r>
          </w:p>
        </w:tc>
        <w:tc>
          <w:tcPr>
            <w:tcW w:w="1053" w:type="dxa"/>
            <w:gridSpan w:val="2"/>
            <w:tcBorders>
              <w:top w:val="nil"/>
              <w:left w:val="nil"/>
              <w:bottom w:val="nil"/>
              <w:right w:val="nil"/>
            </w:tcBorders>
            <w:shd w:val="clear" w:color="auto" w:fill="auto"/>
            <w:noWrap/>
            <w:hideMark/>
          </w:tcPr>
          <w:p w14:paraId="7072880F" w14:textId="77777777" w:rsidR="003B2333" w:rsidRPr="003B2333" w:rsidRDefault="003B2333" w:rsidP="003B2333">
            <w:pPr>
              <w:jc w:val="right"/>
              <w:rPr>
                <w:rFonts w:ascii="Arial Narrow" w:eastAsia="Times New Roman" w:hAnsi="Arial Narrow" w:cs="Arial"/>
                <w:b/>
                <w:bCs/>
                <w:sz w:val="16"/>
                <w:szCs w:val="16"/>
              </w:rPr>
            </w:pPr>
            <w:r w:rsidRPr="003B2333">
              <w:rPr>
                <w:rFonts w:ascii="Arial Narrow" w:eastAsia="Times New Roman" w:hAnsi="Arial Narrow" w:cs="Arial"/>
                <w:b/>
                <w:bCs/>
                <w:sz w:val="16"/>
                <w:szCs w:val="16"/>
              </w:rPr>
              <w:t>30/06/2020</w:t>
            </w:r>
          </w:p>
        </w:tc>
      </w:tr>
      <w:tr w:rsidR="003B2333" w:rsidRPr="003B2333" w14:paraId="188797E0" w14:textId="77777777" w:rsidTr="003B2333">
        <w:trPr>
          <w:trHeight w:val="210"/>
        </w:trPr>
        <w:tc>
          <w:tcPr>
            <w:tcW w:w="977" w:type="dxa"/>
            <w:tcBorders>
              <w:top w:val="nil"/>
              <w:left w:val="nil"/>
              <w:bottom w:val="nil"/>
              <w:right w:val="nil"/>
            </w:tcBorders>
            <w:shd w:val="clear" w:color="auto" w:fill="auto"/>
            <w:hideMark/>
          </w:tcPr>
          <w:p w14:paraId="7FACCE0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Lugar</w:t>
            </w:r>
          </w:p>
        </w:tc>
        <w:tc>
          <w:tcPr>
            <w:tcW w:w="5340" w:type="dxa"/>
            <w:gridSpan w:val="4"/>
            <w:tcBorders>
              <w:top w:val="nil"/>
              <w:left w:val="nil"/>
              <w:bottom w:val="nil"/>
              <w:right w:val="nil"/>
            </w:tcBorders>
            <w:shd w:val="clear" w:color="auto" w:fill="auto"/>
            <w:noWrap/>
            <w:hideMark/>
          </w:tcPr>
          <w:p w14:paraId="236923C9"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LIMA - LIMA - LIMA</w:t>
            </w:r>
          </w:p>
        </w:tc>
        <w:tc>
          <w:tcPr>
            <w:tcW w:w="640" w:type="dxa"/>
            <w:tcBorders>
              <w:top w:val="nil"/>
              <w:left w:val="nil"/>
              <w:bottom w:val="nil"/>
              <w:right w:val="nil"/>
            </w:tcBorders>
            <w:shd w:val="clear" w:color="auto" w:fill="auto"/>
            <w:noWrap/>
            <w:hideMark/>
          </w:tcPr>
          <w:p w14:paraId="138E9AE2" w14:textId="77777777" w:rsidR="003B2333" w:rsidRPr="003B2333" w:rsidRDefault="003B2333" w:rsidP="003B2333">
            <w:pPr>
              <w:rPr>
                <w:rFonts w:ascii="Arial Narrow" w:eastAsia="Times New Roman" w:hAnsi="Arial Narrow" w:cs="Arial"/>
                <w:b/>
                <w:bCs/>
                <w:sz w:val="16"/>
                <w:szCs w:val="16"/>
              </w:rPr>
            </w:pPr>
          </w:p>
        </w:tc>
        <w:tc>
          <w:tcPr>
            <w:tcW w:w="800" w:type="dxa"/>
            <w:tcBorders>
              <w:top w:val="nil"/>
              <w:left w:val="nil"/>
              <w:bottom w:val="nil"/>
              <w:right w:val="nil"/>
            </w:tcBorders>
            <w:shd w:val="clear" w:color="auto" w:fill="auto"/>
            <w:noWrap/>
            <w:hideMark/>
          </w:tcPr>
          <w:p w14:paraId="60D880C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CD23B3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36D21F"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A27D5F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54925D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23EC97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C45C1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0C8643" w14:textId="77777777" w:rsidR="003B2333" w:rsidRPr="003B2333" w:rsidRDefault="003B2333" w:rsidP="003B2333">
            <w:pPr>
              <w:rPr>
                <w:rFonts w:ascii="Times New Roman" w:eastAsia="Times New Roman" w:hAnsi="Times New Roman"/>
                <w:color w:val="auto"/>
                <w:sz w:val="20"/>
              </w:rPr>
            </w:pPr>
          </w:p>
        </w:tc>
      </w:tr>
      <w:tr w:rsidR="003B2333" w:rsidRPr="003B2333" w14:paraId="43768987" w14:textId="77777777" w:rsidTr="003B2333">
        <w:trPr>
          <w:trHeight w:val="180"/>
        </w:trPr>
        <w:tc>
          <w:tcPr>
            <w:tcW w:w="977" w:type="dxa"/>
            <w:tcBorders>
              <w:top w:val="nil"/>
              <w:left w:val="nil"/>
              <w:bottom w:val="nil"/>
              <w:right w:val="nil"/>
            </w:tcBorders>
            <w:shd w:val="clear" w:color="auto" w:fill="auto"/>
            <w:noWrap/>
            <w:hideMark/>
          </w:tcPr>
          <w:p w14:paraId="24DA368E" w14:textId="77777777" w:rsidR="003B2333" w:rsidRPr="003B2333" w:rsidRDefault="003B2333" w:rsidP="003B2333">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26BB8A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998D5E8"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753184C"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29D7EE7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BE4BA7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0D2B35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E36BBF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4D6B957"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C91360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9D30C2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0860B0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161399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9EA7AD1" w14:textId="77777777" w:rsidR="003B2333" w:rsidRPr="003B2333" w:rsidRDefault="003B2333" w:rsidP="003B2333">
            <w:pPr>
              <w:rPr>
                <w:rFonts w:ascii="Times New Roman" w:eastAsia="Times New Roman" w:hAnsi="Times New Roman"/>
                <w:color w:val="auto"/>
                <w:sz w:val="20"/>
              </w:rPr>
            </w:pPr>
          </w:p>
        </w:tc>
      </w:tr>
      <w:tr w:rsidR="003B2333" w:rsidRPr="003B2333" w14:paraId="47713E1D" w14:textId="77777777" w:rsidTr="003B2333">
        <w:trPr>
          <w:trHeight w:val="315"/>
        </w:trPr>
        <w:tc>
          <w:tcPr>
            <w:tcW w:w="977" w:type="dxa"/>
            <w:tcBorders>
              <w:top w:val="nil"/>
              <w:left w:val="nil"/>
              <w:bottom w:val="nil"/>
              <w:right w:val="nil"/>
            </w:tcBorders>
            <w:shd w:val="clear" w:color="auto" w:fill="auto"/>
            <w:noWrap/>
            <w:hideMark/>
          </w:tcPr>
          <w:p w14:paraId="3586E592"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Item</w:t>
            </w:r>
          </w:p>
        </w:tc>
        <w:tc>
          <w:tcPr>
            <w:tcW w:w="1840" w:type="dxa"/>
            <w:gridSpan w:val="2"/>
            <w:tcBorders>
              <w:top w:val="nil"/>
              <w:left w:val="nil"/>
              <w:bottom w:val="nil"/>
              <w:right w:val="nil"/>
            </w:tcBorders>
            <w:shd w:val="clear" w:color="auto" w:fill="auto"/>
            <w:noWrap/>
            <w:hideMark/>
          </w:tcPr>
          <w:p w14:paraId="1321F09A"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Descripción</w:t>
            </w:r>
          </w:p>
        </w:tc>
        <w:tc>
          <w:tcPr>
            <w:tcW w:w="1460" w:type="dxa"/>
            <w:tcBorders>
              <w:top w:val="nil"/>
              <w:left w:val="nil"/>
              <w:bottom w:val="nil"/>
              <w:right w:val="nil"/>
            </w:tcBorders>
            <w:shd w:val="clear" w:color="auto" w:fill="auto"/>
            <w:noWrap/>
            <w:hideMark/>
          </w:tcPr>
          <w:p w14:paraId="18180044" w14:textId="77777777" w:rsidR="003B2333" w:rsidRPr="003B2333" w:rsidRDefault="003B2333" w:rsidP="003B2333">
            <w:pPr>
              <w:rPr>
                <w:rFonts w:ascii="Arial Narrow" w:eastAsia="Times New Roman" w:hAnsi="Arial Narrow" w:cs="Arial"/>
                <w:b/>
                <w:bCs/>
                <w:sz w:val="16"/>
                <w:szCs w:val="16"/>
              </w:rPr>
            </w:pPr>
          </w:p>
        </w:tc>
        <w:tc>
          <w:tcPr>
            <w:tcW w:w="2040" w:type="dxa"/>
            <w:tcBorders>
              <w:top w:val="nil"/>
              <w:left w:val="nil"/>
              <w:bottom w:val="nil"/>
              <w:right w:val="nil"/>
            </w:tcBorders>
            <w:shd w:val="clear" w:color="auto" w:fill="auto"/>
            <w:noWrap/>
            <w:hideMark/>
          </w:tcPr>
          <w:p w14:paraId="6BCEECA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C595BC4" w14:textId="77777777" w:rsidR="003B2333" w:rsidRPr="003B2333" w:rsidRDefault="003B2333" w:rsidP="003B2333">
            <w:pPr>
              <w:rPr>
                <w:rFonts w:ascii="Arial Narrow" w:eastAsia="Times New Roman" w:hAnsi="Arial Narrow" w:cs="Arial"/>
                <w:b/>
                <w:bCs/>
                <w:sz w:val="16"/>
                <w:szCs w:val="16"/>
              </w:rPr>
            </w:pPr>
            <w:r w:rsidRPr="003B2333">
              <w:rPr>
                <w:rFonts w:ascii="Arial Narrow" w:eastAsia="Times New Roman" w:hAnsi="Arial Narrow" w:cs="Arial"/>
                <w:b/>
                <w:bCs/>
                <w:sz w:val="16"/>
                <w:szCs w:val="16"/>
              </w:rPr>
              <w:t>Und.</w:t>
            </w:r>
          </w:p>
        </w:tc>
        <w:tc>
          <w:tcPr>
            <w:tcW w:w="1020" w:type="dxa"/>
            <w:gridSpan w:val="2"/>
            <w:tcBorders>
              <w:top w:val="nil"/>
              <w:left w:val="nil"/>
              <w:bottom w:val="nil"/>
              <w:right w:val="nil"/>
            </w:tcBorders>
            <w:shd w:val="clear" w:color="auto" w:fill="auto"/>
            <w:noWrap/>
            <w:hideMark/>
          </w:tcPr>
          <w:p w14:paraId="0B2268B7" w14:textId="77777777" w:rsidR="003B2333" w:rsidRPr="003B2333" w:rsidRDefault="003B2333" w:rsidP="003B2333">
            <w:pPr>
              <w:jc w:val="center"/>
              <w:rPr>
                <w:rFonts w:ascii="Arial Narrow" w:eastAsia="Times New Roman" w:hAnsi="Arial Narrow" w:cs="Arial"/>
                <w:b/>
                <w:bCs/>
                <w:sz w:val="16"/>
                <w:szCs w:val="16"/>
              </w:rPr>
            </w:pPr>
            <w:r w:rsidRPr="003B2333">
              <w:rPr>
                <w:rFonts w:ascii="Arial Narrow" w:eastAsia="Times New Roman" w:hAnsi="Arial Narrow" w:cs="Arial"/>
                <w:b/>
                <w:bCs/>
                <w:sz w:val="16"/>
                <w:szCs w:val="16"/>
              </w:rPr>
              <w:t>Metrado</w:t>
            </w:r>
          </w:p>
        </w:tc>
        <w:tc>
          <w:tcPr>
            <w:tcW w:w="1193" w:type="dxa"/>
            <w:gridSpan w:val="4"/>
            <w:tcBorders>
              <w:top w:val="nil"/>
              <w:left w:val="nil"/>
              <w:bottom w:val="nil"/>
              <w:right w:val="nil"/>
            </w:tcBorders>
            <w:shd w:val="clear" w:color="auto" w:fill="auto"/>
            <w:noWrap/>
            <w:hideMark/>
          </w:tcPr>
          <w:p w14:paraId="4217E75B" w14:textId="77777777" w:rsidR="003B2333" w:rsidRPr="003B2333" w:rsidRDefault="003B2333" w:rsidP="003B2333">
            <w:pPr>
              <w:jc w:val="center"/>
              <w:rPr>
                <w:rFonts w:ascii="Arial Narrow" w:eastAsia="Times New Roman" w:hAnsi="Arial Narrow" w:cs="Arial"/>
                <w:b/>
                <w:bCs/>
                <w:sz w:val="16"/>
                <w:szCs w:val="16"/>
              </w:rPr>
            </w:pPr>
            <w:r w:rsidRPr="003B2333">
              <w:rPr>
                <w:rFonts w:ascii="Arial Narrow" w:eastAsia="Times New Roman" w:hAnsi="Arial Narrow" w:cs="Arial"/>
                <w:b/>
                <w:bCs/>
                <w:sz w:val="16"/>
                <w:szCs w:val="16"/>
              </w:rPr>
              <w:t>Precio S/.</w:t>
            </w:r>
          </w:p>
        </w:tc>
        <w:tc>
          <w:tcPr>
            <w:tcW w:w="1053" w:type="dxa"/>
            <w:gridSpan w:val="2"/>
            <w:tcBorders>
              <w:top w:val="nil"/>
              <w:left w:val="nil"/>
              <w:bottom w:val="nil"/>
              <w:right w:val="nil"/>
            </w:tcBorders>
            <w:shd w:val="clear" w:color="auto" w:fill="auto"/>
            <w:noWrap/>
            <w:hideMark/>
          </w:tcPr>
          <w:p w14:paraId="2A1374B6" w14:textId="77777777" w:rsidR="003B2333" w:rsidRPr="003B2333" w:rsidRDefault="003B2333" w:rsidP="003B2333">
            <w:pPr>
              <w:jc w:val="center"/>
              <w:rPr>
                <w:rFonts w:ascii="Arial Narrow" w:eastAsia="Times New Roman" w:hAnsi="Arial Narrow" w:cs="Arial"/>
                <w:b/>
                <w:bCs/>
                <w:sz w:val="16"/>
                <w:szCs w:val="16"/>
              </w:rPr>
            </w:pPr>
            <w:r w:rsidRPr="003B2333">
              <w:rPr>
                <w:rFonts w:ascii="Arial Narrow" w:eastAsia="Times New Roman" w:hAnsi="Arial Narrow" w:cs="Arial"/>
                <w:b/>
                <w:bCs/>
                <w:sz w:val="16"/>
                <w:szCs w:val="16"/>
              </w:rPr>
              <w:t>Parcial S/.</w:t>
            </w:r>
          </w:p>
        </w:tc>
      </w:tr>
      <w:tr w:rsidR="003B2333" w:rsidRPr="003B2333" w14:paraId="1C3A7732" w14:textId="77777777" w:rsidTr="003B2333">
        <w:trPr>
          <w:trHeight w:val="60"/>
        </w:trPr>
        <w:tc>
          <w:tcPr>
            <w:tcW w:w="977" w:type="dxa"/>
            <w:tcBorders>
              <w:top w:val="nil"/>
              <w:left w:val="nil"/>
              <w:bottom w:val="nil"/>
              <w:right w:val="nil"/>
            </w:tcBorders>
            <w:shd w:val="clear" w:color="auto" w:fill="auto"/>
            <w:noWrap/>
            <w:hideMark/>
          </w:tcPr>
          <w:p w14:paraId="5E68A9C3" w14:textId="77777777" w:rsidR="003B2333" w:rsidRPr="003B2333" w:rsidRDefault="003B2333" w:rsidP="003B2333">
            <w:pPr>
              <w:jc w:val="center"/>
              <w:rPr>
                <w:rFonts w:ascii="Arial Narrow" w:eastAsia="Times New Roman" w:hAnsi="Arial Narrow" w:cs="Arial"/>
                <w:b/>
                <w:bCs/>
                <w:sz w:val="16"/>
                <w:szCs w:val="16"/>
              </w:rPr>
            </w:pPr>
          </w:p>
        </w:tc>
        <w:tc>
          <w:tcPr>
            <w:tcW w:w="860" w:type="dxa"/>
            <w:tcBorders>
              <w:top w:val="nil"/>
              <w:left w:val="nil"/>
              <w:bottom w:val="nil"/>
              <w:right w:val="nil"/>
            </w:tcBorders>
            <w:shd w:val="clear" w:color="auto" w:fill="auto"/>
            <w:noWrap/>
            <w:hideMark/>
          </w:tcPr>
          <w:p w14:paraId="704585C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629879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42BE15"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058327DD"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39D030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8B0BA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64AB7C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B79D470"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BD7C9E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0691DB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BA7142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3BC3DD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9CFA48" w14:textId="77777777" w:rsidR="003B2333" w:rsidRPr="003B2333" w:rsidRDefault="003B2333" w:rsidP="003B2333">
            <w:pPr>
              <w:rPr>
                <w:rFonts w:ascii="Times New Roman" w:eastAsia="Times New Roman" w:hAnsi="Times New Roman"/>
                <w:color w:val="auto"/>
                <w:sz w:val="20"/>
              </w:rPr>
            </w:pPr>
          </w:p>
        </w:tc>
      </w:tr>
      <w:tr w:rsidR="003B2333" w:rsidRPr="003B2333" w14:paraId="318E934F" w14:textId="77777777" w:rsidTr="003B2333">
        <w:trPr>
          <w:trHeight w:val="210"/>
        </w:trPr>
        <w:tc>
          <w:tcPr>
            <w:tcW w:w="977" w:type="dxa"/>
            <w:tcBorders>
              <w:top w:val="nil"/>
              <w:left w:val="nil"/>
              <w:bottom w:val="nil"/>
              <w:right w:val="nil"/>
            </w:tcBorders>
            <w:shd w:val="clear" w:color="auto" w:fill="auto"/>
            <w:noWrap/>
            <w:hideMark/>
          </w:tcPr>
          <w:p w14:paraId="09FB873E" w14:textId="77777777" w:rsidR="003B2333" w:rsidRPr="003B2333" w:rsidRDefault="003B2333" w:rsidP="003B2333">
            <w:pPr>
              <w:rPr>
                <w:rFonts w:ascii="Arial Narrow" w:eastAsia="Times New Roman" w:hAnsi="Arial Narrow" w:cs="Arial"/>
                <w:color w:val="008080"/>
                <w:sz w:val="14"/>
                <w:szCs w:val="14"/>
              </w:rPr>
            </w:pPr>
            <w:r w:rsidRPr="003B2333">
              <w:rPr>
                <w:rFonts w:ascii="Arial Narrow" w:eastAsia="Times New Roman" w:hAnsi="Arial Narrow" w:cs="Arial"/>
                <w:color w:val="008080"/>
                <w:sz w:val="14"/>
                <w:szCs w:val="14"/>
              </w:rPr>
              <w:t>01</w:t>
            </w:r>
          </w:p>
        </w:tc>
        <w:tc>
          <w:tcPr>
            <w:tcW w:w="5340" w:type="dxa"/>
            <w:gridSpan w:val="4"/>
            <w:tcBorders>
              <w:top w:val="nil"/>
              <w:left w:val="nil"/>
              <w:bottom w:val="nil"/>
              <w:right w:val="nil"/>
            </w:tcBorders>
            <w:shd w:val="clear" w:color="auto" w:fill="auto"/>
            <w:hideMark/>
          </w:tcPr>
          <w:p w14:paraId="11801358" w14:textId="77777777" w:rsidR="003B2333" w:rsidRPr="003B2333" w:rsidRDefault="003B2333" w:rsidP="003B2333">
            <w:pPr>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OBRAS PROVISIONALES Y TRABAJOS PRELIMINARES</w:t>
            </w:r>
          </w:p>
        </w:tc>
        <w:tc>
          <w:tcPr>
            <w:tcW w:w="640" w:type="dxa"/>
            <w:tcBorders>
              <w:top w:val="nil"/>
              <w:left w:val="nil"/>
              <w:bottom w:val="nil"/>
              <w:right w:val="nil"/>
            </w:tcBorders>
            <w:shd w:val="clear" w:color="auto" w:fill="auto"/>
            <w:noWrap/>
            <w:hideMark/>
          </w:tcPr>
          <w:p w14:paraId="7972C4D2" w14:textId="77777777" w:rsidR="003B2333" w:rsidRPr="003B2333" w:rsidRDefault="003B2333" w:rsidP="003B2333">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42F5B2C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6D8A4A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031A07E"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AE6C4FC"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21FCEC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4BF92A"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02A29083" w14:textId="77777777" w:rsidR="003B2333" w:rsidRPr="003B2333" w:rsidRDefault="003B2333" w:rsidP="003B2333">
            <w:pPr>
              <w:jc w:val="right"/>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16,015.29</w:t>
            </w:r>
          </w:p>
        </w:tc>
      </w:tr>
      <w:tr w:rsidR="003B2333" w:rsidRPr="003B2333" w14:paraId="0B2564E4" w14:textId="77777777" w:rsidTr="003B2333">
        <w:trPr>
          <w:trHeight w:val="60"/>
        </w:trPr>
        <w:tc>
          <w:tcPr>
            <w:tcW w:w="977" w:type="dxa"/>
            <w:tcBorders>
              <w:top w:val="nil"/>
              <w:left w:val="nil"/>
              <w:bottom w:val="nil"/>
              <w:right w:val="nil"/>
            </w:tcBorders>
            <w:shd w:val="clear" w:color="auto" w:fill="auto"/>
            <w:noWrap/>
            <w:hideMark/>
          </w:tcPr>
          <w:p w14:paraId="45B60D80" w14:textId="77777777" w:rsidR="003B2333" w:rsidRPr="003B2333" w:rsidRDefault="003B2333" w:rsidP="003B2333">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7430C322"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DBAF52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85C82B5"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00F3EE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3ED2C5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CCBBCC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F162C0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0A50867"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6401FE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513A0A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D06FD0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2712D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60AE5FA" w14:textId="77777777" w:rsidR="003B2333" w:rsidRPr="003B2333" w:rsidRDefault="003B2333" w:rsidP="003B2333">
            <w:pPr>
              <w:rPr>
                <w:rFonts w:ascii="Times New Roman" w:eastAsia="Times New Roman" w:hAnsi="Times New Roman"/>
                <w:color w:val="auto"/>
                <w:sz w:val="20"/>
              </w:rPr>
            </w:pPr>
          </w:p>
        </w:tc>
      </w:tr>
      <w:tr w:rsidR="003B2333" w:rsidRPr="003B2333" w14:paraId="250394CD" w14:textId="77777777" w:rsidTr="003B2333">
        <w:trPr>
          <w:trHeight w:val="210"/>
        </w:trPr>
        <w:tc>
          <w:tcPr>
            <w:tcW w:w="977" w:type="dxa"/>
            <w:tcBorders>
              <w:top w:val="nil"/>
              <w:left w:val="nil"/>
              <w:bottom w:val="nil"/>
              <w:right w:val="nil"/>
            </w:tcBorders>
            <w:shd w:val="clear" w:color="auto" w:fill="auto"/>
            <w:noWrap/>
            <w:hideMark/>
          </w:tcPr>
          <w:p w14:paraId="349C33B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01.01</w:t>
            </w:r>
          </w:p>
        </w:tc>
        <w:tc>
          <w:tcPr>
            <w:tcW w:w="5340" w:type="dxa"/>
            <w:gridSpan w:val="4"/>
            <w:tcBorders>
              <w:top w:val="nil"/>
              <w:left w:val="nil"/>
              <w:bottom w:val="nil"/>
              <w:right w:val="nil"/>
            </w:tcBorders>
            <w:shd w:val="clear" w:color="auto" w:fill="auto"/>
            <w:hideMark/>
          </w:tcPr>
          <w:p w14:paraId="6779498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Campamento provisional para la obra</w:t>
            </w:r>
          </w:p>
        </w:tc>
        <w:tc>
          <w:tcPr>
            <w:tcW w:w="640" w:type="dxa"/>
            <w:tcBorders>
              <w:top w:val="nil"/>
              <w:left w:val="nil"/>
              <w:bottom w:val="nil"/>
              <w:right w:val="nil"/>
            </w:tcBorders>
            <w:shd w:val="clear" w:color="auto" w:fill="auto"/>
            <w:noWrap/>
            <w:hideMark/>
          </w:tcPr>
          <w:p w14:paraId="33077E0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17B1AF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93" w:type="dxa"/>
            <w:gridSpan w:val="4"/>
            <w:tcBorders>
              <w:top w:val="nil"/>
              <w:left w:val="nil"/>
              <w:bottom w:val="nil"/>
              <w:right w:val="nil"/>
            </w:tcBorders>
            <w:shd w:val="clear" w:color="auto" w:fill="auto"/>
            <w:noWrap/>
            <w:hideMark/>
          </w:tcPr>
          <w:p w14:paraId="2AC6BE6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7,464.62</w:t>
            </w:r>
          </w:p>
        </w:tc>
        <w:tc>
          <w:tcPr>
            <w:tcW w:w="1053" w:type="dxa"/>
            <w:gridSpan w:val="2"/>
            <w:tcBorders>
              <w:top w:val="nil"/>
              <w:left w:val="nil"/>
              <w:bottom w:val="nil"/>
              <w:right w:val="nil"/>
            </w:tcBorders>
            <w:shd w:val="clear" w:color="auto" w:fill="auto"/>
            <w:noWrap/>
            <w:hideMark/>
          </w:tcPr>
          <w:p w14:paraId="2582C67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7,464.62</w:t>
            </w:r>
          </w:p>
        </w:tc>
      </w:tr>
      <w:tr w:rsidR="003B2333" w:rsidRPr="003B2333" w14:paraId="115A235A" w14:textId="77777777" w:rsidTr="003B2333">
        <w:trPr>
          <w:trHeight w:val="60"/>
        </w:trPr>
        <w:tc>
          <w:tcPr>
            <w:tcW w:w="977" w:type="dxa"/>
            <w:tcBorders>
              <w:top w:val="nil"/>
              <w:left w:val="nil"/>
              <w:bottom w:val="nil"/>
              <w:right w:val="nil"/>
            </w:tcBorders>
            <w:shd w:val="clear" w:color="auto" w:fill="auto"/>
            <w:noWrap/>
            <w:hideMark/>
          </w:tcPr>
          <w:p w14:paraId="15703559"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CBB45A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76B61C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9391F2"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6152CBA7"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05B9E3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5D2321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BD8BBC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4A995B2"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8E0888E"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8E3A6F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088796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A5C53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88CEC83" w14:textId="77777777" w:rsidR="003B2333" w:rsidRPr="003B2333" w:rsidRDefault="003B2333" w:rsidP="003B2333">
            <w:pPr>
              <w:rPr>
                <w:rFonts w:ascii="Times New Roman" w:eastAsia="Times New Roman" w:hAnsi="Times New Roman"/>
                <w:color w:val="auto"/>
                <w:sz w:val="20"/>
              </w:rPr>
            </w:pPr>
          </w:p>
        </w:tc>
      </w:tr>
      <w:tr w:rsidR="003B2333" w:rsidRPr="003B2333" w14:paraId="5E08A41C" w14:textId="77777777" w:rsidTr="003B2333">
        <w:trPr>
          <w:trHeight w:val="210"/>
        </w:trPr>
        <w:tc>
          <w:tcPr>
            <w:tcW w:w="977" w:type="dxa"/>
            <w:tcBorders>
              <w:top w:val="nil"/>
              <w:left w:val="nil"/>
              <w:bottom w:val="nil"/>
              <w:right w:val="nil"/>
            </w:tcBorders>
            <w:shd w:val="clear" w:color="auto" w:fill="auto"/>
            <w:noWrap/>
            <w:hideMark/>
          </w:tcPr>
          <w:p w14:paraId="4A0AEB4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01.02</w:t>
            </w:r>
          </w:p>
        </w:tc>
        <w:tc>
          <w:tcPr>
            <w:tcW w:w="5340" w:type="dxa"/>
            <w:gridSpan w:val="4"/>
            <w:tcBorders>
              <w:top w:val="nil"/>
              <w:left w:val="nil"/>
              <w:bottom w:val="nil"/>
              <w:right w:val="nil"/>
            </w:tcBorders>
            <w:shd w:val="clear" w:color="auto" w:fill="auto"/>
            <w:hideMark/>
          </w:tcPr>
          <w:p w14:paraId="1FF16D8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Movilización y Desmovilización de maquinaria y herramientas para la obra</w:t>
            </w:r>
          </w:p>
        </w:tc>
        <w:tc>
          <w:tcPr>
            <w:tcW w:w="640" w:type="dxa"/>
            <w:tcBorders>
              <w:top w:val="nil"/>
              <w:left w:val="nil"/>
              <w:bottom w:val="nil"/>
              <w:right w:val="nil"/>
            </w:tcBorders>
            <w:shd w:val="clear" w:color="auto" w:fill="auto"/>
            <w:noWrap/>
            <w:hideMark/>
          </w:tcPr>
          <w:p w14:paraId="0C044A6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BA75A9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93" w:type="dxa"/>
            <w:gridSpan w:val="4"/>
            <w:tcBorders>
              <w:top w:val="nil"/>
              <w:left w:val="nil"/>
              <w:bottom w:val="nil"/>
              <w:right w:val="nil"/>
            </w:tcBorders>
            <w:shd w:val="clear" w:color="auto" w:fill="auto"/>
            <w:noWrap/>
            <w:hideMark/>
          </w:tcPr>
          <w:p w14:paraId="7E4C02E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2,906.17</w:t>
            </w:r>
          </w:p>
        </w:tc>
        <w:tc>
          <w:tcPr>
            <w:tcW w:w="1053" w:type="dxa"/>
            <w:gridSpan w:val="2"/>
            <w:tcBorders>
              <w:top w:val="nil"/>
              <w:left w:val="nil"/>
              <w:bottom w:val="nil"/>
              <w:right w:val="nil"/>
            </w:tcBorders>
            <w:shd w:val="clear" w:color="auto" w:fill="auto"/>
            <w:noWrap/>
            <w:hideMark/>
          </w:tcPr>
          <w:p w14:paraId="4518A89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2,906.17</w:t>
            </w:r>
          </w:p>
        </w:tc>
      </w:tr>
      <w:tr w:rsidR="003B2333" w:rsidRPr="003B2333" w14:paraId="208E7D67" w14:textId="77777777" w:rsidTr="003B2333">
        <w:trPr>
          <w:trHeight w:val="60"/>
        </w:trPr>
        <w:tc>
          <w:tcPr>
            <w:tcW w:w="977" w:type="dxa"/>
            <w:tcBorders>
              <w:top w:val="nil"/>
              <w:left w:val="nil"/>
              <w:bottom w:val="nil"/>
              <w:right w:val="nil"/>
            </w:tcBorders>
            <w:shd w:val="clear" w:color="auto" w:fill="auto"/>
            <w:noWrap/>
            <w:hideMark/>
          </w:tcPr>
          <w:p w14:paraId="0C8CBEA9"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E7B0FDF"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21C938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53D697"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545C3C11"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179308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14717B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F65805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3F9D15D"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1E1C05E"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C9D98F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02D64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8E39E1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349D96" w14:textId="77777777" w:rsidR="003B2333" w:rsidRPr="003B2333" w:rsidRDefault="003B2333" w:rsidP="003B2333">
            <w:pPr>
              <w:rPr>
                <w:rFonts w:ascii="Times New Roman" w:eastAsia="Times New Roman" w:hAnsi="Times New Roman"/>
                <w:color w:val="auto"/>
                <w:sz w:val="20"/>
              </w:rPr>
            </w:pPr>
          </w:p>
        </w:tc>
      </w:tr>
      <w:tr w:rsidR="003B2333" w:rsidRPr="003B2333" w14:paraId="3534EB9F" w14:textId="77777777" w:rsidTr="003B2333">
        <w:trPr>
          <w:trHeight w:val="210"/>
        </w:trPr>
        <w:tc>
          <w:tcPr>
            <w:tcW w:w="977" w:type="dxa"/>
            <w:tcBorders>
              <w:top w:val="nil"/>
              <w:left w:val="nil"/>
              <w:bottom w:val="nil"/>
              <w:right w:val="nil"/>
            </w:tcBorders>
            <w:shd w:val="clear" w:color="auto" w:fill="auto"/>
            <w:noWrap/>
            <w:hideMark/>
          </w:tcPr>
          <w:p w14:paraId="156DA04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01.03</w:t>
            </w:r>
          </w:p>
        </w:tc>
        <w:tc>
          <w:tcPr>
            <w:tcW w:w="5340" w:type="dxa"/>
            <w:gridSpan w:val="4"/>
            <w:tcBorders>
              <w:top w:val="nil"/>
              <w:left w:val="nil"/>
              <w:bottom w:val="nil"/>
              <w:right w:val="nil"/>
            </w:tcBorders>
            <w:shd w:val="clear" w:color="auto" w:fill="auto"/>
            <w:hideMark/>
          </w:tcPr>
          <w:p w14:paraId="29AA7EB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Piques y exploracion de redes existentes</w:t>
            </w:r>
          </w:p>
        </w:tc>
        <w:tc>
          <w:tcPr>
            <w:tcW w:w="640" w:type="dxa"/>
            <w:tcBorders>
              <w:top w:val="nil"/>
              <w:left w:val="nil"/>
              <w:bottom w:val="nil"/>
              <w:right w:val="nil"/>
            </w:tcBorders>
            <w:shd w:val="clear" w:color="auto" w:fill="auto"/>
            <w:noWrap/>
            <w:hideMark/>
          </w:tcPr>
          <w:p w14:paraId="0CCAF6F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170163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10.00</w:t>
            </w:r>
          </w:p>
        </w:tc>
        <w:tc>
          <w:tcPr>
            <w:tcW w:w="1193" w:type="dxa"/>
            <w:gridSpan w:val="4"/>
            <w:tcBorders>
              <w:top w:val="nil"/>
              <w:left w:val="nil"/>
              <w:bottom w:val="nil"/>
              <w:right w:val="nil"/>
            </w:tcBorders>
            <w:shd w:val="clear" w:color="auto" w:fill="auto"/>
            <w:noWrap/>
            <w:hideMark/>
          </w:tcPr>
          <w:p w14:paraId="24117C0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564.45</w:t>
            </w:r>
          </w:p>
        </w:tc>
        <w:tc>
          <w:tcPr>
            <w:tcW w:w="1053" w:type="dxa"/>
            <w:gridSpan w:val="2"/>
            <w:tcBorders>
              <w:top w:val="nil"/>
              <w:left w:val="nil"/>
              <w:bottom w:val="nil"/>
              <w:right w:val="nil"/>
            </w:tcBorders>
            <w:shd w:val="clear" w:color="auto" w:fill="auto"/>
            <w:noWrap/>
            <w:hideMark/>
          </w:tcPr>
          <w:p w14:paraId="4DCFBA8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5,644.50</w:t>
            </w:r>
          </w:p>
        </w:tc>
      </w:tr>
      <w:tr w:rsidR="003B2333" w:rsidRPr="003B2333" w14:paraId="24B132E4" w14:textId="77777777" w:rsidTr="003B2333">
        <w:trPr>
          <w:trHeight w:val="60"/>
        </w:trPr>
        <w:tc>
          <w:tcPr>
            <w:tcW w:w="977" w:type="dxa"/>
            <w:tcBorders>
              <w:top w:val="nil"/>
              <w:left w:val="nil"/>
              <w:bottom w:val="nil"/>
              <w:right w:val="nil"/>
            </w:tcBorders>
            <w:shd w:val="clear" w:color="auto" w:fill="auto"/>
            <w:noWrap/>
            <w:hideMark/>
          </w:tcPr>
          <w:p w14:paraId="4A400D46"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64A207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4CBDCC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BE29C70"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0F9820C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A2D11B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0E24A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FA1D05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DC2B57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1B81C27"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F1CC50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DC08F7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F4CAFD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034669" w14:textId="77777777" w:rsidR="003B2333" w:rsidRPr="003B2333" w:rsidRDefault="003B2333" w:rsidP="003B2333">
            <w:pPr>
              <w:rPr>
                <w:rFonts w:ascii="Times New Roman" w:eastAsia="Times New Roman" w:hAnsi="Times New Roman"/>
                <w:color w:val="auto"/>
                <w:sz w:val="20"/>
              </w:rPr>
            </w:pPr>
          </w:p>
        </w:tc>
      </w:tr>
      <w:tr w:rsidR="003B2333" w:rsidRPr="003B2333" w14:paraId="407E8CB3" w14:textId="77777777" w:rsidTr="003B2333">
        <w:trPr>
          <w:trHeight w:val="210"/>
        </w:trPr>
        <w:tc>
          <w:tcPr>
            <w:tcW w:w="977" w:type="dxa"/>
            <w:tcBorders>
              <w:top w:val="nil"/>
              <w:left w:val="nil"/>
              <w:bottom w:val="nil"/>
              <w:right w:val="nil"/>
            </w:tcBorders>
            <w:shd w:val="clear" w:color="auto" w:fill="auto"/>
            <w:noWrap/>
            <w:hideMark/>
          </w:tcPr>
          <w:p w14:paraId="3CFA1B56" w14:textId="77777777" w:rsidR="003B2333" w:rsidRPr="003B2333" w:rsidRDefault="003B2333" w:rsidP="003B2333">
            <w:pPr>
              <w:rPr>
                <w:rFonts w:ascii="Arial Narrow" w:eastAsia="Times New Roman" w:hAnsi="Arial Narrow" w:cs="Arial"/>
                <w:color w:val="008080"/>
                <w:sz w:val="14"/>
                <w:szCs w:val="14"/>
              </w:rPr>
            </w:pPr>
            <w:r w:rsidRPr="003B2333">
              <w:rPr>
                <w:rFonts w:ascii="Arial Narrow" w:eastAsia="Times New Roman" w:hAnsi="Arial Narrow" w:cs="Arial"/>
                <w:color w:val="008080"/>
                <w:sz w:val="14"/>
                <w:szCs w:val="14"/>
              </w:rPr>
              <w:t>02</w:t>
            </w:r>
          </w:p>
        </w:tc>
        <w:tc>
          <w:tcPr>
            <w:tcW w:w="5340" w:type="dxa"/>
            <w:gridSpan w:val="4"/>
            <w:tcBorders>
              <w:top w:val="nil"/>
              <w:left w:val="nil"/>
              <w:bottom w:val="nil"/>
              <w:right w:val="nil"/>
            </w:tcBorders>
            <w:shd w:val="clear" w:color="auto" w:fill="auto"/>
            <w:hideMark/>
          </w:tcPr>
          <w:p w14:paraId="61F78928" w14:textId="77777777" w:rsidR="003B2333" w:rsidRPr="003B2333" w:rsidRDefault="003B2333" w:rsidP="003B2333">
            <w:pPr>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PRESUPUESTOS COMPLEMENTARIOS</w:t>
            </w:r>
          </w:p>
        </w:tc>
        <w:tc>
          <w:tcPr>
            <w:tcW w:w="640" w:type="dxa"/>
            <w:tcBorders>
              <w:top w:val="nil"/>
              <w:left w:val="nil"/>
              <w:bottom w:val="nil"/>
              <w:right w:val="nil"/>
            </w:tcBorders>
            <w:shd w:val="clear" w:color="auto" w:fill="auto"/>
            <w:noWrap/>
            <w:hideMark/>
          </w:tcPr>
          <w:p w14:paraId="7055B858" w14:textId="77777777" w:rsidR="003B2333" w:rsidRPr="003B2333" w:rsidRDefault="003B2333" w:rsidP="003B2333">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238DE8A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622284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76F0F32"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AA6B2E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82920A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CD77CDD"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01DE1955" w14:textId="77777777" w:rsidR="003B2333" w:rsidRPr="003B2333" w:rsidRDefault="003B2333" w:rsidP="003B2333">
            <w:pPr>
              <w:jc w:val="right"/>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55,608.00</w:t>
            </w:r>
          </w:p>
        </w:tc>
      </w:tr>
      <w:tr w:rsidR="003B2333" w:rsidRPr="003B2333" w14:paraId="3B6ACDB3" w14:textId="77777777" w:rsidTr="003B2333">
        <w:trPr>
          <w:trHeight w:val="60"/>
        </w:trPr>
        <w:tc>
          <w:tcPr>
            <w:tcW w:w="977" w:type="dxa"/>
            <w:tcBorders>
              <w:top w:val="nil"/>
              <w:left w:val="nil"/>
              <w:bottom w:val="nil"/>
              <w:right w:val="nil"/>
            </w:tcBorders>
            <w:shd w:val="clear" w:color="auto" w:fill="auto"/>
            <w:noWrap/>
            <w:hideMark/>
          </w:tcPr>
          <w:p w14:paraId="51E8790F" w14:textId="77777777" w:rsidR="003B2333" w:rsidRPr="003B2333" w:rsidRDefault="003B2333" w:rsidP="003B2333">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5E79109C"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57F1A8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82A3996"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66F00954"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1A2D38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E9AA19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D36D24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B2D2019"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D3504B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602018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6022C6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C6D5AE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A445B2E" w14:textId="77777777" w:rsidR="003B2333" w:rsidRPr="003B2333" w:rsidRDefault="003B2333" w:rsidP="003B2333">
            <w:pPr>
              <w:rPr>
                <w:rFonts w:ascii="Times New Roman" w:eastAsia="Times New Roman" w:hAnsi="Times New Roman"/>
                <w:color w:val="auto"/>
                <w:sz w:val="20"/>
              </w:rPr>
            </w:pPr>
          </w:p>
        </w:tc>
      </w:tr>
      <w:tr w:rsidR="003B2333" w:rsidRPr="003B2333" w14:paraId="0F0750B6" w14:textId="77777777" w:rsidTr="003B2333">
        <w:trPr>
          <w:trHeight w:val="210"/>
        </w:trPr>
        <w:tc>
          <w:tcPr>
            <w:tcW w:w="977" w:type="dxa"/>
            <w:tcBorders>
              <w:top w:val="nil"/>
              <w:left w:val="nil"/>
              <w:bottom w:val="nil"/>
              <w:right w:val="nil"/>
            </w:tcBorders>
            <w:shd w:val="clear" w:color="auto" w:fill="auto"/>
            <w:noWrap/>
            <w:hideMark/>
          </w:tcPr>
          <w:p w14:paraId="0B622BA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02.01</w:t>
            </w:r>
          </w:p>
        </w:tc>
        <w:tc>
          <w:tcPr>
            <w:tcW w:w="5340" w:type="dxa"/>
            <w:gridSpan w:val="4"/>
            <w:tcBorders>
              <w:top w:val="nil"/>
              <w:left w:val="nil"/>
              <w:bottom w:val="nil"/>
              <w:right w:val="nil"/>
            </w:tcBorders>
            <w:shd w:val="clear" w:color="auto" w:fill="auto"/>
            <w:hideMark/>
          </w:tcPr>
          <w:p w14:paraId="5030DD5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Elaboracion e Implementacion del Plan de Monitoreo Arqueologico</w:t>
            </w:r>
          </w:p>
        </w:tc>
        <w:tc>
          <w:tcPr>
            <w:tcW w:w="640" w:type="dxa"/>
            <w:tcBorders>
              <w:top w:val="nil"/>
              <w:left w:val="nil"/>
              <w:bottom w:val="nil"/>
              <w:right w:val="nil"/>
            </w:tcBorders>
            <w:shd w:val="clear" w:color="auto" w:fill="auto"/>
            <w:noWrap/>
            <w:hideMark/>
          </w:tcPr>
          <w:p w14:paraId="7DA907C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89B888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0.80</w:t>
            </w:r>
          </w:p>
        </w:tc>
        <w:tc>
          <w:tcPr>
            <w:tcW w:w="1193" w:type="dxa"/>
            <w:gridSpan w:val="4"/>
            <w:tcBorders>
              <w:top w:val="nil"/>
              <w:left w:val="nil"/>
              <w:bottom w:val="nil"/>
              <w:right w:val="nil"/>
            </w:tcBorders>
            <w:shd w:val="clear" w:color="auto" w:fill="auto"/>
            <w:noWrap/>
            <w:hideMark/>
          </w:tcPr>
          <w:p w14:paraId="61D2526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13,267.50</w:t>
            </w:r>
          </w:p>
        </w:tc>
        <w:tc>
          <w:tcPr>
            <w:tcW w:w="1053" w:type="dxa"/>
            <w:gridSpan w:val="2"/>
            <w:tcBorders>
              <w:top w:val="nil"/>
              <w:left w:val="nil"/>
              <w:bottom w:val="nil"/>
              <w:right w:val="nil"/>
            </w:tcBorders>
            <w:shd w:val="clear" w:color="auto" w:fill="auto"/>
            <w:noWrap/>
            <w:hideMark/>
          </w:tcPr>
          <w:p w14:paraId="5CB10B3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10,614.00</w:t>
            </w:r>
          </w:p>
        </w:tc>
      </w:tr>
      <w:tr w:rsidR="003B2333" w:rsidRPr="003B2333" w14:paraId="017F838C" w14:textId="77777777" w:rsidTr="003B2333">
        <w:trPr>
          <w:trHeight w:val="60"/>
        </w:trPr>
        <w:tc>
          <w:tcPr>
            <w:tcW w:w="977" w:type="dxa"/>
            <w:tcBorders>
              <w:top w:val="nil"/>
              <w:left w:val="nil"/>
              <w:bottom w:val="nil"/>
              <w:right w:val="nil"/>
            </w:tcBorders>
            <w:shd w:val="clear" w:color="auto" w:fill="auto"/>
            <w:noWrap/>
            <w:hideMark/>
          </w:tcPr>
          <w:p w14:paraId="26B01DE6"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D77DAD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A13659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52D1285"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D2C48CA"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6F14A5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1BEE1F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2EEED0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308503B"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0FAB8E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D937A9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DD2A71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560A6C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EA45AB" w14:textId="77777777" w:rsidR="003B2333" w:rsidRPr="003B2333" w:rsidRDefault="003B2333" w:rsidP="003B2333">
            <w:pPr>
              <w:rPr>
                <w:rFonts w:ascii="Times New Roman" w:eastAsia="Times New Roman" w:hAnsi="Times New Roman"/>
                <w:color w:val="auto"/>
                <w:sz w:val="20"/>
              </w:rPr>
            </w:pPr>
          </w:p>
        </w:tc>
      </w:tr>
      <w:tr w:rsidR="003B2333" w:rsidRPr="003B2333" w14:paraId="2FF788FB" w14:textId="77777777" w:rsidTr="003B2333">
        <w:trPr>
          <w:trHeight w:val="210"/>
        </w:trPr>
        <w:tc>
          <w:tcPr>
            <w:tcW w:w="977" w:type="dxa"/>
            <w:tcBorders>
              <w:top w:val="nil"/>
              <w:left w:val="nil"/>
              <w:bottom w:val="nil"/>
              <w:right w:val="nil"/>
            </w:tcBorders>
            <w:shd w:val="clear" w:color="auto" w:fill="auto"/>
            <w:noWrap/>
            <w:hideMark/>
          </w:tcPr>
          <w:p w14:paraId="13E63DD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02.02</w:t>
            </w:r>
          </w:p>
        </w:tc>
        <w:tc>
          <w:tcPr>
            <w:tcW w:w="5340" w:type="dxa"/>
            <w:gridSpan w:val="4"/>
            <w:tcBorders>
              <w:top w:val="nil"/>
              <w:left w:val="nil"/>
              <w:bottom w:val="nil"/>
              <w:right w:val="nil"/>
            </w:tcBorders>
            <w:shd w:val="clear" w:color="auto" w:fill="auto"/>
            <w:hideMark/>
          </w:tcPr>
          <w:p w14:paraId="02DF52D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Elaboracion del Plan de Desvios y Mantenimiento de Transito durante la Obra</w:t>
            </w:r>
          </w:p>
        </w:tc>
        <w:tc>
          <w:tcPr>
            <w:tcW w:w="640" w:type="dxa"/>
            <w:tcBorders>
              <w:top w:val="nil"/>
              <w:left w:val="nil"/>
              <w:bottom w:val="nil"/>
              <w:right w:val="nil"/>
            </w:tcBorders>
            <w:shd w:val="clear" w:color="auto" w:fill="auto"/>
            <w:noWrap/>
            <w:hideMark/>
          </w:tcPr>
          <w:p w14:paraId="4C7A29D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5A3AE2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0.80</w:t>
            </w:r>
          </w:p>
        </w:tc>
        <w:tc>
          <w:tcPr>
            <w:tcW w:w="1193" w:type="dxa"/>
            <w:gridSpan w:val="4"/>
            <w:tcBorders>
              <w:top w:val="nil"/>
              <w:left w:val="nil"/>
              <w:bottom w:val="nil"/>
              <w:right w:val="nil"/>
            </w:tcBorders>
            <w:shd w:val="clear" w:color="auto" w:fill="auto"/>
            <w:noWrap/>
            <w:hideMark/>
          </w:tcPr>
          <w:p w14:paraId="735CF83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13,267.50</w:t>
            </w:r>
          </w:p>
        </w:tc>
        <w:tc>
          <w:tcPr>
            <w:tcW w:w="1053" w:type="dxa"/>
            <w:gridSpan w:val="2"/>
            <w:tcBorders>
              <w:top w:val="nil"/>
              <w:left w:val="nil"/>
              <w:bottom w:val="nil"/>
              <w:right w:val="nil"/>
            </w:tcBorders>
            <w:shd w:val="clear" w:color="auto" w:fill="auto"/>
            <w:noWrap/>
            <w:hideMark/>
          </w:tcPr>
          <w:p w14:paraId="50AA4A7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10,614.00</w:t>
            </w:r>
          </w:p>
        </w:tc>
      </w:tr>
      <w:tr w:rsidR="003B2333" w:rsidRPr="003B2333" w14:paraId="298B791B" w14:textId="77777777" w:rsidTr="003B2333">
        <w:trPr>
          <w:trHeight w:val="60"/>
        </w:trPr>
        <w:tc>
          <w:tcPr>
            <w:tcW w:w="977" w:type="dxa"/>
            <w:tcBorders>
              <w:top w:val="nil"/>
              <w:left w:val="nil"/>
              <w:bottom w:val="nil"/>
              <w:right w:val="nil"/>
            </w:tcBorders>
            <w:shd w:val="clear" w:color="auto" w:fill="auto"/>
            <w:noWrap/>
            <w:hideMark/>
          </w:tcPr>
          <w:p w14:paraId="464EBF2E"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60911D0"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4FD4B0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435208A"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52E40C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A77C27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6C6DE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DC2125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947379B"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C2CE32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113A26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949B1E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B3A505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7282120" w14:textId="77777777" w:rsidR="003B2333" w:rsidRPr="003B2333" w:rsidRDefault="003B2333" w:rsidP="003B2333">
            <w:pPr>
              <w:rPr>
                <w:rFonts w:ascii="Times New Roman" w:eastAsia="Times New Roman" w:hAnsi="Times New Roman"/>
                <w:color w:val="auto"/>
                <w:sz w:val="20"/>
              </w:rPr>
            </w:pPr>
          </w:p>
        </w:tc>
      </w:tr>
      <w:tr w:rsidR="003B2333" w:rsidRPr="003B2333" w14:paraId="4A3A5C9D" w14:textId="77777777" w:rsidTr="003B2333">
        <w:trPr>
          <w:trHeight w:val="210"/>
        </w:trPr>
        <w:tc>
          <w:tcPr>
            <w:tcW w:w="977" w:type="dxa"/>
            <w:tcBorders>
              <w:top w:val="nil"/>
              <w:left w:val="nil"/>
              <w:bottom w:val="nil"/>
              <w:right w:val="nil"/>
            </w:tcBorders>
            <w:shd w:val="clear" w:color="auto" w:fill="auto"/>
            <w:noWrap/>
            <w:hideMark/>
          </w:tcPr>
          <w:p w14:paraId="66B1C84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02.03</w:t>
            </w:r>
          </w:p>
        </w:tc>
        <w:tc>
          <w:tcPr>
            <w:tcW w:w="5340" w:type="dxa"/>
            <w:gridSpan w:val="4"/>
            <w:tcBorders>
              <w:top w:val="nil"/>
              <w:left w:val="nil"/>
              <w:bottom w:val="nil"/>
              <w:right w:val="nil"/>
            </w:tcBorders>
            <w:shd w:val="clear" w:color="auto" w:fill="auto"/>
            <w:hideMark/>
          </w:tcPr>
          <w:p w14:paraId="4D5DA3A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Seguridad y Salud en el Trabajo</w:t>
            </w:r>
          </w:p>
        </w:tc>
        <w:tc>
          <w:tcPr>
            <w:tcW w:w="640" w:type="dxa"/>
            <w:tcBorders>
              <w:top w:val="nil"/>
              <w:left w:val="nil"/>
              <w:bottom w:val="nil"/>
              <w:right w:val="nil"/>
            </w:tcBorders>
            <w:shd w:val="clear" w:color="auto" w:fill="auto"/>
            <w:noWrap/>
            <w:hideMark/>
          </w:tcPr>
          <w:p w14:paraId="1C5C700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1416F2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0.80</w:t>
            </w:r>
          </w:p>
        </w:tc>
        <w:tc>
          <w:tcPr>
            <w:tcW w:w="1193" w:type="dxa"/>
            <w:gridSpan w:val="4"/>
            <w:tcBorders>
              <w:top w:val="nil"/>
              <w:left w:val="nil"/>
              <w:bottom w:val="nil"/>
              <w:right w:val="nil"/>
            </w:tcBorders>
            <w:shd w:val="clear" w:color="auto" w:fill="auto"/>
            <w:noWrap/>
            <w:hideMark/>
          </w:tcPr>
          <w:p w14:paraId="66527CD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13,267.50</w:t>
            </w:r>
          </w:p>
        </w:tc>
        <w:tc>
          <w:tcPr>
            <w:tcW w:w="1053" w:type="dxa"/>
            <w:gridSpan w:val="2"/>
            <w:tcBorders>
              <w:top w:val="nil"/>
              <w:left w:val="nil"/>
              <w:bottom w:val="nil"/>
              <w:right w:val="nil"/>
            </w:tcBorders>
            <w:shd w:val="clear" w:color="auto" w:fill="auto"/>
            <w:noWrap/>
            <w:hideMark/>
          </w:tcPr>
          <w:p w14:paraId="058B409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10,614.00</w:t>
            </w:r>
          </w:p>
        </w:tc>
      </w:tr>
      <w:tr w:rsidR="003B2333" w:rsidRPr="003B2333" w14:paraId="6E09DC38" w14:textId="77777777" w:rsidTr="003B2333">
        <w:trPr>
          <w:trHeight w:val="60"/>
        </w:trPr>
        <w:tc>
          <w:tcPr>
            <w:tcW w:w="977" w:type="dxa"/>
            <w:tcBorders>
              <w:top w:val="nil"/>
              <w:left w:val="nil"/>
              <w:bottom w:val="nil"/>
              <w:right w:val="nil"/>
            </w:tcBorders>
            <w:shd w:val="clear" w:color="auto" w:fill="auto"/>
            <w:noWrap/>
            <w:hideMark/>
          </w:tcPr>
          <w:p w14:paraId="3BFFD8DD"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12F6A5A"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30FF74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8D5C6B"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81F4C9D"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3CAF16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B9C22D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FF12F7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2B73CF4"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AAA2A3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D21739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75B4C6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8E02B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0C4D9A" w14:textId="77777777" w:rsidR="003B2333" w:rsidRPr="003B2333" w:rsidRDefault="003B2333" w:rsidP="003B2333">
            <w:pPr>
              <w:rPr>
                <w:rFonts w:ascii="Times New Roman" w:eastAsia="Times New Roman" w:hAnsi="Times New Roman"/>
                <w:color w:val="auto"/>
                <w:sz w:val="20"/>
              </w:rPr>
            </w:pPr>
          </w:p>
        </w:tc>
      </w:tr>
      <w:tr w:rsidR="003B2333" w:rsidRPr="003B2333" w14:paraId="753C27A4" w14:textId="77777777" w:rsidTr="003B2333">
        <w:trPr>
          <w:trHeight w:val="210"/>
        </w:trPr>
        <w:tc>
          <w:tcPr>
            <w:tcW w:w="977" w:type="dxa"/>
            <w:tcBorders>
              <w:top w:val="nil"/>
              <w:left w:val="nil"/>
              <w:bottom w:val="nil"/>
              <w:right w:val="nil"/>
            </w:tcBorders>
            <w:shd w:val="clear" w:color="auto" w:fill="auto"/>
            <w:noWrap/>
            <w:hideMark/>
          </w:tcPr>
          <w:p w14:paraId="0B5230E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02.04</w:t>
            </w:r>
          </w:p>
        </w:tc>
        <w:tc>
          <w:tcPr>
            <w:tcW w:w="5340" w:type="dxa"/>
            <w:gridSpan w:val="4"/>
            <w:vMerge w:val="restart"/>
            <w:tcBorders>
              <w:top w:val="nil"/>
              <w:left w:val="nil"/>
              <w:bottom w:val="nil"/>
              <w:right w:val="nil"/>
            </w:tcBorders>
            <w:shd w:val="clear" w:color="auto" w:fill="auto"/>
            <w:hideMark/>
          </w:tcPr>
          <w:p w14:paraId="6B2BD32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Elaboracion, implementacion y ejecucion del Plan de vigilancia prevencion y control - COVID-19 en obra</w:t>
            </w:r>
          </w:p>
        </w:tc>
        <w:tc>
          <w:tcPr>
            <w:tcW w:w="640" w:type="dxa"/>
            <w:tcBorders>
              <w:top w:val="nil"/>
              <w:left w:val="nil"/>
              <w:bottom w:val="nil"/>
              <w:right w:val="nil"/>
            </w:tcBorders>
            <w:shd w:val="clear" w:color="auto" w:fill="auto"/>
            <w:noWrap/>
            <w:hideMark/>
          </w:tcPr>
          <w:p w14:paraId="0B5178C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F9462A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0.80</w:t>
            </w:r>
          </w:p>
        </w:tc>
        <w:tc>
          <w:tcPr>
            <w:tcW w:w="1193" w:type="dxa"/>
            <w:gridSpan w:val="4"/>
            <w:tcBorders>
              <w:top w:val="nil"/>
              <w:left w:val="nil"/>
              <w:bottom w:val="nil"/>
              <w:right w:val="nil"/>
            </w:tcBorders>
            <w:shd w:val="clear" w:color="auto" w:fill="auto"/>
            <w:noWrap/>
            <w:hideMark/>
          </w:tcPr>
          <w:p w14:paraId="0A99AF7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16,440.00</w:t>
            </w:r>
          </w:p>
        </w:tc>
        <w:tc>
          <w:tcPr>
            <w:tcW w:w="1053" w:type="dxa"/>
            <w:gridSpan w:val="2"/>
            <w:tcBorders>
              <w:top w:val="nil"/>
              <w:left w:val="nil"/>
              <w:bottom w:val="nil"/>
              <w:right w:val="nil"/>
            </w:tcBorders>
            <w:shd w:val="clear" w:color="auto" w:fill="auto"/>
            <w:noWrap/>
            <w:hideMark/>
          </w:tcPr>
          <w:p w14:paraId="44EDE37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13,152.00</w:t>
            </w:r>
          </w:p>
        </w:tc>
      </w:tr>
      <w:tr w:rsidR="003B2333" w:rsidRPr="003B2333" w14:paraId="3AF98D73" w14:textId="77777777" w:rsidTr="003B2333">
        <w:trPr>
          <w:trHeight w:val="165"/>
        </w:trPr>
        <w:tc>
          <w:tcPr>
            <w:tcW w:w="977" w:type="dxa"/>
            <w:tcBorders>
              <w:top w:val="nil"/>
              <w:left w:val="nil"/>
              <w:bottom w:val="nil"/>
              <w:right w:val="nil"/>
            </w:tcBorders>
            <w:shd w:val="clear" w:color="auto" w:fill="auto"/>
            <w:noWrap/>
            <w:hideMark/>
          </w:tcPr>
          <w:p w14:paraId="1FC9AF7F" w14:textId="77777777" w:rsidR="003B2333" w:rsidRPr="003B2333" w:rsidRDefault="003B2333" w:rsidP="003B2333">
            <w:pPr>
              <w:jc w:val="right"/>
              <w:rPr>
                <w:rFonts w:ascii="Arial Narrow" w:eastAsia="Times New Roman" w:hAnsi="Arial Narrow" w:cs="Arial"/>
                <w:sz w:val="14"/>
                <w:szCs w:val="14"/>
              </w:rPr>
            </w:pPr>
          </w:p>
        </w:tc>
        <w:tc>
          <w:tcPr>
            <w:tcW w:w="5340" w:type="dxa"/>
            <w:gridSpan w:val="4"/>
            <w:vMerge/>
            <w:tcBorders>
              <w:top w:val="nil"/>
              <w:left w:val="nil"/>
              <w:bottom w:val="nil"/>
              <w:right w:val="nil"/>
            </w:tcBorders>
            <w:vAlign w:val="center"/>
            <w:hideMark/>
          </w:tcPr>
          <w:p w14:paraId="175E6ACA"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1C337E1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E78B60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7EC38E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C4FFA9E"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34E4D3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DF65F8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FBB784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601815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2CC1976" w14:textId="77777777" w:rsidR="003B2333" w:rsidRPr="003B2333" w:rsidRDefault="003B2333" w:rsidP="003B2333">
            <w:pPr>
              <w:rPr>
                <w:rFonts w:ascii="Times New Roman" w:eastAsia="Times New Roman" w:hAnsi="Times New Roman"/>
                <w:color w:val="auto"/>
                <w:sz w:val="20"/>
              </w:rPr>
            </w:pPr>
          </w:p>
        </w:tc>
      </w:tr>
      <w:tr w:rsidR="003B2333" w:rsidRPr="003B2333" w14:paraId="7C908886" w14:textId="77777777" w:rsidTr="003B2333">
        <w:trPr>
          <w:trHeight w:val="60"/>
        </w:trPr>
        <w:tc>
          <w:tcPr>
            <w:tcW w:w="977" w:type="dxa"/>
            <w:tcBorders>
              <w:top w:val="nil"/>
              <w:left w:val="nil"/>
              <w:bottom w:val="nil"/>
              <w:right w:val="nil"/>
            </w:tcBorders>
            <w:shd w:val="clear" w:color="auto" w:fill="auto"/>
            <w:noWrap/>
            <w:hideMark/>
          </w:tcPr>
          <w:p w14:paraId="12B4367E" w14:textId="77777777" w:rsidR="003B2333" w:rsidRPr="003B2333" w:rsidRDefault="003B2333" w:rsidP="003B2333">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269B3EB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CC1BC2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F5B5366"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0D9B2AE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4C89D6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4B63F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A45E12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5DA7B0B"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9AF167C"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CFE637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639E26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B083E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C03A7D" w14:textId="77777777" w:rsidR="003B2333" w:rsidRPr="003B2333" w:rsidRDefault="003B2333" w:rsidP="003B2333">
            <w:pPr>
              <w:rPr>
                <w:rFonts w:ascii="Times New Roman" w:eastAsia="Times New Roman" w:hAnsi="Times New Roman"/>
                <w:color w:val="auto"/>
                <w:sz w:val="20"/>
              </w:rPr>
            </w:pPr>
          </w:p>
        </w:tc>
      </w:tr>
      <w:tr w:rsidR="003B2333" w:rsidRPr="003B2333" w14:paraId="5E4FB32F" w14:textId="77777777" w:rsidTr="003B2333">
        <w:trPr>
          <w:trHeight w:val="210"/>
        </w:trPr>
        <w:tc>
          <w:tcPr>
            <w:tcW w:w="977" w:type="dxa"/>
            <w:tcBorders>
              <w:top w:val="nil"/>
              <w:left w:val="nil"/>
              <w:bottom w:val="nil"/>
              <w:right w:val="nil"/>
            </w:tcBorders>
            <w:shd w:val="clear" w:color="auto" w:fill="auto"/>
            <w:noWrap/>
            <w:hideMark/>
          </w:tcPr>
          <w:p w14:paraId="4FD288F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02.05</w:t>
            </w:r>
          </w:p>
        </w:tc>
        <w:tc>
          <w:tcPr>
            <w:tcW w:w="5340" w:type="dxa"/>
            <w:gridSpan w:val="4"/>
            <w:tcBorders>
              <w:top w:val="nil"/>
              <w:left w:val="nil"/>
              <w:bottom w:val="nil"/>
              <w:right w:val="nil"/>
            </w:tcBorders>
            <w:shd w:val="clear" w:color="auto" w:fill="auto"/>
            <w:hideMark/>
          </w:tcPr>
          <w:p w14:paraId="5ADC86F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Estudio de Impacto Ambiental</w:t>
            </w:r>
          </w:p>
        </w:tc>
        <w:tc>
          <w:tcPr>
            <w:tcW w:w="640" w:type="dxa"/>
            <w:tcBorders>
              <w:top w:val="nil"/>
              <w:left w:val="nil"/>
              <w:bottom w:val="nil"/>
              <w:right w:val="nil"/>
            </w:tcBorders>
            <w:shd w:val="clear" w:color="auto" w:fill="auto"/>
            <w:noWrap/>
            <w:hideMark/>
          </w:tcPr>
          <w:p w14:paraId="59320CB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01EACA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0.80</w:t>
            </w:r>
          </w:p>
        </w:tc>
        <w:tc>
          <w:tcPr>
            <w:tcW w:w="1193" w:type="dxa"/>
            <w:gridSpan w:val="4"/>
            <w:tcBorders>
              <w:top w:val="nil"/>
              <w:left w:val="nil"/>
              <w:bottom w:val="nil"/>
              <w:right w:val="nil"/>
            </w:tcBorders>
            <w:shd w:val="clear" w:color="auto" w:fill="auto"/>
            <w:noWrap/>
            <w:hideMark/>
          </w:tcPr>
          <w:p w14:paraId="63D2A39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13,267.50</w:t>
            </w:r>
          </w:p>
        </w:tc>
        <w:tc>
          <w:tcPr>
            <w:tcW w:w="1053" w:type="dxa"/>
            <w:gridSpan w:val="2"/>
            <w:tcBorders>
              <w:top w:val="nil"/>
              <w:left w:val="nil"/>
              <w:bottom w:val="nil"/>
              <w:right w:val="nil"/>
            </w:tcBorders>
            <w:shd w:val="clear" w:color="auto" w:fill="auto"/>
            <w:noWrap/>
            <w:hideMark/>
          </w:tcPr>
          <w:p w14:paraId="22DB9E2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10,614.00</w:t>
            </w:r>
          </w:p>
        </w:tc>
      </w:tr>
      <w:tr w:rsidR="003B2333" w:rsidRPr="003B2333" w14:paraId="4AEB3A10" w14:textId="77777777" w:rsidTr="003B2333">
        <w:trPr>
          <w:trHeight w:val="60"/>
        </w:trPr>
        <w:tc>
          <w:tcPr>
            <w:tcW w:w="977" w:type="dxa"/>
            <w:tcBorders>
              <w:top w:val="nil"/>
              <w:left w:val="nil"/>
              <w:bottom w:val="nil"/>
              <w:right w:val="nil"/>
            </w:tcBorders>
            <w:shd w:val="clear" w:color="auto" w:fill="auto"/>
            <w:noWrap/>
            <w:hideMark/>
          </w:tcPr>
          <w:p w14:paraId="3299EA91"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5C88402"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87D179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1FE0385"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8D9EA1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AF6805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DA5AF5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843951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3BA4A19"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CB97F4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35439E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13E49D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DA32DF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82768C5" w14:textId="77777777" w:rsidR="003B2333" w:rsidRPr="003B2333" w:rsidRDefault="003B2333" w:rsidP="003B2333">
            <w:pPr>
              <w:rPr>
                <w:rFonts w:ascii="Times New Roman" w:eastAsia="Times New Roman" w:hAnsi="Times New Roman"/>
                <w:color w:val="auto"/>
                <w:sz w:val="20"/>
              </w:rPr>
            </w:pPr>
          </w:p>
        </w:tc>
      </w:tr>
      <w:tr w:rsidR="003B2333" w:rsidRPr="003B2333" w14:paraId="78190C23" w14:textId="77777777" w:rsidTr="003B2333">
        <w:trPr>
          <w:trHeight w:val="210"/>
        </w:trPr>
        <w:tc>
          <w:tcPr>
            <w:tcW w:w="977" w:type="dxa"/>
            <w:tcBorders>
              <w:top w:val="nil"/>
              <w:left w:val="nil"/>
              <w:bottom w:val="nil"/>
              <w:right w:val="nil"/>
            </w:tcBorders>
            <w:shd w:val="clear" w:color="auto" w:fill="auto"/>
            <w:noWrap/>
            <w:hideMark/>
          </w:tcPr>
          <w:p w14:paraId="3D1F5240" w14:textId="77777777" w:rsidR="003B2333" w:rsidRPr="003B2333" w:rsidRDefault="003B2333" w:rsidP="003B2333">
            <w:pPr>
              <w:rPr>
                <w:rFonts w:ascii="Arial Narrow" w:eastAsia="Times New Roman" w:hAnsi="Arial Narrow" w:cs="Arial"/>
                <w:color w:val="008080"/>
                <w:sz w:val="14"/>
                <w:szCs w:val="14"/>
              </w:rPr>
            </w:pPr>
            <w:r w:rsidRPr="003B2333">
              <w:rPr>
                <w:rFonts w:ascii="Arial Narrow" w:eastAsia="Times New Roman" w:hAnsi="Arial Narrow" w:cs="Arial"/>
                <w:color w:val="008080"/>
                <w:sz w:val="14"/>
                <w:szCs w:val="14"/>
              </w:rPr>
              <w:t>03</w:t>
            </w:r>
          </w:p>
        </w:tc>
        <w:tc>
          <w:tcPr>
            <w:tcW w:w="5340" w:type="dxa"/>
            <w:gridSpan w:val="4"/>
            <w:tcBorders>
              <w:top w:val="nil"/>
              <w:left w:val="nil"/>
              <w:bottom w:val="nil"/>
              <w:right w:val="nil"/>
            </w:tcBorders>
            <w:shd w:val="clear" w:color="auto" w:fill="auto"/>
            <w:hideMark/>
          </w:tcPr>
          <w:p w14:paraId="75A3444D" w14:textId="77777777" w:rsidR="003B2333" w:rsidRPr="003B2333" w:rsidRDefault="003B2333" w:rsidP="003B2333">
            <w:pPr>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LINEA DE AGUA POTABLE</w:t>
            </w:r>
          </w:p>
        </w:tc>
        <w:tc>
          <w:tcPr>
            <w:tcW w:w="640" w:type="dxa"/>
            <w:tcBorders>
              <w:top w:val="nil"/>
              <w:left w:val="nil"/>
              <w:bottom w:val="nil"/>
              <w:right w:val="nil"/>
            </w:tcBorders>
            <w:shd w:val="clear" w:color="auto" w:fill="auto"/>
            <w:noWrap/>
            <w:hideMark/>
          </w:tcPr>
          <w:p w14:paraId="13804320" w14:textId="77777777" w:rsidR="003B2333" w:rsidRPr="003B2333" w:rsidRDefault="003B2333" w:rsidP="003B2333">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3A9BCD8F"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629C3D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B4BB1C1"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1EF02F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952A7D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FE77D0"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27475F20" w14:textId="77777777" w:rsidR="003B2333" w:rsidRPr="003B2333" w:rsidRDefault="003B2333" w:rsidP="003B2333">
            <w:pPr>
              <w:jc w:val="right"/>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96,629.61</w:t>
            </w:r>
          </w:p>
        </w:tc>
      </w:tr>
      <w:tr w:rsidR="003B2333" w:rsidRPr="003B2333" w14:paraId="1CEFC83A" w14:textId="77777777" w:rsidTr="003B2333">
        <w:trPr>
          <w:trHeight w:val="60"/>
        </w:trPr>
        <w:tc>
          <w:tcPr>
            <w:tcW w:w="977" w:type="dxa"/>
            <w:tcBorders>
              <w:top w:val="nil"/>
              <w:left w:val="nil"/>
              <w:bottom w:val="nil"/>
              <w:right w:val="nil"/>
            </w:tcBorders>
            <w:shd w:val="clear" w:color="auto" w:fill="auto"/>
            <w:noWrap/>
            <w:hideMark/>
          </w:tcPr>
          <w:p w14:paraId="73F39FC9" w14:textId="77777777" w:rsidR="003B2333" w:rsidRPr="003B2333" w:rsidRDefault="003B2333" w:rsidP="003B2333">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6445D2A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5AE915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50B173D"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5876E6E"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7A441C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7B9A7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7E1FC7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39FE382"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7E7D07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336123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65BAC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BAFBE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5E625A" w14:textId="77777777" w:rsidR="003B2333" w:rsidRPr="003B2333" w:rsidRDefault="003B2333" w:rsidP="003B2333">
            <w:pPr>
              <w:rPr>
                <w:rFonts w:ascii="Times New Roman" w:eastAsia="Times New Roman" w:hAnsi="Times New Roman"/>
                <w:color w:val="auto"/>
                <w:sz w:val="20"/>
              </w:rPr>
            </w:pPr>
          </w:p>
        </w:tc>
      </w:tr>
      <w:tr w:rsidR="003B2333" w:rsidRPr="003B2333" w14:paraId="7CB332B3" w14:textId="77777777" w:rsidTr="003B2333">
        <w:trPr>
          <w:trHeight w:val="210"/>
        </w:trPr>
        <w:tc>
          <w:tcPr>
            <w:tcW w:w="977" w:type="dxa"/>
            <w:tcBorders>
              <w:top w:val="nil"/>
              <w:left w:val="nil"/>
              <w:bottom w:val="nil"/>
              <w:right w:val="nil"/>
            </w:tcBorders>
            <w:shd w:val="clear" w:color="auto" w:fill="auto"/>
            <w:noWrap/>
            <w:hideMark/>
          </w:tcPr>
          <w:p w14:paraId="35E10F05" w14:textId="77777777" w:rsidR="003B2333" w:rsidRPr="003B2333" w:rsidRDefault="003B2333" w:rsidP="003B2333">
            <w:pPr>
              <w:rPr>
                <w:rFonts w:ascii="Arial Narrow" w:eastAsia="Times New Roman" w:hAnsi="Arial Narrow" w:cs="Arial"/>
                <w:color w:val="0000FF"/>
                <w:sz w:val="14"/>
                <w:szCs w:val="14"/>
              </w:rPr>
            </w:pPr>
            <w:r w:rsidRPr="003B2333">
              <w:rPr>
                <w:rFonts w:ascii="Arial Narrow" w:eastAsia="Times New Roman" w:hAnsi="Arial Narrow" w:cs="Arial"/>
                <w:color w:val="0000FF"/>
                <w:sz w:val="14"/>
                <w:szCs w:val="14"/>
              </w:rPr>
              <w:t>03.01</w:t>
            </w:r>
          </w:p>
        </w:tc>
        <w:tc>
          <w:tcPr>
            <w:tcW w:w="5340" w:type="dxa"/>
            <w:gridSpan w:val="4"/>
            <w:tcBorders>
              <w:top w:val="nil"/>
              <w:left w:val="nil"/>
              <w:bottom w:val="nil"/>
              <w:right w:val="nil"/>
            </w:tcBorders>
            <w:shd w:val="clear" w:color="auto" w:fill="auto"/>
            <w:hideMark/>
          </w:tcPr>
          <w:p w14:paraId="160A0FC5" w14:textId="77777777" w:rsidR="003B2333" w:rsidRPr="003B2333" w:rsidRDefault="003B2333" w:rsidP="003B2333">
            <w:pPr>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LINEA PROYECTADA</w:t>
            </w:r>
          </w:p>
        </w:tc>
        <w:tc>
          <w:tcPr>
            <w:tcW w:w="640" w:type="dxa"/>
            <w:tcBorders>
              <w:top w:val="nil"/>
              <w:left w:val="nil"/>
              <w:bottom w:val="nil"/>
              <w:right w:val="nil"/>
            </w:tcBorders>
            <w:shd w:val="clear" w:color="auto" w:fill="auto"/>
            <w:noWrap/>
            <w:hideMark/>
          </w:tcPr>
          <w:p w14:paraId="1B0BA560" w14:textId="77777777" w:rsidR="003B2333" w:rsidRPr="003B2333" w:rsidRDefault="003B2333" w:rsidP="003B2333">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28D41F2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CBCF03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7594DC5"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80950E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871EC6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866177"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F55E15A" w14:textId="77777777" w:rsidR="003B2333" w:rsidRPr="003B2333" w:rsidRDefault="003B2333" w:rsidP="003B2333">
            <w:pPr>
              <w:jc w:val="right"/>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69,448.95</w:t>
            </w:r>
          </w:p>
        </w:tc>
      </w:tr>
      <w:tr w:rsidR="003B2333" w:rsidRPr="003B2333" w14:paraId="03757C4D" w14:textId="77777777" w:rsidTr="003B2333">
        <w:trPr>
          <w:trHeight w:val="60"/>
        </w:trPr>
        <w:tc>
          <w:tcPr>
            <w:tcW w:w="977" w:type="dxa"/>
            <w:tcBorders>
              <w:top w:val="nil"/>
              <w:left w:val="nil"/>
              <w:bottom w:val="nil"/>
              <w:right w:val="nil"/>
            </w:tcBorders>
            <w:shd w:val="clear" w:color="auto" w:fill="auto"/>
            <w:noWrap/>
            <w:hideMark/>
          </w:tcPr>
          <w:p w14:paraId="01AD0AA5" w14:textId="77777777" w:rsidR="003B2333" w:rsidRPr="003B2333" w:rsidRDefault="003B2333" w:rsidP="003B2333">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667E1B1B"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EE2B96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AEE44D5"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1D3789F"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8C72C0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BF1C2B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4C7D82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1BBF257"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24CA07C"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0B5ADB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4D4D72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44E14E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285009E" w14:textId="77777777" w:rsidR="003B2333" w:rsidRPr="003B2333" w:rsidRDefault="003B2333" w:rsidP="003B2333">
            <w:pPr>
              <w:rPr>
                <w:rFonts w:ascii="Times New Roman" w:eastAsia="Times New Roman" w:hAnsi="Times New Roman"/>
                <w:color w:val="auto"/>
                <w:sz w:val="20"/>
              </w:rPr>
            </w:pPr>
          </w:p>
        </w:tc>
      </w:tr>
      <w:tr w:rsidR="003B2333" w:rsidRPr="003B2333" w14:paraId="2347E126" w14:textId="77777777" w:rsidTr="003B2333">
        <w:trPr>
          <w:trHeight w:val="210"/>
        </w:trPr>
        <w:tc>
          <w:tcPr>
            <w:tcW w:w="977" w:type="dxa"/>
            <w:tcBorders>
              <w:top w:val="nil"/>
              <w:left w:val="nil"/>
              <w:bottom w:val="nil"/>
              <w:right w:val="nil"/>
            </w:tcBorders>
            <w:shd w:val="clear" w:color="auto" w:fill="auto"/>
            <w:noWrap/>
            <w:hideMark/>
          </w:tcPr>
          <w:p w14:paraId="4D2E53B7"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03.01.01</w:t>
            </w:r>
          </w:p>
        </w:tc>
        <w:tc>
          <w:tcPr>
            <w:tcW w:w="5340" w:type="dxa"/>
            <w:gridSpan w:val="4"/>
            <w:tcBorders>
              <w:top w:val="nil"/>
              <w:left w:val="nil"/>
              <w:bottom w:val="nil"/>
              <w:right w:val="nil"/>
            </w:tcBorders>
            <w:shd w:val="clear" w:color="auto" w:fill="auto"/>
            <w:hideMark/>
          </w:tcPr>
          <w:p w14:paraId="054E60BC"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2AE1CA30"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33166EA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E9ECC22"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D0A36A7"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BDF79B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74D1B2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4186217"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677F6E7"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23,470.72</w:t>
            </w:r>
          </w:p>
        </w:tc>
      </w:tr>
      <w:tr w:rsidR="003B2333" w:rsidRPr="003B2333" w14:paraId="16EE353C" w14:textId="77777777" w:rsidTr="003B2333">
        <w:trPr>
          <w:trHeight w:val="60"/>
        </w:trPr>
        <w:tc>
          <w:tcPr>
            <w:tcW w:w="977" w:type="dxa"/>
            <w:tcBorders>
              <w:top w:val="nil"/>
              <w:left w:val="nil"/>
              <w:bottom w:val="nil"/>
              <w:right w:val="nil"/>
            </w:tcBorders>
            <w:shd w:val="clear" w:color="auto" w:fill="auto"/>
            <w:noWrap/>
            <w:hideMark/>
          </w:tcPr>
          <w:p w14:paraId="1795317E" w14:textId="77777777" w:rsidR="003B2333" w:rsidRPr="003B2333" w:rsidRDefault="003B2333" w:rsidP="003B2333">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51987B9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1C9973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DBAC02C"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506B0B62"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5A09FA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E1A40A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02E54B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C744CBE"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4B0D63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F16BEE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6A5B68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E58050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C5A8ED" w14:textId="77777777" w:rsidR="003B2333" w:rsidRPr="003B2333" w:rsidRDefault="003B2333" w:rsidP="003B2333">
            <w:pPr>
              <w:rPr>
                <w:rFonts w:ascii="Times New Roman" w:eastAsia="Times New Roman" w:hAnsi="Times New Roman"/>
                <w:color w:val="auto"/>
                <w:sz w:val="20"/>
              </w:rPr>
            </w:pPr>
          </w:p>
        </w:tc>
      </w:tr>
      <w:tr w:rsidR="003B2333" w:rsidRPr="003B2333" w14:paraId="71C8C65A" w14:textId="77777777" w:rsidTr="003B2333">
        <w:trPr>
          <w:trHeight w:val="210"/>
        </w:trPr>
        <w:tc>
          <w:tcPr>
            <w:tcW w:w="977" w:type="dxa"/>
            <w:tcBorders>
              <w:top w:val="nil"/>
              <w:left w:val="nil"/>
              <w:bottom w:val="nil"/>
              <w:right w:val="nil"/>
            </w:tcBorders>
            <w:shd w:val="clear" w:color="auto" w:fill="auto"/>
            <w:noWrap/>
            <w:hideMark/>
          </w:tcPr>
          <w:p w14:paraId="4B7D0DE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03.01.01.01</w:t>
            </w:r>
          </w:p>
        </w:tc>
        <w:tc>
          <w:tcPr>
            <w:tcW w:w="5340" w:type="dxa"/>
            <w:gridSpan w:val="4"/>
            <w:tcBorders>
              <w:top w:val="nil"/>
              <w:left w:val="nil"/>
              <w:bottom w:val="nil"/>
              <w:right w:val="nil"/>
            </w:tcBorders>
            <w:shd w:val="clear" w:color="auto" w:fill="auto"/>
            <w:hideMark/>
          </w:tcPr>
          <w:p w14:paraId="178C006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70F78DC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4073E3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100.86</w:t>
            </w:r>
          </w:p>
        </w:tc>
        <w:tc>
          <w:tcPr>
            <w:tcW w:w="1193" w:type="dxa"/>
            <w:gridSpan w:val="4"/>
            <w:tcBorders>
              <w:top w:val="nil"/>
              <w:left w:val="nil"/>
              <w:bottom w:val="nil"/>
              <w:right w:val="nil"/>
            </w:tcBorders>
            <w:shd w:val="clear" w:color="auto" w:fill="auto"/>
            <w:noWrap/>
            <w:hideMark/>
          </w:tcPr>
          <w:p w14:paraId="04EAE14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1.47</w:t>
            </w:r>
          </w:p>
        </w:tc>
        <w:tc>
          <w:tcPr>
            <w:tcW w:w="1053" w:type="dxa"/>
            <w:gridSpan w:val="2"/>
            <w:tcBorders>
              <w:top w:val="nil"/>
              <w:left w:val="nil"/>
              <w:bottom w:val="nil"/>
              <w:right w:val="nil"/>
            </w:tcBorders>
            <w:shd w:val="clear" w:color="auto" w:fill="auto"/>
            <w:noWrap/>
            <w:hideMark/>
          </w:tcPr>
          <w:p w14:paraId="41D05E9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148.26</w:t>
            </w:r>
          </w:p>
        </w:tc>
      </w:tr>
      <w:tr w:rsidR="003B2333" w:rsidRPr="003B2333" w14:paraId="19785541" w14:textId="77777777" w:rsidTr="003B2333">
        <w:trPr>
          <w:trHeight w:val="60"/>
        </w:trPr>
        <w:tc>
          <w:tcPr>
            <w:tcW w:w="977" w:type="dxa"/>
            <w:tcBorders>
              <w:top w:val="nil"/>
              <w:left w:val="nil"/>
              <w:bottom w:val="nil"/>
              <w:right w:val="nil"/>
            </w:tcBorders>
            <w:shd w:val="clear" w:color="auto" w:fill="auto"/>
            <w:noWrap/>
            <w:hideMark/>
          </w:tcPr>
          <w:p w14:paraId="3E6E5731"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A13CD3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4B5803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2049CC4"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5FEDC6E"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D5B178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AA2F01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7E145A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839B9FC"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9A0D9B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ACDA4F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E3E5CE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7E637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0BB38A1" w14:textId="77777777" w:rsidR="003B2333" w:rsidRPr="003B2333" w:rsidRDefault="003B2333" w:rsidP="003B2333">
            <w:pPr>
              <w:rPr>
                <w:rFonts w:ascii="Times New Roman" w:eastAsia="Times New Roman" w:hAnsi="Times New Roman"/>
                <w:color w:val="auto"/>
                <w:sz w:val="20"/>
              </w:rPr>
            </w:pPr>
          </w:p>
        </w:tc>
      </w:tr>
      <w:tr w:rsidR="003B2333" w:rsidRPr="003B2333" w14:paraId="1F9A324D" w14:textId="77777777" w:rsidTr="003B2333">
        <w:trPr>
          <w:trHeight w:val="210"/>
        </w:trPr>
        <w:tc>
          <w:tcPr>
            <w:tcW w:w="977" w:type="dxa"/>
            <w:tcBorders>
              <w:top w:val="nil"/>
              <w:left w:val="nil"/>
              <w:bottom w:val="nil"/>
              <w:right w:val="nil"/>
            </w:tcBorders>
            <w:shd w:val="clear" w:color="auto" w:fill="auto"/>
            <w:noWrap/>
            <w:hideMark/>
          </w:tcPr>
          <w:p w14:paraId="386B4D2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03.01.01.02</w:t>
            </w:r>
          </w:p>
        </w:tc>
        <w:tc>
          <w:tcPr>
            <w:tcW w:w="5340" w:type="dxa"/>
            <w:gridSpan w:val="4"/>
            <w:tcBorders>
              <w:top w:val="nil"/>
              <w:left w:val="nil"/>
              <w:bottom w:val="nil"/>
              <w:right w:val="nil"/>
            </w:tcBorders>
            <w:shd w:val="clear" w:color="auto" w:fill="auto"/>
            <w:hideMark/>
          </w:tcPr>
          <w:p w14:paraId="077B569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Replanteo final de la obra, para líneas  redes con estación total</w:t>
            </w:r>
          </w:p>
        </w:tc>
        <w:tc>
          <w:tcPr>
            <w:tcW w:w="640" w:type="dxa"/>
            <w:tcBorders>
              <w:top w:val="nil"/>
              <w:left w:val="nil"/>
              <w:bottom w:val="nil"/>
              <w:right w:val="nil"/>
            </w:tcBorders>
            <w:shd w:val="clear" w:color="auto" w:fill="auto"/>
            <w:noWrap/>
            <w:hideMark/>
          </w:tcPr>
          <w:p w14:paraId="21B4AF2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BB020A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100.86</w:t>
            </w:r>
          </w:p>
        </w:tc>
        <w:tc>
          <w:tcPr>
            <w:tcW w:w="1193" w:type="dxa"/>
            <w:gridSpan w:val="4"/>
            <w:tcBorders>
              <w:top w:val="nil"/>
              <w:left w:val="nil"/>
              <w:bottom w:val="nil"/>
              <w:right w:val="nil"/>
            </w:tcBorders>
            <w:shd w:val="clear" w:color="auto" w:fill="auto"/>
            <w:noWrap/>
            <w:hideMark/>
          </w:tcPr>
          <w:p w14:paraId="1EE20E2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1.46</w:t>
            </w:r>
          </w:p>
        </w:tc>
        <w:tc>
          <w:tcPr>
            <w:tcW w:w="1053" w:type="dxa"/>
            <w:gridSpan w:val="2"/>
            <w:tcBorders>
              <w:top w:val="nil"/>
              <w:left w:val="nil"/>
              <w:bottom w:val="nil"/>
              <w:right w:val="nil"/>
            </w:tcBorders>
            <w:shd w:val="clear" w:color="auto" w:fill="auto"/>
            <w:noWrap/>
            <w:hideMark/>
          </w:tcPr>
          <w:p w14:paraId="6144987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147.26</w:t>
            </w:r>
          </w:p>
        </w:tc>
      </w:tr>
      <w:tr w:rsidR="003B2333" w:rsidRPr="003B2333" w14:paraId="667A92B0" w14:textId="77777777" w:rsidTr="003B2333">
        <w:trPr>
          <w:trHeight w:val="60"/>
        </w:trPr>
        <w:tc>
          <w:tcPr>
            <w:tcW w:w="977" w:type="dxa"/>
            <w:tcBorders>
              <w:top w:val="nil"/>
              <w:left w:val="nil"/>
              <w:bottom w:val="nil"/>
              <w:right w:val="nil"/>
            </w:tcBorders>
            <w:shd w:val="clear" w:color="auto" w:fill="auto"/>
            <w:noWrap/>
            <w:hideMark/>
          </w:tcPr>
          <w:p w14:paraId="79886D5D"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1D88E3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BD55A9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301B8BC"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2418FFB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E167C8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B3FC3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6E0AF2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4ACB39A"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072F08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81BC1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188FE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9563B6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32DDFA" w14:textId="77777777" w:rsidR="003B2333" w:rsidRPr="003B2333" w:rsidRDefault="003B2333" w:rsidP="003B2333">
            <w:pPr>
              <w:rPr>
                <w:rFonts w:ascii="Times New Roman" w:eastAsia="Times New Roman" w:hAnsi="Times New Roman"/>
                <w:color w:val="auto"/>
                <w:sz w:val="20"/>
              </w:rPr>
            </w:pPr>
          </w:p>
        </w:tc>
      </w:tr>
      <w:tr w:rsidR="003B2333" w:rsidRPr="003B2333" w14:paraId="14C4F134" w14:textId="77777777" w:rsidTr="003B2333">
        <w:trPr>
          <w:trHeight w:val="210"/>
        </w:trPr>
        <w:tc>
          <w:tcPr>
            <w:tcW w:w="977" w:type="dxa"/>
            <w:tcBorders>
              <w:top w:val="nil"/>
              <w:left w:val="nil"/>
              <w:bottom w:val="nil"/>
              <w:right w:val="nil"/>
            </w:tcBorders>
            <w:shd w:val="clear" w:color="auto" w:fill="auto"/>
            <w:noWrap/>
            <w:hideMark/>
          </w:tcPr>
          <w:p w14:paraId="075A661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03.01.01.03</w:t>
            </w:r>
          </w:p>
        </w:tc>
        <w:tc>
          <w:tcPr>
            <w:tcW w:w="5340" w:type="dxa"/>
            <w:gridSpan w:val="4"/>
            <w:tcBorders>
              <w:top w:val="nil"/>
              <w:left w:val="nil"/>
              <w:bottom w:val="nil"/>
              <w:right w:val="nil"/>
            </w:tcBorders>
            <w:shd w:val="clear" w:color="auto" w:fill="auto"/>
            <w:hideMark/>
          </w:tcPr>
          <w:p w14:paraId="320B7FB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Suministro e instalación empalmes temporales p/abastecimeinto de agua potable</w:t>
            </w:r>
          </w:p>
        </w:tc>
        <w:tc>
          <w:tcPr>
            <w:tcW w:w="640" w:type="dxa"/>
            <w:tcBorders>
              <w:top w:val="nil"/>
              <w:left w:val="nil"/>
              <w:bottom w:val="nil"/>
              <w:right w:val="nil"/>
            </w:tcBorders>
            <w:shd w:val="clear" w:color="auto" w:fill="auto"/>
            <w:noWrap/>
            <w:hideMark/>
          </w:tcPr>
          <w:p w14:paraId="7E30210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770835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93" w:type="dxa"/>
            <w:gridSpan w:val="4"/>
            <w:tcBorders>
              <w:top w:val="nil"/>
              <w:left w:val="nil"/>
              <w:bottom w:val="nil"/>
              <w:right w:val="nil"/>
            </w:tcBorders>
            <w:shd w:val="clear" w:color="auto" w:fill="auto"/>
            <w:noWrap/>
            <w:hideMark/>
          </w:tcPr>
          <w:p w14:paraId="526C045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23,175.20</w:t>
            </w:r>
          </w:p>
        </w:tc>
        <w:tc>
          <w:tcPr>
            <w:tcW w:w="1053" w:type="dxa"/>
            <w:gridSpan w:val="2"/>
            <w:tcBorders>
              <w:top w:val="nil"/>
              <w:left w:val="nil"/>
              <w:bottom w:val="nil"/>
              <w:right w:val="nil"/>
            </w:tcBorders>
            <w:shd w:val="clear" w:color="auto" w:fill="auto"/>
            <w:noWrap/>
            <w:hideMark/>
          </w:tcPr>
          <w:p w14:paraId="14EE4B2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23,175.20</w:t>
            </w:r>
          </w:p>
        </w:tc>
      </w:tr>
      <w:tr w:rsidR="003B2333" w:rsidRPr="003B2333" w14:paraId="31222373" w14:textId="77777777" w:rsidTr="003B2333">
        <w:trPr>
          <w:trHeight w:val="60"/>
        </w:trPr>
        <w:tc>
          <w:tcPr>
            <w:tcW w:w="977" w:type="dxa"/>
            <w:tcBorders>
              <w:top w:val="nil"/>
              <w:left w:val="nil"/>
              <w:bottom w:val="nil"/>
              <w:right w:val="nil"/>
            </w:tcBorders>
            <w:shd w:val="clear" w:color="auto" w:fill="auto"/>
            <w:noWrap/>
            <w:hideMark/>
          </w:tcPr>
          <w:p w14:paraId="626624EA"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3A31AB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344EC6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62DB995"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335494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E48A21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80791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2B2750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341136B"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292C357"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35CC7C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969221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14CBAE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7ABB3EC" w14:textId="77777777" w:rsidR="003B2333" w:rsidRPr="003B2333" w:rsidRDefault="003B2333" w:rsidP="003B2333">
            <w:pPr>
              <w:rPr>
                <w:rFonts w:ascii="Times New Roman" w:eastAsia="Times New Roman" w:hAnsi="Times New Roman"/>
                <w:color w:val="auto"/>
                <w:sz w:val="20"/>
              </w:rPr>
            </w:pPr>
          </w:p>
        </w:tc>
      </w:tr>
      <w:tr w:rsidR="003B2333" w:rsidRPr="003B2333" w14:paraId="49B0F21D" w14:textId="77777777" w:rsidTr="003B2333">
        <w:trPr>
          <w:trHeight w:val="210"/>
        </w:trPr>
        <w:tc>
          <w:tcPr>
            <w:tcW w:w="977" w:type="dxa"/>
            <w:tcBorders>
              <w:top w:val="nil"/>
              <w:left w:val="nil"/>
              <w:bottom w:val="nil"/>
              <w:right w:val="nil"/>
            </w:tcBorders>
            <w:shd w:val="clear" w:color="auto" w:fill="auto"/>
            <w:noWrap/>
            <w:hideMark/>
          </w:tcPr>
          <w:p w14:paraId="05B6CDE5"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03.01.02</w:t>
            </w:r>
          </w:p>
        </w:tc>
        <w:tc>
          <w:tcPr>
            <w:tcW w:w="5340" w:type="dxa"/>
            <w:gridSpan w:val="4"/>
            <w:tcBorders>
              <w:top w:val="nil"/>
              <w:left w:val="nil"/>
              <w:bottom w:val="nil"/>
              <w:right w:val="nil"/>
            </w:tcBorders>
            <w:shd w:val="clear" w:color="auto" w:fill="auto"/>
            <w:hideMark/>
          </w:tcPr>
          <w:p w14:paraId="510578DF"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59FAE312"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08E5FE2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A533AF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609DCB0"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364266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2113E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4067040"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60CF21C"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6,410.66</w:t>
            </w:r>
          </w:p>
        </w:tc>
      </w:tr>
      <w:tr w:rsidR="003B2333" w:rsidRPr="003B2333" w14:paraId="1B698B39" w14:textId="77777777" w:rsidTr="003B2333">
        <w:trPr>
          <w:trHeight w:val="60"/>
        </w:trPr>
        <w:tc>
          <w:tcPr>
            <w:tcW w:w="977" w:type="dxa"/>
            <w:tcBorders>
              <w:top w:val="nil"/>
              <w:left w:val="nil"/>
              <w:bottom w:val="nil"/>
              <w:right w:val="nil"/>
            </w:tcBorders>
            <w:shd w:val="clear" w:color="auto" w:fill="auto"/>
            <w:noWrap/>
            <w:hideMark/>
          </w:tcPr>
          <w:p w14:paraId="2445297D" w14:textId="77777777" w:rsidR="003B2333" w:rsidRPr="003B2333" w:rsidRDefault="003B2333" w:rsidP="003B2333">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0C5569EB"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3CD171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DFC9CF6"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F1E52A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955768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EB028A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71456D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253B36C"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016F6B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C04E64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0363C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4167F7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E23B87D" w14:textId="77777777" w:rsidR="003B2333" w:rsidRPr="003B2333" w:rsidRDefault="003B2333" w:rsidP="003B2333">
            <w:pPr>
              <w:rPr>
                <w:rFonts w:ascii="Times New Roman" w:eastAsia="Times New Roman" w:hAnsi="Times New Roman"/>
                <w:color w:val="auto"/>
                <w:sz w:val="20"/>
              </w:rPr>
            </w:pPr>
          </w:p>
        </w:tc>
      </w:tr>
      <w:tr w:rsidR="003B2333" w:rsidRPr="003B2333" w14:paraId="39117ECA" w14:textId="77777777" w:rsidTr="003B2333">
        <w:trPr>
          <w:trHeight w:val="210"/>
        </w:trPr>
        <w:tc>
          <w:tcPr>
            <w:tcW w:w="977" w:type="dxa"/>
            <w:tcBorders>
              <w:top w:val="nil"/>
              <w:left w:val="nil"/>
              <w:bottom w:val="nil"/>
              <w:right w:val="nil"/>
            </w:tcBorders>
            <w:shd w:val="clear" w:color="auto" w:fill="auto"/>
            <w:noWrap/>
            <w:hideMark/>
          </w:tcPr>
          <w:p w14:paraId="3B0ECE3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03.01.02.01</w:t>
            </w:r>
          </w:p>
        </w:tc>
        <w:tc>
          <w:tcPr>
            <w:tcW w:w="5340" w:type="dxa"/>
            <w:gridSpan w:val="4"/>
            <w:tcBorders>
              <w:top w:val="nil"/>
              <w:left w:val="nil"/>
              <w:bottom w:val="nil"/>
              <w:right w:val="nil"/>
            </w:tcBorders>
            <w:shd w:val="clear" w:color="auto" w:fill="auto"/>
            <w:hideMark/>
          </w:tcPr>
          <w:p w14:paraId="4209086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Excav. zanja(máq)p/tub t-normal conglomerado DN  100 -  150  de 1,01 m a 1,25 m prof.</w:t>
            </w:r>
          </w:p>
        </w:tc>
        <w:tc>
          <w:tcPr>
            <w:tcW w:w="640" w:type="dxa"/>
            <w:tcBorders>
              <w:top w:val="nil"/>
              <w:left w:val="nil"/>
              <w:bottom w:val="nil"/>
              <w:right w:val="nil"/>
            </w:tcBorders>
            <w:shd w:val="clear" w:color="auto" w:fill="auto"/>
            <w:noWrap/>
            <w:hideMark/>
          </w:tcPr>
          <w:p w14:paraId="6F93AEF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FABC38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100.86</w:t>
            </w:r>
          </w:p>
        </w:tc>
        <w:tc>
          <w:tcPr>
            <w:tcW w:w="1193" w:type="dxa"/>
            <w:gridSpan w:val="4"/>
            <w:tcBorders>
              <w:top w:val="nil"/>
              <w:left w:val="nil"/>
              <w:bottom w:val="nil"/>
              <w:right w:val="nil"/>
            </w:tcBorders>
            <w:shd w:val="clear" w:color="auto" w:fill="auto"/>
            <w:noWrap/>
            <w:hideMark/>
          </w:tcPr>
          <w:p w14:paraId="4B79A3E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7.76</w:t>
            </w:r>
          </w:p>
        </w:tc>
        <w:tc>
          <w:tcPr>
            <w:tcW w:w="1053" w:type="dxa"/>
            <w:gridSpan w:val="2"/>
            <w:tcBorders>
              <w:top w:val="nil"/>
              <w:left w:val="nil"/>
              <w:bottom w:val="nil"/>
              <w:right w:val="nil"/>
            </w:tcBorders>
            <w:shd w:val="clear" w:color="auto" w:fill="auto"/>
            <w:noWrap/>
            <w:hideMark/>
          </w:tcPr>
          <w:p w14:paraId="1491D12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782.67</w:t>
            </w:r>
          </w:p>
        </w:tc>
      </w:tr>
      <w:tr w:rsidR="003B2333" w:rsidRPr="003B2333" w14:paraId="07F2DFFF" w14:textId="77777777" w:rsidTr="003B2333">
        <w:trPr>
          <w:trHeight w:val="60"/>
        </w:trPr>
        <w:tc>
          <w:tcPr>
            <w:tcW w:w="977" w:type="dxa"/>
            <w:tcBorders>
              <w:top w:val="nil"/>
              <w:left w:val="nil"/>
              <w:bottom w:val="nil"/>
              <w:right w:val="nil"/>
            </w:tcBorders>
            <w:shd w:val="clear" w:color="auto" w:fill="auto"/>
            <w:noWrap/>
            <w:hideMark/>
          </w:tcPr>
          <w:p w14:paraId="6F39D902"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9470276"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4362F8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CA0C89"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0B4FA9F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A38BD3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C0390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257BA8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A9B7461"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8CC94F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B7AA40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AF2E55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35574A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0690507" w14:textId="77777777" w:rsidR="003B2333" w:rsidRPr="003B2333" w:rsidRDefault="003B2333" w:rsidP="003B2333">
            <w:pPr>
              <w:rPr>
                <w:rFonts w:ascii="Times New Roman" w:eastAsia="Times New Roman" w:hAnsi="Times New Roman"/>
                <w:color w:val="auto"/>
                <w:sz w:val="20"/>
              </w:rPr>
            </w:pPr>
          </w:p>
        </w:tc>
      </w:tr>
      <w:tr w:rsidR="003B2333" w:rsidRPr="003B2333" w14:paraId="3401A320" w14:textId="77777777" w:rsidTr="003B2333">
        <w:trPr>
          <w:trHeight w:val="210"/>
        </w:trPr>
        <w:tc>
          <w:tcPr>
            <w:tcW w:w="977" w:type="dxa"/>
            <w:tcBorders>
              <w:top w:val="nil"/>
              <w:left w:val="nil"/>
              <w:bottom w:val="nil"/>
              <w:right w:val="nil"/>
            </w:tcBorders>
            <w:shd w:val="clear" w:color="auto" w:fill="auto"/>
            <w:noWrap/>
            <w:hideMark/>
          </w:tcPr>
          <w:p w14:paraId="0B87F64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03.01.02.02</w:t>
            </w:r>
          </w:p>
        </w:tc>
        <w:tc>
          <w:tcPr>
            <w:tcW w:w="5340" w:type="dxa"/>
            <w:gridSpan w:val="4"/>
            <w:tcBorders>
              <w:top w:val="nil"/>
              <w:left w:val="nil"/>
              <w:bottom w:val="nil"/>
              <w:right w:val="nil"/>
            </w:tcBorders>
            <w:shd w:val="clear" w:color="auto" w:fill="auto"/>
            <w:hideMark/>
          </w:tcPr>
          <w:p w14:paraId="79FEF36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Refine y nivel de zanja t-normal conglomerado p/tub. DN  100 -  150  para toda prof.</w:t>
            </w:r>
          </w:p>
        </w:tc>
        <w:tc>
          <w:tcPr>
            <w:tcW w:w="640" w:type="dxa"/>
            <w:tcBorders>
              <w:top w:val="nil"/>
              <w:left w:val="nil"/>
              <w:bottom w:val="nil"/>
              <w:right w:val="nil"/>
            </w:tcBorders>
            <w:shd w:val="clear" w:color="auto" w:fill="auto"/>
            <w:noWrap/>
            <w:hideMark/>
          </w:tcPr>
          <w:p w14:paraId="44CD984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E58BDF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100.86</w:t>
            </w:r>
          </w:p>
        </w:tc>
        <w:tc>
          <w:tcPr>
            <w:tcW w:w="1193" w:type="dxa"/>
            <w:gridSpan w:val="4"/>
            <w:tcBorders>
              <w:top w:val="nil"/>
              <w:left w:val="nil"/>
              <w:bottom w:val="nil"/>
              <w:right w:val="nil"/>
            </w:tcBorders>
            <w:shd w:val="clear" w:color="auto" w:fill="auto"/>
            <w:noWrap/>
            <w:hideMark/>
          </w:tcPr>
          <w:p w14:paraId="4D7D114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1.40</w:t>
            </w:r>
          </w:p>
        </w:tc>
        <w:tc>
          <w:tcPr>
            <w:tcW w:w="1053" w:type="dxa"/>
            <w:gridSpan w:val="2"/>
            <w:tcBorders>
              <w:top w:val="nil"/>
              <w:left w:val="nil"/>
              <w:bottom w:val="nil"/>
              <w:right w:val="nil"/>
            </w:tcBorders>
            <w:shd w:val="clear" w:color="auto" w:fill="auto"/>
            <w:noWrap/>
            <w:hideMark/>
          </w:tcPr>
          <w:p w14:paraId="520C115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141.20</w:t>
            </w:r>
          </w:p>
        </w:tc>
      </w:tr>
      <w:tr w:rsidR="003B2333" w:rsidRPr="003B2333" w14:paraId="57776FFE" w14:textId="77777777" w:rsidTr="003B2333">
        <w:trPr>
          <w:trHeight w:val="60"/>
        </w:trPr>
        <w:tc>
          <w:tcPr>
            <w:tcW w:w="977" w:type="dxa"/>
            <w:tcBorders>
              <w:top w:val="nil"/>
              <w:left w:val="nil"/>
              <w:bottom w:val="nil"/>
              <w:right w:val="nil"/>
            </w:tcBorders>
            <w:shd w:val="clear" w:color="auto" w:fill="auto"/>
            <w:noWrap/>
            <w:hideMark/>
          </w:tcPr>
          <w:p w14:paraId="3DDBD3C6"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55821E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11985F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362A68"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0805960D"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95A220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1D82DF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D67A11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B9BB2B7"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F23FBA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27957E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42F3CD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33D2BB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C1F241" w14:textId="77777777" w:rsidR="003B2333" w:rsidRPr="003B2333" w:rsidRDefault="003B2333" w:rsidP="003B2333">
            <w:pPr>
              <w:rPr>
                <w:rFonts w:ascii="Times New Roman" w:eastAsia="Times New Roman" w:hAnsi="Times New Roman"/>
                <w:color w:val="auto"/>
                <w:sz w:val="20"/>
              </w:rPr>
            </w:pPr>
          </w:p>
        </w:tc>
      </w:tr>
      <w:tr w:rsidR="003B2333" w:rsidRPr="003B2333" w14:paraId="646C34D6" w14:textId="77777777" w:rsidTr="003B2333">
        <w:trPr>
          <w:trHeight w:val="210"/>
        </w:trPr>
        <w:tc>
          <w:tcPr>
            <w:tcW w:w="977" w:type="dxa"/>
            <w:tcBorders>
              <w:top w:val="nil"/>
              <w:left w:val="nil"/>
              <w:bottom w:val="nil"/>
              <w:right w:val="nil"/>
            </w:tcBorders>
            <w:shd w:val="clear" w:color="auto" w:fill="auto"/>
            <w:noWrap/>
            <w:hideMark/>
          </w:tcPr>
          <w:p w14:paraId="1C104EF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03.01.02.03</w:t>
            </w:r>
          </w:p>
        </w:tc>
        <w:tc>
          <w:tcPr>
            <w:tcW w:w="5340" w:type="dxa"/>
            <w:gridSpan w:val="4"/>
            <w:vMerge w:val="restart"/>
            <w:tcBorders>
              <w:top w:val="nil"/>
              <w:left w:val="nil"/>
              <w:bottom w:val="nil"/>
              <w:right w:val="nil"/>
            </w:tcBorders>
            <w:shd w:val="clear" w:color="auto" w:fill="auto"/>
            <w:hideMark/>
          </w:tcPr>
          <w:p w14:paraId="38B1746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Relleno comp.zanja(pul)p/tub t-normal conglomerado D" DN  100 -  150  de 1,01 m a 1,25 m prof.</w:t>
            </w:r>
          </w:p>
        </w:tc>
        <w:tc>
          <w:tcPr>
            <w:tcW w:w="640" w:type="dxa"/>
            <w:tcBorders>
              <w:top w:val="nil"/>
              <w:left w:val="nil"/>
              <w:bottom w:val="nil"/>
              <w:right w:val="nil"/>
            </w:tcBorders>
            <w:shd w:val="clear" w:color="auto" w:fill="auto"/>
            <w:noWrap/>
            <w:hideMark/>
          </w:tcPr>
          <w:p w14:paraId="0ACC63A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E16A56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100.86</w:t>
            </w:r>
          </w:p>
        </w:tc>
        <w:tc>
          <w:tcPr>
            <w:tcW w:w="1193" w:type="dxa"/>
            <w:gridSpan w:val="4"/>
            <w:tcBorders>
              <w:top w:val="nil"/>
              <w:left w:val="nil"/>
              <w:bottom w:val="nil"/>
              <w:right w:val="nil"/>
            </w:tcBorders>
            <w:shd w:val="clear" w:color="auto" w:fill="auto"/>
            <w:noWrap/>
            <w:hideMark/>
          </w:tcPr>
          <w:p w14:paraId="25D5183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29.69</w:t>
            </w:r>
          </w:p>
        </w:tc>
        <w:tc>
          <w:tcPr>
            <w:tcW w:w="1053" w:type="dxa"/>
            <w:gridSpan w:val="2"/>
            <w:tcBorders>
              <w:top w:val="nil"/>
              <w:left w:val="nil"/>
              <w:bottom w:val="nil"/>
              <w:right w:val="nil"/>
            </w:tcBorders>
            <w:shd w:val="clear" w:color="auto" w:fill="auto"/>
            <w:noWrap/>
            <w:hideMark/>
          </w:tcPr>
          <w:p w14:paraId="7B0E089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2,994.53</w:t>
            </w:r>
          </w:p>
        </w:tc>
      </w:tr>
      <w:tr w:rsidR="003B2333" w:rsidRPr="003B2333" w14:paraId="573CA24D" w14:textId="77777777" w:rsidTr="003B2333">
        <w:trPr>
          <w:trHeight w:val="165"/>
        </w:trPr>
        <w:tc>
          <w:tcPr>
            <w:tcW w:w="977" w:type="dxa"/>
            <w:tcBorders>
              <w:top w:val="nil"/>
              <w:left w:val="nil"/>
              <w:bottom w:val="nil"/>
              <w:right w:val="nil"/>
            </w:tcBorders>
            <w:shd w:val="clear" w:color="auto" w:fill="auto"/>
            <w:noWrap/>
            <w:hideMark/>
          </w:tcPr>
          <w:p w14:paraId="2633E78F" w14:textId="77777777" w:rsidR="003B2333" w:rsidRPr="003B2333" w:rsidRDefault="003B2333" w:rsidP="003B2333">
            <w:pPr>
              <w:jc w:val="right"/>
              <w:rPr>
                <w:rFonts w:ascii="Arial Narrow" w:eastAsia="Times New Roman" w:hAnsi="Arial Narrow" w:cs="Arial"/>
                <w:sz w:val="14"/>
                <w:szCs w:val="14"/>
              </w:rPr>
            </w:pPr>
          </w:p>
        </w:tc>
        <w:tc>
          <w:tcPr>
            <w:tcW w:w="5340" w:type="dxa"/>
            <w:gridSpan w:val="4"/>
            <w:vMerge/>
            <w:tcBorders>
              <w:top w:val="nil"/>
              <w:left w:val="nil"/>
              <w:bottom w:val="nil"/>
              <w:right w:val="nil"/>
            </w:tcBorders>
            <w:vAlign w:val="center"/>
            <w:hideMark/>
          </w:tcPr>
          <w:p w14:paraId="30472F6B"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35F2E6E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28FF26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752F06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3DE3002"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DE48F38"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457570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B2486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391C0A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997FFC8" w14:textId="77777777" w:rsidR="003B2333" w:rsidRPr="003B2333" w:rsidRDefault="003B2333" w:rsidP="003B2333">
            <w:pPr>
              <w:rPr>
                <w:rFonts w:ascii="Times New Roman" w:eastAsia="Times New Roman" w:hAnsi="Times New Roman"/>
                <w:color w:val="auto"/>
                <w:sz w:val="20"/>
              </w:rPr>
            </w:pPr>
          </w:p>
        </w:tc>
      </w:tr>
      <w:tr w:rsidR="003B2333" w:rsidRPr="003B2333" w14:paraId="0F865E09" w14:textId="77777777" w:rsidTr="003B2333">
        <w:trPr>
          <w:trHeight w:val="60"/>
        </w:trPr>
        <w:tc>
          <w:tcPr>
            <w:tcW w:w="977" w:type="dxa"/>
            <w:tcBorders>
              <w:top w:val="nil"/>
              <w:left w:val="nil"/>
              <w:bottom w:val="nil"/>
              <w:right w:val="nil"/>
            </w:tcBorders>
            <w:shd w:val="clear" w:color="auto" w:fill="auto"/>
            <w:noWrap/>
            <w:hideMark/>
          </w:tcPr>
          <w:p w14:paraId="4C2B4D8C" w14:textId="77777777" w:rsidR="003B2333" w:rsidRPr="003B2333" w:rsidRDefault="003B2333" w:rsidP="003B2333">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44ACB1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45D823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259BB3F"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771210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A0BD0E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25AC90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FDDC19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959A237"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EB0ED5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48D5EB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E77A35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EC1388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5A2BF01" w14:textId="77777777" w:rsidR="003B2333" w:rsidRPr="003B2333" w:rsidRDefault="003B2333" w:rsidP="003B2333">
            <w:pPr>
              <w:rPr>
                <w:rFonts w:ascii="Times New Roman" w:eastAsia="Times New Roman" w:hAnsi="Times New Roman"/>
                <w:color w:val="auto"/>
                <w:sz w:val="20"/>
              </w:rPr>
            </w:pPr>
          </w:p>
        </w:tc>
      </w:tr>
      <w:tr w:rsidR="003B2333" w:rsidRPr="003B2333" w14:paraId="27E974A2" w14:textId="77777777" w:rsidTr="003B2333">
        <w:trPr>
          <w:trHeight w:val="210"/>
        </w:trPr>
        <w:tc>
          <w:tcPr>
            <w:tcW w:w="977" w:type="dxa"/>
            <w:tcBorders>
              <w:top w:val="nil"/>
              <w:left w:val="nil"/>
              <w:bottom w:val="nil"/>
              <w:right w:val="nil"/>
            </w:tcBorders>
            <w:shd w:val="clear" w:color="auto" w:fill="auto"/>
            <w:noWrap/>
            <w:hideMark/>
          </w:tcPr>
          <w:p w14:paraId="30D23C7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03.01.02.04</w:t>
            </w:r>
          </w:p>
        </w:tc>
        <w:tc>
          <w:tcPr>
            <w:tcW w:w="5340" w:type="dxa"/>
            <w:gridSpan w:val="4"/>
            <w:tcBorders>
              <w:top w:val="nil"/>
              <w:left w:val="nil"/>
              <w:bottom w:val="nil"/>
              <w:right w:val="nil"/>
            </w:tcBorders>
            <w:shd w:val="clear" w:color="auto" w:fill="auto"/>
            <w:hideMark/>
          </w:tcPr>
          <w:p w14:paraId="0C674A4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Elimin. desmonte(c+v) t-normal conglomerado p//tub. DN 100-150  para toda prof.</w:t>
            </w:r>
          </w:p>
        </w:tc>
        <w:tc>
          <w:tcPr>
            <w:tcW w:w="640" w:type="dxa"/>
            <w:tcBorders>
              <w:top w:val="nil"/>
              <w:left w:val="nil"/>
              <w:bottom w:val="nil"/>
              <w:right w:val="nil"/>
            </w:tcBorders>
            <w:shd w:val="clear" w:color="auto" w:fill="auto"/>
            <w:noWrap/>
            <w:hideMark/>
          </w:tcPr>
          <w:p w14:paraId="71982D9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61B2BB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100.86</w:t>
            </w:r>
          </w:p>
        </w:tc>
        <w:tc>
          <w:tcPr>
            <w:tcW w:w="1193" w:type="dxa"/>
            <w:gridSpan w:val="4"/>
            <w:tcBorders>
              <w:top w:val="nil"/>
              <w:left w:val="nil"/>
              <w:bottom w:val="nil"/>
              <w:right w:val="nil"/>
            </w:tcBorders>
            <w:shd w:val="clear" w:color="auto" w:fill="auto"/>
            <w:noWrap/>
            <w:hideMark/>
          </w:tcPr>
          <w:p w14:paraId="0B67F3C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7.91</w:t>
            </w:r>
          </w:p>
        </w:tc>
        <w:tc>
          <w:tcPr>
            <w:tcW w:w="1053" w:type="dxa"/>
            <w:gridSpan w:val="2"/>
            <w:tcBorders>
              <w:top w:val="nil"/>
              <w:left w:val="nil"/>
              <w:bottom w:val="nil"/>
              <w:right w:val="nil"/>
            </w:tcBorders>
            <w:shd w:val="clear" w:color="auto" w:fill="auto"/>
            <w:noWrap/>
            <w:hideMark/>
          </w:tcPr>
          <w:p w14:paraId="2DFEED7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797.80</w:t>
            </w:r>
          </w:p>
        </w:tc>
      </w:tr>
      <w:tr w:rsidR="003B2333" w:rsidRPr="003B2333" w14:paraId="7DD0203B" w14:textId="77777777" w:rsidTr="003B2333">
        <w:trPr>
          <w:trHeight w:val="60"/>
        </w:trPr>
        <w:tc>
          <w:tcPr>
            <w:tcW w:w="977" w:type="dxa"/>
            <w:tcBorders>
              <w:top w:val="nil"/>
              <w:left w:val="nil"/>
              <w:bottom w:val="nil"/>
              <w:right w:val="nil"/>
            </w:tcBorders>
            <w:shd w:val="clear" w:color="auto" w:fill="auto"/>
            <w:noWrap/>
            <w:hideMark/>
          </w:tcPr>
          <w:p w14:paraId="422C2260"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22F873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462B6E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A105E31"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20FA4B34"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D23D5B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2CAC6C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839102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02D305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0A4255E"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43A3D9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95AD8A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354BA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0A32506" w14:textId="77777777" w:rsidR="003B2333" w:rsidRPr="003B2333" w:rsidRDefault="003B2333" w:rsidP="003B2333">
            <w:pPr>
              <w:rPr>
                <w:rFonts w:ascii="Times New Roman" w:eastAsia="Times New Roman" w:hAnsi="Times New Roman"/>
                <w:color w:val="auto"/>
                <w:sz w:val="20"/>
              </w:rPr>
            </w:pPr>
          </w:p>
        </w:tc>
      </w:tr>
      <w:tr w:rsidR="003B2333" w:rsidRPr="003B2333" w14:paraId="3CF10349" w14:textId="77777777" w:rsidTr="003B2333">
        <w:trPr>
          <w:trHeight w:val="210"/>
        </w:trPr>
        <w:tc>
          <w:tcPr>
            <w:tcW w:w="977" w:type="dxa"/>
            <w:tcBorders>
              <w:top w:val="nil"/>
              <w:left w:val="nil"/>
              <w:bottom w:val="nil"/>
              <w:right w:val="nil"/>
            </w:tcBorders>
            <w:shd w:val="clear" w:color="auto" w:fill="auto"/>
            <w:noWrap/>
            <w:hideMark/>
          </w:tcPr>
          <w:p w14:paraId="34717B7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03.01.02.05</w:t>
            </w:r>
          </w:p>
        </w:tc>
        <w:tc>
          <w:tcPr>
            <w:tcW w:w="5340" w:type="dxa"/>
            <w:gridSpan w:val="4"/>
            <w:tcBorders>
              <w:top w:val="nil"/>
              <w:left w:val="nil"/>
              <w:bottom w:val="nil"/>
              <w:right w:val="nil"/>
            </w:tcBorders>
            <w:shd w:val="clear" w:color="auto" w:fill="auto"/>
            <w:hideMark/>
          </w:tcPr>
          <w:p w14:paraId="009A137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Serchas para acumulacion de material excavado p/tub DN 100 -150 mm</w:t>
            </w:r>
          </w:p>
        </w:tc>
        <w:tc>
          <w:tcPr>
            <w:tcW w:w="640" w:type="dxa"/>
            <w:tcBorders>
              <w:top w:val="nil"/>
              <w:left w:val="nil"/>
              <w:bottom w:val="nil"/>
              <w:right w:val="nil"/>
            </w:tcBorders>
            <w:shd w:val="clear" w:color="auto" w:fill="auto"/>
            <w:noWrap/>
            <w:hideMark/>
          </w:tcPr>
          <w:p w14:paraId="31E8AB0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5F5B7E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100.86</w:t>
            </w:r>
          </w:p>
        </w:tc>
        <w:tc>
          <w:tcPr>
            <w:tcW w:w="1193" w:type="dxa"/>
            <w:gridSpan w:val="4"/>
            <w:tcBorders>
              <w:top w:val="nil"/>
              <w:left w:val="nil"/>
              <w:bottom w:val="nil"/>
              <w:right w:val="nil"/>
            </w:tcBorders>
            <w:shd w:val="clear" w:color="auto" w:fill="auto"/>
            <w:noWrap/>
            <w:hideMark/>
          </w:tcPr>
          <w:p w14:paraId="7E9D237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16.80</w:t>
            </w:r>
          </w:p>
        </w:tc>
        <w:tc>
          <w:tcPr>
            <w:tcW w:w="1053" w:type="dxa"/>
            <w:gridSpan w:val="2"/>
            <w:tcBorders>
              <w:top w:val="nil"/>
              <w:left w:val="nil"/>
              <w:bottom w:val="nil"/>
              <w:right w:val="nil"/>
            </w:tcBorders>
            <w:shd w:val="clear" w:color="auto" w:fill="auto"/>
            <w:noWrap/>
            <w:hideMark/>
          </w:tcPr>
          <w:p w14:paraId="6D67A9F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1,694.45</w:t>
            </w:r>
          </w:p>
        </w:tc>
      </w:tr>
      <w:tr w:rsidR="003B2333" w:rsidRPr="003B2333" w14:paraId="6F4F1C84" w14:textId="77777777" w:rsidTr="003B2333">
        <w:trPr>
          <w:trHeight w:val="60"/>
        </w:trPr>
        <w:tc>
          <w:tcPr>
            <w:tcW w:w="977" w:type="dxa"/>
            <w:tcBorders>
              <w:top w:val="nil"/>
              <w:left w:val="nil"/>
              <w:bottom w:val="nil"/>
              <w:right w:val="nil"/>
            </w:tcBorders>
            <w:shd w:val="clear" w:color="auto" w:fill="auto"/>
            <w:noWrap/>
            <w:hideMark/>
          </w:tcPr>
          <w:p w14:paraId="0517E02A"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FFF5A2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232CBD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1C37F3A"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3F4B8C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E6179A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C847034"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FD15CC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DDFEDC4"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2B1650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A7C80F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56BBCD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38B11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6EF8F09" w14:textId="77777777" w:rsidR="003B2333" w:rsidRPr="003B2333" w:rsidRDefault="003B2333" w:rsidP="003B2333">
            <w:pPr>
              <w:rPr>
                <w:rFonts w:ascii="Times New Roman" w:eastAsia="Times New Roman" w:hAnsi="Times New Roman"/>
                <w:color w:val="auto"/>
                <w:sz w:val="20"/>
              </w:rPr>
            </w:pPr>
          </w:p>
        </w:tc>
      </w:tr>
      <w:tr w:rsidR="003B2333" w:rsidRPr="003B2333" w14:paraId="20F3595D" w14:textId="77777777" w:rsidTr="003B2333">
        <w:trPr>
          <w:trHeight w:val="210"/>
        </w:trPr>
        <w:tc>
          <w:tcPr>
            <w:tcW w:w="977" w:type="dxa"/>
            <w:tcBorders>
              <w:top w:val="nil"/>
              <w:left w:val="nil"/>
              <w:bottom w:val="nil"/>
              <w:right w:val="nil"/>
            </w:tcBorders>
            <w:shd w:val="clear" w:color="auto" w:fill="auto"/>
            <w:noWrap/>
            <w:hideMark/>
          </w:tcPr>
          <w:p w14:paraId="4905E266"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03.01.03</w:t>
            </w:r>
          </w:p>
        </w:tc>
        <w:tc>
          <w:tcPr>
            <w:tcW w:w="5340" w:type="dxa"/>
            <w:gridSpan w:val="4"/>
            <w:tcBorders>
              <w:top w:val="nil"/>
              <w:left w:val="nil"/>
              <w:bottom w:val="nil"/>
              <w:right w:val="nil"/>
            </w:tcBorders>
            <w:shd w:val="clear" w:color="auto" w:fill="auto"/>
            <w:hideMark/>
          </w:tcPr>
          <w:p w14:paraId="01CB3302"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SUMINISTRO E INTALACION DE TUBERIAS Y ACCESORIOS</w:t>
            </w:r>
          </w:p>
        </w:tc>
        <w:tc>
          <w:tcPr>
            <w:tcW w:w="640" w:type="dxa"/>
            <w:tcBorders>
              <w:top w:val="nil"/>
              <w:left w:val="nil"/>
              <w:bottom w:val="nil"/>
              <w:right w:val="nil"/>
            </w:tcBorders>
            <w:shd w:val="clear" w:color="auto" w:fill="auto"/>
            <w:noWrap/>
            <w:hideMark/>
          </w:tcPr>
          <w:p w14:paraId="6B707FEF"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5E8D41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01E104F"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C64943E"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997FDC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6F0248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B6D37F"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21DC714D"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8,978.64</w:t>
            </w:r>
          </w:p>
        </w:tc>
      </w:tr>
      <w:tr w:rsidR="003B2333" w:rsidRPr="003B2333" w14:paraId="193674B3" w14:textId="77777777" w:rsidTr="003B2333">
        <w:trPr>
          <w:trHeight w:val="60"/>
        </w:trPr>
        <w:tc>
          <w:tcPr>
            <w:tcW w:w="977" w:type="dxa"/>
            <w:tcBorders>
              <w:top w:val="nil"/>
              <w:left w:val="nil"/>
              <w:bottom w:val="nil"/>
              <w:right w:val="nil"/>
            </w:tcBorders>
            <w:shd w:val="clear" w:color="auto" w:fill="auto"/>
            <w:noWrap/>
            <w:hideMark/>
          </w:tcPr>
          <w:p w14:paraId="32B7F5B7" w14:textId="77777777" w:rsidR="003B2333" w:rsidRPr="003B2333" w:rsidRDefault="003B2333" w:rsidP="003B2333">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565A386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E32E03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0CFC603"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DEC57D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EF31C3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8E318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D0F408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D2AE96F"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24A2D3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2B5E51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723313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C25221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798BA78" w14:textId="77777777" w:rsidR="003B2333" w:rsidRPr="003B2333" w:rsidRDefault="003B2333" w:rsidP="003B2333">
            <w:pPr>
              <w:rPr>
                <w:rFonts w:ascii="Times New Roman" w:eastAsia="Times New Roman" w:hAnsi="Times New Roman"/>
                <w:color w:val="auto"/>
                <w:sz w:val="20"/>
              </w:rPr>
            </w:pPr>
          </w:p>
        </w:tc>
      </w:tr>
      <w:tr w:rsidR="003B2333" w:rsidRPr="003B2333" w14:paraId="19A879E7" w14:textId="77777777" w:rsidTr="003B2333">
        <w:trPr>
          <w:trHeight w:val="210"/>
        </w:trPr>
        <w:tc>
          <w:tcPr>
            <w:tcW w:w="977" w:type="dxa"/>
            <w:tcBorders>
              <w:top w:val="nil"/>
              <w:left w:val="nil"/>
              <w:bottom w:val="nil"/>
              <w:right w:val="nil"/>
            </w:tcBorders>
            <w:shd w:val="clear" w:color="auto" w:fill="auto"/>
            <w:noWrap/>
            <w:hideMark/>
          </w:tcPr>
          <w:p w14:paraId="5927A81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03.01.03.01</w:t>
            </w:r>
          </w:p>
        </w:tc>
        <w:tc>
          <w:tcPr>
            <w:tcW w:w="5340" w:type="dxa"/>
            <w:gridSpan w:val="4"/>
            <w:vMerge w:val="restart"/>
            <w:tcBorders>
              <w:top w:val="nil"/>
              <w:left w:val="nil"/>
              <w:bottom w:val="nil"/>
              <w:right w:val="nil"/>
            </w:tcBorders>
            <w:shd w:val="clear" w:color="auto" w:fill="auto"/>
            <w:hideMark/>
          </w:tcPr>
          <w:p w14:paraId="6168ECA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Suministro de tuberia HDPE PE 100, PN 10 (145 PSI - SDR 17) DNE 160 mm ( incl. desperd. 2%)</w:t>
            </w:r>
          </w:p>
        </w:tc>
        <w:tc>
          <w:tcPr>
            <w:tcW w:w="640" w:type="dxa"/>
            <w:tcBorders>
              <w:top w:val="nil"/>
              <w:left w:val="nil"/>
              <w:bottom w:val="nil"/>
              <w:right w:val="nil"/>
            </w:tcBorders>
            <w:shd w:val="clear" w:color="auto" w:fill="auto"/>
            <w:noWrap/>
            <w:hideMark/>
          </w:tcPr>
          <w:p w14:paraId="114C6CA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BF151A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27.54</w:t>
            </w:r>
          </w:p>
        </w:tc>
        <w:tc>
          <w:tcPr>
            <w:tcW w:w="1193" w:type="dxa"/>
            <w:gridSpan w:val="4"/>
            <w:tcBorders>
              <w:top w:val="nil"/>
              <w:left w:val="nil"/>
              <w:bottom w:val="nil"/>
              <w:right w:val="nil"/>
            </w:tcBorders>
            <w:shd w:val="clear" w:color="auto" w:fill="auto"/>
            <w:noWrap/>
            <w:hideMark/>
          </w:tcPr>
          <w:p w14:paraId="33D57D3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33.45</w:t>
            </w:r>
          </w:p>
        </w:tc>
        <w:tc>
          <w:tcPr>
            <w:tcW w:w="1053" w:type="dxa"/>
            <w:gridSpan w:val="2"/>
            <w:tcBorders>
              <w:top w:val="nil"/>
              <w:left w:val="nil"/>
              <w:bottom w:val="nil"/>
              <w:right w:val="nil"/>
            </w:tcBorders>
            <w:shd w:val="clear" w:color="auto" w:fill="auto"/>
            <w:noWrap/>
            <w:hideMark/>
          </w:tcPr>
          <w:p w14:paraId="20312D6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921.21</w:t>
            </w:r>
          </w:p>
        </w:tc>
      </w:tr>
      <w:tr w:rsidR="003B2333" w:rsidRPr="003B2333" w14:paraId="6D2054F1" w14:textId="77777777" w:rsidTr="003B2333">
        <w:trPr>
          <w:trHeight w:val="165"/>
        </w:trPr>
        <w:tc>
          <w:tcPr>
            <w:tcW w:w="977" w:type="dxa"/>
            <w:tcBorders>
              <w:top w:val="nil"/>
              <w:left w:val="nil"/>
              <w:bottom w:val="nil"/>
              <w:right w:val="nil"/>
            </w:tcBorders>
            <w:shd w:val="clear" w:color="auto" w:fill="auto"/>
            <w:noWrap/>
            <w:hideMark/>
          </w:tcPr>
          <w:p w14:paraId="6F595B72" w14:textId="77777777" w:rsidR="003B2333" w:rsidRPr="003B2333" w:rsidRDefault="003B2333" w:rsidP="003B2333">
            <w:pPr>
              <w:jc w:val="right"/>
              <w:rPr>
                <w:rFonts w:ascii="Arial Narrow" w:eastAsia="Times New Roman" w:hAnsi="Arial Narrow" w:cs="Arial"/>
                <w:sz w:val="14"/>
                <w:szCs w:val="14"/>
              </w:rPr>
            </w:pPr>
          </w:p>
        </w:tc>
        <w:tc>
          <w:tcPr>
            <w:tcW w:w="5340" w:type="dxa"/>
            <w:gridSpan w:val="4"/>
            <w:vMerge/>
            <w:tcBorders>
              <w:top w:val="nil"/>
              <w:left w:val="nil"/>
              <w:bottom w:val="nil"/>
              <w:right w:val="nil"/>
            </w:tcBorders>
            <w:vAlign w:val="center"/>
            <w:hideMark/>
          </w:tcPr>
          <w:p w14:paraId="52161E06"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358A9E8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F06C6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F7C3AB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BE60D6B"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39DBAE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517311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5C21F2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332346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810F1FD" w14:textId="77777777" w:rsidR="003B2333" w:rsidRPr="003B2333" w:rsidRDefault="003B2333" w:rsidP="003B2333">
            <w:pPr>
              <w:rPr>
                <w:rFonts w:ascii="Times New Roman" w:eastAsia="Times New Roman" w:hAnsi="Times New Roman"/>
                <w:color w:val="auto"/>
                <w:sz w:val="20"/>
              </w:rPr>
            </w:pPr>
          </w:p>
        </w:tc>
      </w:tr>
      <w:tr w:rsidR="003B2333" w:rsidRPr="003B2333" w14:paraId="5EBB5F48" w14:textId="77777777" w:rsidTr="003B2333">
        <w:trPr>
          <w:trHeight w:val="60"/>
        </w:trPr>
        <w:tc>
          <w:tcPr>
            <w:tcW w:w="977" w:type="dxa"/>
            <w:tcBorders>
              <w:top w:val="nil"/>
              <w:left w:val="nil"/>
              <w:bottom w:val="nil"/>
              <w:right w:val="nil"/>
            </w:tcBorders>
            <w:shd w:val="clear" w:color="auto" w:fill="auto"/>
            <w:noWrap/>
            <w:hideMark/>
          </w:tcPr>
          <w:p w14:paraId="0C67A02F" w14:textId="77777777" w:rsidR="003B2333" w:rsidRPr="003B2333" w:rsidRDefault="003B2333" w:rsidP="003B2333">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7E78DDA6"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DDC1A7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FEF6C0A"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F10B9BD"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FB2561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79E50D4"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F8FBAF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8058447"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6B0881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D627EC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6A7562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CA06A7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121F4DC" w14:textId="77777777" w:rsidR="003B2333" w:rsidRPr="003B2333" w:rsidRDefault="003B2333" w:rsidP="003B2333">
            <w:pPr>
              <w:rPr>
                <w:rFonts w:ascii="Times New Roman" w:eastAsia="Times New Roman" w:hAnsi="Times New Roman"/>
                <w:color w:val="auto"/>
                <w:sz w:val="20"/>
              </w:rPr>
            </w:pPr>
          </w:p>
        </w:tc>
      </w:tr>
      <w:tr w:rsidR="003B2333" w:rsidRPr="003B2333" w14:paraId="0D0FD3E7" w14:textId="77777777" w:rsidTr="003B2333">
        <w:trPr>
          <w:trHeight w:val="210"/>
        </w:trPr>
        <w:tc>
          <w:tcPr>
            <w:tcW w:w="977" w:type="dxa"/>
            <w:tcBorders>
              <w:top w:val="nil"/>
              <w:left w:val="nil"/>
              <w:bottom w:val="nil"/>
              <w:right w:val="nil"/>
            </w:tcBorders>
            <w:shd w:val="clear" w:color="auto" w:fill="auto"/>
            <w:noWrap/>
            <w:hideMark/>
          </w:tcPr>
          <w:p w14:paraId="5543324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03.01.03.02</w:t>
            </w:r>
          </w:p>
        </w:tc>
        <w:tc>
          <w:tcPr>
            <w:tcW w:w="5340" w:type="dxa"/>
            <w:gridSpan w:val="4"/>
            <w:vMerge w:val="restart"/>
            <w:tcBorders>
              <w:top w:val="nil"/>
              <w:left w:val="nil"/>
              <w:bottom w:val="nil"/>
              <w:right w:val="nil"/>
            </w:tcBorders>
            <w:shd w:val="clear" w:color="auto" w:fill="auto"/>
            <w:hideMark/>
          </w:tcPr>
          <w:p w14:paraId="0DEDE2C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Suministro de tuberia HDPE PE 100, PN 10 (145 PSI - SDR 17) DNE 110 mm ( incl. desperd. 2%)</w:t>
            </w:r>
          </w:p>
        </w:tc>
        <w:tc>
          <w:tcPr>
            <w:tcW w:w="640" w:type="dxa"/>
            <w:tcBorders>
              <w:top w:val="nil"/>
              <w:left w:val="nil"/>
              <w:bottom w:val="nil"/>
              <w:right w:val="nil"/>
            </w:tcBorders>
            <w:shd w:val="clear" w:color="auto" w:fill="auto"/>
            <w:noWrap/>
            <w:hideMark/>
          </w:tcPr>
          <w:p w14:paraId="7A21E39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124853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77.22</w:t>
            </w:r>
          </w:p>
        </w:tc>
        <w:tc>
          <w:tcPr>
            <w:tcW w:w="1193" w:type="dxa"/>
            <w:gridSpan w:val="4"/>
            <w:tcBorders>
              <w:top w:val="nil"/>
              <w:left w:val="nil"/>
              <w:bottom w:val="nil"/>
              <w:right w:val="nil"/>
            </w:tcBorders>
            <w:shd w:val="clear" w:color="auto" w:fill="auto"/>
            <w:noWrap/>
            <w:hideMark/>
          </w:tcPr>
          <w:p w14:paraId="7116C6A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25.47</w:t>
            </w:r>
          </w:p>
        </w:tc>
        <w:tc>
          <w:tcPr>
            <w:tcW w:w="1053" w:type="dxa"/>
            <w:gridSpan w:val="2"/>
            <w:tcBorders>
              <w:top w:val="nil"/>
              <w:left w:val="nil"/>
              <w:bottom w:val="nil"/>
              <w:right w:val="nil"/>
            </w:tcBorders>
            <w:shd w:val="clear" w:color="auto" w:fill="auto"/>
            <w:noWrap/>
            <w:hideMark/>
          </w:tcPr>
          <w:p w14:paraId="11D0A9D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1,966.79</w:t>
            </w:r>
          </w:p>
        </w:tc>
      </w:tr>
      <w:tr w:rsidR="003B2333" w:rsidRPr="003B2333" w14:paraId="296B461B" w14:textId="77777777" w:rsidTr="003B2333">
        <w:trPr>
          <w:trHeight w:val="165"/>
        </w:trPr>
        <w:tc>
          <w:tcPr>
            <w:tcW w:w="977" w:type="dxa"/>
            <w:tcBorders>
              <w:top w:val="nil"/>
              <w:left w:val="nil"/>
              <w:bottom w:val="nil"/>
              <w:right w:val="nil"/>
            </w:tcBorders>
            <w:shd w:val="clear" w:color="auto" w:fill="auto"/>
            <w:noWrap/>
            <w:hideMark/>
          </w:tcPr>
          <w:p w14:paraId="33410D00" w14:textId="77777777" w:rsidR="003B2333" w:rsidRPr="003B2333" w:rsidRDefault="003B2333" w:rsidP="003B2333">
            <w:pPr>
              <w:jc w:val="right"/>
              <w:rPr>
                <w:rFonts w:ascii="Arial Narrow" w:eastAsia="Times New Roman" w:hAnsi="Arial Narrow" w:cs="Arial"/>
                <w:sz w:val="14"/>
                <w:szCs w:val="14"/>
              </w:rPr>
            </w:pPr>
          </w:p>
        </w:tc>
        <w:tc>
          <w:tcPr>
            <w:tcW w:w="5340" w:type="dxa"/>
            <w:gridSpan w:val="4"/>
            <w:vMerge/>
            <w:tcBorders>
              <w:top w:val="nil"/>
              <w:left w:val="nil"/>
              <w:bottom w:val="nil"/>
              <w:right w:val="nil"/>
            </w:tcBorders>
            <w:vAlign w:val="center"/>
            <w:hideMark/>
          </w:tcPr>
          <w:p w14:paraId="619C88CC"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4D38E51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ABA255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23716A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66BF5C8"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6C0C4A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C455A6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BAA783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D38CE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D27F52" w14:textId="77777777" w:rsidR="003B2333" w:rsidRPr="003B2333" w:rsidRDefault="003B2333" w:rsidP="003B2333">
            <w:pPr>
              <w:rPr>
                <w:rFonts w:ascii="Times New Roman" w:eastAsia="Times New Roman" w:hAnsi="Times New Roman"/>
                <w:color w:val="auto"/>
                <w:sz w:val="20"/>
              </w:rPr>
            </w:pPr>
          </w:p>
        </w:tc>
      </w:tr>
      <w:tr w:rsidR="003B2333" w:rsidRPr="003B2333" w14:paraId="4619BACC" w14:textId="77777777" w:rsidTr="003B2333">
        <w:trPr>
          <w:trHeight w:val="60"/>
        </w:trPr>
        <w:tc>
          <w:tcPr>
            <w:tcW w:w="977" w:type="dxa"/>
            <w:tcBorders>
              <w:top w:val="nil"/>
              <w:left w:val="nil"/>
              <w:bottom w:val="nil"/>
              <w:right w:val="nil"/>
            </w:tcBorders>
            <w:shd w:val="clear" w:color="auto" w:fill="auto"/>
            <w:noWrap/>
            <w:hideMark/>
          </w:tcPr>
          <w:p w14:paraId="136D4112" w14:textId="77777777" w:rsidR="003B2333" w:rsidRPr="003B2333" w:rsidRDefault="003B2333" w:rsidP="003B2333">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165F90C"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010335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8DDB8F"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652CBFB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0C37CE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9AED2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088BF1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917DD6C"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396730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DC83BB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5A8E48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54F11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B16FC6" w14:textId="77777777" w:rsidR="003B2333" w:rsidRPr="003B2333" w:rsidRDefault="003B2333" w:rsidP="003B2333">
            <w:pPr>
              <w:rPr>
                <w:rFonts w:ascii="Times New Roman" w:eastAsia="Times New Roman" w:hAnsi="Times New Roman"/>
                <w:color w:val="auto"/>
                <w:sz w:val="20"/>
              </w:rPr>
            </w:pPr>
          </w:p>
        </w:tc>
      </w:tr>
      <w:tr w:rsidR="003B2333" w:rsidRPr="003B2333" w14:paraId="3AF58F66" w14:textId="77777777" w:rsidTr="003B2333">
        <w:trPr>
          <w:trHeight w:val="210"/>
        </w:trPr>
        <w:tc>
          <w:tcPr>
            <w:tcW w:w="977" w:type="dxa"/>
            <w:tcBorders>
              <w:top w:val="nil"/>
              <w:left w:val="nil"/>
              <w:bottom w:val="nil"/>
              <w:right w:val="nil"/>
            </w:tcBorders>
            <w:shd w:val="clear" w:color="auto" w:fill="auto"/>
            <w:noWrap/>
            <w:hideMark/>
          </w:tcPr>
          <w:p w14:paraId="642002F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03.01.03.03</w:t>
            </w:r>
          </w:p>
        </w:tc>
        <w:tc>
          <w:tcPr>
            <w:tcW w:w="5340" w:type="dxa"/>
            <w:gridSpan w:val="4"/>
            <w:tcBorders>
              <w:top w:val="nil"/>
              <w:left w:val="nil"/>
              <w:bottom w:val="nil"/>
              <w:right w:val="nil"/>
            </w:tcBorders>
            <w:shd w:val="clear" w:color="auto" w:fill="auto"/>
            <w:hideMark/>
          </w:tcPr>
          <w:p w14:paraId="3B1EBC4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Codo electrofusion HDPE DN 160 mm x 90°</w:t>
            </w:r>
          </w:p>
        </w:tc>
        <w:tc>
          <w:tcPr>
            <w:tcW w:w="640" w:type="dxa"/>
            <w:tcBorders>
              <w:top w:val="nil"/>
              <w:left w:val="nil"/>
              <w:bottom w:val="nil"/>
              <w:right w:val="nil"/>
            </w:tcBorders>
            <w:shd w:val="clear" w:color="auto" w:fill="auto"/>
            <w:noWrap/>
            <w:hideMark/>
          </w:tcPr>
          <w:p w14:paraId="252A0E5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97506E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93" w:type="dxa"/>
            <w:gridSpan w:val="4"/>
            <w:tcBorders>
              <w:top w:val="nil"/>
              <w:left w:val="nil"/>
              <w:bottom w:val="nil"/>
              <w:right w:val="nil"/>
            </w:tcBorders>
            <w:shd w:val="clear" w:color="auto" w:fill="auto"/>
            <w:noWrap/>
            <w:hideMark/>
          </w:tcPr>
          <w:p w14:paraId="7997C4C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324.90</w:t>
            </w:r>
          </w:p>
        </w:tc>
        <w:tc>
          <w:tcPr>
            <w:tcW w:w="1053" w:type="dxa"/>
            <w:gridSpan w:val="2"/>
            <w:tcBorders>
              <w:top w:val="nil"/>
              <w:left w:val="nil"/>
              <w:bottom w:val="nil"/>
              <w:right w:val="nil"/>
            </w:tcBorders>
            <w:shd w:val="clear" w:color="auto" w:fill="auto"/>
            <w:noWrap/>
            <w:hideMark/>
          </w:tcPr>
          <w:p w14:paraId="4E6605B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324.90</w:t>
            </w:r>
          </w:p>
        </w:tc>
      </w:tr>
      <w:tr w:rsidR="003B2333" w:rsidRPr="003B2333" w14:paraId="4BAA2535" w14:textId="77777777" w:rsidTr="003B2333">
        <w:trPr>
          <w:trHeight w:val="60"/>
        </w:trPr>
        <w:tc>
          <w:tcPr>
            <w:tcW w:w="977" w:type="dxa"/>
            <w:tcBorders>
              <w:top w:val="nil"/>
              <w:left w:val="nil"/>
              <w:bottom w:val="nil"/>
              <w:right w:val="nil"/>
            </w:tcBorders>
            <w:shd w:val="clear" w:color="auto" w:fill="auto"/>
            <w:noWrap/>
            <w:hideMark/>
          </w:tcPr>
          <w:p w14:paraId="798B210E"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980109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109707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22C1F29"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1B415AD"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4B0670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E6CBDC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CB92D0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701F03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069331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ED8D8C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01670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DAEA8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646601" w14:textId="77777777" w:rsidR="003B2333" w:rsidRPr="003B2333" w:rsidRDefault="003B2333" w:rsidP="003B2333">
            <w:pPr>
              <w:rPr>
                <w:rFonts w:ascii="Times New Roman" w:eastAsia="Times New Roman" w:hAnsi="Times New Roman"/>
                <w:color w:val="auto"/>
                <w:sz w:val="20"/>
              </w:rPr>
            </w:pPr>
          </w:p>
        </w:tc>
      </w:tr>
      <w:tr w:rsidR="003B2333" w:rsidRPr="003B2333" w14:paraId="0A7E5A84" w14:textId="77777777" w:rsidTr="003B2333">
        <w:trPr>
          <w:trHeight w:val="210"/>
        </w:trPr>
        <w:tc>
          <w:tcPr>
            <w:tcW w:w="977" w:type="dxa"/>
            <w:tcBorders>
              <w:top w:val="nil"/>
              <w:left w:val="nil"/>
              <w:bottom w:val="nil"/>
              <w:right w:val="nil"/>
            </w:tcBorders>
            <w:shd w:val="clear" w:color="auto" w:fill="auto"/>
            <w:noWrap/>
            <w:hideMark/>
          </w:tcPr>
          <w:p w14:paraId="5962365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03.01.03.04</w:t>
            </w:r>
          </w:p>
        </w:tc>
        <w:tc>
          <w:tcPr>
            <w:tcW w:w="5340" w:type="dxa"/>
            <w:gridSpan w:val="4"/>
            <w:tcBorders>
              <w:top w:val="nil"/>
              <w:left w:val="nil"/>
              <w:bottom w:val="nil"/>
              <w:right w:val="nil"/>
            </w:tcBorders>
            <w:shd w:val="clear" w:color="auto" w:fill="auto"/>
            <w:hideMark/>
          </w:tcPr>
          <w:p w14:paraId="27CAE05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Codo electrofusion HDPE DN 110 mm x 90°</w:t>
            </w:r>
          </w:p>
        </w:tc>
        <w:tc>
          <w:tcPr>
            <w:tcW w:w="640" w:type="dxa"/>
            <w:tcBorders>
              <w:top w:val="nil"/>
              <w:left w:val="nil"/>
              <w:bottom w:val="nil"/>
              <w:right w:val="nil"/>
            </w:tcBorders>
            <w:shd w:val="clear" w:color="auto" w:fill="auto"/>
            <w:noWrap/>
            <w:hideMark/>
          </w:tcPr>
          <w:p w14:paraId="2D0D9A2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DDF087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2.00</w:t>
            </w:r>
          </w:p>
        </w:tc>
        <w:tc>
          <w:tcPr>
            <w:tcW w:w="1193" w:type="dxa"/>
            <w:gridSpan w:val="4"/>
            <w:tcBorders>
              <w:top w:val="nil"/>
              <w:left w:val="nil"/>
              <w:bottom w:val="nil"/>
              <w:right w:val="nil"/>
            </w:tcBorders>
            <w:shd w:val="clear" w:color="auto" w:fill="auto"/>
            <w:noWrap/>
            <w:hideMark/>
          </w:tcPr>
          <w:p w14:paraId="70543EE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137.06</w:t>
            </w:r>
          </w:p>
        </w:tc>
        <w:tc>
          <w:tcPr>
            <w:tcW w:w="1053" w:type="dxa"/>
            <w:gridSpan w:val="2"/>
            <w:tcBorders>
              <w:top w:val="nil"/>
              <w:left w:val="nil"/>
              <w:bottom w:val="nil"/>
              <w:right w:val="nil"/>
            </w:tcBorders>
            <w:shd w:val="clear" w:color="auto" w:fill="auto"/>
            <w:noWrap/>
            <w:hideMark/>
          </w:tcPr>
          <w:p w14:paraId="6AFD179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274.12</w:t>
            </w:r>
          </w:p>
        </w:tc>
      </w:tr>
      <w:tr w:rsidR="003B2333" w:rsidRPr="003B2333" w14:paraId="68A319E6" w14:textId="77777777" w:rsidTr="003B2333">
        <w:trPr>
          <w:trHeight w:val="60"/>
        </w:trPr>
        <w:tc>
          <w:tcPr>
            <w:tcW w:w="977" w:type="dxa"/>
            <w:tcBorders>
              <w:top w:val="nil"/>
              <w:left w:val="nil"/>
              <w:bottom w:val="nil"/>
              <w:right w:val="nil"/>
            </w:tcBorders>
            <w:shd w:val="clear" w:color="auto" w:fill="auto"/>
            <w:noWrap/>
            <w:hideMark/>
          </w:tcPr>
          <w:p w14:paraId="2C633406"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4CF9B40"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B83D49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B80A0AA"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0A08FD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ABB357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B0035C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21C220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C5267B8"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061DD6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5769C6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25B87F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C7BF96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B1CBD9E" w14:textId="77777777" w:rsidR="003B2333" w:rsidRPr="003B2333" w:rsidRDefault="003B2333" w:rsidP="003B2333">
            <w:pPr>
              <w:rPr>
                <w:rFonts w:ascii="Times New Roman" w:eastAsia="Times New Roman" w:hAnsi="Times New Roman"/>
                <w:color w:val="auto"/>
                <w:sz w:val="20"/>
              </w:rPr>
            </w:pPr>
          </w:p>
        </w:tc>
      </w:tr>
      <w:tr w:rsidR="003B2333" w:rsidRPr="003B2333" w14:paraId="7E217D12" w14:textId="77777777" w:rsidTr="003B2333">
        <w:trPr>
          <w:trHeight w:val="210"/>
        </w:trPr>
        <w:tc>
          <w:tcPr>
            <w:tcW w:w="977" w:type="dxa"/>
            <w:tcBorders>
              <w:top w:val="nil"/>
              <w:left w:val="nil"/>
              <w:bottom w:val="nil"/>
              <w:right w:val="nil"/>
            </w:tcBorders>
            <w:shd w:val="clear" w:color="auto" w:fill="auto"/>
            <w:noWrap/>
            <w:hideMark/>
          </w:tcPr>
          <w:p w14:paraId="5425706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03.01.03.05</w:t>
            </w:r>
          </w:p>
        </w:tc>
        <w:tc>
          <w:tcPr>
            <w:tcW w:w="5340" w:type="dxa"/>
            <w:gridSpan w:val="4"/>
            <w:tcBorders>
              <w:top w:val="nil"/>
              <w:left w:val="nil"/>
              <w:bottom w:val="nil"/>
              <w:right w:val="nil"/>
            </w:tcBorders>
            <w:shd w:val="clear" w:color="auto" w:fill="auto"/>
            <w:hideMark/>
          </w:tcPr>
          <w:p w14:paraId="3B55652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Tee enlace 160 x 160 x 160 - electrofusion</w:t>
            </w:r>
          </w:p>
        </w:tc>
        <w:tc>
          <w:tcPr>
            <w:tcW w:w="640" w:type="dxa"/>
            <w:tcBorders>
              <w:top w:val="nil"/>
              <w:left w:val="nil"/>
              <w:bottom w:val="nil"/>
              <w:right w:val="nil"/>
            </w:tcBorders>
            <w:shd w:val="clear" w:color="auto" w:fill="auto"/>
            <w:noWrap/>
            <w:hideMark/>
          </w:tcPr>
          <w:p w14:paraId="56154A5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9D139D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2.00</w:t>
            </w:r>
          </w:p>
        </w:tc>
        <w:tc>
          <w:tcPr>
            <w:tcW w:w="1193" w:type="dxa"/>
            <w:gridSpan w:val="4"/>
            <w:tcBorders>
              <w:top w:val="nil"/>
              <w:left w:val="nil"/>
              <w:bottom w:val="nil"/>
              <w:right w:val="nil"/>
            </w:tcBorders>
            <w:shd w:val="clear" w:color="auto" w:fill="auto"/>
            <w:noWrap/>
            <w:hideMark/>
          </w:tcPr>
          <w:p w14:paraId="3AA5490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329.35</w:t>
            </w:r>
          </w:p>
        </w:tc>
        <w:tc>
          <w:tcPr>
            <w:tcW w:w="1053" w:type="dxa"/>
            <w:gridSpan w:val="2"/>
            <w:tcBorders>
              <w:top w:val="nil"/>
              <w:left w:val="nil"/>
              <w:bottom w:val="nil"/>
              <w:right w:val="nil"/>
            </w:tcBorders>
            <w:shd w:val="clear" w:color="auto" w:fill="auto"/>
            <w:noWrap/>
            <w:hideMark/>
          </w:tcPr>
          <w:p w14:paraId="71EF231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658.70</w:t>
            </w:r>
          </w:p>
        </w:tc>
      </w:tr>
      <w:tr w:rsidR="003B2333" w:rsidRPr="003B2333" w14:paraId="45CFBC03" w14:textId="77777777" w:rsidTr="003B2333">
        <w:trPr>
          <w:trHeight w:val="60"/>
        </w:trPr>
        <w:tc>
          <w:tcPr>
            <w:tcW w:w="977" w:type="dxa"/>
            <w:tcBorders>
              <w:top w:val="nil"/>
              <w:left w:val="nil"/>
              <w:bottom w:val="nil"/>
              <w:right w:val="nil"/>
            </w:tcBorders>
            <w:shd w:val="clear" w:color="auto" w:fill="auto"/>
            <w:noWrap/>
            <w:hideMark/>
          </w:tcPr>
          <w:p w14:paraId="65C80E67"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6DD70CA"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83CDA6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192DC1D"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A12F75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4A77DE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896C53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B1899D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9D26BD3"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87F69A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B03EF2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0FA5E5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02322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4A05DD" w14:textId="77777777" w:rsidR="003B2333" w:rsidRPr="003B2333" w:rsidRDefault="003B2333" w:rsidP="003B2333">
            <w:pPr>
              <w:rPr>
                <w:rFonts w:ascii="Times New Roman" w:eastAsia="Times New Roman" w:hAnsi="Times New Roman"/>
                <w:color w:val="auto"/>
                <w:sz w:val="20"/>
              </w:rPr>
            </w:pPr>
          </w:p>
        </w:tc>
      </w:tr>
      <w:tr w:rsidR="003B2333" w:rsidRPr="003B2333" w14:paraId="135557A4" w14:textId="77777777" w:rsidTr="003B2333">
        <w:trPr>
          <w:trHeight w:val="210"/>
        </w:trPr>
        <w:tc>
          <w:tcPr>
            <w:tcW w:w="977" w:type="dxa"/>
            <w:tcBorders>
              <w:top w:val="nil"/>
              <w:left w:val="nil"/>
              <w:bottom w:val="nil"/>
              <w:right w:val="nil"/>
            </w:tcBorders>
            <w:shd w:val="clear" w:color="auto" w:fill="auto"/>
            <w:noWrap/>
            <w:hideMark/>
          </w:tcPr>
          <w:p w14:paraId="4D6C98E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03.01.03.06</w:t>
            </w:r>
          </w:p>
        </w:tc>
        <w:tc>
          <w:tcPr>
            <w:tcW w:w="5340" w:type="dxa"/>
            <w:gridSpan w:val="4"/>
            <w:tcBorders>
              <w:top w:val="nil"/>
              <w:left w:val="nil"/>
              <w:bottom w:val="nil"/>
              <w:right w:val="nil"/>
            </w:tcBorders>
            <w:shd w:val="clear" w:color="auto" w:fill="auto"/>
            <w:hideMark/>
          </w:tcPr>
          <w:p w14:paraId="5A33B42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Tee enlace 110 x 110 x 110 - electrofusion</w:t>
            </w:r>
          </w:p>
        </w:tc>
        <w:tc>
          <w:tcPr>
            <w:tcW w:w="640" w:type="dxa"/>
            <w:tcBorders>
              <w:top w:val="nil"/>
              <w:left w:val="nil"/>
              <w:bottom w:val="nil"/>
              <w:right w:val="nil"/>
            </w:tcBorders>
            <w:shd w:val="clear" w:color="auto" w:fill="auto"/>
            <w:noWrap/>
            <w:hideMark/>
          </w:tcPr>
          <w:p w14:paraId="0C9255B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4F0283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2.00</w:t>
            </w:r>
          </w:p>
        </w:tc>
        <w:tc>
          <w:tcPr>
            <w:tcW w:w="1193" w:type="dxa"/>
            <w:gridSpan w:val="4"/>
            <w:tcBorders>
              <w:top w:val="nil"/>
              <w:left w:val="nil"/>
              <w:bottom w:val="nil"/>
              <w:right w:val="nil"/>
            </w:tcBorders>
            <w:shd w:val="clear" w:color="auto" w:fill="auto"/>
            <w:noWrap/>
            <w:hideMark/>
          </w:tcPr>
          <w:p w14:paraId="6C44EB0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153.98</w:t>
            </w:r>
          </w:p>
        </w:tc>
        <w:tc>
          <w:tcPr>
            <w:tcW w:w="1053" w:type="dxa"/>
            <w:gridSpan w:val="2"/>
            <w:tcBorders>
              <w:top w:val="nil"/>
              <w:left w:val="nil"/>
              <w:bottom w:val="nil"/>
              <w:right w:val="nil"/>
            </w:tcBorders>
            <w:shd w:val="clear" w:color="auto" w:fill="auto"/>
            <w:noWrap/>
            <w:hideMark/>
          </w:tcPr>
          <w:p w14:paraId="2AF8515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307.96</w:t>
            </w:r>
          </w:p>
        </w:tc>
      </w:tr>
      <w:tr w:rsidR="003B2333" w:rsidRPr="003B2333" w14:paraId="23EA9A20" w14:textId="77777777" w:rsidTr="003B2333">
        <w:trPr>
          <w:trHeight w:val="60"/>
        </w:trPr>
        <w:tc>
          <w:tcPr>
            <w:tcW w:w="977" w:type="dxa"/>
            <w:tcBorders>
              <w:top w:val="nil"/>
              <w:left w:val="nil"/>
              <w:bottom w:val="nil"/>
              <w:right w:val="nil"/>
            </w:tcBorders>
            <w:shd w:val="clear" w:color="auto" w:fill="auto"/>
            <w:noWrap/>
            <w:hideMark/>
          </w:tcPr>
          <w:p w14:paraId="4C0FEAAC"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9AA95E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044F14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FE99D31"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0403D9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B86923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4A3CD6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B0AB8B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55CF9FA"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AEEE05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921080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3DC4A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3ADA82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8190BE7" w14:textId="77777777" w:rsidR="003B2333" w:rsidRPr="003B2333" w:rsidRDefault="003B2333" w:rsidP="003B2333">
            <w:pPr>
              <w:rPr>
                <w:rFonts w:ascii="Times New Roman" w:eastAsia="Times New Roman" w:hAnsi="Times New Roman"/>
                <w:color w:val="auto"/>
                <w:sz w:val="20"/>
              </w:rPr>
            </w:pPr>
          </w:p>
        </w:tc>
      </w:tr>
      <w:tr w:rsidR="003B2333" w:rsidRPr="003B2333" w14:paraId="05597466" w14:textId="77777777" w:rsidTr="003B2333">
        <w:trPr>
          <w:trHeight w:val="210"/>
        </w:trPr>
        <w:tc>
          <w:tcPr>
            <w:tcW w:w="977" w:type="dxa"/>
            <w:tcBorders>
              <w:top w:val="nil"/>
              <w:left w:val="nil"/>
              <w:bottom w:val="nil"/>
              <w:right w:val="nil"/>
            </w:tcBorders>
            <w:shd w:val="clear" w:color="auto" w:fill="auto"/>
            <w:noWrap/>
            <w:hideMark/>
          </w:tcPr>
          <w:p w14:paraId="7A27851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03.01.03.07</w:t>
            </w:r>
          </w:p>
        </w:tc>
        <w:tc>
          <w:tcPr>
            <w:tcW w:w="5340" w:type="dxa"/>
            <w:gridSpan w:val="4"/>
            <w:tcBorders>
              <w:top w:val="nil"/>
              <w:left w:val="nil"/>
              <w:bottom w:val="nil"/>
              <w:right w:val="nil"/>
            </w:tcBorders>
            <w:shd w:val="clear" w:color="auto" w:fill="auto"/>
            <w:hideMark/>
          </w:tcPr>
          <w:p w14:paraId="592A419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Reduccion HDPE electrofusion DN 160 a 110 mm PN 10</w:t>
            </w:r>
          </w:p>
        </w:tc>
        <w:tc>
          <w:tcPr>
            <w:tcW w:w="640" w:type="dxa"/>
            <w:tcBorders>
              <w:top w:val="nil"/>
              <w:left w:val="nil"/>
              <w:bottom w:val="nil"/>
              <w:right w:val="nil"/>
            </w:tcBorders>
            <w:shd w:val="clear" w:color="auto" w:fill="auto"/>
            <w:noWrap/>
            <w:hideMark/>
          </w:tcPr>
          <w:p w14:paraId="4522FD2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A57471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2.00</w:t>
            </w:r>
          </w:p>
        </w:tc>
        <w:tc>
          <w:tcPr>
            <w:tcW w:w="1193" w:type="dxa"/>
            <w:gridSpan w:val="4"/>
            <w:tcBorders>
              <w:top w:val="nil"/>
              <w:left w:val="nil"/>
              <w:bottom w:val="nil"/>
              <w:right w:val="nil"/>
            </w:tcBorders>
            <w:shd w:val="clear" w:color="auto" w:fill="auto"/>
            <w:noWrap/>
            <w:hideMark/>
          </w:tcPr>
          <w:p w14:paraId="3150245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227.06</w:t>
            </w:r>
          </w:p>
        </w:tc>
        <w:tc>
          <w:tcPr>
            <w:tcW w:w="1053" w:type="dxa"/>
            <w:gridSpan w:val="2"/>
            <w:tcBorders>
              <w:top w:val="nil"/>
              <w:left w:val="nil"/>
              <w:bottom w:val="nil"/>
              <w:right w:val="nil"/>
            </w:tcBorders>
            <w:shd w:val="clear" w:color="auto" w:fill="auto"/>
            <w:noWrap/>
            <w:hideMark/>
          </w:tcPr>
          <w:p w14:paraId="6A8EDA4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454.12</w:t>
            </w:r>
          </w:p>
        </w:tc>
      </w:tr>
      <w:tr w:rsidR="003B2333" w:rsidRPr="003B2333" w14:paraId="481033B5" w14:textId="77777777" w:rsidTr="003B2333">
        <w:trPr>
          <w:trHeight w:val="60"/>
        </w:trPr>
        <w:tc>
          <w:tcPr>
            <w:tcW w:w="977" w:type="dxa"/>
            <w:tcBorders>
              <w:top w:val="nil"/>
              <w:left w:val="nil"/>
              <w:bottom w:val="nil"/>
              <w:right w:val="nil"/>
            </w:tcBorders>
            <w:shd w:val="clear" w:color="auto" w:fill="auto"/>
            <w:noWrap/>
            <w:hideMark/>
          </w:tcPr>
          <w:p w14:paraId="53D317EA"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44941F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973EE3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F8716F1"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C87D64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234E4A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3563C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541226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ED1BF35"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FA11C68"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2CBBEE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D67D7A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C9B1F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BBCE0FD" w14:textId="77777777" w:rsidR="003B2333" w:rsidRPr="003B2333" w:rsidRDefault="003B2333" w:rsidP="003B2333">
            <w:pPr>
              <w:rPr>
                <w:rFonts w:ascii="Times New Roman" w:eastAsia="Times New Roman" w:hAnsi="Times New Roman"/>
                <w:color w:val="auto"/>
                <w:sz w:val="20"/>
              </w:rPr>
            </w:pPr>
          </w:p>
        </w:tc>
      </w:tr>
      <w:tr w:rsidR="003B2333" w:rsidRPr="003B2333" w14:paraId="10C73937" w14:textId="77777777" w:rsidTr="003B2333">
        <w:trPr>
          <w:trHeight w:val="210"/>
        </w:trPr>
        <w:tc>
          <w:tcPr>
            <w:tcW w:w="977" w:type="dxa"/>
            <w:tcBorders>
              <w:top w:val="nil"/>
              <w:left w:val="nil"/>
              <w:bottom w:val="nil"/>
              <w:right w:val="nil"/>
            </w:tcBorders>
            <w:shd w:val="clear" w:color="auto" w:fill="auto"/>
            <w:noWrap/>
            <w:hideMark/>
          </w:tcPr>
          <w:p w14:paraId="309C92E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03.01.03.08</w:t>
            </w:r>
          </w:p>
        </w:tc>
        <w:tc>
          <w:tcPr>
            <w:tcW w:w="5340" w:type="dxa"/>
            <w:gridSpan w:val="4"/>
            <w:tcBorders>
              <w:top w:val="nil"/>
              <w:left w:val="nil"/>
              <w:bottom w:val="nil"/>
              <w:right w:val="nil"/>
            </w:tcBorders>
            <w:shd w:val="clear" w:color="auto" w:fill="auto"/>
            <w:hideMark/>
          </w:tcPr>
          <w:p w14:paraId="01BB795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Adapatador p/unir tuberia HDPE  a AC DN 160 mm</w:t>
            </w:r>
          </w:p>
        </w:tc>
        <w:tc>
          <w:tcPr>
            <w:tcW w:w="640" w:type="dxa"/>
            <w:tcBorders>
              <w:top w:val="nil"/>
              <w:left w:val="nil"/>
              <w:bottom w:val="nil"/>
              <w:right w:val="nil"/>
            </w:tcBorders>
            <w:shd w:val="clear" w:color="auto" w:fill="auto"/>
            <w:noWrap/>
            <w:hideMark/>
          </w:tcPr>
          <w:p w14:paraId="102AA98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FB6F00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5.00</w:t>
            </w:r>
          </w:p>
        </w:tc>
        <w:tc>
          <w:tcPr>
            <w:tcW w:w="1193" w:type="dxa"/>
            <w:gridSpan w:val="4"/>
            <w:tcBorders>
              <w:top w:val="nil"/>
              <w:left w:val="nil"/>
              <w:bottom w:val="nil"/>
              <w:right w:val="nil"/>
            </w:tcBorders>
            <w:shd w:val="clear" w:color="auto" w:fill="auto"/>
            <w:noWrap/>
            <w:hideMark/>
          </w:tcPr>
          <w:p w14:paraId="3823CFD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170.00</w:t>
            </w:r>
          </w:p>
        </w:tc>
        <w:tc>
          <w:tcPr>
            <w:tcW w:w="1053" w:type="dxa"/>
            <w:gridSpan w:val="2"/>
            <w:tcBorders>
              <w:top w:val="nil"/>
              <w:left w:val="nil"/>
              <w:bottom w:val="nil"/>
              <w:right w:val="nil"/>
            </w:tcBorders>
            <w:shd w:val="clear" w:color="auto" w:fill="auto"/>
            <w:noWrap/>
            <w:hideMark/>
          </w:tcPr>
          <w:p w14:paraId="50E8DF3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850.00</w:t>
            </w:r>
          </w:p>
        </w:tc>
      </w:tr>
      <w:tr w:rsidR="003B2333" w:rsidRPr="003B2333" w14:paraId="4DB023FA" w14:textId="77777777" w:rsidTr="003B2333">
        <w:trPr>
          <w:trHeight w:val="60"/>
        </w:trPr>
        <w:tc>
          <w:tcPr>
            <w:tcW w:w="977" w:type="dxa"/>
            <w:tcBorders>
              <w:top w:val="nil"/>
              <w:left w:val="nil"/>
              <w:bottom w:val="nil"/>
              <w:right w:val="nil"/>
            </w:tcBorders>
            <w:shd w:val="clear" w:color="auto" w:fill="auto"/>
            <w:noWrap/>
            <w:hideMark/>
          </w:tcPr>
          <w:p w14:paraId="45EAA15C"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53D30F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78C7F2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3F79619"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5C46122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73235B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C424F2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6E4013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41021C0"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9EBC37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4B6FB8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ADD676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AD5AF9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2BD27E4" w14:textId="77777777" w:rsidR="003B2333" w:rsidRPr="003B2333" w:rsidRDefault="003B2333" w:rsidP="003B2333">
            <w:pPr>
              <w:rPr>
                <w:rFonts w:ascii="Times New Roman" w:eastAsia="Times New Roman" w:hAnsi="Times New Roman"/>
                <w:color w:val="auto"/>
                <w:sz w:val="20"/>
              </w:rPr>
            </w:pPr>
          </w:p>
        </w:tc>
      </w:tr>
      <w:tr w:rsidR="003B2333" w:rsidRPr="003B2333" w14:paraId="19AD52CD" w14:textId="77777777" w:rsidTr="003B2333">
        <w:trPr>
          <w:trHeight w:val="210"/>
        </w:trPr>
        <w:tc>
          <w:tcPr>
            <w:tcW w:w="977" w:type="dxa"/>
            <w:tcBorders>
              <w:top w:val="nil"/>
              <w:left w:val="nil"/>
              <w:bottom w:val="nil"/>
              <w:right w:val="nil"/>
            </w:tcBorders>
            <w:shd w:val="clear" w:color="auto" w:fill="auto"/>
            <w:noWrap/>
            <w:hideMark/>
          </w:tcPr>
          <w:p w14:paraId="796118F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03.01.03.09</w:t>
            </w:r>
          </w:p>
        </w:tc>
        <w:tc>
          <w:tcPr>
            <w:tcW w:w="5340" w:type="dxa"/>
            <w:gridSpan w:val="4"/>
            <w:tcBorders>
              <w:top w:val="nil"/>
              <w:left w:val="nil"/>
              <w:bottom w:val="nil"/>
              <w:right w:val="nil"/>
            </w:tcBorders>
            <w:shd w:val="clear" w:color="auto" w:fill="auto"/>
            <w:hideMark/>
          </w:tcPr>
          <w:p w14:paraId="1D07B23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Adapatador p/unir tuberia HDPE  a AC DN 110 mm</w:t>
            </w:r>
          </w:p>
        </w:tc>
        <w:tc>
          <w:tcPr>
            <w:tcW w:w="640" w:type="dxa"/>
            <w:tcBorders>
              <w:top w:val="nil"/>
              <w:left w:val="nil"/>
              <w:bottom w:val="nil"/>
              <w:right w:val="nil"/>
            </w:tcBorders>
            <w:shd w:val="clear" w:color="auto" w:fill="auto"/>
            <w:noWrap/>
            <w:hideMark/>
          </w:tcPr>
          <w:p w14:paraId="4B4BE26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3938A89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2.00</w:t>
            </w:r>
          </w:p>
        </w:tc>
        <w:tc>
          <w:tcPr>
            <w:tcW w:w="1193" w:type="dxa"/>
            <w:gridSpan w:val="4"/>
            <w:tcBorders>
              <w:top w:val="nil"/>
              <w:left w:val="nil"/>
              <w:bottom w:val="nil"/>
              <w:right w:val="nil"/>
            </w:tcBorders>
            <w:shd w:val="clear" w:color="auto" w:fill="auto"/>
            <w:noWrap/>
            <w:hideMark/>
          </w:tcPr>
          <w:p w14:paraId="4DA94EC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110.00</w:t>
            </w:r>
          </w:p>
        </w:tc>
        <w:tc>
          <w:tcPr>
            <w:tcW w:w="1053" w:type="dxa"/>
            <w:gridSpan w:val="2"/>
            <w:tcBorders>
              <w:top w:val="nil"/>
              <w:left w:val="nil"/>
              <w:bottom w:val="nil"/>
              <w:right w:val="nil"/>
            </w:tcBorders>
            <w:shd w:val="clear" w:color="auto" w:fill="auto"/>
            <w:noWrap/>
            <w:hideMark/>
          </w:tcPr>
          <w:p w14:paraId="7340D80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220.00</w:t>
            </w:r>
          </w:p>
        </w:tc>
      </w:tr>
      <w:tr w:rsidR="003B2333" w:rsidRPr="003B2333" w14:paraId="471F63AA" w14:textId="77777777" w:rsidTr="003B2333">
        <w:trPr>
          <w:trHeight w:val="60"/>
        </w:trPr>
        <w:tc>
          <w:tcPr>
            <w:tcW w:w="977" w:type="dxa"/>
            <w:tcBorders>
              <w:top w:val="nil"/>
              <w:left w:val="nil"/>
              <w:bottom w:val="nil"/>
              <w:right w:val="nil"/>
            </w:tcBorders>
            <w:shd w:val="clear" w:color="auto" w:fill="auto"/>
            <w:noWrap/>
            <w:hideMark/>
          </w:tcPr>
          <w:p w14:paraId="294E417D"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A33290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7BA02D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60B6093"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D84ADE9"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6109A8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60654C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BEE9D92"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C1FD70F"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C8A3F6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EAE396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CDD74C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6D66F0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B6F47BA" w14:textId="77777777" w:rsidR="003B2333" w:rsidRPr="003B2333" w:rsidRDefault="003B2333" w:rsidP="003B2333">
            <w:pPr>
              <w:rPr>
                <w:rFonts w:ascii="Times New Roman" w:eastAsia="Times New Roman" w:hAnsi="Times New Roman"/>
                <w:color w:val="auto"/>
                <w:sz w:val="20"/>
              </w:rPr>
            </w:pPr>
          </w:p>
        </w:tc>
      </w:tr>
      <w:tr w:rsidR="003B2333" w:rsidRPr="003B2333" w14:paraId="4D20419F" w14:textId="77777777" w:rsidTr="003B2333">
        <w:trPr>
          <w:trHeight w:val="210"/>
        </w:trPr>
        <w:tc>
          <w:tcPr>
            <w:tcW w:w="977" w:type="dxa"/>
            <w:tcBorders>
              <w:top w:val="nil"/>
              <w:left w:val="nil"/>
              <w:bottom w:val="nil"/>
              <w:right w:val="nil"/>
            </w:tcBorders>
            <w:shd w:val="clear" w:color="auto" w:fill="auto"/>
            <w:noWrap/>
            <w:hideMark/>
          </w:tcPr>
          <w:p w14:paraId="1A3F5A5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03.01.03.10</w:t>
            </w:r>
          </w:p>
        </w:tc>
        <w:tc>
          <w:tcPr>
            <w:tcW w:w="5340" w:type="dxa"/>
            <w:gridSpan w:val="4"/>
            <w:tcBorders>
              <w:top w:val="nil"/>
              <w:left w:val="nil"/>
              <w:bottom w:val="nil"/>
              <w:right w:val="nil"/>
            </w:tcBorders>
            <w:shd w:val="clear" w:color="auto" w:fill="auto"/>
            <w:hideMark/>
          </w:tcPr>
          <w:p w14:paraId="0B79461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Tapon espiga de HDPE electrofusion DN 160 mm -PN 10</w:t>
            </w:r>
          </w:p>
        </w:tc>
        <w:tc>
          <w:tcPr>
            <w:tcW w:w="640" w:type="dxa"/>
            <w:tcBorders>
              <w:top w:val="nil"/>
              <w:left w:val="nil"/>
              <w:bottom w:val="nil"/>
              <w:right w:val="nil"/>
            </w:tcBorders>
            <w:shd w:val="clear" w:color="auto" w:fill="auto"/>
            <w:noWrap/>
            <w:hideMark/>
          </w:tcPr>
          <w:p w14:paraId="4682F10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866032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93" w:type="dxa"/>
            <w:gridSpan w:val="4"/>
            <w:tcBorders>
              <w:top w:val="nil"/>
              <w:left w:val="nil"/>
              <w:bottom w:val="nil"/>
              <w:right w:val="nil"/>
            </w:tcBorders>
            <w:shd w:val="clear" w:color="auto" w:fill="auto"/>
            <w:noWrap/>
            <w:hideMark/>
          </w:tcPr>
          <w:p w14:paraId="6C94701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238.20</w:t>
            </w:r>
          </w:p>
        </w:tc>
        <w:tc>
          <w:tcPr>
            <w:tcW w:w="1053" w:type="dxa"/>
            <w:gridSpan w:val="2"/>
            <w:tcBorders>
              <w:top w:val="nil"/>
              <w:left w:val="nil"/>
              <w:bottom w:val="nil"/>
              <w:right w:val="nil"/>
            </w:tcBorders>
            <w:shd w:val="clear" w:color="auto" w:fill="auto"/>
            <w:noWrap/>
            <w:hideMark/>
          </w:tcPr>
          <w:p w14:paraId="159D430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238.20</w:t>
            </w:r>
          </w:p>
        </w:tc>
      </w:tr>
      <w:tr w:rsidR="003B2333" w:rsidRPr="003B2333" w14:paraId="17DBAEC0" w14:textId="77777777" w:rsidTr="003B2333">
        <w:trPr>
          <w:trHeight w:val="60"/>
        </w:trPr>
        <w:tc>
          <w:tcPr>
            <w:tcW w:w="977" w:type="dxa"/>
            <w:tcBorders>
              <w:top w:val="nil"/>
              <w:left w:val="nil"/>
              <w:bottom w:val="nil"/>
              <w:right w:val="nil"/>
            </w:tcBorders>
            <w:shd w:val="clear" w:color="auto" w:fill="auto"/>
            <w:noWrap/>
            <w:hideMark/>
          </w:tcPr>
          <w:p w14:paraId="69825CCE"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92F4831"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5F15538"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65F21E2"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0AA39B1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1819FD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4DDD6D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D86F65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DA5C025"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AC9498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7174E4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4240D5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621420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EF3546" w14:textId="77777777" w:rsidR="003B2333" w:rsidRPr="003B2333" w:rsidRDefault="003B2333" w:rsidP="003B2333">
            <w:pPr>
              <w:rPr>
                <w:rFonts w:ascii="Times New Roman" w:eastAsia="Times New Roman" w:hAnsi="Times New Roman"/>
                <w:color w:val="auto"/>
                <w:sz w:val="20"/>
              </w:rPr>
            </w:pPr>
          </w:p>
        </w:tc>
      </w:tr>
      <w:tr w:rsidR="003B2333" w:rsidRPr="003B2333" w14:paraId="33E45B27" w14:textId="77777777" w:rsidTr="003B2333">
        <w:trPr>
          <w:trHeight w:val="210"/>
        </w:trPr>
        <w:tc>
          <w:tcPr>
            <w:tcW w:w="977" w:type="dxa"/>
            <w:tcBorders>
              <w:top w:val="nil"/>
              <w:left w:val="nil"/>
              <w:bottom w:val="nil"/>
              <w:right w:val="nil"/>
            </w:tcBorders>
            <w:shd w:val="clear" w:color="auto" w:fill="auto"/>
            <w:noWrap/>
            <w:hideMark/>
          </w:tcPr>
          <w:p w14:paraId="61CBBA0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03.01.03.11</w:t>
            </w:r>
          </w:p>
        </w:tc>
        <w:tc>
          <w:tcPr>
            <w:tcW w:w="5340" w:type="dxa"/>
            <w:gridSpan w:val="4"/>
            <w:tcBorders>
              <w:top w:val="nil"/>
              <w:left w:val="nil"/>
              <w:bottom w:val="nil"/>
              <w:right w:val="nil"/>
            </w:tcBorders>
            <w:shd w:val="clear" w:color="auto" w:fill="auto"/>
            <w:hideMark/>
          </w:tcPr>
          <w:p w14:paraId="5FAC031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Instalación tub. polietileno p/agua pot. DN  160 (DNE 160) incluye prueba hidráulica</w:t>
            </w:r>
          </w:p>
        </w:tc>
        <w:tc>
          <w:tcPr>
            <w:tcW w:w="640" w:type="dxa"/>
            <w:tcBorders>
              <w:top w:val="nil"/>
              <w:left w:val="nil"/>
              <w:bottom w:val="nil"/>
              <w:right w:val="nil"/>
            </w:tcBorders>
            <w:shd w:val="clear" w:color="auto" w:fill="auto"/>
            <w:noWrap/>
            <w:hideMark/>
          </w:tcPr>
          <w:p w14:paraId="650083A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FC814E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27.54</w:t>
            </w:r>
          </w:p>
        </w:tc>
        <w:tc>
          <w:tcPr>
            <w:tcW w:w="1193" w:type="dxa"/>
            <w:gridSpan w:val="4"/>
            <w:tcBorders>
              <w:top w:val="nil"/>
              <w:left w:val="nil"/>
              <w:bottom w:val="nil"/>
              <w:right w:val="nil"/>
            </w:tcBorders>
            <w:shd w:val="clear" w:color="auto" w:fill="auto"/>
            <w:noWrap/>
            <w:hideMark/>
          </w:tcPr>
          <w:p w14:paraId="19D7D83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14.83</w:t>
            </w:r>
          </w:p>
        </w:tc>
        <w:tc>
          <w:tcPr>
            <w:tcW w:w="1053" w:type="dxa"/>
            <w:gridSpan w:val="2"/>
            <w:tcBorders>
              <w:top w:val="nil"/>
              <w:left w:val="nil"/>
              <w:bottom w:val="nil"/>
              <w:right w:val="nil"/>
            </w:tcBorders>
            <w:shd w:val="clear" w:color="auto" w:fill="auto"/>
            <w:noWrap/>
            <w:hideMark/>
          </w:tcPr>
          <w:p w14:paraId="088D683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408.42</w:t>
            </w:r>
          </w:p>
        </w:tc>
      </w:tr>
      <w:tr w:rsidR="003B2333" w:rsidRPr="003B2333" w14:paraId="5128F332" w14:textId="77777777" w:rsidTr="003B2333">
        <w:trPr>
          <w:trHeight w:val="60"/>
        </w:trPr>
        <w:tc>
          <w:tcPr>
            <w:tcW w:w="977" w:type="dxa"/>
            <w:tcBorders>
              <w:top w:val="nil"/>
              <w:left w:val="nil"/>
              <w:bottom w:val="nil"/>
              <w:right w:val="nil"/>
            </w:tcBorders>
            <w:shd w:val="clear" w:color="auto" w:fill="auto"/>
            <w:noWrap/>
            <w:hideMark/>
          </w:tcPr>
          <w:p w14:paraId="5A89B817"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0682AC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73E587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DD448A9"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3F4522A"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F00D5C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15CF7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5C4ED7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ED68A8E"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78E366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5C954C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C5FD7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19A317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367D37B" w14:textId="77777777" w:rsidR="003B2333" w:rsidRPr="003B2333" w:rsidRDefault="003B2333" w:rsidP="003B2333">
            <w:pPr>
              <w:rPr>
                <w:rFonts w:ascii="Times New Roman" w:eastAsia="Times New Roman" w:hAnsi="Times New Roman"/>
                <w:color w:val="auto"/>
                <w:sz w:val="20"/>
              </w:rPr>
            </w:pPr>
          </w:p>
        </w:tc>
      </w:tr>
      <w:tr w:rsidR="003B2333" w:rsidRPr="003B2333" w14:paraId="3B3646A1" w14:textId="77777777" w:rsidTr="003B2333">
        <w:trPr>
          <w:trHeight w:val="210"/>
        </w:trPr>
        <w:tc>
          <w:tcPr>
            <w:tcW w:w="977" w:type="dxa"/>
            <w:tcBorders>
              <w:top w:val="nil"/>
              <w:left w:val="nil"/>
              <w:bottom w:val="nil"/>
              <w:right w:val="nil"/>
            </w:tcBorders>
            <w:shd w:val="clear" w:color="auto" w:fill="auto"/>
            <w:noWrap/>
            <w:hideMark/>
          </w:tcPr>
          <w:p w14:paraId="2B06930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03.01.03.12</w:t>
            </w:r>
          </w:p>
        </w:tc>
        <w:tc>
          <w:tcPr>
            <w:tcW w:w="5340" w:type="dxa"/>
            <w:gridSpan w:val="4"/>
            <w:tcBorders>
              <w:top w:val="nil"/>
              <w:left w:val="nil"/>
              <w:bottom w:val="nil"/>
              <w:right w:val="nil"/>
            </w:tcBorders>
            <w:shd w:val="clear" w:color="auto" w:fill="auto"/>
            <w:hideMark/>
          </w:tcPr>
          <w:p w14:paraId="3642CFB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Instalación tub. polietileno p/agua pot. DN  100 (DNE 110) incluye prueba hidráulica</w:t>
            </w:r>
          </w:p>
        </w:tc>
        <w:tc>
          <w:tcPr>
            <w:tcW w:w="640" w:type="dxa"/>
            <w:tcBorders>
              <w:top w:val="nil"/>
              <w:left w:val="nil"/>
              <w:bottom w:val="nil"/>
              <w:right w:val="nil"/>
            </w:tcBorders>
            <w:shd w:val="clear" w:color="auto" w:fill="auto"/>
            <w:noWrap/>
            <w:hideMark/>
          </w:tcPr>
          <w:p w14:paraId="3C27F32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3A7FE2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77.22</w:t>
            </w:r>
          </w:p>
        </w:tc>
        <w:tc>
          <w:tcPr>
            <w:tcW w:w="1193" w:type="dxa"/>
            <w:gridSpan w:val="4"/>
            <w:tcBorders>
              <w:top w:val="nil"/>
              <w:left w:val="nil"/>
              <w:bottom w:val="nil"/>
              <w:right w:val="nil"/>
            </w:tcBorders>
            <w:shd w:val="clear" w:color="auto" w:fill="auto"/>
            <w:noWrap/>
            <w:hideMark/>
          </w:tcPr>
          <w:p w14:paraId="3ECEEA7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11.08</w:t>
            </w:r>
          </w:p>
        </w:tc>
        <w:tc>
          <w:tcPr>
            <w:tcW w:w="1053" w:type="dxa"/>
            <w:gridSpan w:val="2"/>
            <w:tcBorders>
              <w:top w:val="nil"/>
              <w:left w:val="nil"/>
              <w:bottom w:val="nil"/>
              <w:right w:val="nil"/>
            </w:tcBorders>
            <w:shd w:val="clear" w:color="auto" w:fill="auto"/>
            <w:noWrap/>
            <w:hideMark/>
          </w:tcPr>
          <w:p w14:paraId="230613E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855.60</w:t>
            </w:r>
          </w:p>
        </w:tc>
      </w:tr>
      <w:tr w:rsidR="003B2333" w:rsidRPr="003B2333" w14:paraId="59D0D68D" w14:textId="77777777" w:rsidTr="003B2333">
        <w:trPr>
          <w:trHeight w:val="60"/>
        </w:trPr>
        <w:tc>
          <w:tcPr>
            <w:tcW w:w="977" w:type="dxa"/>
            <w:tcBorders>
              <w:top w:val="nil"/>
              <w:left w:val="nil"/>
              <w:bottom w:val="nil"/>
              <w:right w:val="nil"/>
            </w:tcBorders>
            <w:shd w:val="clear" w:color="auto" w:fill="auto"/>
            <w:noWrap/>
            <w:hideMark/>
          </w:tcPr>
          <w:p w14:paraId="2C4073CB"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FA6FC6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42DC41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AC8D443"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583FEB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3D0377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5EC501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5C9018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B4C9853"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47C5A6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1A6033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8D6BD0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11ECA8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54B6E3D" w14:textId="77777777" w:rsidR="003B2333" w:rsidRPr="003B2333" w:rsidRDefault="003B2333" w:rsidP="003B2333">
            <w:pPr>
              <w:rPr>
                <w:rFonts w:ascii="Times New Roman" w:eastAsia="Times New Roman" w:hAnsi="Times New Roman"/>
                <w:color w:val="auto"/>
                <w:sz w:val="20"/>
              </w:rPr>
            </w:pPr>
          </w:p>
        </w:tc>
      </w:tr>
      <w:tr w:rsidR="003B2333" w:rsidRPr="003B2333" w14:paraId="784FBAA0" w14:textId="77777777" w:rsidTr="003B2333">
        <w:trPr>
          <w:trHeight w:val="210"/>
        </w:trPr>
        <w:tc>
          <w:tcPr>
            <w:tcW w:w="977" w:type="dxa"/>
            <w:tcBorders>
              <w:top w:val="nil"/>
              <w:left w:val="nil"/>
              <w:bottom w:val="nil"/>
              <w:right w:val="nil"/>
            </w:tcBorders>
            <w:shd w:val="clear" w:color="auto" w:fill="auto"/>
            <w:noWrap/>
            <w:hideMark/>
          </w:tcPr>
          <w:p w14:paraId="3BC3C87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03.01.03.13</w:t>
            </w:r>
          </w:p>
        </w:tc>
        <w:tc>
          <w:tcPr>
            <w:tcW w:w="5340" w:type="dxa"/>
            <w:gridSpan w:val="4"/>
            <w:tcBorders>
              <w:top w:val="nil"/>
              <w:left w:val="nil"/>
              <w:bottom w:val="nil"/>
              <w:right w:val="nil"/>
            </w:tcBorders>
            <w:shd w:val="clear" w:color="auto" w:fill="auto"/>
            <w:hideMark/>
          </w:tcPr>
          <w:p w14:paraId="60EF91D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Instalación de accesorios de HDPE  DN  110 - 160 mm</w:t>
            </w:r>
          </w:p>
        </w:tc>
        <w:tc>
          <w:tcPr>
            <w:tcW w:w="640" w:type="dxa"/>
            <w:tcBorders>
              <w:top w:val="nil"/>
              <w:left w:val="nil"/>
              <w:bottom w:val="nil"/>
              <w:right w:val="nil"/>
            </w:tcBorders>
            <w:shd w:val="clear" w:color="auto" w:fill="auto"/>
            <w:noWrap/>
            <w:hideMark/>
          </w:tcPr>
          <w:p w14:paraId="61BADFE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92CE2A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17.00</w:t>
            </w:r>
          </w:p>
        </w:tc>
        <w:tc>
          <w:tcPr>
            <w:tcW w:w="1193" w:type="dxa"/>
            <w:gridSpan w:val="4"/>
            <w:tcBorders>
              <w:top w:val="nil"/>
              <w:left w:val="nil"/>
              <w:bottom w:val="nil"/>
              <w:right w:val="nil"/>
            </w:tcBorders>
            <w:shd w:val="clear" w:color="auto" w:fill="auto"/>
            <w:noWrap/>
            <w:hideMark/>
          </w:tcPr>
          <w:p w14:paraId="2A0122C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23.95</w:t>
            </w:r>
          </w:p>
        </w:tc>
        <w:tc>
          <w:tcPr>
            <w:tcW w:w="1053" w:type="dxa"/>
            <w:gridSpan w:val="2"/>
            <w:tcBorders>
              <w:top w:val="nil"/>
              <w:left w:val="nil"/>
              <w:bottom w:val="nil"/>
              <w:right w:val="nil"/>
            </w:tcBorders>
            <w:shd w:val="clear" w:color="auto" w:fill="auto"/>
            <w:noWrap/>
            <w:hideMark/>
          </w:tcPr>
          <w:p w14:paraId="089FDF8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407.15</w:t>
            </w:r>
          </w:p>
        </w:tc>
      </w:tr>
      <w:tr w:rsidR="003B2333" w:rsidRPr="003B2333" w14:paraId="4DE87870" w14:textId="77777777" w:rsidTr="003B2333">
        <w:trPr>
          <w:trHeight w:val="60"/>
        </w:trPr>
        <w:tc>
          <w:tcPr>
            <w:tcW w:w="977" w:type="dxa"/>
            <w:tcBorders>
              <w:top w:val="nil"/>
              <w:left w:val="nil"/>
              <w:bottom w:val="nil"/>
              <w:right w:val="nil"/>
            </w:tcBorders>
            <w:shd w:val="clear" w:color="auto" w:fill="auto"/>
            <w:noWrap/>
            <w:hideMark/>
          </w:tcPr>
          <w:p w14:paraId="25B771E1"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99891F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D257B2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F2D572"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BF3526D"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0ADFB8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D978BB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9D8AAC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81B6BF7"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F09CD9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621F16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F36CF7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4C0DF6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647DCA5" w14:textId="77777777" w:rsidR="003B2333" w:rsidRPr="003B2333" w:rsidRDefault="003B2333" w:rsidP="003B2333">
            <w:pPr>
              <w:rPr>
                <w:rFonts w:ascii="Times New Roman" w:eastAsia="Times New Roman" w:hAnsi="Times New Roman"/>
                <w:color w:val="auto"/>
                <w:sz w:val="20"/>
              </w:rPr>
            </w:pPr>
          </w:p>
        </w:tc>
      </w:tr>
      <w:tr w:rsidR="003B2333" w:rsidRPr="003B2333" w14:paraId="1BB7983E" w14:textId="77777777" w:rsidTr="003B2333">
        <w:trPr>
          <w:trHeight w:val="210"/>
        </w:trPr>
        <w:tc>
          <w:tcPr>
            <w:tcW w:w="977" w:type="dxa"/>
            <w:tcBorders>
              <w:top w:val="nil"/>
              <w:left w:val="nil"/>
              <w:bottom w:val="nil"/>
              <w:right w:val="nil"/>
            </w:tcBorders>
            <w:shd w:val="clear" w:color="auto" w:fill="auto"/>
            <w:noWrap/>
            <w:hideMark/>
          </w:tcPr>
          <w:p w14:paraId="6A613A0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03.01.03.14</w:t>
            </w:r>
          </w:p>
        </w:tc>
        <w:tc>
          <w:tcPr>
            <w:tcW w:w="5340" w:type="dxa"/>
            <w:gridSpan w:val="4"/>
            <w:tcBorders>
              <w:top w:val="nil"/>
              <w:left w:val="nil"/>
              <w:bottom w:val="nil"/>
              <w:right w:val="nil"/>
            </w:tcBorders>
            <w:shd w:val="clear" w:color="auto" w:fill="auto"/>
            <w:hideMark/>
          </w:tcPr>
          <w:p w14:paraId="2EFAFF9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Concreto f'c 175 kg/cm2 para anclajes de accesorios DN  100  -  150  (Cemento V)</w:t>
            </w:r>
          </w:p>
        </w:tc>
        <w:tc>
          <w:tcPr>
            <w:tcW w:w="640" w:type="dxa"/>
            <w:tcBorders>
              <w:top w:val="nil"/>
              <w:left w:val="nil"/>
              <w:bottom w:val="nil"/>
              <w:right w:val="nil"/>
            </w:tcBorders>
            <w:shd w:val="clear" w:color="auto" w:fill="auto"/>
            <w:noWrap/>
            <w:hideMark/>
          </w:tcPr>
          <w:p w14:paraId="6E2D46A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9FBA6D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10.00</w:t>
            </w:r>
          </w:p>
        </w:tc>
        <w:tc>
          <w:tcPr>
            <w:tcW w:w="1193" w:type="dxa"/>
            <w:gridSpan w:val="4"/>
            <w:tcBorders>
              <w:top w:val="nil"/>
              <w:left w:val="nil"/>
              <w:bottom w:val="nil"/>
              <w:right w:val="nil"/>
            </w:tcBorders>
            <w:shd w:val="clear" w:color="auto" w:fill="auto"/>
            <w:noWrap/>
            <w:hideMark/>
          </w:tcPr>
          <w:p w14:paraId="263B846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62.43</w:t>
            </w:r>
          </w:p>
        </w:tc>
        <w:tc>
          <w:tcPr>
            <w:tcW w:w="1053" w:type="dxa"/>
            <w:gridSpan w:val="2"/>
            <w:tcBorders>
              <w:top w:val="nil"/>
              <w:left w:val="nil"/>
              <w:bottom w:val="nil"/>
              <w:right w:val="nil"/>
            </w:tcBorders>
            <w:shd w:val="clear" w:color="auto" w:fill="auto"/>
            <w:noWrap/>
            <w:hideMark/>
          </w:tcPr>
          <w:p w14:paraId="5453538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624.30</w:t>
            </w:r>
          </w:p>
        </w:tc>
      </w:tr>
      <w:tr w:rsidR="003B2333" w:rsidRPr="003B2333" w14:paraId="100A9EFD" w14:textId="77777777" w:rsidTr="003B2333">
        <w:trPr>
          <w:trHeight w:val="60"/>
        </w:trPr>
        <w:tc>
          <w:tcPr>
            <w:tcW w:w="977" w:type="dxa"/>
            <w:tcBorders>
              <w:top w:val="nil"/>
              <w:left w:val="nil"/>
              <w:bottom w:val="nil"/>
              <w:right w:val="nil"/>
            </w:tcBorders>
            <w:shd w:val="clear" w:color="auto" w:fill="auto"/>
            <w:noWrap/>
            <w:hideMark/>
          </w:tcPr>
          <w:p w14:paraId="6D583938"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C980A1C"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FC8BC4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EAA243"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2E5FDB54"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E6DEA1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9B9BC7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57FC15F"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12A56CB"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050783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A1FF6D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4CBC4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DF5EC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4415F1" w14:textId="77777777" w:rsidR="003B2333" w:rsidRPr="003B2333" w:rsidRDefault="003B2333" w:rsidP="003B2333">
            <w:pPr>
              <w:rPr>
                <w:rFonts w:ascii="Times New Roman" w:eastAsia="Times New Roman" w:hAnsi="Times New Roman"/>
                <w:color w:val="auto"/>
                <w:sz w:val="20"/>
              </w:rPr>
            </w:pPr>
          </w:p>
        </w:tc>
      </w:tr>
      <w:tr w:rsidR="003B2333" w:rsidRPr="003B2333" w14:paraId="67BD2917" w14:textId="77777777" w:rsidTr="003B2333">
        <w:trPr>
          <w:trHeight w:val="210"/>
        </w:trPr>
        <w:tc>
          <w:tcPr>
            <w:tcW w:w="977" w:type="dxa"/>
            <w:tcBorders>
              <w:top w:val="nil"/>
              <w:left w:val="nil"/>
              <w:bottom w:val="nil"/>
              <w:right w:val="nil"/>
            </w:tcBorders>
            <w:shd w:val="clear" w:color="auto" w:fill="auto"/>
            <w:noWrap/>
            <w:hideMark/>
          </w:tcPr>
          <w:p w14:paraId="0281FAA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03.01.03.15</w:t>
            </w:r>
          </w:p>
        </w:tc>
        <w:tc>
          <w:tcPr>
            <w:tcW w:w="5340" w:type="dxa"/>
            <w:gridSpan w:val="4"/>
            <w:tcBorders>
              <w:top w:val="nil"/>
              <w:left w:val="nil"/>
              <w:bottom w:val="nil"/>
              <w:right w:val="nil"/>
            </w:tcBorders>
            <w:shd w:val="clear" w:color="auto" w:fill="auto"/>
            <w:hideMark/>
          </w:tcPr>
          <w:p w14:paraId="4F786DC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hidráulica de tubería agua potable (incl. desinfección)  DN  150</w:t>
            </w:r>
          </w:p>
        </w:tc>
        <w:tc>
          <w:tcPr>
            <w:tcW w:w="640" w:type="dxa"/>
            <w:tcBorders>
              <w:top w:val="nil"/>
              <w:left w:val="nil"/>
              <w:bottom w:val="nil"/>
              <w:right w:val="nil"/>
            </w:tcBorders>
            <w:shd w:val="clear" w:color="auto" w:fill="auto"/>
            <w:noWrap/>
            <w:hideMark/>
          </w:tcPr>
          <w:p w14:paraId="5A17E76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21513D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27.54</w:t>
            </w:r>
          </w:p>
        </w:tc>
        <w:tc>
          <w:tcPr>
            <w:tcW w:w="1193" w:type="dxa"/>
            <w:gridSpan w:val="4"/>
            <w:tcBorders>
              <w:top w:val="nil"/>
              <w:left w:val="nil"/>
              <w:bottom w:val="nil"/>
              <w:right w:val="nil"/>
            </w:tcBorders>
            <w:shd w:val="clear" w:color="auto" w:fill="auto"/>
            <w:noWrap/>
            <w:hideMark/>
          </w:tcPr>
          <w:p w14:paraId="5DA5F1A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3.65</w:t>
            </w:r>
          </w:p>
        </w:tc>
        <w:tc>
          <w:tcPr>
            <w:tcW w:w="1053" w:type="dxa"/>
            <w:gridSpan w:val="2"/>
            <w:tcBorders>
              <w:top w:val="nil"/>
              <w:left w:val="nil"/>
              <w:bottom w:val="nil"/>
              <w:right w:val="nil"/>
            </w:tcBorders>
            <w:shd w:val="clear" w:color="auto" w:fill="auto"/>
            <w:noWrap/>
            <w:hideMark/>
          </w:tcPr>
          <w:p w14:paraId="4234340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100.52</w:t>
            </w:r>
          </w:p>
        </w:tc>
      </w:tr>
      <w:tr w:rsidR="003B2333" w:rsidRPr="003B2333" w14:paraId="11467B39" w14:textId="77777777" w:rsidTr="003B2333">
        <w:trPr>
          <w:trHeight w:val="60"/>
        </w:trPr>
        <w:tc>
          <w:tcPr>
            <w:tcW w:w="977" w:type="dxa"/>
            <w:tcBorders>
              <w:top w:val="nil"/>
              <w:left w:val="nil"/>
              <w:bottom w:val="nil"/>
              <w:right w:val="nil"/>
            </w:tcBorders>
            <w:shd w:val="clear" w:color="auto" w:fill="auto"/>
            <w:noWrap/>
            <w:hideMark/>
          </w:tcPr>
          <w:p w14:paraId="5EDE3FCE"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F42A39F"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A8BBFD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E4A591E"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549A37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5112F0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46D45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B4C3C6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6B5595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6311B1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4E871C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61E33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A57965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D2F7920" w14:textId="77777777" w:rsidR="003B2333" w:rsidRPr="003B2333" w:rsidRDefault="003B2333" w:rsidP="003B2333">
            <w:pPr>
              <w:rPr>
                <w:rFonts w:ascii="Times New Roman" w:eastAsia="Times New Roman" w:hAnsi="Times New Roman"/>
                <w:color w:val="auto"/>
                <w:sz w:val="20"/>
              </w:rPr>
            </w:pPr>
          </w:p>
        </w:tc>
      </w:tr>
      <w:tr w:rsidR="003B2333" w:rsidRPr="003B2333" w14:paraId="17A93584" w14:textId="77777777" w:rsidTr="003B2333">
        <w:trPr>
          <w:trHeight w:val="210"/>
        </w:trPr>
        <w:tc>
          <w:tcPr>
            <w:tcW w:w="977" w:type="dxa"/>
            <w:tcBorders>
              <w:top w:val="nil"/>
              <w:left w:val="nil"/>
              <w:bottom w:val="nil"/>
              <w:right w:val="nil"/>
            </w:tcBorders>
            <w:shd w:val="clear" w:color="auto" w:fill="auto"/>
            <w:noWrap/>
            <w:hideMark/>
          </w:tcPr>
          <w:p w14:paraId="57F1EED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03.01.03.16</w:t>
            </w:r>
          </w:p>
        </w:tc>
        <w:tc>
          <w:tcPr>
            <w:tcW w:w="5340" w:type="dxa"/>
            <w:gridSpan w:val="4"/>
            <w:tcBorders>
              <w:top w:val="nil"/>
              <w:left w:val="nil"/>
              <w:bottom w:val="nil"/>
              <w:right w:val="nil"/>
            </w:tcBorders>
            <w:shd w:val="clear" w:color="auto" w:fill="auto"/>
            <w:hideMark/>
          </w:tcPr>
          <w:p w14:paraId="776432E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hidráulica de tubería agua potable (incl. desinfección)  DN  100</w:t>
            </w:r>
          </w:p>
        </w:tc>
        <w:tc>
          <w:tcPr>
            <w:tcW w:w="640" w:type="dxa"/>
            <w:tcBorders>
              <w:top w:val="nil"/>
              <w:left w:val="nil"/>
              <w:bottom w:val="nil"/>
              <w:right w:val="nil"/>
            </w:tcBorders>
            <w:shd w:val="clear" w:color="auto" w:fill="auto"/>
            <w:noWrap/>
            <w:hideMark/>
          </w:tcPr>
          <w:p w14:paraId="5A01935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97F7A0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77.22</w:t>
            </w:r>
          </w:p>
        </w:tc>
        <w:tc>
          <w:tcPr>
            <w:tcW w:w="1193" w:type="dxa"/>
            <w:gridSpan w:val="4"/>
            <w:tcBorders>
              <w:top w:val="nil"/>
              <w:left w:val="nil"/>
              <w:bottom w:val="nil"/>
              <w:right w:val="nil"/>
            </w:tcBorders>
            <w:shd w:val="clear" w:color="auto" w:fill="auto"/>
            <w:noWrap/>
            <w:hideMark/>
          </w:tcPr>
          <w:p w14:paraId="7A7A3D0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2.86</w:t>
            </w:r>
          </w:p>
        </w:tc>
        <w:tc>
          <w:tcPr>
            <w:tcW w:w="1053" w:type="dxa"/>
            <w:gridSpan w:val="2"/>
            <w:tcBorders>
              <w:top w:val="nil"/>
              <w:left w:val="nil"/>
              <w:bottom w:val="nil"/>
              <w:right w:val="nil"/>
            </w:tcBorders>
            <w:shd w:val="clear" w:color="auto" w:fill="auto"/>
            <w:noWrap/>
            <w:hideMark/>
          </w:tcPr>
          <w:p w14:paraId="3E85375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220.85</w:t>
            </w:r>
          </w:p>
        </w:tc>
      </w:tr>
      <w:tr w:rsidR="003B2333" w:rsidRPr="003B2333" w14:paraId="327107E4" w14:textId="77777777" w:rsidTr="003B2333">
        <w:trPr>
          <w:trHeight w:val="60"/>
        </w:trPr>
        <w:tc>
          <w:tcPr>
            <w:tcW w:w="977" w:type="dxa"/>
            <w:tcBorders>
              <w:top w:val="nil"/>
              <w:left w:val="nil"/>
              <w:bottom w:val="nil"/>
              <w:right w:val="nil"/>
            </w:tcBorders>
            <w:shd w:val="clear" w:color="auto" w:fill="auto"/>
            <w:noWrap/>
            <w:hideMark/>
          </w:tcPr>
          <w:p w14:paraId="5176B6CF"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250035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29CAF7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0035A8B"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0BB54DD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57794D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796836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43BEB33"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9BAC2C5"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CCEBEB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277EA7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D6BC67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A9327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8013C40" w14:textId="77777777" w:rsidR="003B2333" w:rsidRPr="003B2333" w:rsidRDefault="003B2333" w:rsidP="003B2333">
            <w:pPr>
              <w:rPr>
                <w:rFonts w:ascii="Times New Roman" w:eastAsia="Times New Roman" w:hAnsi="Times New Roman"/>
                <w:color w:val="auto"/>
                <w:sz w:val="20"/>
              </w:rPr>
            </w:pPr>
          </w:p>
        </w:tc>
      </w:tr>
      <w:tr w:rsidR="003B2333" w:rsidRPr="003B2333" w14:paraId="7C1AB1E3" w14:textId="77777777" w:rsidTr="003B2333">
        <w:trPr>
          <w:trHeight w:val="210"/>
        </w:trPr>
        <w:tc>
          <w:tcPr>
            <w:tcW w:w="977" w:type="dxa"/>
            <w:tcBorders>
              <w:top w:val="nil"/>
              <w:left w:val="nil"/>
              <w:bottom w:val="nil"/>
              <w:right w:val="nil"/>
            </w:tcBorders>
            <w:shd w:val="clear" w:color="auto" w:fill="auto"/>
            <w:noWrap/>
            <w:hideMark/>
          </w:tcPr>
          <w:p w14:paraId="354888D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03.01.03.17</w:t>
            </w:r>
          </w:p>
        </w:tc>
        <w:tc>
          <w:tcPr>
            <w:tcW w:w="5340" w:type="dxa"/>
            <w:gridSpan w:val="4"/>
            <w:vMerge w:val="restart"/>
            <w:tcBorders>
              <w:top w:val="nil"/>
              <w:left w:val="nil"/>
              <w:bottom w:val="nil"/>
              <w:right w:val="nil"/>
            </w:tcBorders>
            <w:shd w:val="clear" w:color="auto" w:fill="auto"/>
            <w:hideMark/>
          </w:tcPr>
          <w:p w14:paraId="3AB6D09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compactacion de suelos (proctor modificado, control de compactacion - densidad de campo)</w:t>
            </w:r>
          </w:p>
        </w:tc>
        <w:tc>
          <w:tcPr>
            <w:tcW w:w="640" w:type="dxa"/>
            <w:tcBorders>
              <w:top w:val="nil"/>
              <w:left w:val="nil"/>
              <w:bottom w:val="nil"/>
              <w:right w:val="nil"/>
            </w:tcBorders>
            <w:shd w:val="clear" w:color="auto" w:fill="auto"/>
            <w:noWrap/>
            <w:hideMark/>
          </w:tcPr>
          <w:p w14:paraId="126BF51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2A61F7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2.00</w:t>
            </w:r>
          </w:p>
        </w:tc>
        <w:tc>
          <w:tcPr>
            <w:tcW w:w="1193" w:type="dxa"/>
            <w:gridSpan w:val="4"/>
            <w:tcBorders>
              <w:top w:val="nil"/>
              <w:left w:val="nil"/>
              <w:bottom w:val="nil"/>
              <w:right w:val="nil"/>
            </w:tcBorders>
            <w:shd w:val="clear" w:color="auto" w:fill="auto"/>
            <w:noWrap/>
            <w:hideMark/>
          </w:tcPr>
          <w:p w14:paraId="4A12D7B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72.90</w:t>
            </w:r>
          </w:p>
        </w:tc>
        <w:tc>
          <w:tcPr>
            <w:tcW w:w="1053" w:type="dxa"/>
            <w:gridSpan w:val="2"/>
            <w:tcBorders>
              <w:top w:val="nil"/>
              <w:left w:val="nil"/>
              <w:bottom w:val="nil"/>
              <w:right w:val="nil"/>
            </w:tcBorders>
            <w:shd w:val="clear" w:color="auto" w:fill="auto"/>
            <w:noWrap/>
            <w:hideMark/>
          </w:tcPr>
          <w:p w14:paraId="4FEAC1D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145.80</w:t>
            </w:r>
          </w:p>
        </w:tc>
      </w:tr>
      <w:tr w:rsidR="003B2333" w:rsidRPr="003B2333" w14:paraId="43C620CA" w14:textId="77777777" w:rsidTr="003B2333">
        <w:trPr>
          <w:trHeight w:val="165"/>
        </w:trPr>
        <w:tc>
          <w:tcPr>
            <w:tcW w:w="977" w:type="dxa"/>
            <w:tcBorders>
              <w:top w:val="nil"/>
              <w:left w:val="nil"/>
              <w:bottom w:val="nil"/>
              <w:right w:val="nil"/>
            </w:tcBorders>
            <w:shd w:val="clear" w:color="auto" w:fill="auto"/>
            <w:noWrap/>
            <w:hideMark/>
          </w:tcPr>
          <w:p w14:paraId="2727436F" w14:textId="77777777" w:rsidR="003B2333" w:rsidRPr="003B2333" w:rsidRDefault="003B2333" w:rsidP="003B2333">
            <w:pPr>
              <w:jc w:val="right"/>
              <w:rPr>
                <w:rFonts w:ascii="Arial Narrow" w:eastAsia="Times New Roman" w:hAnsi="Arial Narrow" w:cs="Arial"/>
                <w:sz w:val="14"/>
                <w:szCs w:val="14"/>
              </w:rPr>
            </w:pPr>
          </w:p>
        </w:tc>
        <w:tc>
          <w:tcPr>
            <w:tcW w:w="5340" w:type="dxa"/>
            <w:gridSpan w:val="4"/>
            <w:vMerge/>
            <w:tcBorders>
              <w:top w:val="nil"/>
              <w:left w:val="nil"/>
              <w:bottom w:val="nil"/>
              <w:right w:val="nil"/>
            </w:tcBorders>
            <w:vAlign w:val="center"/>
            <w:hideMark/>
          </w:tcPr>
          <w:p w14:paraId="2852B771"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085433C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534F4F"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416406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4B1537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1DB978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0500E3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A3D884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5A2E0A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490D849" w14:textId="77777777" w:rsidR="003B2333" w:rsidRPr="003B2333" w:rsidRDefault="003B2333" w:rsidP="003B2333">
            <w:pPr>
              <w:rPr>
                <w:rFonts w:ascii="Times New Roman" w:eastAsia="Times New Roman" w:hAnsi="Times New Roman"/>
                <w:color w:val="auto"/>
                <w:sz w:val="20"/>
              </w:rPr>
            </w:pPr>
          </w:p>
        </w:tc>
      </w:tr>
      <w:tr w:rsidR="003B2333" w:rsidRPr="003B2333" w14:paraId="0B611A19" w14:textId="77777777" w:rsidTr="003B2333">
        <w:trPr>
          <w:trHeight w:val="60"/>
        </w:trPr>
        <w:tc>
          <w:tcPr>
            <w:tcW w:w="977" w:type="dxa"/>
            <w:tcBorders>
              <w:top w:val="nil"/>
              <w:left w:val="nil"/>
              <w:bottom w:val="nil"/>
              <w:right w:val="nil"/>
            </w:tcBorders>
            <w:shd w:val="clear" w:color="auto" w:fill="auto"/>
            <w:noWrap/>
            <w:hideMark/>
          </w:tcPr>
          <w:p w14:paraId="22E4CF09" w14:textId="77777777" w:rsidR="003B2333" w:rsidRPr="003B2333" w:rsidRDefault="003B2333" w:rsidP="003B2333">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EE7441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92C0C8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9EA9A7F"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835DE17"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595FE0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63F657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924DAB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5E7F081"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E02640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CC407E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6F2A8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EBED37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9C3109D" w14:textId="77777777" w:rsidR="003B2333" w:rsidRPr="003B2333" w:rsidRDefault="003B2333" w:rsidP="003B2333">
            <w:pPr>
              <w:rPr>
                <w:rFonts w:ascii="Times New Roman" w:eastAsia="Times New Roman" w:hAnsi="Times New Roman"/>
                <w:color w:val="auto"/>
                <w:sz w:val="20"/>
              </w:rPr>
            </w:pPr>
          </w:p>
        </w:tc>
      </w:tr>
      <w:tr w:rsidR="003B2333" w:rsidRPr="003B2333" w14:paraId="2B035D51" w14:textId="77777777" w:rsidTr="003B2333">
        <w:trPr>
          <w:trHeight w:val="210"/>
        </w:trPr>
        <w:tc>
          <w:tcPr>
            <w:tcW w:w="977" w:type="dxa"/>
            <w:tcBorders>
              <w:top w:val="nil"/>
              <w:left w:val="nil"/>
              <w:bottom w:val="nil"/>
              <w:right w:val="nil"/>
            </w:tcBorders>
            <w:shd w:val="clear" w:color="auto" w:fill="auto"/>
            <w:noWrap/>
            <w:hideMark/>
          </w:tcPr>
          <w:p w14:paraId="2732FA5D"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lastRenderedPageBreak/>
              <w:t>03.01.04</w:t>
            </w:r>
          </w:p>
        </w:tc>
        <w:tc>
          <w:tcPr>
            <w:tcW w:w="5340" w:type="dxa"/>
            <w:gridSpan w:val="4"/>
            <w:tcBorders>
              <w:top w:val="nil"/>
              <w:left w:val="nil"/>
              <w:bottom w:val="nil"/>
              <w:right w:val="nil"/>
            </w:tcBorders>
            <w:shd w:val="clear" w:color="auto" w:fill="auto"/>
            <w:hideMark/>
          </w:tcPr>
          <w:p w14:paraId="69BB8DFC"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VALVULAS DE COMPUERTA</w:t>
            </w:r>
          </w:p>
        </w:tc>
        <w:tc>
          <w:tcPr>
            <w:tcW w:w="640" w:type="dxa"/>
            <w:tcBorders>
              <w:top w:val="nil"/>
              <w:left w:val="nil"/>
              <w:bottom w:val="nil"/>
              <w:right w:val="nil"/>
            </w:tcBorders>
            <w:shd w:val="clear" w:color="auto" w:fill="auto"/>
            <w:noWrap/>
            <w:hideMark/>
          </w:tcPr>
          <w:p w14:paraId="5B42F255"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3257956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50B40D2"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BC29F2A"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460F728"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6F69EC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356199"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0EE24B7"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2,712.60</w:t>
            </w:r>
          </w:p>
        </w:tc>
      </w:tr>
      <w:tr w:rsidR="003B2333" w:rsidRPr="003B2333" w14:paraId="6780E773" w14:textId="77777777" w:rsidTr="003B2333">
        <w:trPr>
          <w:trHeight w:val="60"/>
        </w:trPr>
        <w:tc>
          <w:tcPr>
            <w:tcW w:w="977" w:type="dxa"/>
            <w:tcBorders>
              <w:top w:val="nil"/>
              <w:left w:val="nil"/>
              <w:bottom w:val="nil"/>
              <w:right w:val="nil"/>
            </w:tcBorders>
            <w:shd w:val="clear" w:color="auto" w:fill="auto"/>
            <w:noWrap/>
            <w:hideMark/>
          </w:tcPr>
          <w:p w14:paraId="3B1FC84A" w14:textId="77777777" w:rsidR="003B2333" w:rsidRPr="003B2333" w:rsidRDefault="003B2333" w:rsidP="003B2333">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4D538CE2"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950975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3C9B067"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2B813F2E"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861806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88E90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261A9E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7C011CF"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E77F4A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AF1D5A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A9E54D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729888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F67ADBD" w14:textId="77777777" w:rsidR="003B2333" w:rsidRPr="003B2333" w:rsidRDefault="003B2333" w:rsidP="003B2333">
            <w:pPr>
              <w:rPr>
                <w:rFonts w:ascii="Times New Roman" w:eastAsia="Times New Roman" w:hAnsi="Times New Roman"/>
                <w:color w:val="auto"/>
                <w:sz w:val="20"/>
              </w:rPr>
            </w:pPr>
          </w:p>
        </w:tc>
      </w:tr>
      <w:tr w:rsidR="003B2333" w:rsidRPr="003B2333" w14:paraId="54AA42BE" w14:textId="77777777" w:rsidTr="003B2333">
        <w:trPr>
          <w:trHeight w:val="210"/>
        </w:trPr>
        <w:tc>
          <w:tcPr>
            <w:tcW w:w="977" w:type="dxa"/>
            <w:tcBorders>
              <w:top w:val="nil"/>
              <w:left w:val="nil"/>
              <w:bottom w:val="nil"/>
              <w:right w:val="nil"/>
            </w:tcBorders>
            <w:shd w:val="clear" w:color="auto" w:fill="auto"/>
            <w:noWrap/>
            <w:hideMark/>
          </w:tcPr>
          <w:p w14:paraId="573C250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03.01.04.01</w:t>
            </w:r>
          </w:p>
        </w:tc>
        <w:tc>
          <w:tcPr>
            <w:tcW w:w="5340" w:type="dxa"/>
            <w:gridSpan w:val="4"/>
            <w:tcBorders>
              <w:top w:val="nil"/>
              <w:left w:val="nil"/>
              <w:bottom w:val="nil"/>
              <w:right w:val="nil"/>
            </w:tcBorders>
            <w:shd w:val="clear" w:color="auto" w:fill="auto"/>
            <w:hideMark/>
          </w:tcPr>
          <w:p w14:paraId="3965803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Valvula cpta h. ductil con embone para tuberia HDPE DN 160 mm</w:t>
            </w:r>
          </w:p>
        </w:tc>
        <w:tc>
          <w:tcPr>
            <w:tcW w:w="640" w:type="dxa"/>
            <w:tcBorders>
              <w:top w:val="nil"/>
              <w:left w:val="nil"/>
              <w:bottom w:val="nil"/>
              <w:right w:val="nil"/>
            </w:tcBorders>
            <w:shd w:val="clear" w:color="auto" w:fill="auto"/>
            <w:noWrap/>
            <w:hideMark/>
          </w:tcPr>
          <w:p w14:paraId="05F4B5C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7EEF13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2.00</w:t>
            </w:r>
          </w:p>
        </w:tc>
        <w:tc>
          <w:tcPr>
            <w:tcW w:w="1193" w:type="dxa"/>
            <w:gridSpan w:val="4"/>
            <w:tcBorders>
              <w:top w:val="nil"/>
              <w:left w:val="nil"/>
              <w:bottom w:val="nil"/>
              <w:right w:val="nil"/>
            </w:tcBorders>
            <w:shd w:val="clear" w:color="auto" w:fill="auto"/>
            <w:noWrap/>
            <w:hideMark/>
          </w:tcPr>
          <w:p w14:paraId="44A93F0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1,193.82</w:t>
            </w:r>
          </w:p>
        </w:tc>
        <w:tc>
          <w:tcPr>
            <w:tcW w:w="1053" w:type="dxa"/>
            <w:gridSpan w:val="2"/>
            <w:tcBorders>
              <w:top w:val="nil"/>
              <w:left w:val="nil"/>
              <w:bottom w:val="nil"/>
              <w:right w:val="nil"/>
            </w:tcBorders>
            <w:shd w:val="clear" w:color="auto" w:fill="auto"/>
            <w:noWrap/>
            <w:hideMark/>
          </w:tcPr>
          <w:p w14:paraId="2BE393C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2,387.64</w:t>
            </w:r>
          </w:p>
        </w:tc>
      </w:tr>
      <w:tr w:rsidR="003B2333" w:rsidRPr="003B2333" w14:paraId="205A369D" w14:textId="77777777" w:rsidTr="003B2333">
        <w:trPr>
          <w:trHeight w:val="60"/>
        </w:trPr>
        <w:tc>
          <w:tcPr>
            <w:tcW w:w="977" w:type="dxa"/>
            <w:tcBorders>
              <w:top w:val="nil"/>
              <w:left w:val="nil"/>
              <w:bottom w:val="nil"/>
              <w:right w:val="nil"/>
            </w:tcBorders>
            <w:shd w:val="clear" w:color="auto" w:fill="auto"/>
            <w:noWrap/>
            <w:hideMark/>
          </w:tcPr>
          <w:p w14:paraId="22CF44FF"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496B98A"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558A0E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4207EA0"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DA6A46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CFCF86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D349B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7BEA18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7489C67"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7A4F0C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DB53E6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D28064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384C9C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83E7D50" w14:textId="77777777" w:rsidR="003B2333" w:rsidRPr="003B2333" w:rsidRDefault="003B2333" w:rsidP="003B2333">
            <w:pPr>
              <w:rPr>
                <w:rFonts w:ascii="Times New Roman" w:eastAsia="Times New Roman" w:hAnsi="Times New Roman"/>
                <w:color w:val="auto"/>
                <w:sz w:val="20"/>
              </w:rPr>
            </w:pPr>
          </w:p>
        </w:tc>
      </w:tr>
      <w:tr w:rsidR="003B2333" w:rsidRPr="003B2333" w14:paraId="71F7F1E3" w14:textId="77777777" w:rsidTr="003B2333">
        <w:trPr>
          <w:trHeight w:val="210"/>
        </w:trPr>
        <w:tc>
          <w:tcPr>
            <w:tcW w:w="977" w:type="dxa"/>
            <w:tcBorders>
              <w:top w:val="nil"/>
              <w:left w:val="nil"/>
              <w:bottom w:val="nil"/>
              <w:right w:val="nil"/>
            </w:tcBorders>
            <w:shd w:val="clear" w:color="auto" w:fill="auto"/>
            <w:noWrap/>
            <w:hideMark/>
          </w:tcPr>
          <w:p w14:paraId="3FEDE2A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03.01.04.02</w:t>
            </w:r>
          </w:p>
        </w:tc>
        <w:tc>
          <w:tcPr>
            <w:tcW w:w="5340" w:type="dxa"/>
            <w:gridSpan w:val="4"/>
            <w:tcBorders>
              <w:top w:val="nil"/>
              <w:left w:val="nil"/>
              <w:bottom w:val="nil"/>
              <w:right w:val="nil"/>
            </w:tcBorders>
            <w:shd w:val="clear" w:color="auto" w:fill="auto"/>
            <w:hideMark/>
          </w:tcPr>
          <w:p w14:paraId="241BF9C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Instalación de válvula compuerta DN 100 a 150 mm incl. registro</w:t>
            </w:r>
          </w:p>
        </w:tc>
        <w:tc>
          <w:tcPr>
            <w:tcW w:w="640" w:type="dxa"/>
            <w:tcBorders>
              <w:top w:val="nil"/>
              <w:left w:val="nil"/>
              <w:bottom w:val="nil"/>
              <w:right w:val="nil"/>
            </w:tcBorders>
            <w:shd w:val="clear" w:color="auto" w:fill="auto"/>
            <w:noWrap/>
            <w:hideMark/>
          </w:tcPr>
          <w:p w14:paraId="604B19F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3C30198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2.00</w:t>
            </w:r>
          </w:p>
        </w:tc>
        <w:tc>
          <w:tcPr>
            <w:tcW w:w="1193" w:type="dxa"/>
            <w:gridSpan w:val="4"/>
            <w:tcBorders>
              <w:top w:val="nil"/>
              <w:left w:val="nil"/>
              <w:bottom w:val="nil"/>
              <w:right w:val="nil"/>
            </w:tcBorders>
            <w:shd w:val="clear" w:color="auto" w:fill="auto"/>
            <w:noWrap/>
            <w:hideMark/>
          </w:tcPr>
          <w:p w14:paraId="1C50597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162.48</w:t>
            </w:r>
          </w:p>
        </w:tc>
        <w:tc>
          <w:tcPr>
            <w:tcW w:w="1053" w:type="dxa"/>
            <w:gridSpan w:val="2"/>
            <w:tcBorders>
              <w:top w:val="nil"/>
              <w:left w:val="nil"/>
              <w:bottom w:val="nil"/>
              <w:right w:val="nil"/>
            </w:tcBorders>
            <w:shd w:val="clear" w:color="auto" w:fill="auto"/>
            <w:noWrap/>
            <w:hideMark/>
          </w:tcPr>
          <w:p w14:paraId="5184E2A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324.96</w:t>
            </w:r>
          </w:p>
        </w:tc>
      </w:tr>
      <w:tr w:rsidR="003B2333" w:rsidRPr="003B2333" w14:paraId="616503E1" w14:textId="77777777" w:rsidTr="003B2333">
        <w:trPr>
          <w:trHeight w:val="60"/>
        </w:trPr>
        <w:tc>
          <w:tcPr>
            <w:tcW w:w="977" w:type="dxa"/>
            <w:tcBorders>
              <w:top w:val="nil"/>
              <w:left w:val="nil"/>
              <w:bottom w:val="nil"/>
              <w:right w:val="nil"/>
            </w:tcBorders>
            <w:shd w:val="clear" w:color="auto" w:fill="auto"/>
            <w:noWrap/>
            <w:hideMark/>
          </w:tcPr>
          <w:p w14:paraId="50078DC5"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CD6A59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19B88B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6D7CB4A"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F9E9952"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26CA48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CF16CD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4E8859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759A867"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59E5A4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6F9132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C5FB69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EEBFA3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EB27DD" w14:textId="77777777" w:rsidR="003B2333" w:rsidRPr="003B2333" w:rsidRDefault="003B2333" w:rsidP="003B2333">
            <w:pPr>
              <w:rPr>
                <w:rFonts w:ascii="Times New Roman" w:eastAsia="Times New Roman" w:hAnsi="Times New Roman"/>
                <w:color w:val="auto"/>
                <w:sz w:val="20"/>
              </w:rPr>
            </w:pPr>
          </w:p>
        </w:tc>
      </w:tr>
      <w:tr w:rsidR="003B2333" w:rsidRPr="003B2333" w14:paraId="60853E78" w14:textId="77777777" w:rsidTr="003B2333">
        <w:trPr>
          <w:trHeight w:val="210"/>
        </w:trPr>
        <w:tc>
          <w:tcPr>
            <w:tcW w:w="977" w:type="dxa"/>
            <w:tcBorders>
              <w:top w:val="nil"/>
              <w:left w:val="nil"/>
              <w:bottom w:val="nil"/>
              <w:right w:val="nil"/>
            </w:tcBorders>
            <w:shd w:val="clear" w:color="auto" w:fill="auto"/>
            <w:noWrap/>
            <w:hideMark/>
          </w:tcPr>
          <w:p w14:paraId="7B52AA39"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03.01.05</w:t>
            </w:r>
          </w:p>
        </w:tc>
        <w:tc>
          <w:tcPr>
            <w:tcW w:w="5340" w:type="dxa"/>
            <w:gridSpan w:val="4"/>
            <w:tcBorders>
              <w:top w:val="nil"/>
              <w:left w:val="nil"/>
              <w:bottom w:val="nil"/>
              <w:right w:val="nil"/>
            </w:tcBorders>
            <w:shd w:val="clear" w:color="auto" w:fill="auto"/>
            <w:hideMark/>
          </w:tcPr>
          <w:p w14:paraId="2D594498"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VARIOS</w:t>
            </w:r>
          </w:p>
        </w:tc>
        <w:tc>
          <w:tcPr>
            <w:tcW w:w="640" w:type="dxa"/>
            <w:tcBorders>
              <w:top w:val="nil"/>
              <w:left w:val="nil"/>
              <w:bottom w:val="nil"/>
              <w:right w:val="nil"/>
            </w:tcBorders>
            <w:shd w:val="clear" w:color="auto" w:fill="auto"/>
            <w:noWrap/>
            <w:hideMark/>
          </w:tcPr>
          <w:p w14:paraId="54A946AC"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7D090AF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EF5FDA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E10760A"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88D21F7"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95CF3B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DFFB955"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3675CEA4"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27,876.33</w:t>
            </w:r>
          </w:p>
        </w:tc>
      </w:tr>
      <w:tr w:rsidR="003B2333" w:rsidRPr="003B2333" w14:paraId="40E5C567" w14:textId="77777777" w:rsidTr="003B2333">
        <w:trPr>
          <w:trHeight w:val="60"/>
        </w:trPr>
        <w:tc>
          <w:tcPr>
            <w:tcW w:w="977" w:type="dxa"/>
            <w:tcBorders>
              <w:top w:val="nil"/>
              <w:left w:val="nil"/>
              <w:bottom w:val="nil"/>
              <w:right w:val="nil"/>
            </w:tcBorders>
            <w:shd w:val="clear" w:color="auto" w:fill="auto"/>
            <w:noWrap/>
            <w:hideMark/>
          </w:tcPr>
          <w:p w14:paraId="72BA7A13" w14:textId="77777777" w:rsidR="003B2333" w:rsidRPr="003B2333" w:rsidRDefault="003B2333" w:rsidP="003B2333">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76EA2E1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0F7776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0ABBFA6"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57E3FD0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06DBD9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D0F584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0BB1A8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4F65CE1"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A55EC6C"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D5BB18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1B76D4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4E78F5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71C029" w14:textId="77777777" w:rsidR="003B2333" w:rsidRPr="003B2333" w:rsidRDefault="003B2333" w:rsidP="003B2333">
            <w:pPr>
              <w:rPr>
                <w:rFonts w:ascii="Times New Roman" w:eastAsia="Times New Roman" w:hAnsi="Times New Roman"/>
                <w:color w:val="auto"/>
                <w:sz w:val="20"/>
              </w:rPr>
            </w:pPr>
          </w:p>
        </w:tc>
      </w:tr>
      <w:tr w:rsidR="003B2333" w:rsidRPr="003B2333" w14:paraId="2517F4FC" w14:textId="77777777" w:rsidTr="003B2333">
        <w:trPr>
          <w:trHeight w:val="210"/>
        </w:trPr>
        <w:tc>
          <w:tcPr>
            <w:tcW w:w="977" w:type="dxa"/>
            <w:tcBorders>
              <w:top w:val="nil"/>
              <w:left w:val="nil"/>
              <w:bottom w:val="nil"/>
              <w:right w:val="nil"/>
            </w:tcBorders>
            <w:shd w:val="clear" w:color="auto" w:fill="auto"/>
            <w:noWrap/>
            <w:hideMark/>
          </w:tcPr>
          <w:p w14:paraId="49D2D87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03.01.05.01</w:t>
            </w:r>
          </w:p>
        </w:tc>
        <w:tc>
          <w:tcPr>
            <w:tcW w:w="5340" w:type="dxa"/>
            <w:gridSpan w:val="4"/>
            <w:tcBorders>
              <w:top w:val="nil"/>
              <w:left w:val="nil"/>
              <w:bottom w:val="nil"/>
              <w:right w:val="nil"/>
            </w:tcBorders>
            <w:shd w:val="clear" w:color="auto" w:fill="auto"/>
            <w:hideMark/>
          </w:tcPr>
          <w:p w14:paraId="38C6EAC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Empalmes c/inserción de tubería a líneas de agua potable DN  100  a  150</w:t>
            </w:r>
          </w:p>
        </w:tc>
        <w:tc>
          <w:tcPr>
            <w:tcW w:w="640" w:type="dxa"/>
            <w:tcBorders>
              <w:top w:val="nil"/>
              <w:left w:val="nil"/>
              <w:bottom w:val="nil"/>
              <w:right w:val="nil"/>
            </w:tcBorders>
            <w:shd w:val="clear" w:color="auto" w:fill="auto"/>
            <w:noWrap/>
            <w:hideMark/>
          </w:tcPr>
          <w:p w14:paraId="4228B75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F0D8A0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6.00</w:t>
            </w:r>
          </w:p>
        </w:tc>
        <w:tc>
          <w:tcPr>
            <w:tcW w:w="1193" w:type="dxa"/>
            <w:gridSpan w:val="4"/>
            <w:tcBorders>
              <w:top w:val="nil"/>
              <w:left w:val="nil"/>
              <w:bottom w:val="nil"/>
              <w:right w:val="nil"/>
            </w:tcBorders>
            <w:shd w:val="clear" w:color="auto" w:fill="auto"/>
            <w:noWrap/>
            <w:hideMark/>
          </w:tcPr>
          <w:p w14:paraId="3574DBB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1,014.33</w:t>
            </w:r>
          </w:p>
        </w:tc>
        <w:tc>
          <w:tcPr>
            <w:tcW w:w="1053" w:type="dxa"/>
            <w:gridSpan w:val="2"/>
            <w:tcBorders>
              <w:top w:val="nil"/>
              <w:left w:val="nil"/>
              <w:bottom w:val="nil"/>
              <w:right w:val="nil"/>
            </w:tcBorders>
            <w:shd w:val="clear" w:color="auto" w:fill="auto"/>
            <w:noWrap/>
            <w:hideMark/>
          </w:tcPr>
          <w:p w14:paraId="5F1E365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6,085.98</w:t>
            </w:r>
          </w:p>
        </w:tc>
      </w:tr>
      <w:tr w:rsidR="003B2333" w:rsidRPr="003B2333" w14:paraId="5EF313F2" w14:textId="77777777" w:rsidTr="003B2333">
        <w:trPr>
          <w:trHeight w:val="60"/>
        </w:trPr>
        <w:tc>
          <w:tcPr>
            <w:tcW w:w="977" w:type="dxa"/>
            <w:tcBorders>
              <w:top w:val="nil"/>
              <w:left w:val="nil"/>
              <w:bottom w:val="nil"/>
              <w:right w:val="nil"/>
            </w:tcBorders>
            <w:shd w:val="clear" w:color="auto" w:fill="auto"/>
            <w:noWrap/>
            <w:hideMark/>
          </w:tcPr>
          <w:p w14:paraId="231E3CAB"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A0A2CC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364EB7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AB1DC2"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CA1854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B82BA8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3B914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540693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3124851"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F6D084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4E3056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453EF9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31AD79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7CE4328" w14:textId="77777777" w:rsidR="003B2333" w:rsidRPr="003B2333" w:rsidRDefault="003B2333" w:rsidP="003B2333">
            <w:pPr>
              <w:rPr>
                <w:rFonts w:ascii="Times New Roman" w:eastAsia="Times New Roman" w:hAnsi="Times New Roman"/>
                <w:color w:val="auto"/>
                <w:sz w:val="20"/>
              </w:rPr>
            </w:pPr>
          </w:p>
        </w:tc>
      </w:tr>
      <w:tr w:rsidR="003B2333" w:rsidRPr="003B2333" w14:paraId="3A7731A4" w14:textId="77777777" w:rsidTr="003B2333">
        <w:trPr>
          <w:trHeight w:val="210"/>
        </w:trPr>
        <w:tc>
          <w:tcPr>
            <w:tcW w:w="977" w:type="dxa"/>
            <w:tcBorders>
              <w:top w:val="nil"/>
              <w:left w:val="nil"/>
              <w:bottom w:val="nil"/>
              <w:right w:val="nil"/>
            </w:tcBorders>
            <w:shd w:val="clear" w:color="auto" w:fill="auto"/>
            <w:noWrap/>
            <w:hideMark/>
          </w:tcPr>
          <w:p w14:paraId="2E51108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03.01.05.02</w:t>
            </w:r>
          </w:p>
        </w:tc>
        <w:tc>
          <w:tcPr>
            <w:tcW w:w="5340" w:type="dxa"/>
            <w:gridSpan w:val="4"/>
            <w:tcBorders>
              <w:top w:val="nil"/>
              <w:left w:val="nil"/>
              <w:bottom w:val="nil"/>
              <w:right w:val="nil"/>
            </w:tcBorders>
            <w:shd w:val="clear" w:color="auto" w:fill="auto"/>
            <w:hideMark/>
          </w:tcPr>
          <w:p w14:paraId="76F37D7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7621B63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06594B5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91.00</w:t>
            </w:r>
          </w:p>
        </w:tc>
        <w:tc>
          <w:tcPr>
            <w:tcW w:w="1193" w:type="dxa"/>
            <w:gridSpan w:val="4"/>
            <w:tcBorders>
              <w:top w:val="nil"/>
              <w:left w:val="nil"/>
              <w:bottom w:val="nil"/>
              <w:right w:val="nil"/>
            </w:tcBorders>
            <w:shd w:val="clear" w:color="auto" w:fill="auto"/>
            <w:noWrap/>
            <w:hideMark/>
          </w:tcPr>
          <w:p w14:paraId="2AACAC0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237.67</w:t>
            </w:r>
          </w:p>
        </w:tc>
        <w:tc>
          <w:tcPr>
            <w:tcW w:w="1053" w:type="dxa"/>
            <w:gridSpan w:val="2"/>
            <w:tcBorders>
              <w:top w:val="nil"/>
              <w:left w:val="nil"/>
              <w:bottom w:val="nil"/>
              <w:right w:val="nil"/>
            </w:tcBorders>
            <w:shd w:val="clear" w:color="auto" w:fill="auto"/>
            <w:noWrap/>
            <w:hideMark/>
          </w:tcPr>
          <w:p w14:paraId="3D4FD3A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21,627.97</w:t>
            </w:r>
          </w:p>
        </w:tc>
      </w:tr>
      <w:tr w:rsidR="003B2333" w:rsidRPr="003B2333" w14:paraId="1DFBEF9A" w14:textId="77777777" w:rsidTr="003B2333">
        <w:trPr>
          <w:trHeight w:val="210"/>
        </w:trPr>
        <w:tc>
          <w:tcPr>
            <w:tcW w:w="977" w:type="dxa"/>
            <w:tcBorders>
              <w:top w:val="nil"/>
              <w:left w:val="nil"/>
              <w:bottom w:val="nil"/>
              <w:right w:val="nil"/>
            </w:tcBorders>
            <w:shd w:val="clear" w:color="auto" w:fill="auto"/>
            <w:noWrap/>
            <w:hideMark/>
          </w:tcPr>
          <w:p w14:paraId="09B82C1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03.01.05.03</w:t>
            </w:r>
          </w:p>
        </w:tc>
        <w:tc>
          <w:tcPr>
            <w:tcW w:w="5340" w:type="dxa"/>
            <w:gridSpan w:val="4"/>
            <w:tcBorders>
              <w:top w:val="nil"/>
              <w:left w:val="nil"/>
              <w:bottom w:val="nil"/>
              <w:right w:val="nil"/>
            </w:tcBorders>
            <w:shd w:val="clear" w:color="auto" w:fill="auto"/>
            <w:hideMark/>
          </w:tcPr>
          <w:p w14:paraId="7980E53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Corte+rotura, ED y reposición de vereda  rígida f'c 175 kg/cm2 de 10 cm espesor</w:t>
            </w:r>
          </w:p>
        </w:tc>
        <w:tc>
          <w:tcPr>
            <w:tcW w:w="640" w:type="dxa"/>
            <w:tcBorders>
              <w:top w:val="nil"/>
              <w:left w:val="nil"/>
              <w:bottom w:val="nil"/>
              <w:right w:val="nil"/>
            </w:tcBorders>
            <w:shd w:val="clear" w:color="auto" w:fill="auto"/>
            <w:noWrap/>
            <w:hideMark/>
          </w:tcPr>
          <w:p w14:paraId="60E768C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28AB211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2.00</w:t>
            </w:r>
          </w:p>
        </w:tc>
        <w:tc>
          <w:tcPr>
            <w:tcW w:w="1193" w:type="dxa"/>
            <w:gridSpan w:val="4"/>
            <w:tcBorders>
              <w:top w:val="nil"/>
              <w:left w:val="nil"/>
              <w:bottom w:val="nil"/>
              <w:right w:val="nil"/>
            </w:tcBorders>
            <w:shd w:val="clear" w:color="auto" w:fill="auto"/>
            <w:noWrap/>
            <w:hideMark/>
          </w:tcPr>
          <w:p w14:paraId="48221D5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81.19</w:t>
            </w:r>
          </w:p>
        </w:tc>
        <w:tc>
          <w:tcPr>
            <w:tcW w:w="1053" w:type="dxa"/>
            <w:gridSpan w:val="2"/>
            <w:tcBorders>
              <w:top w:val="nil"/>
              <w:left w:val="nil"/>
              <w:bottom w:val="nil"/>
              <w:right w:val="nil"/>
            </w:tcBorders>
            <w:shd w:val="clear" w:color="auto" w:fill="auto"/>
            <w:noWrap/>
            <w:hideMark/>
          </w:tcPr>
          <w:p w14:paraId="5FCB86B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162.38</w:t>
            </w:r>
          </w:p>
        </w:tc>
      </w:tr>
      <w:tr w:rsidR="003B2333" w:rsidRPr="003B2333" w14:paraId="4F9EFB1E" w14:textId="77777777" w:rsidTr="003B2333">
        <w:trPr>
          <w:trHeight w:val="60"/>
        </w:trPr>
        <w:tc>
          <w:tcPr>
            <w:tcW w:w="977" w:type="dxa"/>
            <w:tcBorders>
              <w:top w:val="nil"/>
              <w:left w:val="nil"/>
              <w:bottom w:val="nil"/>
              <w:right w:val="nil"/>
            </w:tcBorders>
            <w:shd w:val="clear" w:color="auto" w:fill="auto"/>
            <w:noWrap/>
            <w:hideMark/>
          </w:tcPr>
          <w:p w14:paraId="6523A79B"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3E1DC26"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AC7546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BFEC366"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79AE5D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C6F3A8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24F7F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F4A0EB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723FEC4"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AF16F1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B3F563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7DB50C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3B793A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A74214" w14:textId="77777777" w:rsidR="003B2333" w:rsidRPr="003B2333" w:rsidRDefault="003B2333" w:rsidP="003B2333">
            <w:pPr>
              <w:rPr>
                <w:rFonts w:ascii="Times New Roman" w:eastAsia="Times New Roman" w:hAnsi="Times New Roman"/>
                <w:color w:val="auto"/>
                <w:sz w:val="20"/>
              </w:rPr>
            </w:pPr>
          </w:p>
        </w:tc>
      </w:tr>
      <w:tr w:rsidR="003B2333" w:rsidRPr="003B2333" w14:paraId="460F1FAE" w14:textId="77777777" w:rsidTr="003B2333">
        <w:trPr>
          <w:trHeight w:val="210"/>
        </w:trPr>
        <w:tc>
          <w:tcPr>
            <w:tcW w:w="977" w:type="dxa"/>
            <w:tcBorders>
              <w:top w:val="nil"/>
              <w:left w:val="nil"/>
              <w:bottom w:val="nil"/>
              <w:right w:val="nil"/>
            </w:tcBorders>
            <w:shd w:val="clear" w:color="auto" w:fill="auto"/>
            <w:noWrap/>
            <w:hideMark/>
          </w:tcPr>
          <w:p w14:paraId="21147F7F" w14:textId="77777777" w:rsidR="003B2333" w:rsidRPr="003B2333" w:rsidRDefault="003B2333" w:rsidP="003B2333">
            <w:pPr>
              <w:rPr>
                <w:rFonts w:ascii="Arial Narrow" w:eastAsia="Times New Roman" w:hAnsi="Arial Narrow" w:cs="Arial"/>
                <w:color w:val="0000FF"/>
                <w:sz w:val="14"/>
                <w:szCs w:val="14"/>
              </w:rPr>
            </w:pPr>
            <w:r w:rsidRPr="003B2333">
              <w:rPr>
                <w:rFonts w:ascii="Arial Narrow" w:eastAsia="Times New Roman" w:hAnsi="Arial Narrow" w:cs="Arial"/>
                <w:color w:val="0000FF"/>
                <w:sz w:val="14"/>
                <w:szCs w:val="14"/>
              </w:rPr>
              <w:t>03.02</w:t>
            </w:r>
          </w:p>
        </w:tc>
        <w:tc>
          <w:tcPr>
            <w:tcW w:w="5340" w:type="dxa"/>
            <w:gridSpan w:val="4"/>
            <w:tcBorders>
              <w:top w:val="nil"/>
              <w:left w:val="nil"/>
              <w:bottom w:val="nil"/>
              <w:right w:val="nil"/>
            </w:tcBorders>
            <w:shd w:val="clear" w:color="auto" w:fill="auto"/>
            <w:hideMark/>
          </w:tcPr>
          <w:p w14:paraId="2A6BFD8F" w14:textId="77777777" w:rsidR="003B2333" w:rsidRPr="003B2333" w:rsidRDefault="003B2333" w:rsidP="003B2333">
            <w:pPr>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RETIRO DE LINEA EXISTENTE</w:t>
            </w:r>
          </w:p>
        </w:tc>
        <w:tc>
          <w:tcPr>
            <w:tcW w:w="640" w:type="dxa"/>
            <w:tcBorders>
              <w:top w:val="nil"/>
              <w:left w:val="nil"/>
              <w:bottom w:val="nil"/>
              <w:right w:val="nil"/>
            </w:tcBorders>
            <w:shd w:val="clear" w:color="auto" w:fill="auto"/>
            <w:noWrap/>
            <w:hideMark/>
          </w:tcPr>
          <w:p w14:paraId="0BEB294D" w14:textId="77777777" w:rsidR="003B2333" w:rsidRPr="003B2333" w:rsidRDefault="003B2333" w:rsidP="003B2333">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579C13F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9B7A06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491AB45"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36448B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946555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45DC87"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5529F7AA" w14:textId="77777777" w:rsidR="003B2333" w:rsidRPr="003B2333" w:rsidRDefault="003B2333" w:rsidP="003B2333">
            <w:pPr>
              <w:jc w:val="right"/>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27,180.66</w:t>
            </w:r>
          </w:p>
        </w:tc>
      </w:tr>
      <w:tr w:rsidR="003B2333" w:rsidRPr="003B2333" w14:paraId="1B452CB6" w14:textId="77777777" w:rsidTr="003B2333">
        <w:trPr>
          <w:trHeight w:val="60"/>
        </w:trPr>
        <w:tc>
          <w:tcPr>
            <w:tcW w:w="977" w:type="dxa"/>
            <w:tcBorders>
              <w:top w:val="nil"/>
              <w:left w:val="nil"/>
              <w:bottom w:val="nil"/>
              <w:right w:val="nil"/>
            </w:tcBorders>
            <w:shd w:val="clear" w:color="auto" w:fill="auto"/>
            <w:noWrap/>
            <w:hideMark/>
          </w:tcPr>
          <w:p w14:paraId="4D3F37C4" w14:textId="77777777" w:rsidR="003B2333" w:rsidRPr="003B2333" w:rsidRDefault="003B2333" w:rsidP="003B2333">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0D4B471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BF27AD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05E98BD"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08166B52"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F1FE86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23996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EC1B48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83869C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73EC82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E90E68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E937B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90A48F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A9CC52D" w14:textId="77777777" w:rsidR="003B2333" w:rsidRPr="003B2333" w:rsidRDefault="003B2333" w:rsidP="003B2333">
            <w:pPr>
              <w:rPr>
                <w:rFonts w:ascii="Times New Roman" w:eastAsia="Times New Roman" w:hAnsi="Times New Roman"/>
                <w:color w:val="auto"/>
                <w:sz w:val="20"/>
              </w:rPr>
            </w:pPr>
          </w:p>
        </w:tc>
      </w:tr>
      <w:tr w:rsidR="003B2333" w:rsidRPr="003B2333" w14:paraId="6C8FD921" w14:textId="77777777" w:rsidTr="003B2333">
        <w:trPr>
          <w:trHeight w:val="210"/>
        </w:trPr>
        <w:tc>
          <w:tcPr>
            <w:tcW w:w="977" w:type="dxa"/>
            <w:tcBorders>
              <w:top w:val="nil"/>
              <w:left w:val="nil"/>
              <w:bottom w:val="nil"/>
              <w:right w:val="nil"/>
            </w:tcBorders>
            <w:shd w:val="clear" w:color="auto" w:fill="auto"/>
            <w:noWrap/>
            <w:hideMark/>
          </w:tcPr>
          <w:p w14:paraId="47D10208"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03.02.01</w:t>
            </w:r>
          </w:p>
        </w:tc>
        <w:tc>
          <w:tcPr>
            <w:tcW w:w="5340" w:type="dxa"/>
            <w:gridSpan w:val="4"/>
            <w:tcBorders>
              <w:top w:val="nil"/>
              <w:left w:val="nil"/>
              <w:bottom w:val="nil"/>
              <w:right w:val="nil"/>
            </w:tcBorders>
            <w:shd w:val="clear" w:color="auto" w:fill="auto"/>
            <w:hideMark/>
          </w:tcPr>
          <w:p w14:paraId="3847C46C"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34474312"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2CE4C93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0089F0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5CA5531"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E331DB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A085C1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DC27B9B"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290CD68E"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120.98</w:t>
            </w:r>
          </w:p>
        </w:tc>
      </w:tr>
      <w:tr w:rsidR="003B2333" w:rsidRPr="003B2333" w14:paraId="073F9B9F" w14:textId="77777777" w:rsidTr="003B2333">
        <w:trPr>
          <w:trHeight w:val="60"/>
        </w:trPr>
        <w:tc>
          <w:tcPr>
            <w:tcW w:w="977" w:type="dxa"/>
            <w:tcBorders>
              <w:top w:val="nil"/>
              <w:left w:val="nil"/>
              <w:bottom w:val="nil"/>
              <w:right w:val="nil"/>
            </w:tcBorders>
            <w:shd w:val="clear" w:color="auto" w:fill="auto"/>
            <w:noWrap/>
            <w:hideMark/>
          </w:tcPr>
          <w:p w14:paraId="6589B522" w14:textId="77777777" w:rsidR="003B2333" w:rsidRPr="003B2333" w:rsidRDefault="003B2333" w:rsidP="003B2333">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EF6B3CA"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95C2F7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094BA9F"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54C844E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208DF7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9708D0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DDF080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042EC9F"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27C7D1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CD7691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EE6943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ED17A3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54A8791" w14:textId="77777777" w:rsidR="003B2333" w:rsidRPr="003B2333" w:rsidRDefault="003B2333" w:rsidP="003B2333">
            <w:pPr>
              <w:rPr>
                <w:rFonts w:ascii="Times New Roman" w:eastAsia="Times New Roman" w:hAnsi="Times New Roman"/>
                <w:color w:val="auto"/>
                <w:sz w:val="20"/>
              </w:rPr>
            </w:pPr>
          </w:p>
        </w:tc>
      </w:tr>
      <w:tr w:rsidR="003B2333" w:rsidRPr="003B2333" w14:paraId="3B32DF3C" w14:textId="77777777" w:rsidTr="003B2333">
        <w:trPr>
          <w:trHeight w:val="210"/>
        </w:trPr>
        <w:tc>
          <w:tcPr>
            <w:tcW w:w="977" w:type="dxa"/>
            <w:tcBorders>
              <w:top w:val="nil"/>
              <w:left w:val="nil"/>
              <w:bottom w:val="nil"/>
              <w:right w:val="nil"/>
            </w:tcBorders>
            <w:shd w:val="clear" w:color="auto" w:fill="auto"/>
            <w:noWrap/>
            <w:hideMark/>
          </w:tcPr>
          <w:p w14:paraId="2E41E35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03.02.01.01</w:t>
            </w:r>
          </w:p>
        </w:tc>
        <w:tc>
          <w:tcPr>
            <w:tcW w:w="5340" w:type="dxa"/>
            <w:gridSpan w:val="4"/>
            <w:tcBorders>
              <w:top w:val="nil"/>
              <w:left w:val="nil"/>
              <w:bottom w:val="nil"/>
              <w:right w:val="nil"/>
            </w:tcBorders>
            <w:shd w:val="clear" w:color="auto" w:fill="auto"/>
            <w:hideMark/>
          </w:tcPr>
          <w:p w14:paraId="30BBBD3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2D562EA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E47E64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82.30</w:t>
            </w:r>
          </w:p>
        </w:tc>
        <w:tc>
          <w:tcPr>
            <w:tcW w:w="1193" w:type="dxa"/>
            <w:gridSpan w:val="4"/>
            <w:tcBorders>
              <w:top w:val="nil"/>
              <w:left w:val="nil"/>
              <w:bottom w:val="nil"/>
              <w:right w:val="nil"/>
            </w:tcBorders>
            <w:shd w:val="clear" w:color="auto" w:fill="auto"/>
            <w:noWrap/>
            <w:hideMark/>
          </w:tcPr>
          <w:p w14:paraId="0759FB1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1.47</w:t>
            </w:r>
          </w:p>
        </w:tc>
        <w:tc>
          <w:tcPr>
            <w:tcW w:w="1053" w:type="dxa"/>
            <w:gridSpan w:val="2"/>
            <w:tcBorders>
              <w:top w:val="nil"/>
              <w:left w:val="nil"/>
              <w:bottom w:val="nil"/>
              <w:right w:val="nil"/>
            </w:tcBorders>
            <w:shd w:val="clear" w:color="auto" w:fill="auto"/>
            <w:noWrap/>
            <w:hideMark/>
          </w:tcPr>
          <w:p w14:paraId="2201D41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120.98</w:t>
            </w:r>
          </w:p>
        </w:tc>
      </w:tr>
      <w:tr w:rsidR="003B2333" w:rsidRPr="003B2333" w14:paraId="70BDD2E6" w14:textId="77777777" w:rsidTr="003B2333">
        <w:trPr>
          <w:trHeight w:val="60"/>
        </w:trPr>
        <w:tc>
          <w:tcPr>
            <w:tcW w:w="977" w:type="dxa"/>
            <w:tcBorders>
              <w:top w:val="nil"/>
              <w:left w:val="nil"/>
              <w:bottom w:val="nil"/>
              <w:right w:val="nil"/>
            </w:tcBorders>
            <w:shd w:val="clear" w:color="auto" w:fill="auto"/>
            <w:noWrap/>
            <w:hideMark/>
          </w:tcPr>
          <w:p w14:paraId="29AAC8F4"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7EC0F6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617EFA8"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F51E8EE"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461D7B1"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89C641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2B78D9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6BF69D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84B44DB"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A9D357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C17E62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E51F3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FEA570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C1A1C55" w14:textId="77777777" w:rsidR="003B2333" w:rsidRPr="003B2333" w:rsidRDefault="003B2333" w:rsidP="003B2333">
            <w:pPr>
              <w:rPr>
                <w:rFonts w:ascii="Times New Roman" w:eastAsia="Times New Roman" w:hAnsi="Times New Roman"/>
                <w:color w:val="auto"/>
                <w:sz w:val="20"/>
              </w:rPr>
            </w:pPr>
          </w:p>
        </w:tc>
      </w:tr>
      <w:tr w:rsidR="003B2333" w:rsidRPr="003B2333" w14:paraId="5ACA556D" w14:textId="77777777" w:rsidTr="003B2333">
        <w:trPr>
          <w:trHeight w:val="210"/>
        </w:trPr>
        <w:tc>
          <w:tcPr>
            <w:tcW w:w="977" w:type="dxa"/>
            <w:tcBorders>
              <w:top w:val="nil"/>
              <w:left w:val="nil"/>
              <w:bottom w:val="nil"/>
              <w:right w:val="nil"/>
            </w:tcBorders>
            <w:shd w:val="clear" w:color="auto" w:fill="auto"/>
            <w:noWrap/>
            <w:hideMark/>
          </w:tcPr>
          <w:p w14:paraId="3D50C295"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03.02.02</w:t>
            </w:r>
          </w:p>
        </w:tc>
        <w:tc>
          <w:tcPr>
            <w:tcW w:w="5340" w:type="dxa"/>
            <w:gridSpan w:val="4"/>
            <w:tcBorders>
              <w:top w:val="nil"/>
              <w:left w:val="nil"/>
              <w:bottom w:val="nil"/>
              <w:right w:val="nil"/>
            </w:tcBorders>
            <w:shd w:val="clear" w:color="auto" w:fill="auto"/>
            <w:hideMark/>
          </w:tcPr>
          <w:p w14:paraId="5E459FE0"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301334BC"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6BDADA6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5F96D8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CEC5C52"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29E5BB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030DEC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DDF890F"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2399B53B"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27,059.68</w:t>
            </w:r>
          </w:p>
        </w:tc>
      </w:tr>
      <w:tr w:rsidR="003B2333" w:rsidRPr="003B2333" w14:paraId="0235EF24" w14:textId="77777777" w:rsidTr="003B2333">
        <w:trPr>
          <w:trHeight w:val="60"/>
        </w:trPr>
        <w:tc>
          <w:tcPr>
            <w:tcW w:w="977" w:type="dxa"/>
            <w:tcBorders>
              <w:top w:val="nil"/>
              <w:left w:val="nil"/>
              <w:bottom w:val="nil"/>
              <w:right w:val="nil"/>
            </w:tcBorders>
            <w:shd w:val="clear" w:color="auto" w:fill="auto"/>
            <w:noWrap/>
            <w:hideMark/>
          </w:tcPr>
          <w:p w14:paraId="1F3C0AE5" w14:textId="77777777" w:rsidR="003B2333" w:rsidRPr="003B2333" w:rsidRDefault="003B2333" w:rsidP="003B2333">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5D7AB3E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75588E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771DEC9"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267C88D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29A159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C3C17C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8681A4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CC52DD2"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37BC02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D889E5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D2E820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40643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D51B267" w14:textId="77777777" w:rsidR="003B2333" w:rsidRPr="003B2333" w:rsidRDefault="003B2333" w:rsidP="003B2333">
            <w:pPr>
              <w:rPr>
                <w:rFonts w:ascii="Times New Roman" w:eastAsia="Times New Roman" w:hAnsi="Times New Roman"/>
                <w:color w:val="auto"/>
                <w:sz w:val="20"/>
              </w:rPr>
            </w:pPr>
          </w:p>
        </w:tc>
      </w:tr>
      <w:tr w:rsidR="003B2333" w:rsidRPr="003B2333" w14:paraId="33F85F13" w14:textId="77777777" w:rsidTr="003B2333">
        <w:trPr>
          <w:trHeight w:val="210"/>
        </w:trPr>
        <w:tc>
          <w:tcPr>
            <w:tcW w:w="977" w:type="dxa"/>
            <w:tcBorders>
              <w:top w:val="nil"/>
              <w:left w:val="nil"/>
              <w:bottom w:val="nil"/>
              <w:right w:val="nil"/>
            </w:tcBorders>
            <w:shd w:val="clear" w:color="auto" w:fill="auto"/>
            <w:noWrap/>
            <w:hideMark/>
          </w:tcPr>
          <w:p w14:paraId="6A23E3C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03.02.02.01</w:t>
            </w:r>
          </w:p>
        </w:tc>
        <w:tc>
          <w:tcPr>
            <w:tcW w:w="5340" w:type="dxa"/>
            <w:gridSpan w:val="4"/>
            <w:tcBorders>
              <w:top w:val="nil"/>
              <w:left w:val="nil"/>
              <w:bottom w:val="nil"/>
              <w:right w:val="nil"/>
            </w:tcBorders>
            <w:shd w:val="clear" w:color="auto" w:fill="auto"/>
            <w:hideMark/>
          </w:tcPr>
          <w:p w14:paraId="7DE585B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694767B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7363A89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60.00</w:t>
            </w:r>
          </w:p>
        </w:tc>
        <w:tc>
          <w:tcPr>
            <w:tcW w:w="1193" w:type="dxa"/>
            <w:gridSpan w:val="4"/>
            <w:tcBorders>
              <w:top w:val="nil"/>
              <w:left w:val="nil"/>
              <w:bottom w:val="nil"/>
              <w:right w:val="nil"/>
            </w:tcBorders>
            <w:shd w:val="clear" w:color="auto" w:fill="auto"/>
            <w:noWrap/>
            <w:hideMark/>
          </w:tcPr>
          <w:p w14:paraId="51473DA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237.67</w:t>
            </w:r>
          </w:p>
        </w:tc>
        <w:tc>
          <w:tcPr>
            <w:tcW w:w="1053" w:type="dxa"/>
            <w:gridSpan w:val="2"/>
            <w:tcBorders>
              <w:top w:val="nil"/>
              <w:left w:val="nil"/>
              <w:bottom w:val="nil"/>
              <w:right w:val="nil"/>
            </w:tcBorders>
            <w:shd w:val="clear" w:color="auto" w:fill="auto"/>
            <w:noWrap/>
            <w:hideMark/>
          </w:tcPr>
          <w:p w14:paraId="35164F9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14,260.20</w:t>
            </w:r>
          </w:p>
        </w:tc>
      </w:tr>
      <w:tr w:rsidR="003B2333" w:rsidRPr="003B2333" w14:paraId="5F108BF6" w14:textId="77777777" w:rsidTr="003B2333">
        <w:trPr>
          <w:trHeight w:val="60"/>
        </w:trPr>
        <w:tc>
          <w:tcPr>
            <w:tcW w:w="977" w:type="dxa"/>
            <w:tcBorders>
              <w:top w:val="nil"/>
              <w:left w:val="nil"/>
              <w:bottom w:val="nil"/>
              <w:right w:val="nil"/>
            </w:tcBorders>
            <w:shd w:val="clear" w:color="auto" w:fill="auto"/>
            <w:noWrap/>
            <w:hideMark/>
          </w:tcPr>
          <w:p w14:paraId="5A64221C"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E7D6D9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CE1A5B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79EA330"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5BE73623"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014C46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BFFF5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BB33E2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663B1E3"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9AC1DE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B03982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3F118B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34CEFD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997455" w14:textId="77777777" w:rsidR="003B2333" w:rsidRPr="003B2333" w:rsidRDefault="003B2333" w:rsidP="003B2333">
            <w:pPr>
              <w:rPr>
                <w:rFonts w:ascii="Times New Roman" w:eastAsia="Times New Roman" w:hAnsi="Times New Roman"/>
                <w:color w:val="auto"/>
                <w:sz w:val="20"/>
              </w:rPr>
            </w:pPr>
          </w:p>
        </w:tc>
      </w:tr>
      <w:tr w:rsidR="003B2333" w:rsidRPr="003B2333" w14:paraId="2DB8C67C" w14:textId="77777777" w:rsidTr="003B2333">
        <w:trPr>
          <w:trHeight w:val="210"/>
        </w:trPr>
        <w:tc>
          <w:tcPr>
            <w:tcW w:w="977" w:type="dxa"/>
            <w:tcBorders>
              <w:top w:val="nil"/>
              <w:left w:val="nil"/>
              <w:bottom w:val="nil"/>
              <w:right w:val="nil"/>
            </w:tcBorders>
            <w:shd w:val="clear" w:color="auto" w:fill="auto"/>
            <w:noWrap/>
            <w:hideMark/>
          </w:tcPr>
          <w:p w14:paraId="18D6473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03.02.02.02</w:t>
            </w:r>
          </w:p>
        </w:tc>
        <w:tc>
          <w:tcPr>
            <w:tcW w:w="5340" w:type="dxa"/>
            <w:gridSpan w:val="4"/>
            <w:tcBorders>
              <w:top w:val="nil"/>
              <w:left w:val="nil"/>
              <w:bottom w:val="nil"/>
              <w:right w:val="nil"/>
            </w:tcBorders>
            <w:shd w:val="clear" w:color="auto" w:fill="auto"/>
            <w:hideMark/>
          </w:tcPr>
          <w:p w14:paraId="6F76E39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Excav. zanja(máq)p/tub t-normal conglomerado DN  100 -  150  de 1,01 m a 1,25 m prof.</w:t>
            </w:r>
          </w:p>
        </w:tc>
        <w:tc>
          <w:tcPr>
            <w:tcW w:w="640" w:type="dxa"/>
            <w:tcBorders>
              <w:top w:val="nil"/>
              <w:left w:val="nil"/>
              <w:bottom w:val="nil"/>
              <w:right w:val="nil"/>
            </w:tcBorders>
            <w:shd w:val="clear" w:color="auto" w:fill="auto"/>
            <w:noWrap/>
            <w:hideMark/>
          </w:tcPr>
          <w:p w14:paraId="3F0522A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30FD0A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82.30</w:t>
            </w:r>
          </w:p>
        </w:tc>
        <w:tc>
          <w:tcPr>
            <w:tcW w:w="1193" w:type="dxa"/>
            <w:gridSpan w:val="4"/>
            <w:tcBorders>
              <w:top w:val="nil"/>
              <w:left w:val="nil"/>
              <w:bottom w:val="nil"/>
              <w:right w:val="nil"/>
            </w:tcBorders>
            <w:shd w:val="clear" w:color="auto" w:fill="auto"/>
            <w:noWrap/>
            <w:hideMark/>
          </w:tcPr>
          <w:p w14:paraId="50C4DBB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7.76</w:t>
            </w:r>
          </w:p>
        </w:tc>
        <w:tc>
          <w:tcPr>
            <w:tcW w:w="1053" w:type="dxa"/>
            <w:gridSpan w:val="2"/>
            <w:tcBorders>
              <w:top w:val="nil"/>
              <w:left w:val="nil"/>
              <w:bottom w:val="nil"/>
              <w:right w:val="nil"/>
            </w:tcBorders>
            <w:shd w:val="clear" w:color="auto" w:fill="auto"/>
            <w:noWrap/>
            <w:hideMark/>
          </w:tcPr>
          <w:p w14:paraId="2B2E63D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638.65</w:t>
            </w:r>
          </w:p>
        </w:tc>
      </w:tr>
      <w:tr w:rsidR="003B2333" w:rsidRPr="003B2333" w14:paraId="0EC8D575" w14:textId="77777777" w:rsidTr="003B2333">
        <w:trPr>
          <w:trHeight w:val="60"/>
        </w:trPr>
        <w:tc>
          <w:tcPr>
            <w:tcW w:w="977" w:type="dxa"/>
            <w:tcBorders>
              <w:top w:val="nil"/>
              <w:left w:val="nil"/>
              <w:bottom w:val="nil"/>
              <w:right w:val="nil"/>
            </w:tcBorders>
            <w:shd w:val="clear" w:color="auto" w:fill="auto"/>
            <w:noWrap/>
            <w:hideMark/>
          </w:tcPr>
          <w:p w14:paraId="24A3504D"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84C57D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3D3947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6F3C1F8"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065230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2FDBEE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B90707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F375DF3"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A1C0028"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F3EBFF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556705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20BA1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2908B5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E3EEAF7" w14:textId="77777777" w:rsidR="003B2333" w:rsidRPr="003B2333" w:rsidRDefault="003B2333" w:rsidP="003B2333">
            <w:pPr>
              <w:rPr>
                <w:rFonts w:ascii="Times New Roman" w:eastAsia="Times New Roman" w:hAnsi="Times New Roman"/>
                <w:color w:val="auto"/>
                <w:sz w:val="20"/>
              </w:rPr>
            </w:pPr>
          </w:p>
        </w:tc>
      </w:tr>
      <w:tr w:rsidR="003B2333" w:rsidRPr="003B2333" w14:paraId="232741B6" w14:textId="77777777" w:rsidTr="003B2333">
        <w:trPr>
          <w:trHeight w:val="210"/>
        </w:trPr>
        <w:tc>
          <w:tcPr>
            <w:tcW w:w="977" w:type="dxa"/>
            <w:tcBorders>
              <w:top w:val="nil"/>
              <w:left w:val="nil"/>
              <w:bottom w:val="nil"/>
              <w:right w:val="nil"/>
            </w:tcBorders>
            <w:shd w:val="clear" w:color="auto" w:fill="auto"/>
            <w:noWrap/>
            <w:hideMark/>
          </w:tcPr>
          <w:p w14:paraId="49B1A72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03.02.02.03</w:t>
            </w:r>
          </w:p>
        </w:tc>
        <w:tc>
          <w:tcPr>
            <w:tcW w:w="5340" w:type="dxa"/>
            <w:gridSpan w:val="4"/>
            <w:tcBorders>
              <w:top w:val="nil"/>
              <w:left w:val="nil"/>
              <w:bottom w:val="nil"/>
              <w:right w:val="nil"/>
            </w:tcBorders>
            <w:shd w:val="clear" w:color="auto" w:fill="auto"/>
            <w:hideMark/>
          </w:tcPr>
          <w:p w14:paraId="3F67094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Desmontaje y retiro de tuberia PVC  DN 100 - 150 mm</w:t>
            </w:r>
          </w:p>
        </w:tc>
        <w:tc>
          <w:tcPr>
            <w:tcW w:w="640" w:type="dxa"/>
            <w:tcBorders>
              <w:top w:val="nil"/>
              <w:left w:val="nil"/>
              <w:bottom w:val="nil"/>
              <w:right w:val="nil"/>
            </w:tcBorders>
            <w:shd w:val="clear" w:color="auto" w:fill="auto"/>
            <w:noWrap/>
            <w:hideMark/>
          </w:tcPr>
          <w:p w14:paraId="6EDB5E1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0B5001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82.30</w:t>
            </w:r>
          </w:p>
        </w:tc>
        <w:tc>
          <w:tcPr>
            <w:tcW w:w="1193" w:type="dxa"/>
            <w:gridSpan w:val="4"/>
            <w:tcBorders>
              <w:top w:val="nil"/>
              <w:left w:val="nil"/>
              <w:bottom w:val="nil"/>
              <w:right w:val="nil"/>
            </w:tcBorders>
            <w:shd w:val="clear" w:color="auto" w:fill="auto"/>
            <w:noWrap/>
            <w:hideMark/>
          </w:tcPr>
          <w:p w14:paraId="6AD0DEC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2.72</w:t>
            </w:r>
          </w:p>
        </w:tc>
        <w:tc>
          <w:tcPr>
            <w:tcW w:w="1053" w:type="dxa"/>
            <w:gridSpan w:val="2"/>
            <w:tcBorders>
              <w:top w:val="nil"/>
              <w:left w:val="nil"/>
              <w:bottom w:val="nil"/>
              <w:right w:val="nil"/>
            </w:tcBorders>
            <w:shd w:val="clear" w:color="auto" w:fill="auto"/>
            <w:noWrap/>
            <w:hideMark/>
          </w:tcPr>
          <w:p w14:paraId="6A0028B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223.86</w:t>
            </w:r>
          </w:p>
        </w:tc>
      </w:tr>
      <w:tr w:rsidR="003B2333" w:rsidRPr="003B2333" w14:paraId="47C90168" w14:textId="77777777" w:rsidTr="003B2333">
        <w:trPr>
          <w:trHeight w:val="60"/>
        </w:trPr>
        <w:tc>
          <w:tcPr>
            <w:tcW w:w="977" w:type="dxa"/>
            <w:tcBorders>
              <w:top w:val="nil"/>
              <w:left w:val="nil"/>
              <w:bottom w:val="nil"/>
              <w:right w:val="nil"/>
            </w:tcBorders>
            <w:shd w:val="clear" w:color="auto" w:fill="auto"/>
            <w:noWrap/>
            <w:hideMark/>
          </w:tcPr>
          <w:p w14:paraId="3410AA4D"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E6214E0"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3C7CB7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2D551E5"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CB3AAD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3ADBC4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B1C658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B6FCA4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AB0D924"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D872CD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5D124F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3846CF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558AB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B7446E" w14:textId="77777777" w:rsidR="003B2333" w:rsidRPr="003B2333" w:rsidRDefault="003B2333" w:rsidP="003B2333">
            <w:pPr>
              <w:rPr>
                <w:rFonts w:ascii="Times New Roman" w:eastAsia="Times New Roman" w:hAnsi="Times New Roman"/>
                <w:color w:val="auto"/>
                <w:sz w:val="20"/>
              </w:rPr>
            </w:pPr>
          </w:p>
        </w:tc>
      </w:tr>
      <w:tr w:rsidR="003B2333" w:rsidRPr="003B2333" w14:paraId="2C1896E9" w14:textId="77777777" w:rsidTr="003B2333">
        <w:trPr>
          <w:trHeight w:val="210"/>
        </w:trPr>
        <w:tc>
          <w:tcPr>
            <w:tcW w:w="977" w:type="dxa"/>
            <w:tcBorders>
              <w:top w:val="nil"/>
              <w:left w:val="nil"/>
              <w:bottom w:val="nil"/>
              <w:right w:val="nil"/>
            </w:tcBorders>
            <w:shd w:val="clear" w:color="auto" w:fill="auto"/>
            <w:noWrap/>
            <w:hideMark/>
          </w:tcPr>
          <w:p w14:paraId="0547DDA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03.02.02.04</w:t>
            </w:r>
          </w:p>
        </w:tc>
        <w:tc>
          <w:tcPr>
            <w:tcW w:w="5340" w:type="dxa"/>
            <w:gridSpan w:val="4"/>
            <w:tcBorders>
              <w:top w:val="nil"/>
              <w:left w:val="nil"/>
              <w:bottom w:val="nil"/>
              <w:right w:val="nil"/>
            </w:tcBorders>
            <w:shd w:val="clear" w:color="auto" w:fill="auto"/>
            <w:hideMark/>
          </w:tcPr>
          <w:p w14:paraId="310E441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Mortero Fluido C.A. 1:6  cemento V Incl. bombeo</w:t>
            </w:r>
          </w:p>
        </w:tc>
        <w:tc>
          <w:tcPr>
            <w:tcW w:w="640" w:type="dxa"/>
            <w:tcBorders>
              <w:top w:val="nil"/>
              <w:left w:val="nil"/>
              <w:bottom w:val="nil"/>
              <w:right w:val="nil"/>
            </w:tcBorders>
            <w:shd w:val="clear" w:color="auto" w:fill="auto"/>
            <w:noWrap/>
            <w:hideMark/>
          </w:tcPr>
          <w:p w14:paraId="0B567DE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102890B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0.40</w:t>
            </w:r>
          </w:p>
        </w:tc>
        <w:tc>
          <w:tcPr>
            <w:tcW w:w="1193" w:type="dxa"/>
            <w:gridSpan w:val="4"/>
            <w:tcBorders>
              <w:top w:val="nil"/>
              <w:left w:val="nil"/>
              <w:bottom w:val="nil"/>
              <w:right w:val="nil"/>
            </w:tcBorders>
            <w:shd w:val="clear" w:color="auto" w:fill="auto"/>
            <w:noWrap/>
            <w:hideMark/>
          </w:tcPr>
          <w:p w14:paraId="7F454E4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386.24</w:t>
            </w:r>
          </w:p>
        </w:tc>
        <w:tc>
          <w:tcPr>
            <w:tcW w:w="1053" w:type="dxa"/>
            <w:gridSpan w:val="2"/>
            <w:tcBorders>
              <w:top w:val="nil"/>
              <w:left w:val="nil"/>
              <w:bottom w:val="nil"/>
              <w:right w:val="nil"/>
            </w:tcBorders>
            <w:shd w:val="clear" w:color="auto" w:fill="auto"/>
            <w:noWrap/>
            <w:hideMark/>
          </w:tcPr>
          <w:p w14:paraId="20D87BF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154.50</w:t>
            </w:r>
          </w:p>
        </w:tc>
      </w:tr>
      <w:tr w:rsidR="003B2333" w:rsidRPr="003B2333" w14:paraId="217FF1B6" w14:textId="77777777" w:rsidTr="003B2333">
        <w:trPr>
          <w:trHeight w:val="60"/>
        </w:trPr>
        <w:tc>
          <w:tcPr>
            <w:tcW w:w="977" w:type="dxa"/>
            <w:tcBorders>
              <w:top w:val="nil"/>
              <w:left w:val="nil"/>
              <w:bottom w:val="nil"/>
              <w:right w:val="nil"/>
            </w:tcBorders>
            <w:shd w:val="clear" w:color="auto" w:fill="auto"/>
            <w:noWrap/>
            <w:hideMark/>
          </w:tcPr>
          <w:p w14:paraId="46623CDD"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1C5CA6B"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BF3466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E1E8D1"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5BAD6142"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578F7D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CC7FAC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EEC3C5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7D3E193"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681839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1A1303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FC4507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9503AA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5E5F1F4" w14:textId="77777777" w:rsidR="003B2333" w:rsidRPr="003B2333" w:rsidRDefault="003B2333" w:rsidP="003B2333">
            <w:pPr>
              <w:rPr>
                <w:rFonts w:ascii="Times New Roman" w:eastAsia="Times New Roman" w:hAnsi="Times New Roman"/>
                <w:color w:val="auto"/>
                <w:sz w:val="20"/>
              </w:rPr>
            </w:pPr>
          </w:p>
        </w:tc>
      </w:tr>
      <w:tr w:rsidR="003B2333" w:rsidRPr="003B2333" w14:paraId="76E3BC9E" w14:textId="77777777" w:rsidTr="003B2333">
        <w:trPr>
          <w:trHeight w:val="210"/>
        </w:trPr>
        <w:tc>
          <w:tcPr>
            <w:tcW w:w="977" w:type="dxa"/>
            <w:tcBorders>
              <w:top w:val="nil"/>
              <w:left w:val="nil"/>
              <w:bottom w:val="nil"/>
              <w:right w:val="nil"/>
            </w:tcBorders>
            <w:shd w:val="clear" w:color="auto" w:fill="auto"/>
            <w:noWrap/>
            <w:hideMark/>
          </w:tcPr>
          <w:p w14:paraId="4468A55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03.02.02.05</w:t>
            </w:r>
          </w:p>
        </w:tc>
        <w:tc>
          <w:tcPr>
            <w:tcW w:w="5340" w:type="dxa"/>
            <w:gridSpan w:val="4"/>
            <w:tcBorders>
              <w:top w:val="nil"/>
              <w:left w:val="nil"/>
              <w:bottom w:val="nil"/>
              <w:right w:val="nil"/>
            </w:tcBorders>
            <w:shd w:val="clear" w:color="auto" w:fill="auto"/>
            <w:hideMark/>
          </w:tcPr>
          <w:p w14:paraId="7D9AD1D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Relleno de zanja con material propio y prestamo</w:t>
            </w:r>
          </w:p>
        </w:tc>
        <w:tc>
          <w:tcPr>
            <w:tcW w:w="640" w:type="dxa"/>
            <w:tcBorders>
              <w:top w:val="nil"/>
              <w:left w:val="nil"/>
              <w:bottom w:val="nil"/>
              <w:right w:val="nil"/>
            </w:tcBorders>
            <w:shd w:val="clear" w:color="auto" w:fill="auto"/>
            <w:noWrap/>
            <w:hideMark/>
          </w:tcPr>
          <w:p w14:paraId="3772096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2CDF0FC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89.00</w:t>
            </w:r>
          </w:p>
        </w:tc>
        <w:tc>
          <w:tcPr>
            <w:tcW w:w="1193" w:type="dxa"/>
            <w:gridSpan w:val="4"/>
            <w:tcBorders>
              <w:top w:val="nil"/>
              <w:left w:val="nil"/>
              <w:bottom w:val="nil"/>
              <w:right w:val="nil"/>
            </w:tcBorders>
            <w:shd w:val="clear" w:color="auto" w:fill="auto"/>
            <w:noWrap/>
            <w:hideMark/>
          </w:tcPr>
          <w:p w14:paraId="046D25F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53.58</w:t>
            </w:r>
          </w:p>
        </w:tc>
        <w:tc>
          <w:tcPr>
            <w:tcW w:w="1053" w:type="dxa"/>
            <w:gridSpan w:val="2"/>
            <w:tcBorders>
              <w:top w:val="nil"/>
              <w:left w:val="nil"/>
              <w:bottom w:val="nil"/>
              <w:right w:val="nil"/>
            </w:tcBorders>
            <w:shd w:val="clear" w:color="auto" w:fill="auto"/>
            <w:noWrap/>
            <w:hideMark/>
          </w:tcPr>
          <w:p w14:paraId="6A55C14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4,768.62</w:t>
            </w:r>
          </w:p>
        </w:tc>
      </w:tr>
      <w:tr w:rsidR="003B2333" w:rsidRPr="003B2333" w14:paraId="0F2C1758" w14:textId="77777777" w:rsidTr="003B2333">
        <w:trPr>
          <w:trHeight w:val="60"/>
        </w:trPr>
        <w:tc>
          <w:tcPr>
            <w:tcW w:w="977" w:type="dxa"/>
            <w:tcBorders>
              <w:top w:val="nil"/>
              <w:left w:val="nil"/>
              <w:bottom w:val="nil"/>
              <w:right w:val="nil"/>
            </w:tcBorders>
            <w:shd w:val="clear" w:color="auto" w:fill="auto"/>
            <w:noWrap/>
            <w:hideMark/>
          </w:tcPr>
          <w:p w14:paraId="19C7E9B8"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55DF61C"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0B767D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7176A83"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85E0167"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9688FC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B60AA7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677B97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A140E22"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E6F15D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6A539F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BAC707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62B17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23ED2DD" w14:textId="77777777" w:rsidR="003B2333" w:rsidRPr="003B2333" w:rsidRDefault="003B2333" w:rsidP="003B2333">
            <w:pPr>
              <w:rPr>
                <w:rFonts w:ascii="Times New Roman" w:eastAsia="Times New Roman" w:hAnsi="Times New Roman"/>
                <w:color w:val="auto"/>
                <w:sz w:val="20"/>
              </w:rPr>
            </w:pPr>
          </w:p>
        </w:tc>
      </w:tr>
      <w:tr w:rsidR="003B2333" w:rsidRPr="003B2333" w14:paraId="084F1738" w14:textId="77777777" w:rsidTr="003B2333">
        <w:trPr>
          <w:trHeight w:val="210"/>
        </w:trPr>
        <w:tc>
          <w:tcPr>
            <w:tcW w:w="977" w:type="dxa"/>
            <w:tcBorders>
              <w:top w:val="nil"/>
              <w:left w:val="nil"/>
              <w:bottom w:val="nil"/>
              <w:right w:val="nil"/>
            </w:tcBorders>
            <w:shd w:val="clear" w:color="auto" w:fill="auto"/>
            <w:noWrap/>
            <w:hideMark/>
          </w:tcPr>
          <w:p w14:paraId="2988412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03.02.02.06</w:t>
            </w:r>
          </w:p>
        </w:tc>
        <w:tc>
          <w:tcPr>
            <w:tcW w:w="5340" w:type="dxa"/>
            <w:gridSpan w:val="4"/>
            <w:tcBorders>
              <w:top w:val="nil"/>
              <w:left w:val="nil"/>
              <w:bottom w:val="nil"/>
              <w:right w:val="nil"/>
            </w:tcBorders>
            <w:shd w:val="clear" w:color="auto" w:fill="auto"/>
            <w:hideMark/>
          </w:tcPr>
          <w:p w14:paraId="6B37E86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Eliminación desmonte por demoliciones y desechos</w:t>
            </w:r>
          </w:p>
        </w:tc>
        <w:tc>
          <w:tcPr>
            <w:tcW w:w="640" w:type="dxa"/>
            <w:tcBorders>
              <w:top w:val="nil"/>
              <w:left w:val="nil"/>
              <w:bottom w:val="nil"/>
              <w:right w:val="nil"/>
            </w:tcBorders>
            <w:shd w:val="clear" w:color="auto" w:fill="auto"/>
            <w:noWrap/>
            <w:hideMark/>
          </w:tcPr>
          <w:p w14:paraId="5ADCA27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5D50CB3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98.00</w:t>
            </w:r>
          </w:p>
        </w:tc>
        <w:tc>
          <w:tcPr>
            <w:tcW w:w="1193" w:type="dxa"/>
            <w:gridSpan w:val="4"/>
            <w:tcBorders>
              <w:top w:val="nil"/>
              <w:left w:val="nil"/>
              <w:bottom w:val="nil"/>
              <w:right w:val="nil"/>
            </w:tcBorders>
            <w:shd w:val="clear" w:color="auto" w:fill="auto"/>
            <w:noWrap/>
            <w:hideMark/>
          </w:tcPr>
          <w:p w14:paraId="7F9050E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71.57</w:t>
            </w:r>
          </w:p>
        </w:tc>
        <w:tc>
          <w:tcPr>
            <w:tcW w:w="1053" w:type="dxa"/>
            <w:gridSpan w:val="2"/>
            <w:tcBorders>
              <w:top w:val="nil"/>
              <w:left w:val="nil"/>
              <w:bottom w:val="nil"/>
              <w:right w:val="nil"/>
            </w:tcBorders>
            <w:shd w:val="clear" w:color="auto" w:fill="auto"/>
            <w:noWrap/>
            <w:hideMark/>
          </w:tcPr>
          <w:p w14:paraId="5E7D4F1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7,013.86</w:t>
            </w:r>
          </w:p>
        </w:tc>
      </w:tr>
      <w:tr w:rsidR="003B2333" w:rsidRPr="003B2333" w14:paraId="2664C497" w14:textId="77777777" w:rsidTr="003B2333">
        <w:trPr>
          <w:trHeight w:val="60"/>
        </w:trPr>
        <w:tc>
          <w:tcPr>
            <w:tcW w:w="977" w:type="dxa"/>
            <w:tcBorders>
              <w:top w:val="nil"/>
              <w:left w:val="nil"/>
              <w:bottom w:val="nil"/>
              <w:right w:val="nil"/>
            </w:tcBorders>
            <w:shd w:val="clear" w:color="auto" w:fill="auto"/>
            <w:noWrap/>
            <w:hideMark/>
          </w:tcPr>
          <w:p w14:paraId="5D3A833A"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8C937A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A6853D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F64261C"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6016C7F4"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501B5E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DAD409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A9354C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128C039"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363015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836DD5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D5323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CF3130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42E1190" w14:textId="77777777" w:rsidR="003B2333" w:rsidRPr="003B2333" w:rsidRDefault="003B2333" w:rsidP="003B2333">
            <w:pPr>
              <w:rPr>
                <w:rFonts w:ascii="Times New Roman" w:eastAsia="Times New Roman" w:hAnsi="Times New Roman"/>
                <w:color w:val="auto"/>
                <w:sz w:val="20"/>
              </w:rPr>
            </w:pPr>
          </w:p>
        </w:tc>
      </w:tr>
      <w:tr w:rsidR="003B2333" w:rsidRPr="003B2333" w14:paraId="31A666B9" w14:textId="77777777" w:rsidTr="003B2333">
        <w:trPr>
          <w:trHeight w:val="210"/>
        </w:trPr>
        <w:tc>
          <w:tcPr>
            <w:tcW w:w="977" w:type="dxa"/>
            <w:tcBorders>
              <w:top w:val="nil"/>
              <w:left w:val="nil"/>
              <w:bottom w:val="nil"/>
              <w:right w:val="nil"/>
            </w:tcBorders>
            <w:shd w:val="clear" w:color="auto" w:fill="auto"/>
            <w:noWrap/>
            <w:hideMark/>
          </w:tcPr>
          <w:p w14:paraId="02D69154" w14:textId="77777777" w:rsidR="003B2333" w:rsidRPr="003B2333" w:rsidRDefault="003B2333" w:rsidP="003B2333">
            <w:pPr>
              <w:rPr>
                <w:rFonts w:ascii="Arial Narrow" w:eastAsia="Times New Roman" w:hAnsi="Arial Narrow" w:cs="Arial"/>
                <w:color w:val="008080"/>
                <w:sz w:val="14"/>
                <w:szCs w:val="14"/>
              </w:rPr>
            </w:pPr>
            <w:r w:rsidRPr="003B2333">
              <w:rPr>
                <w:rFonts w:ascii="Arial Narrow" w:eastAsia="Times New Roman" w:hAnsi="Arial Narrow" w:cs="Arial"/>
                <w:color w:val="008080"/>
                <w:sz w:val="14"/>
                <w:szCs w:val="14"/>
              </w:rPr>
              <w:t>04</w:t>
            </w:r>
          </w:p>
        </w:tc>
        <w:tc>
          <w:tcPr>
            <w:tcW w:w="5340" w:type="dxa"/>
            <w:gridSpan w:val="4"/>
            <w:tcBorders>
              <w:top w:val="nil"/>
              <w:left w:val="nil"/>
              <w:bottom w:val="nil"/>
              <w:right w:val="nil"/>
            </w:tcBorders>
            <w:shd w:val="clear" w:color="auto" w:fill="auto"/>
            <w:hideMark/>
          </w:tcPr>
          <w:p w14:paraId="7C91E707" w14:textId="77777777" w:rsidR="003B2333" w:rsidRPr="003B2333" w:rsidRDefault="003B2333" w:rsidP="003B2333">
            <w:pPr>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LINEA DE ALCANTARILLADO</w:t>
            </w:r>
          </w:p>
        </w:tc>
        <w:tc>
          <w:tcPr>
            <w:tcW w:w="640" w:type="dxa"/>
            <w:tcBorders>
              <w:top w:val="nil"/>
              <w:left w:val="nil"/>
              <w:bottom w:val="nil"/>
              <w:right w:val="nil"/>
            </w:tcBorders>
            <w:shd w:val="clear" w:color="auto" w:fill="auto"/>
            <w:noWrap/>
            <w:hideMark/>
          </w:tcPr>
          <w:p w14:paraId="0458FB7F" w14:textId="77777777" w:rsidR="003B2333" w:rsidRPr="003B2333" w:rsidRDefault="003B2333" w:rsidP="003B2333">
            <w:pPr>
              <w:rPr>
                <w:rFonts w:ascii="Arial Narrow" w:eastAsia="Times New Roman" w:hAnsi="Arial Narrow" w:cs="Arial"/>
                <w:b/>
                <w:bCs/>
                <w:color w:val="008080"/>
                <w:sz w:val="14"/>
                <w:szCs w:val="14"/>
              </w:rPr>
            </w:pPr>
          </w:p>
        </w:tc>
        <w:tc>
          <w:tcPr>
            <w:tcW w:w="800" w:type="dxa"/>
            <w:tcBorders>
              <w:top w:val="nil"/>
              <w:left w:val="nil"/>
              <w:bottom w:val="nil"/>
              <w:right w:val="nil"/>
            </w:tcBorders>
            <w:shd w:val="clear" w:color="auto" w:fill="auto"/>
            <w:noWrap/>
            <w:hideMark/>
          </w:tcPr>
          <w:p w14:paraId="64B4FC9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E4B3BA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73CF0E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7F2A95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356EC6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8B92DFA"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3258684" w14:textId="77777777" w:rsidR="003B2333" w:rsidRPr="003B2333" w:rsidRDefault="003B2333" w:rsidP="003B2333">
            <w:pPr>
              <w:jc w:val="right"/>
              <w:rPr>
                <w:rFonts w:ascii="Arial Narrow" w:eastAsia="Times New Roman" w:hAnsi="Arial Narrow" w:cs="Arial"/>
                <w:b/>
                <w:bCs/>
                <w:color w:val="008080"/>
                <w:sz w:val="14"/>
                <w:szCs w:val="14"/>
              </w:rPr>
            </w:pPr>
            <w:r w:rsidRPr="003B2333">
              <w:rPr>
                <w:rFonts w:ascii="Arial Narrow" w:eastAsia="Times New Roman" w:hAnsi="Arial Narrow" w:cs="Arial"/>
                <w:b/>
                <w:bCs/>
                <w:color w:val="008080"/>
                <w:sz w:val="14"/>
                <w:szCs w:val="14"/>
              </w:rPr>
              <w:t>7,992,220.32</w:t>
            </w:r>
          </w:p>
        </w:tc>
      </w:tr>
      <w:tr w:rsidR="003B2333" w:rsidRPr="003B2333" w14:paraId="7B96D51D" w14:textId="77777777" w:rsidTr="003B2333">
        <w:trPr>
          <w:trHeight w:val="60"/>
        </w:trPr>
        <w:tc>
          <w:tcPr>
            <w:tcW w:w="977" w:type="dxa"/>
            <w:tcBorders>
              <w:top w:val="nil"/>
              <w:left w:val="nil"/>
              <w:bottom w:val="nil"/>
              <w:right w:val="nil"/>
            </w:tcBorders>
            <w:shd w:val="clear" w:color="auto" w:fill="auto"/>
            <w:noWrap/>
            <w:hideMark/>
          </w:tcPr>
          <w:p w14:paraId="57BF88D8" w14:textId="77777777" w:rsidR="003B2333" w:rsidRPr="003B2333" w:rsidRDefault="003B2333" w:rsidP="003B2333">
            <w:pPr>
              <w:jc w:val="right"/>
              <w:rPr>
                <w:rFonts w:ascii="Arial Narrow" w:eastAsia="Times New Roman" w:hAnsi="Arial Narrow" w:cs="Arial"/>
                <w:b/>
                <w:bCs/>
                <w:color w:val="008080"/>
                <w:sz w:val="14"/>
                <w:szCs w:val="14"/>
              </w:rPr>
            </w:pPr>
          </w:p>
        </w:tc>
        <w:tc>
          <w:tcPr>
            <w:tcW w:w="860" w:type="dxa"/>
            <w:tcBorders>
              <w:top w:val="nil"/>
              <w:left w:val="nil"/>
              <w:bottom w:val="nil"/>
              <w:right w:val="nil"/>
            </w:tcBorders>
            <w:shd w:val="clear" w:color="auto" w:fill="auto"/>
            <w:noWrap/>
            <w:hideMark/>
          </w:tcPr>
          <w:p w14:paraId="69F1A4C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64C409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6578F57"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822E162"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D2D523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EB77A6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FE0398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80AF384"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72CC6E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BD83FD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173CA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7FC3F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8EA684" w14:textId="77777777" w:rsidR="003B2333" w:rsidRPr="003B2333" w:rsidRDefault="003B2333" w:rsidP="003B2333">
            <w:pPr>
              <w:rPr>
                <w:rFonts w:ascii="Times New Roman" w:eastAsia="Times New Roman" w:hAnsi="Times New Roman"/>
                <w:color w:val="auto"/>
                <w:sz w:val="20"/>
              </w:rPr>
            </w:pPr>
          </w:p>
        </w:tc>
      </w:tr>
      <w:tr w:rsidR="003B2333" w:rsidRPr="003B2333" w14:paraId="32FCA054" w14:textId="77777777" w:rsidTr="003B2333">
        <w:trPr>
          <w:trHeight w:val="210"/>
        </w:trPr>
        <w:tc>
          <w:tcPr>
            <w:tcW w:w="977" w:type="dxa"/>
            <w:tcBorders>
              <w:top w:val="nil"/>
              <w:left w:val="nil"/>
              <w:bottom w:val="nil"/>
              <w:right w:val="nil"/>
            </w:tcBorders>
            <w:shd w:val="clear" w:color="auto" w:fill="auto"/>
            <w:noWrap/>
            <w:hideMark/>
          </w:tcPr>
          <w:p w14:paraId="647ABE75" w14:textId="77777777" w:rsidR="003B2333" w:rsidRPr="003B2333" w:rsidRDefault="003B2333" w:rsidP="003B2333">
            <w:pPr>
              <w:rPr>
                <w:rFonts w:ascii="Arial Narrow" w:eastAsia="Times New Roman" w:hAnsi="Arial Narrow" w:cs="Arial"/>
                <w:color w:val="0000FF"/>
                <w:sz w:val="14"/>
                <w:szCs w:val="14"/>
              </w:rPr>
            </w:pPr>
            <w:r w:rsidRPr="003B2333">
              <w:rPr>
                <w:rFonts w:ascii="Arial Narrow" w:eastAsia="Times New Roman" w:hAnsi="Arial Narrow" w:cs="Arial"/>
                <w:color w:val="0000FF"/>
                <w:sz w:val="14"/>
                <w:szCs w:val="14"/>
              </w:rPr>
              <w:t>04.01</w:t>
            </w:r>
          </w:p>
        </w:tc>
        <w:tc>
          <w:tcPr>
            <w:tcW w:w="5340" w:type="dxa"/>
            <w:gridSpan w:val="4"/>
            <w:tcBorders>
              <w:top w:val="nil"/>
              <w:left w:val="nil"/>
              <w:bottom w:val="nil"/>
              <w:right w:val="nil"/>
            </w:tcBorders>
            <w:shd w:val="clear" w:color="auto" w:fill="auto"/>
            <w:hideMark/>
          </w:tcPr>
          <w:p w14:paraId="53E97CB9" w14:textId="77777777" w:rsidR="003B2333" w:rsidRPr="003B2333" w:rsidRDefault="003B2333" w:rsidP="003B2333">
            <w:pPr>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LINEA PROYECTADA</w:t>
            </w:r>
          </w:p>
        </w:tc>
        <w:tc>
          <w:tcPr>
            <w:tcW w:w="640" w:type="dxa"/>
            <w:tcBorders>
              <w:top w:val="nil"/>
              <w:left w:val="nil"/>
              <w:bottom w:val="nil"/>
              <w:right w:val="nil"/>
            </w:tcBorders>
            <w:shd w:val="clear" w:color="auto" w:fill="auto"/>
            <w:noWrap/>
            <w:hideMark/>
          </w:tcPr>
          <w:p w14:paraId="3F62A677" w14:textId="77777777" w:rsidR="003B2333" w:rsidRPr="003B2333" w:rsidRDefault="003B2333" w:rsidP="003B2333">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4698F43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4DE3C7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CC2BAE9"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589451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E2CC2B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37099A"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78781CFA" w14:textId="77777777" w:rsidR="003B2333" w:rsidRPr="003B2333" w:rsidRDefault="003B2333" w:rsidP="003B2333">
            <w:pPr>
              <w:jc w:val="right"/>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7,256,265.13</w:t>
            </w:r>
          </w:p>
        </w:tc>
      </w:tr>
      <w:tr w:rsidR="003B2333" w:rsidRPr="003B2333" w14:paraId="5120C518" w14:textId="77777777" w:rsidTr="003B2333">
        <w:trPr>
          <w:trHeight w:val="60"/>
        </w:trPr>
        <w:tc>
          <w:tcPr>
            <w:tcW w:w="977" w:type="dxa"/>
            <w:tcBorders>
              <w:top w:val="nil"/>
              <w:left w:val="nil"/>
              <w:bottom w:val="nil"/>
              <w:right w:val="nil"/>
            </w:tcBorders>
            <w:shd w:val="clear" w:color="auto" w:fill="auto"/>
            <w:noWrap/>
            <w:hideMark/>
          </w:tcPr>
          <w:p w14:paraId="209F7396" w14:textId="77777777" w:rsidR="003B2333" w:rsidRPr="003B2333" w:rsidRDefault="003B2333" w:rsidP="003B2333">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2021F66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1F63D4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9AD783"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54AB84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E8D114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4DBB5B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BD6214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0C7F37E"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1D4F9EC"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284A1B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53C87D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E33993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89E4F0" w14:textId="77777777" w:rsidR="003B2333" w:rsidRPr="003B2333" w:rsidRDefault="003B2333" w:rsidP="003B2333">
            <w:pPr>
              <w:rPr>
                <w:rFonts w:ascii="Times New Roman" w:eastAsia="Times New Roman" w:hAnsi="Times New Roman"/>
                <w:color w:val="auto"/>
                <w:sz w:val="20"/>
              </w:rPr>
            </w:pPr>
          </w:p>
        </w:tc>
      </w:tr>
      <w:tr w:rsidR="003B2333" w:rsidRPr="003B2333" w14:paraId="3E5BDAC1" w14:textId="77777777" w:rsidTr="003B2333">
        <w:trPr>
          <w:trHeight w:val="210"/>
        </w:trPr>
        <w:tc>
          <w:tcPr>
            <w:tcW w:w="977" w:type="dxa"/>
            <w:tcBorders>
              <w:top w:val="nil"/>
              <w:left w:val="nil"/>
              <w:bottom w:val="nil"/>
              <w:right w:val="nil"/>
            </w:tcBorders>
            <w:shd w:val="clear" w:color="auto" w:fill="auto"/>
            <w:noWrap/>
            <w:hideMark/>
          </w:tcPr>
          <w:p w14:paraId="713617F0"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04.01.01</w:t>
            </w:r>
          </w:p>
        </w:tc>
        <w:tc>
          <w:tcPr>
            <w:tcW w:w="5340" w:type="dxa"/>
            <w:gridSpan w:val="4"/>
            <w:tcBorders>
              <w:top w:val="nil"/>
              <w:left w:val="nil"/>
              <w:bottom w:val="nil"/>
              <w:right w:val="nil"/>
            </w:tcBorders>
            <w:shd w:val="clear" w:color="auto" w:fill="auto"/>
            <w:hideMark/>
          </w:tcPr>
          <w:p w14:paraId="43413372"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375F6D90"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62FAFC4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1AD679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46BFB5A"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D9669F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E6BDA0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A9852AE"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0A894A8"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5,867.51</w:t>
            </w:r>
          </w:p>
        </w:tc>
      </w:tr>
      <w:tr w:rsidR="003B2333" w:rsidRPr="003B2333" w14:paraId="65B10E64" w14:textId="77777777" w:rsidTr="003B2333">
        <w:trPr>
          <w:trHeight w:val="60"/>
        </w:trPr>
        <w:tc>
          <w:tcPr>
            <w:tcW w:w="977" w:type="dxa"/>
            <w:tcBorders>
              <w:top w:val="nil"/>
              <w:left w:val="nil"/>
              <w:bottom w:val="nil"/>
              <w:right w:val="nil"/>
            </w:tcBorders>
            <w:shd w:val="clear" w:color="auto" w:fill="auto"/>
            <w:noWrap/>
            <w:hideMark/>
          </w:tcPr>
          <w:p w14:paraId="64E40344" w14:textId="77777777" w:rsidR="003B2333" w:rsidRPr="003B2333" w:rsidRDefault="003B2333" w:rsidP="003B2333">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1A5E29C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975D4F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7701FC"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893F19E"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EA928C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A8DD67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E69AFA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7858A3D"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91532CE"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D4AF13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F147F6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697E8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A269863" w14:textId="77777777" w:rsidR="003B2333" w:rsidRPr="003B2333" w:rsidRDefault="003B2333" w:rsidP="003B2333">
            <w:pPr>
              <w:rPr>
                <w:rFonts w:ascii="Times New Roman" w:eastAsia="Times New Roman" w:hAnsi="Times New Roman"/>
                <w:color w:val="auto"/>
                <w:sz w:val="20"/>
              </w:rPr>
            </w:pPr>
          </w:p>
        </w:tc>
      </w:tr>
      <w:tr w:rsidR="003B2333" w:rsidRPr="003B2333" w14:paraId="7E14C05B" w14:textId="77777777" w:rsidTr="003B2333">
        <w:trPr>
          <w:trHeight w:val="210"/>
        </w:trPr>
        <w:tc>
          <w:tcPr>
            <w:tcW w:w="977" w:type="dxa"/>
            <w:tcBorders>
              <w:top w:val="nil"/>
              <w:left w:val="nil"/>
              <w:bottom w:val="nil"/>
              <w:right w:val="nil"/>
            </w:tcBorders>
            <w:shd w:val="clear" w:color="auto" w:fill="auto"/>
            <w:noWrap/>
            <w:hideMark/>
          </w:tcPr>
          <w:p w14:paraId="5482074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04.01.01.01</w:t>
            </w:r>
          </w:p>
        </w:tc>
        <w:tc>
          <w:tcPr>
            <w:tcW w:w="5340" w:type="dxa"/>
            <w:gridSpan w:val="4"/>
            <w:tcBorders>
              <w:top w:val="nil"/>
              <w:left w:val="nil"/>
              <w:bottom w:val="nil"/>
              <w:right w:val="nil"/>
            </w:tcBorders>
            <w:shd w:val="clear" w:color="auto" w:fill="auto"/>
            <w:hideMark/>
          </w:tcPr>
          <w:p w14:paraId="1B5E907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15D9760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292D9D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638.23</w:t>
            </w:r>
          </w:p>
        </w:tc>
        <w:tc>
          <w:tcPr>
            <w:tcW w:w="1193" w:type="dxa"/>
            <w:gridSpan w:val="4"/>
            <w:tcBorders>
              <w:top w:val="nil"/>
              <w:left w:val="nil"/>
              <w:bottom w:val="nil"/>
              <w:right w:val="nil"/>
            </w:tcBorders>
            <w:shd w:val="clear" w:color="auto" w:fill="auto"/>
            <w:noWrap/>
            <w:hideMark/>
          </w:tcPr>
          <w:p w14:paraId="66BBF66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1.47</w:t>
            </w:r>
          </w:p>
        </w:tc>
        <w:tc>
          <w:tcPr>
            <w:tcW w:w="1053" w:type="dxa"/>
            <w:gridSpan w:val="2"/>
            <w:tcBorders>
              <w:top w:val="nil"/>
              <w:left w:val="nil"/>
              <w:bottom w:val="nil"/>
              <w:right w:val="nil"/>
            </w:tcBorders>
            <w:shd w:val="clear" w:color="auto" w:fill="auto"/>
            <w:noWrap/>
            <w:hideMark/>
          </w:tcPr>
          <w:p w14:paraId="53E7C8F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938.20</w:t>
            </w:r>
          </w:p>
        </w:tc>
      </w:tr>
      <w:tr w:rsidR="003B2333" w:rsidRPr="003B2333" w14:paraId="4045D1E7" w14:textId="77777777" w:rsidTr="003B2333">
        <w:trPr>
          <w:trHeight w:val="60"/>
        </w:trPr>
        <w:tc>
          <w:tcPr>
            <w:tcW w:w="977" w:type="dxa"/>
            <w:tcBorders>
              <w:top w:val="nil"/>
              <w:left w:val="nil"/>
              <w:bottom w:val="nil"/>
              <w:right w:val="nil"/>
            </w:tcBorders>
            <w:shd w:val="clear" w:color="auto" w:fill="auto"/>
            <w:noWrap/>
            <w:hideMark/>
          </w:tcPr>
          <w:p w14:paraId="7D245818"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654866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3B6119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ACD896D"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5A1DDD9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6CA85C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7C002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A1EF3F2"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0815698"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CE3CA3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9D1F81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26C50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562368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3D2925E" w14:textId="77777777" w:rsidR="003B2333" w:rsidRPr="003B2333" w:rsidRDefault="003B2333" w:rsidP="003B2333">
            <w:pPr>
              <w:rPr>
                <w:rFonts w:ascii="Times New Roman" w:eastAsia="Times New Roman" w:hAnsi="Times New Roman"/>
                <w:color w:val="auto"/>
                <w:sz w:val="20"/>
              </w:rPr>
            </w:pPr>
          </w:p>
        </w:tc>
      </w:tr>
      <w:tr w:rsidR="003B2333" w:rsidRPr="003B2333" w14:paraId="60DCB080" w14:textId="77777777" w:rsidTr="003B2333">
        <w:trPr>
          <w:trHeight w:val="210"/>
        </w:trPr>
        <w:tc>
          <w:tcPr>
            <w:tcW w:w="977" w:type="dxa"/>
            <w:tcBorders>
              <w:top w:val="nil"/>
              <w:left w:val="nil"/>
              <w:bottom w:val="nil"/>
              <w:right w:val="nil"/>
            </w:tcBorders>
            <w:shd w:val="clear" w:color="auto" w:fill="auto"/>
            <w:noWrap/>
            <w:hideMark/>
          </w:tcPr>
          <w:p w14:paraId="519255C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04.01.01.02</w:t>
            </w:r>
          </w:p>
        </w:tc>
        <w:tc>
          <w:tcPr>
            <w:tcW w:w="5340" w:type="dxa"/>
            <w:gridSpan w:val="4"/>
            <w:tcBorders>
              <w:top w:val="nil"/>
              <w:left w:val="nil"/>
              <w:bottom w:val="nil"/>
              <w:right w:val="nil"/>
            </w:tcBorders>
            <w:shd w:val="clear" w:color="auto" w:fill="auto"/>
            <w:hideMark/>
          </w:tcPr>
          <w:p w14:paraId="75F1520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Replanteo final de la obra, para líneas  redes con estación total</w:t>
            </w:r>
          </w:p>
        </w:tc>
        <w:tc>
          <w:tcPr>
            <w:tcW w:w="640" w:type="dxa"/>
            <w:tcBorders>
              <w:top w:val="nil"/>
              <w:left w:val="nil"/>
              <w:bottom w:val="nil"/>
              <w:right w:val="nil"/>
            </w:tcBorders>
            <w:shd w:val="clear" w:color="auto" w:fill="auto"/>
            <w:noWrap/>
            <w:hideMark/>
          </w:tcPr>
          <w:p w14:paraId="45E4291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D081AE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638.23</w:t>
            </w:r>
          </w:p>
        </w:tc>
        <w:tc>
          <w:tcPr>
            <w:tcW w:w="1193" w:type="dxa"/>
            <w:gridSpan w:val="4"/>
            <w:tcBorders>
              <w:top w:val="nil"/>
              <w:left w:val="nil"/>
              <w:bottom w:val="nil"/>
              <w:right w:val="nil"/>
            </w:tcBorders>
            <w:shd w:val="clear" w:color="auto" w:fill="auto"/>
            <w:noWrap/>
            <w:hideMark/>
          </w:tcPr>
          <w:p w14:paraId="1AFD3D2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1.46</w:t>
            </w:r>
          </w:p>
        </w:tc>
        <w:tc>
          <w:tcPr>
            <w:tcW w:w="1053" w:type="dxa"/>
            <w:gridSpan w:val="2"/>
            <w:tcBorders>
              <w:top w:val="nil"/>
              <w:left w:val="nil"/>
              <w:bottom w:val="nil"/>
              <w:right w:val="nil"/>
            </w:tcBorders>
            <w:shd w:val="clear" w:color="auto" w:fill="auto"/>
            <w:noWrap/>
            <w:hideMark/>
          </w:tcPr>
          <w:p w14:paraId="001FD93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931.82</w:t>
            </w:r>
          </w:p>
        </w:tc>
      </w:tr>
      <w:tr w:rsidR="003B2333" w:rsidRPr="003B2333" w14:paraId="787D44A5" w14:textId="77777777" w:rsidTr="003B2333">
        <w:trPr>
          <w:trHeight w:val="60"/>
        </w:trPr>
        <w:tc>
          <w:tcPr>
            <w:tcW w:w="977" w:type="dxa"/>
            <w:tcBorders>
              <w:top w:val="nil"/>
              <w:left w:val="nil"/>
              <w:bottom w:val="nil"/>
              <w:right w:val="nil"/>
            </w:tcBorders>
            <w:shd w:val="clear" w:color="auto" w:fill="auto"/>
            <w:noWrap/>
            <w:hideMark/>
          </w:tcPr>
          <w:p w14:paraId="0D6C0E13"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5649C2A"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FC79FA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844531C"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60352ED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351D30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518A75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DD9076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9FCEC5B"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70429E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5C8BB1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BE4D5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FA95F8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C30AAB" w14:textId="77777777" w:rsidR="003B2333" w:rsidRPr="003B2333" w:rsidRDefault="003B2333" w:rsidP="003B2333">
            <w:pPr>
              <w:rPr>
                <w:rFonts w:ascii="Times New Roman" w:eastAsia="Times New Roman" w:hAnsi="Times New Roman"/>
                <w:color w:val="auto"/>
                <w:sz w:val="20"/>
              </w:rPr>
            </w:pPr>
          </w:p>
        </w:tc>
      </w:tr>
      <w:tr w:rsidR="003B2333" w:rsidRPr="003B2333" w14:paraId="3444C66B" w14:textId="77777777" w:rsidTr="003B2333">
        <w:trPr>
          <w:trHeight w:val="210"/>
        </w:trPr>
        <w:tc>
          <w:tcPr>
            <w:tcW w:w="977" w:type="dxa"/>
            <w:tcBorders>
              <w:top w:val="nil"/>
              <w:left w:val="nil"/>
              <w:bottom w:val="nil"/>
              <w:right w:val="nil"/>
            </w:tcBorders>
            <w:shd w:val="clear" w:color="auto" w:fill="auto"/>
            <w:noWrap/>
            <w:hideMark/>
          </w:tcPr>
          <w:p w14:paraId="78BF57F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04.01.01.03</w:t>
            </w:r>
          </w:p>
        </w:tc>
        <w:tc>
          <w:tcPr>
            <w:tcW w:w="5340" w:type="dxa"/>
            <w:gridSpan w:val="4"/>
            <w:tcBorders>
              <w:top w:val="nil"/>
              <w:left w:val="nil"/>
              <w:bottom w:val="nil"/>
              <w:right w:val="nil"/>
            </w:tcBorders>
            <w:shd w:val="clear" w:color="auto" w:fill="auto"/>
            <w:hideMark/>
          </w:tcPr>
          <w:p w14:paraId="5F9E797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Cerco opaco con manta de polipropileno ó madera h= 2,10 m para límite de obra</w:t>
            </w:r>
          </w:p>
        </w:tc>
        <w:tc>
          <w:tcPr>
            <w:tcW w:w="640" w:type="dxa"/>
            <w:tcBorders>
              <w:top w:val="nil"/>
              <w:left w:val="nil"/>
              <w:bottom w:val="nil"/>
              <w:right w:val="nil"/>
            </w:tcBorders>
            <w:shd w:val="clear" w:color="auto" w:fill="auto"/>
            <w:noWrap/>
            <w:hideMark/>
          </w:tcPr>
          <w:p w14:paraId="5DA6C93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282D81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975.00</w:t>
            </w:r>
          </w:p>
        </w:tc>
        <w:tc>
          <w:tcPr>
            <w:tcW w:w="1193" w:type="dxa"/>
            <w:gridSpan w:val="4"/>
            <w:tcBorders>
              <w:top w:val="nil"/>
              <w:left w:val="nil"/>
              <w:bottom w:val="nil"/>
              <w:right w:val="nil"/>
            </w:tcBorders>
            <w:shd w:val="clear" w:color="auto" w:fill="auto"/>
            <w:noWrap/>
            <w:hideMark/>
          </w:tcPr>
          <w:p w14:paraId="50A7D2C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4.10</w:t>
            </w:r>
          </w:p>
        </w:tc>
        <w:tc>
          <w:tcPr>
            <w:tcW w:w="1053" w:type="dxa"/>
            <w:gridSpan w:val="2"/>
            <w:tcBorders>
              <w:top w:val="nil"/>
              <w:left w:val="nil"/>
              <w:bottom w:val="nil"/>
              <w:right w:val="nil"/>
            </w:tcBorders>
            <w:shd w:val="clear" w:color="auto" w:fill="auto"/>
            <w:noWrap/>
            <w:hideMark/>
          </w:tcPr>
          <w:p w14:paraId="514DE48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3,997.50</w:t>
            </w:r>
          </w:p>
        </w:tc>
      </w:tr>
      <w:tr w:rsidR="003B2333" w:rsidRPr="003B2333" w14:paraId="087B91EB" w14:textId="77777777" w:rsidTr="003B2333">
        <w:trPr>
          <w:trHeight w:val="60"/>
        </w:trPr>
        <w:tc>
          <w:tcPr>
            <w:tcW w:w="977" w:type="dxa"/>
            <w:tcBorders>
              <w:top w:val="nil"/>
              <w:left w:val="nil"/>
              <w:bottom w:val="nil"/>
              <w:right w:val="nil"/>
            </w:tcBorders>
            <w:shd w:val="clear" w:color="auto" w:fill="auto"/>
            <w:noWrap/>
            <w:hideMark/>
          </w:tcPr>
          <w:p w14:paraId="4D7CB343"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3F5FA9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E9C3AB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A865F77"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0094D44"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FE61F4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A4A4D6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F87DF6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A933A3B"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D2DB6F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DD1BB4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0BB6C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66F5AC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8FACC47" w14:textId="77777777" w:rsidR="003B2333" w:rsidRPr="003B2333" w:rsidRDefault="003B2333" w:rsidP="003B2333">
            <w:pPr>
              <w:rPr>
                <w:rFonts w:ascii="Times New Roman" w:eastAsia="Times New Roman" w:hAnsi="Times New Roman"/>
                <w:color w:val="auto"/>
                <w:sz w:val="20"/>
              </w:rPr>
            </w:pPr>
          </w:p>
        </w:tc>
      </w:tr>
      <w:tr w:rsidR="003B2333" w:rsidRPr="003B2333" w14:paraId="2DA37616" w14:textId="77777777" w:rsidTr="003B2333">
        <w:trPr>
          <w:trHeight w:val="210"/>
        </w:trPr>
        <w:tc>
          <w:tcPr>
            <w:tcW w:w="977" w:type="dxa"/>
            <w:tcBorders>
              <w:top w:val="nil"/>
              <w:left w:val="nil"/>
              <w:bottom w:val="nil"/>
              <w:right w:val="nil"/>
            </w:tcBorders>
            <w:shd w:val="clear" w:color="auto" w:fill="auto"/>
            <w:noWrap/>
            <w:hideMark/>
          </w:tcPr>
          <w:p w14:paraId="07999AD9"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04.01.02</w:t>
            </w:r>
          </w:p>
        </w:tc>
        <w:tc>
          <w:tcPr>
            <w:tcW w:w="5340" w:type="dxa"/>
            <w:gridSpan w:val="4"/>
            <w:tcBorders>
              <w:top w:val="nil"/>
              <w:left w:val="nil"/>
              <w:bottom w:val="nil"/>
              <w:right w:val="nil"/>
            </w:tcBorders>
            <w:shd w:val="clear" w:color="auto" w:fill="auto"/>
            <w:hideMark/>
          </w:tcPr>
          <w:p w14:paraId="2AD62C55"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756F86E0"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29642F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9933C9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0895928"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02E329E"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7589E2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DB743D0"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AB144A6"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1,403,928.13</w:t>
            </w:r>
          </w:p>
        </w:tc>
      </w:tr>
      <w:tr w:rsidR="003B2333" w:rsidRPr="003B2333" w14:paraId="6CDAF8B5" w14:textId="77777777" w:rsidTr="003B2333">
        <w:trPr>
          <w:trHeight w:val="60"/>
        </w:trPr>
        <w:tc>
          <w:tcPr>
            <w:tcW w:w="977" w:type="dxa"/>
            <w:tcBorders>
              <w:top w:val="nil"/>
              <w:left w:val="nil"/>
              <w:bottom w:val="nil"/>
              <w:right w:val="nil"/>
            </w:tcBorders>
            <w:shd w:val="clear" w:color="auto" w:fill="auto"/>
            <w:noWrap/>
            <w:hideMark/>
          </w:tcPr>
          <w:p w14:paraId="72F60567" w14:textId="77777777" w:rsidR="003B2333" w:rsidRPr="003B2333" w:rsidRDefault="003B2333" w:rsidP="003B2333">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633A315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A837FE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CE2AE4"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D50373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963BA7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F412A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B7CAB2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8BF7F4A"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5831E97"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2393F2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37984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4D9939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A00D43C" w14:textId="77777777" w:rsidR="003B2333" w:rsidRPr="003B2333" w:rsidRDefault="003B2333" w:rsidP="003B2333">
            <w:pPr>
              <w:rPr>
                <w:rFonts w:ascii="Times New Roman" w:eastAsia="Times New Roman" w:hAnsi="Times New Roman"/>
                <w:color w:val="auto"/>
                <w:sz w:val="20"/>
              </w:rPr>
            </w:pPr>
          </w:p>
        </w:tc>
      </w:tr>
      <w:tr w:rsidR="003B2333" w:rsidRPr="003B2333" w14:paraId="12BA1AC2" w14:textId="77777777" w:rsidTr="003B2333">
        <w:trPr>
          <w:trHeight w:val="210"/>
        </w:trPr>
        <w:tc>
          <w:tcPr>
            <w:tcW w:w="977" w:type="dxa"/>
            <w:tcBorders>
              <w:top w:val="nil"/>
              <w:left w:val="nil"/>
              <w:bottom w:val="nil"/>
              <w:right w:val="nil"/>
            </w:tcBorders>
            <w:shd w:val="clear" w:color="auto" w:fill="auto"/>
            <w:noWrap/>
            <w:hideMark/>
          </w:tcPr>
          <w:p w14:paraId="27841BB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04.01.02.01</w:t>
            </w:r>
          </w:p>
        </w:tc>
        <w:tc>
          <w:tcPr>
            <w:tcW w:w="5340" w:type="dxa"/>
            <w:gridSpan w:val="4"/>
            <w:tcBorders>
              <w:top w:val="nil"/>
              <w:left w:val="nil"/>
              <w:bottom w:val="nil"/>
              <w:right w:val="nil"/>
            </w:tcBorders>
            <w:shd w:val="clear" w:color="auto" w:fill="auto"/>
            <w:hideMark/>
          </w:tcPr>
          <w:p w14:paraId="1227D49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Excav. zanja(máq)p/tub t-normal deleznab DN  200 -  250  de 1,76 m a 2,00 m prof.</w:t>
            </w:r>
          </w:p>
        </w:tc>
        <w:tc>
          <w:tcPr>
            <w:tcW w:w="640" w:type="dxa"/>
            <w:tcBorders>
              <w:top w:val="nil"/>
              <w:left w:val="nil"/>
              <w:bottom w:val="nil"/>
              <w:right w:val="nil"/>
            </w:tcBorders>
            <w:shd w:val="clear" w:color="auto" w:fill="auto"/>
            <w:noWrap/>
            <w:hideMark/>
          </w:tcPr>
          <w:p w14:paraId="1D132C3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39372B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152.24</w:t>
            </w:r>
          </w:p>
        </w:tc>
        <w:tc>
          <w:tcPr>
            <w:tcW w:w="1193" w:type="dxa"/>
            <w:gridSpan w:val="4"/>
            <w:tcBorders>
              <w:top w:val="nil"/>
              <w:left w:val="nil"/>
              <w:bottom w:val="nil"/>
              <w:right w:val="nil"/>
            </w:tcBorders>
            <w:shd w:val="clear" w:color="auto" w:fill="auto"/>
            <w:noWrap/>
            <w:hideMark/>
          </w:tcPr>
          <w:p w14:paraId="4AA5070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15.28</w:t>
            </w:r>
          </w:p>
        </w:tc>
        <w:tc>
          <w:tcPr>
            <w:tcW w:w="1053" w:type="dxa"/>
            <w:gridSpan w:val="2"/>
            <w:tcBorders>
              <w:top w:val="nil"/>
              <w:left w:val="nil"/>
              <w:bottom w:val="nil"/>
              <w:right w:val="nil"/>
            </w:tcBorders>
            <w:shd w:val="clear" w:color="auto" w:fill="auto"/>
            <w:noWrap/>
            <w:hideMark/>
          </w:tcPr>
          <w:p w14:paraId="380AD5D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2,326.23</w:t>
            </w:r>
          </w:p>
        </w:tc>
      </w:tr>
      <w:tr w:rsidR="003B2333" w:rsidRPr="003B2333" w14:paraId="4ACAB679" w14:textId="77777777" w:rsidTr="003B2333">
        <w:trPr>
          <w:trHeight w:val="60"/>
        </w:trPr>
        <w:tc>
          <w:tcPr>
            <w:tcW w:w="977" w:type="dxa"/>
            <w:tcBorders>
              <w:top w:val="nil"/>
              <w:left w:val="nil"/>
              <w:bottom w:val="nil"/>
              <w:right w:val="nil"/>
            </w:tcBorders>
            <w:shd w:val="clear" w:color="auto" w:fill="auto"/>
            <w:noWrap/>
            <w:hideMark/>
          </w:tcPr>
          <w:p w14:paraId="08A137CE"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BE69D9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937CBA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C8D52F5"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54B47A29"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ABF6C2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CA51EA4"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595207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50B597C"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F74C53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DBF6AD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71632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FF50AA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A7B4A9" w14:textId="77777777" w:rsidR="003B2333" w:rsidRPr="003B2333" w:rsidRDefault="003B2333" w:rsidP="003B2333">
            <w:pPr>
              <w:rPr>
                <w:rFonts w:ascii="Times New Roman" w:eastAsia="Times New Roman" w:hAnsi="Times New Roman"/>
                <w:color w:val="auto"/>
                <w:sz w:val="20"/>
              </w:rPr>
            </w:pPr>
          </w:p>
        </w:tc>
      </w:tr>
      <w:tr w:rsidR="003B2333" w:rsidRPr="003B2333" w14:paraId="72D131FA" w14:textId="77777777" w:rsidTr="003B2333">
        <w:trPr>
          <w:trHeight w:val="210"/>
        </w:trPr>
        <w:tc>
          <w:tcPr>
            <w:tcW w:w="977" w:type="dxa"/>
            <w:tcBorders>
              <w:top w:val="nil"/>
              <w:left w:val="nil"/>
              <w:bottom w:val="nil"/>
              <w:right w:val="nil"/>
            </w:tcBorders>
            <w:shd w:val="clear" w:color="auto" w:fill="auto"/>
            <w:noWrap/>
            <w:hideMark/>
          </w:tcPr>
          <w:p w14:paraId="5DC71C3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04.01.02.02</w:t>
            </w:r>
          </w:p>
        </w:tc>
        <w:tc>
          <w:tcPr>
            <w:tcW w:w="5340" w:type="dxa"/>
            <w:gridSpan w:val="4"/>
            <w:tcBorders>
              <w:top w:val="nil"/>
              <w:left w:val="nil"/>
              <w:bottom w:val="nil"/>
              <w:right w:val="nil"/>
            </w:tcBorders>
            <w:shd w:val="clear" w:color="auto" w:fill="auto"/>
            <w:hideMark/>
          </w:tcPr>
          <w:p w14:paraId="3A9174A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Excav. zanja(máq)p/tub t-normal deleznab DN 1800 mm de 5,01 m a 6,00 m prof.</w:t>
            </w:r>
          </w:p>
        </w:tc>
        <w:tc>
          <w:tcPr>
            <w:tcW w:w="640" w:type="dxa"/>
            <w:tcBorders>
              <w:top w:val="nil"/>
              <w:left w:val="nil"/>
              <w:bottom w:val="nil"/>
              <w:right w:val="nil"/>
            </w:tcBorders>
            <w:shd w:val="clear" w:color="auto" w:fill="auto"/>
            <w:noWrap/>
            <w:hideMark/>
          </w:tcPr>
          <w:p w14:paraId="7934A68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3E6231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233.44</w:t>
            </w:r>
          </w:p>
        </w:tc>
        <w:tc>
          <w:tcPr>
            <w:tcW w:w="1193" w:type="dxa"/>
            <w:gridSpan w:val="4"/>
            <w:tcBorders>
              <w:top w:val="nil"/>
              <w:left w:val="nil"/>
              <w:bottom w:val="nil"/>
              <w:right w:val="nil"/>
            </w:tcBorders>
            <w:shd w:val="clear" w:color="auto" w:fill="auto"/>
            <w:noWrap/>
            <w:hideMark/>
          </w:tcPr>
          <w:p w14:paraId="5EDC5E0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167.46</w:t>
            </w:r>
          </w:p>
        </w:tc>
        <w:tc>
          <w:tcPr>
            <w:tcW w:w="1053" w:type="dxa"/>
            <w:gridSpan w:val="2"/>
            <w:tcBorders>
              <w:top w:val="nil"/>
              <w:left w:val="nil"/>
              <w:bottom w:val="nil"/>
              <w:right w:val="nil"/>
            </w:tcBorders>
            <w:shd w:val="clear" w:color="auto" w:fill="auto"/>
            <w:noWrap/>
            <w:hideMark/>
          </w:tcPr>
          <w:p w14:paraId="471103F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39,091.86</w:t>
            </w:r>
          </w:p>
        </w:tc>
      </w:tr>
      <w:tr w:rsidR="003B2333" w:rsidRPr="003B2333" w14:paraId="4F07B029" w14:textId="77777777" w:rsidTr="003B2333">
        <w:trPr>
          <w:trHeight w:val="60"/>
        </w:trPr>
        <w:tc>
          <w:tcPr>
            <w:tcW w:w="977" w:type="dxa"/>
            <w:tcBorders>
              <w:top w:val="nil"/>
              <w:left w:val="nil"/>
              <w:bottom w:val="nil"/>
              <w:right w:val="nil"/>
            </w:tcBorders>
            <w:shd w:val="clear" w:color="auto" w:fill="auto"/>
            <w:noWrap/>
            <w:hideMark/>
          </w:tcPr>
          <w:p w14:paraId="5E774692"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0DB278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28853B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3015081"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47A2C59"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E0410B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D0354F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3E0537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FEDCE3F"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10E299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75D81F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950600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80272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E6B2217" w14:textId="77777777" w:rsidR="003B2333" w:rsidRPr="003B2333" w:rsidRDefault="003B2333" w:rsidP="003B2333">
            <w:pPr>
              <w:rPr>
                <w:rFonts w:ascii="Times New Roman" w:eastAsia="Times New Roman" w:hAnsi="Times New Roman"/>
                <w:color w:val="auto"/>
                <w:sz w:val="20"/>
              </w:rPr>
            </w:pPr>
          </w:p>
        </w:tc>
      </w:tr>
      <w:tr w:rsidR="003B2333" w:rsidRPr="003B2333" w14:paraId="5940C304" w14:textId="77777777" w:rsidTr="003B2333">
        <w:trPr>
          <w:trHeight w:val="210"/>
        </w:trPr>
        <w:tc>
          <w:tcPr>
            <w:tcW w:w="977" w:type="dxa"/>
            <w:tcBorders>
              <w:top w:val="nil"/>
              <w:left w:val="nil"/>
              <w:bottom w:val="nil"/>
              <w:right w:val="nil"/>
            </w:tcBorders>
            <w:shd w:val="clear" w:color="auto" w:fill="auto"/>
            <w:noWrap/>
            <w:hideMark/>
          </w:tcPr>
          <w:p w14:paraId="74FDECA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04.01.02.03</w:t>
            </w:r>
          </w:p>
        </w:tc>
        <w:tc>
          <w:tcPr>
            <w:tcW w:w="5340" w:type="dxa"/>
            <w:gridSpan w:val="4"/>
            <w:tcBorders>
              <w:top w:val="nil"/>
              <w:left w:val="nil"/>
              <w:bottom w:val="nil"/>
              <w:right w:val="nil"/>
            </w:tcBorders>
            <w:shd w:val="clear" w:color="auto" w:fill="auto"/>
            <w:hideMark/>
          </w:tcPr>
          <w:p w14:paraId="4C6BF79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Excav. zanja(máq)p/tub t-normal deleznab DN 1800 mm de 4,01 m a 5,00 m prof.</w:t>
            </w:r>
          </w:p>
        </w:tc>
        <w:tc>
          <w:tcPr>
            <w:tcW w:w="640" w:type="dxa"/>
            <w:tcBorders>
              <w:top w:val="nil"/>
              <w:left w:val="nil"/>
              <w:bottom w:val="nil"/>
              <w:right w:val="nil"/>
            </w:tcBorders>
            <w:shd w:val="clear" w:color="auto" w:fill="auto"/>
            <w:noWrap/>
            <w:hideMark/>
          </w:tcPr>
          <w:p w14:paraId="650635B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A46BF5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192.55</w:t>
            </w:r>
          </w:p>
        </w:tc>
        <w:tc>
          <w:tcPr>
            <w:tcW w:w="1193" w:type="dxa"/>
            <w:gridSpan w:val="4"/>
            <w:tcBorders>
              <w:top w:val="nil"/>
              <w:left w:val="nil"/>
              <w:bottom w:val="nil"/>
              <w:right w:val="nil"/>
            </w:tcBorders>
            <w:shd w:val="clear" w:color="auto" w:fill="auto"/>
            <w:noWrap/>
            <w:hideMark/>
          </w:tcPr>
          <w:p w14:paraId="47271FA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131.54</w:t>
            </w:r>
          </w:p>
        </w:tc>
        <w:tc>
          <w:tcPr>
            <w:tcW w:w="1053" w:type="dxa"/>
            <w:gridSpan w:val="2"/>
            <w:tcBorders>
              <w:top w:val="nil"/>
              <w:left w:val="nil"/>
              <w:bottom w:val="nil"/>
              <w:right w:val="nil"/>
            </w:tcBorders>
            <w:shd w:val="clear" w:color="auto" w:fill="auto"/>
            <w:noWrap/>
            <w:hideMark/>
          </w:tcPr>
          <w:p w14:paraId="42F5581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25,328.03</w:t>
            </w:r>
          </w:p>
        </w:tc>
      </w:tr>
      <w:tr w:rsidR="003B2333" w:rsidRPr="003B2333" w14:paraId="34E25B98" w14:textId="77777777" w:rsidTr="003B2333">
        <w:trPr>
          <w:trHeight w:val="60"/>
        </w:trPr>
        <w:tc>
          <w:tcPr>
            <w:tcW w:w="977" w:type="dxa"/>
            <w:tcBorders>
              <w:top w:val="nil"/>
              <w:left w:val="nil"/>
              <w:bottom w:val="nil"/>
              <w:right w:val="nil"/>
            </w:tcBorders>
            <w:shd w:val="clear" w:color="auto" w:fill="auto"/>
            <w:noWrap/>
            <w:hideMark/>
          </w:tcPr>
          <w:p w14:paraId="248662CC"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288E6A1"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904830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D22B95E"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682E3C9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0D746F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DCB6BD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FF42032"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383EDF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74CE15E"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B6E955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C62E07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849731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D0448B" w14:textId="77777777" w:rsidR="003B2333" w:rsidRPr="003B2333" w:rsidRDefault="003B2333" w:rsidP="003B2333">
            <w:pPr>
              <w:rPr>
                <w:rFonts w:ascii="Times New Roman" w:eastAsia="Times New Roman" w:hAnsi="Times New Roman"/>
                <w:color w:val="auto"/>
                <w:sz w:val="20"/>
              </w:rPr>
            </w:pPr>
          </w:p>
        </w:tc>
      </w:tr>
      <w:tr w:rsidR="003B2333" w:rsidRPr="003B2333" w14:paraId="20F8D4C1" w14:textId="77777777" w:rsidTr="003B2333">
        <w:trPr>
          <w:trHeight w:val="210"/>
        </w:trPr>
        <w:tc>
          <w:tcPr>
            <w:tcW w:w="977" w:type="dxa"/>
            <w:tcBorders>
              <w:top w:val="nil"/>
              <w:left w:val="nil"/>
              <w:bottom w:val="nil"/>
              <w:right w:val="nil"/>
            </w:tcBorders>
            <w:shd w:val="clear" w:color="auto" w:fill="auto"/>
            <w:noWrap/>
            <w:hideMark/>
          </w:tcPr>
          <w:p w14:paraId="6AE09A8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04.01.02.04</w:t>
            </w:r>
          </w:p>
        </w:tc>
        <w:tc>
          <w:tcPr>
            <w:tcW w:w="5340" w:type="dxa"/>
            <w:gridSpan w:val="4"/>
            <w:tcBorders>
              <w:top w:val="nil"/>
              <w:left w:val="nil"/>
              <w:bottom w:val="nil"/>
              <w:right w:val="nil"/>
            </w:tcBorders>
            <w:shd w:val="clear" w:color="auto" w:fill="auto"/>
            <w:hideMark/>
          </w:tcPr>
          <w:p w14:paraId="4596063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Refine y nivel de zanja t-normal conglomerado p/tub. DN  200 -  250  para toda prof.</w:t>
            </w:r>
          </w:p>
        </w:tc>
        <w:tc>
          <w:tcPr>
            <w:tcW w:w="640" w:type="dxa"/>
            <w:tcBorders>
              <w:top w:val="nil"/>
              <w:left w:val="nil"/>
              <w:bottom w:val="nil"/>
              <w:right w:val="nil"/>
            </w:tcBorders>
            <w:shd w:val="clear" w:color="auto" w:fill="auto"/>
            <w:noWrap/>
            <w:hideMark/>
          </w:tcPr>
          <w:p w14:paraId="277A251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3EE599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126.53</w:t>
            </w:r>
          </w:p>
        </w:tc>
        <w:tc>
          <w:tcPr>
            <w:tcW w:w="1193" w:type="dxa"/>
            <w:gridSpan w:val="4"/>
            <w:tcBorders>
              <w:top w:val="nil"/>
              <w:left w:val="nil"/>
              <w:bottom w:val="nil"/>
              <w:right w:val="nil"/>
            </w:tcBorders>
            <w:shd w:val="clear" w:color="auto" w:fill="auto"/>
            <w:noWrap/>
            <w:hideMark/>
          </w:tcPr>
          <w:p w14:paraId="39EF0AE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1.72</w:t>
            </w:r>
          </w:p>
        </w:tc>
        <w:tc>
          <w:tcPr>
            <w:tcW w:w="1053" w:type="dxa"/>
            <w:gridSpan w:val="2"/>
            <w:tcBorders>
              <w:top w:val="nil"/>
              <w:left w:val="nil"/>
              <w:bottom w:val="nil"/>
              <w:right w:val="nil"/>
            </w:tcBorders>
            <w:shd w:val="clear" w:color="auto" w:fill="auto"/>
            <w:noWrap/>
            <w:hideMark/>
          </w:tcPr>
          <w:p w14:paraId="228344F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217.63</w:t>
            </w:r>
          </w:p>
        </w:tc>
      </w:tr>
      <w:tr w:rsidR="003B2333" w:rsidRPr="003B2333" w14:paraId="051AD053" w14:textId="77777777" w:rsidTr="003B2333">
        <w:trPr>
          <w:trHeight w:val="60"/>
        </w:trPr>
        <w:tc>
          <w:tcPr>
            <w:tcW w:w="977" w:type="dxa"/>
            <w:tcBorders>
              <w:top w:val="nil"/>
              <w:left w:val="nil"/>
              <w:bottom w:val="nil"/>
              <w:right w:val="nil"/>
            </w:tcBorders>
            <w:shd w:val="clear" w:color="auto" w:fill="auto"/>
            <w:noWrap/>
            <w:hideMark/>
          </w:tcPr>
          <w:p w14:paraId="0506A59E"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B0C460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0E7A47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9DDB06"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FE854EF"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F0F5A4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B06F63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5214E9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9D0B4D2"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6B5BE7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557F34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A1DD3A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54D58C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352A899" w14:textId="77777777" w:rsidR="003B2333" w:rsidRPr="003B2333" w:rsidRDefault="003B2333" w:rsidP="003B2333">
            <w:pPr>
              <w:rPr>
                <w:rFonts w:ascii="Times New Roman" w:eastAsia="Times New Roman" w:hAnsi="Times New Roman"/>
                <w:color w:val="auto"/>
                <w:sz w:val="20"/>
              </w:rPr>
            </w:pPr>
          </w:p>
        </w:tc>
      </w:tr>
      <w:tr w:rsidR="003B2333" w:rsidRPr="003B2333" w14:paraId="188277B7" w14:textId="77777777" w:rsidTr="003B2333">
        <w:trPr>
          <w:trHeight w:val="210"/>
        </w:trPr>
        <w:tc>
          <w:tcPr>
            <w:tcW w:w="977" w:type="dxa"/>
            <w:tcBorders>
              <w:top w:val="nil"/>
              <w:left w:val="nil"/>
              <w:bottom w:val="nil"/>
              <w:right w:val="nil"/>
            </w:tcBorders>
            <w:shd w:val="clear" w:color="auto" w:fill="auto"/>
            <w:noWrap/>
            <w:hideMark/>
          </w:tcPr>
          <w:p w14:paraId="70B6B25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04.01.02.05</w:t>
            </w:r>
          </w:p>
        </w:tc>
        <w:tc>
          <w:tcPr>
            <w:tcW w:w="5340" w:type="dxa"/>
            <w:gridSpan w:val="4"/>
            <w:tcBorders>
              <w:top w:val="nil"/>
              <w:left w:val="nil"/>
              <w:bottom w:val="nil"/>
              <w:right w:val="nil"/>
            </w:tcBorders>
            <w:shd w:val="clear" w:color="auto" w:fill="auto"/>
            <w:hideMark/>
          </w:tcPr>
          <w:p w14:paraId="2BE51B5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Refine y nivel de zanja t-normal delezn. p/tub. DN 1800 - 2000  para toda prof.</w:t>
            </w:r>
          </w:p>
        </w:tc>
        <w:tc>
          <w:tcPr>
            <w:tcW w:w="640" w:type="dxa"/>
            <w:tcBorders>
              <w:top w:val="nil"/>
              <w:left w:val="nil"/>
              <w:bottom w:val="nil"/>
              <w:right w:val="nil"/>
            </w:tcBorders>
            <w:shd w:val="clear" w:color="auto" w:fill="auto"/>
            <w:noWrap/>
            <w:hideMark/>
          </w:tcPr>
          <w:p w14:paraId="0F576B3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7B9122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425.99</w:t>
            </w:r>
          </w:p>
        </w:tc>
        <w:tc>
          <w:tcPr>
            <w:tcW w:w="1193" w:type="dxa"/>
            <w:gridSpan w:val="4"/>
            <w:tcBorders>
              <w:top w:val="nil"/>
              <w:left w:val="nil"/>
              <w:bottom w:val="nil"/>
              <w:right w:val="nil"/>
            </w:tcBorders>
            <w:shd w:val="clear" w:color="auto" w:fill="auto"/>
            <w:noWrap/>
            <w:hideMark/>
          </w:tcPr>
          <w:p w14:paraId="01FAD8C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9.31</w:t>
            </w:r>
          </w:p>
        </w:tc>
        <w:tc>
          <w:tcPr>
            <w:tcW w:w="1053" w:type="dxa"/>
            <w:gridSpan w:val="2"/>
            <w:tcBorders>
              <w:top w:val="nil"/>
              <w:left w:val="nil"/>
              <w:bottom w:val="nil"/>
              <w:right w:val="nil"/>
            </w:tcBorders>
            <w:shd w:val="clear" w:color="auto" w:fill="auto"/>
            <w:noWrap/>
            <w:hideMark/>
          </w:tcPr>
          <w:p w14:paraId="0F5A5BD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3,965.97</w:t>
            </w:r>
          </w:p>
        </w:tc>
      </w:tr>
      <w:tr w:rsidR="003B2333" w:rsidRPr="003B2333" w14:paraId="11EEE99C" w14:textId="77777777" w:rsidTr="003B2333">
        <w:trPr>
          <w:trHeight w:val="60"/>
        </w:trPr>
        <w:tc>
          <w:tcPr>
            <w:tcW w:w="977" w:type="dxa"/>
            <w:tcBorders>
              <w:top w:val="nil"/>
              <w:left w:val="nil"/>
              <w:bottom w:val="nil"/>
              <w:right w:val="nil"/>
            </w:tcBorders>
            <w:shd w:val="clear" w:color="auto" w:fill="auto"/>
            <w:noWrap/>
            <w:hideMark/>
          </w:tcPr>
          <w:p w14:paraId="603776D4"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AD68A91"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38EB79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524F5D1"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65F718F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3864F0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9233A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DD385E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6C49D4C"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FD35728"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9C37E9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DD01C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89A511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324B2DE" w14:textId="77777777" w:rsidR="003B2333" w:rsidRPr="003B2333" w:rsidRDefault="003B2333" w:rsidP="003B2333">
            <w:pPr>
              <w:rPr>
                <w:rFonts w:ascii="Times New Roman" w:eastAsia="Times New Roman" w:hAnsi="Times New Roman"/>
                <w:color w:val="auto"/>
                <w:sz w:val="20"/>
              </w:rPr>
            </w:pPr>
          </w:p>
        </w:tc>
      </w:tr>
      <w:tr w:rsidR="003B2333" w:rsidRPr="003B2333" w14:paraId="5EF5C2AB" w14:textId="77777777" w:rsidTr="003B2333">
        <w:trPr>
          <w:trHeight w:val="210"/>
        </w:trPr>
        <w:tc>
          <w:tcPr>
            <w:tcW w:w="977" w:type="dxa"/>
            <w:tcBorders>
              <w:top w:val="nil"/>
              <w:left w:val="nil"/>
              <w:bottom w:val="nil"/>
              <w:right w:val="nil"/>
            </w:tcBorders>
            <w:shd w:val="clear" w:color="auto" w:fill="auto"/>
            <w:noWrap/>
            <w:hideMark/>
          </w:tcPr>
          <w:p w14:paraId="1584BBE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04.01.02.06</w:t>
            </w:r>
          </w:p>
        </w:tc>
        <w:tc>
          <w:tcPr>
            <w:tcW w:w="5340" w:type="dxa"/>
            <w:gridSpan w:val="4"/>
            <w:vMerge w:val="restart"/>
            <w:tcBorders>
              <w:top w:val="nil"/>
              <w:left w:val="nil"/>
              <w:bottom w:val="nil"/>
              <w:right w:val="nil"/>
            </w:tcBorders>
            <w:shd w:val="clear" w:color="auto" w:fill="auto"/>
            <w:hideMark/>
          </w:tcPr>
          <w:p w14:paraId="202A13B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Relleno comp.zanja(pul)p/tub t-normal conglomerado DN  200 -  250  de 2,01 m a 2,50 m prof.</w:t>
            </w:r>
          </w:p>
        </w:tc>
        <w:tc>
          <w:tcPr>
            <w:tcW w:w="640" w:type="dxa"/>
            <w:tcBorders>
              <w:top w:val="nil"/>
              <w:left w:val="nil"/>
              <w:bottom w:val="nil"/>
              <w:right w:val="nil"/>
            </w:tcBorders>
            <w:shd w:val="clear" w:color="auto" w:fill="auto"/>
            <w:noWrap/>
            <w:hideMark/>
          </w:tcPr>
          <w:p w14:paraId="094247A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EC420D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152.24</w:t>
            </w:r>
          </w:p>
        </w:tc>
        <w:tc>
          <w:tcPr>
            <w:tcW w:w="1193" w:type="dxa"/>
            <w:gridSpan w:val="4"/>
            <w:tcBorders>
              <w:top w:val="nil"/>
              <w:left w:val="nil"/>
              <w:bottom w:val="nil"/>
              <w:right w:val="nil"/>
            </w:tcBorders>
            <w:shd w:val="clear" w:color="auto" w:fill="auto"/>
            <w:noWrap/>
            <w:hideMark/>
          </w:tcPr>
          <w:p w14:paraId="552CE16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74.59</w:t>
            </w:r>
          </w:p>
        </w:tc>
        <w:tc>
          <w:tcPr>
            <w:tcW w:w="1053" w:type="dxa"/>
            <w:gridSpan w:val="2"/>
            <w:tcBorders>
              <w:top w:val="nil"/>
              <w:left w:val="nil"/>
              <w:bottom w:val="nil"/>
              <w:right w:val="nil"/>
            </w:tcBorders>
            <w:shd w:val="clear" w:color="auto" w:fill="auto"/>
            <w:noWrap/>
            <w:hideMark/>
          </w:tcPr>
          <w:p w14:paraId="35CEF0B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11,355.58</w:t>
            </w:r>
          </w:p>
        </w:tc>
      </w:tr>
      <w:tr w:rsidR="003B2333" w:rsidRPr="003B2333" w14:paraId="4823FE75" w14:textId="77777777" w:rsidTr="003B2333">
        <w:trPr>
          <w:trHeight w:val="165"/>
        </w:trPr>
        <w:tc>
          <w:tcPr>
            <w:tcW w:w="977" w:type="dxa"/>
            <w:tcBorders>
              <w:top w:val="nil"/>
              <w:left w:val="nil"/>
              <w:bottom w:val="nil"/>
              <w:right w:val="nil"/>
            </w:tcBorders>
            <w:shd w:val="clear" w:color="auto" w:fill="auto"/>
            <w:noWrap/>
            <w:hideMark/>
          </w:tcPr>
          <w:p w14:paraId="153A15AE" w14:textId="77777777" w:rsidR="003B2333" w:rsidRPr="003B2333" w:rsidRDefault="003B2333" w:rsidP="003B2333">
            <w:pPr>
              <w:jc w:val="right"/>
              <w:rPr>
                <w:rFonts w:ascii="Arial Narrow" w:eastAsia="Times New Roman" w:hAnsi="Arial Narrow" w:cs="Arial"/>
                <w:sz w:val="14"/>
                <w:szCs w:val="14"/>
              </w:rPr>
            </w:pPr>
          </w:p>
        </w:tc>
        <w:tc>
          <w:tcPr>
            <w:tcW w:w="5340" w:type="dxa"/>
            <w:gridSpan w:val="4"/>
            <w:vMerge/>
            <w:tcBorders>
              <w:top w:val="nil"/>
              <w:left w:val="nil"/>
              <w:bottom w:val="nil"/>
              <w:right w:val="nil"/>
            </w:tcBorders>
            <w:vAlign w:val="center"/>
            <w:hideMark/>
          </w:tcPr>
          <w:p w14:paraId="705E7BD7"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3C1D9D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ECE2AB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649E88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C6A5D7C"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7911AD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4BE835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C0878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41C1C5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578D8DA" w14:textId="77777777" w:rsidR="003B2333" w:rsidRPr="003B2333" w:rsidRDefault="003B2333" w:rsidP="003B2333">
            <w:pPr>
              <w:rPr>
                <w:rFonts w:ascii="Times New Roman" w:eastAsia="Times New Roman" w:hAnsi="Times New Roman"/>
                <w:color w:val="auto"/>
                <w:sz w:val="20"/>
              </w:rPr>
            </w:pPr>
          </w:p>
        </w:tc>
      </w:tr>
      <w:tr w:rsidR="003B2333" w:rsidRPr="003B2333" w14:paraId="49B39CB2" w14:textId="77777777" w:rsidTr="003B2333">
        <w:trPr>
          <w:trHeight w:val="60"/>
        </w:trPr>
        <w:tc>
          <w:tcPr>
            <w:tcW w:w="977" w:type="dxa"/>
            <w:tcBorders>
              <w:top w:val="nil"/>
              <w:left w:val="nil"/>
              <w:bottom w:val="nil"/>
              <w:right w:val="nil"/>
            </w:tcBorders>
            <w:shd w:val="clear" w:color="auto" w:fill="auto"/>
            <w:noWrap/>
            <w:hideMark/>
          </w:tcPr>
          <w:p w14:paraId="27E5B17C" w14:textId="77777777" w:rsidR="003B2333" w:rsidRPr="003B2333" w:rsidRDefault="003B2333" w:rsidP="003B2333">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1D6B9D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5A528A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C147E0E"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934C98F"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925512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A66B8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678F72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9ADB74F"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85E112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BC54C5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B0E04B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3D79DE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1D23E7B" w14:textId="77777777" w:rsidR="003B2333" w:rsidRPr="003B2333" w:rsidRDefault="003B2333" w:rsidP="003B2333">
            <w:pPr>
              <w:rPr>
                <w:rFonts w:ascii="Times New Roman" w:eastAsia="Times New Roman" w:hAnsi="Times New Roman"/>
                <w:color w:val="auto"/>
                <w:sz w:val="20"/>
              </w:rPr>
            </w:pPr>
          </w:p>
        </w:tc>
      </w:tr>
      <w:tr w:rsidR="003B2333" w:rsidRPr="003B2333" w14:paraId="1FB34689" w14:textId="77777777" w:rsidTr="003B2333">
        <w:trPr>
          <w:trHeight w:val="210"/>
        </w:trPr>
        <w:tc>
          <w:tcPr>
            <w:tcW w:w="977" w:type="dxa"/>
            <w:tcBorders>
              <w:top w:val="nil"/>
              <w:left w:val="nil"/>
              <w:bottom w:val="nil"/>
              <w:right w:val="nil"/>
            </w:tcBorders>
            <w:shd w:val="clear" w:color="auto" w:fill="auto"/>
            <w:noWrap/>
            <w:hideMark/>
          </w:tcPr>
          <w:p w14:paraId="0A8F325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04.01.02.07</w:t>
            </w:r>
          </w:p>
        </w:tc>
        <w:tc>
          <w:tcPr>
            <w:tcW w:w="5340" w:type="dxa"/>
            <w:gridSpan w:val="4"/>
            <w:tcBorders>
              <w:top w:val="nil"/>
              <w:left w:val="nil"/>
              <w:bottom w:val="nil"/>
              <w:right w:val="nil"/>
            </w:tcBorders>
            <w:shd w:val="clear" w:color="auto" w:fill="auto"/>
            <w:hideMark/>
          </w:tcPr>
          <w:p w14:paraId="328B90C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Relleno comp.zanja(pul)p/tub t-normal DN 1800 mm de 5,01 m a 6,00 m prof.</w:t>
            </w:r>
          </w:p>
        </w:tc>
        <w:tc>
          <w:tcPr>
            <w:tcW w:w="640" w:type="dxa"/>
            <w:tcBorders>
              <w:top w:val="nil"/>
              <w:left w:val="nil"/>
              <w:bottom w:val="nil"/>
              <w:right w:val="nil"/>
            </w:tcBorders>
            <w:shd w:val="clear" w:color="auto" w:fill="auto"/>
            <w:noWrap/>
            <w:hideMark/>
          </w:tcPr>
          <w:p w14:paraId="2F3E9D6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0285FB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233.44</w:t>
            </w:r>
          </w:p>
        </w:tc>
        <w:tc>
          <w:tcPr>
            <w:tcW w:w="1193" w:type="dxa"/>
            <w:gridSpan w:val="4"/>
            <w:tcBorders>
              <w:top w:val="nil"/>
              <w:left w:val="nil"/>
              <w:bottom w:val="nil"/>
              <w:right w:val="nil"/>
            </w:tcBorders>
            <w:shd w:val="clear" w:color="auto" w:fill="auto"/>
            <w:noWrap/>
            <w:hideMark/>
          </w:tcPr>
          <w:p w14:paraId="77ECC24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865.99</w:t>
            </w:r>
          </w:p>
        </w:tc>
        <w:tc>
          <w:tcPr>
            <w:tcW w:w="1053" w:type="dxa"/>
            <w:gridSpan w:val="2"/>
            <w:tcBorders>
              <w:top w:val="nil"/>
              <w:left w:val="nil"/>
              <w:bottom w:val="nil"/>
              <w:right w:val="nil"/>
            </w:tcBorders>
            <w:shd w:val="clear" w:color="auto" w:fill="auto"/>
            <w:noWrap/>
            <w:hideMark/>
          </w:tcPr>
          <w:p w14:paraId="50E5EC9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202,156.71</w:t>
            </w:r>
          </w:p>
        </w:tc>
      </w:tr>
      <w:tr w:rsidR="003B2333" w:rsidRPr="003B2333" w14:paraId="10EB0303" w14:textId="77777777" w:rsidTr="003B2333">
        <w:trPr>
          <w:trHeight w:val="60"/>
        </w:trPr>
        <w:tc>
          <w:tcPr>
            <w:tcW w:w="977" w:type="dxa"/>
            <w:tcBorders>
              <w:top w:val="nil"/>
              <w:left w:val="nil"/>
              <w:bottom w:val="nil"/>
              <w:right w:val="nil"/>
            </w:tcBorders>
            <w:shd w:val="clear" w:color="auto" w:fill="auto"/>
            <w:noWrap/>
            <w:hideMark/>
          </w:tcPr>
          <w:p w14:paraId="3BA5C724"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1D593F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999FCB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380C2BD"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DBB805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D38300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963D1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1B2E4C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6FEF04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D54625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94D137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CF1C6F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26A53F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424C01E" w14:textId="77777777" w:rsidR="003B2333" w:rsidRPr="003B2333" w:rsidRDefault="003B2333" w:rsidP="003B2333">
            <w:pPr>
              <w:rPr>
                <w:rFonts w:ascii="Times New Roman" w:eastAsia="Times New Roman" w:hAnsi="Times New Roman"/>
                <w:color w:val="auto"/>
                <w:sz w:val="20"/>
              </w:rPr>
            </w:pPr>
          </w:p>
        </w:tc>
      </w:tr>
      <w:tr w:rsidR="003B2333" w:rsidRPr="003B2333" w14:paraId="6599A448" w14:textId="77777777" w:rsidTr="003B2333">
        <w:trPr>
          <w:trHeight w:val="210"/>
        </w:trPr>
        <w:tc>
          <w:tcPr>
            <w:tcW w:w="977" w:type="dxa"/>
            <w:tcBorders>
              <w:top w:val="nil"/>
              <w:left w:val="nil"/>
              <w:bottom w:val="nil"/>
              <w:right w:val="nil"/>
            </w:tcBorders>
            <w:shd w:val="clear" w:color="auto" w:fill="auto"/>
            <w:noWrap/>
            <w:hideMark/>
          </w:tcPr>
          <w:p w14:paraId="22DF41D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04.01.02.08</w:t>
            </w:r>
          </w:p>
        </w:tc>
        <w:tc>
          <w:tcPr>
            <w:tcW w:w="5340" w:type="dxa"/>
            <w:gridSpan w:val="4"/>
            <w:tcBorders>
              <w:top w:val="nil"/>
              <w:left w:val="nil"/>
              <w:bottom w:val="nil"/>
              <w:right w:val="nil"/>
            </w:tcBorders>
            <w:shd w:val="clear" w:color="auto" w:fill="auto"/>
            <w:hideMark/>
          </w:tcPr>
          <w:p w14:paraId="69ED8DF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Relleno comp.zanja(pul)p/tub t-normal DN 1800 de 4,01 m a 5,00 m prof.</w:t>
            </w:r>
          </w:p>
        </w:tc>
        <w:tc>
          <w:tcPr>
            <w:tcW w:w="640" w:type="dxa"/>
            <w:tcBorders>
              <w:top w:val="nil"/>
              <w:left w:val="nil"/>
              <w:bottom w:val="nil"/>
              <w:right w:val="nil"/>
            </w:tcBorders>
            <w:shd w:val="clear" w:color="auto" w:fill="auto"/>
            <w:noWrap/>
            <w:hideMark/>
          </w:tcPr>
          <w:p w14:paraId="596C847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32392F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192.55</w:t>
            </w:r>
          </w:p>
        </w:tc>
        <w:tc>
          <w:tcPr>
            <w:tcW w:w="1193" w:type="dxa"/>
            <w:gridSpan w:val="4"/>
            <w:tcBorders>
              <w:top w:val="nil"/>
              <w:left w:val="nil"/>
              <w:bottom w:val="nil"/>
              <w:right w:val="nil"/>
            </w:tcBorders>
            <w:shd w:val="clear" w:color="auto" w:fill="auto"/>
            <w:noWrap/>
            <w:hideMark/>
          </w:tcPr>
          <w:p w14:paraId="76CADD1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643.64</w:t>
            </w:r>
          </w:p>
        </w:tc>
        <w:tc>
          <w:tcPr>
            <w:tcW w:w="1053" w:type="dxa"/>
            <w:gridSpan w:val="2"/>
            <w:tcBorders>
              <w:top w:val="nil"/>
              <w:left w:val="nil"/>
              <w:bottom w:val="nil"/>
              <w:right w:val="nil"/>
            </w:tcBorders>
            <w:shd w:val="clear" w:color="auto" w:fill="auto"/>
            <w:noWrap/>
            <w:hideMark/>
          </w:tcPr>
          <w:p w14:paraId="5F9155E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123,932.88</w:t>
            </w:r>
          </w:p>
        </w:tc>
      </w:tr>
      <w:tr w:rsidR="003B2333" w:rsidRPr="003B2333" w14:paraId="551D80B0" w14:textId="77777777" w:rsidTr="003B2333">
        <w:trPr>
          <w:trHeight w:val="60"/>
        </w:trPr>
        <w:tc>
          <w:tcPr>
            <w:tcW w:w="977" w:type="dxa"/>
            <w:tcBorders>
              <w:top w:val="nil"/>
              <w:left w:val="nil"/>
              <w:bottom w:val="nil"/>
              <w:right w:val="nil"/>
            </w:tcBorders>
            <w:shd w:val="clear" w:color="auto" w:fill="auto"/>
            <w:noWrap/>
            <w:hideMark/>
          </w:tcPr>
          <w:p w14:paraId="524059CA"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9C168FC"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BE553C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7CBD708"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2050A4D"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668EEE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2A135D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D9A1AA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BFCFA9F"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32765A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974755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3C7509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6CA37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2C75BE7" w14:textId="77777777" w:rsidR="003B2333" w:rsidRPr="003B2333" w:rsidRDefault="003B2333" w:rsidP="003B2333">
            <w:pPr>
              <w:rPr>
                <w:rFonts w:ascii="Times New Roman" w:eastAsia="Times New Roman" w:hAnsi="Times New Roman"/>
                <w:color w:val="auto"/>
                <w:sz w:val="20"/>
              </w:rPr>
            </w:pPr>
          </w:p>
        </w:tc>
      </w:tr>
      <w:tr w:rsidR="003B2333" w:rsidRPr="003B2333" w14:paraId="24FC628D" w14:textId="77777777" w:rsidTr="003B2333">
        <w:trPr>
          <w:trHeight w:val="210"/>
        </w:trPr>
        <w:tc>
          <w:tcPr>
            <w:tcW w:w="977" w:type="dxa"/>
            <w:tcBorders>
              <w:top w:val="nil"/>
              <w:left w:val="nil"/>
              <w:bottom w:val="nil"/>
              <w:right w:val="nil"/>
            </w:tcBorders>
            <w:shd w:val="clear" w:color="auto" w:fill="auto"/>
            <w:noWrap/>
            <w:hideMark/>
          </w:tcPr>
          <w:p w14:paraId="67DEBC9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04.01.02.09</w:t>
            </w:r>
          </w:p>
        </w:tc>
        <w:tc>
          <w:tcPr>
            <w:tcW w:w="5340" w:type="dxa"/>
            <w:gridSpan w:val="4"/>
            <w:tcBorders>
              <w:top w:val="nil"/>
              <w:left w:val="nil"/>
              <w:bottom w:val="nil"/>
              <w:right w:val="nil"/>
            </w:tcBorders>
            <w:shd w:val="clear" w:color="auto" w:fill="auto"/>
            <w:hideMark/>
          </w:tcPr>
          <w:p w14:paraId="66F7140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Elimin. desmonte(c+v) t-normal conglomerado  p/tub. DN  200 -  250  para toda prof.</w:t>
            </w:r>
          </w:p>
        </w:tc>
        <w:tc>
          <w:tcPr>
            <w:tcW w:w="640" w:type="dxa"/>
            <w:tcBorders>
              <w:top w:val="nil"/>
              <w:left w:val="nil"/>
              <w:bottom w:val="nil"/>
              <w:right w:val="nil"/>
            </w:tcBorders>
            <w:shd w:val="clear" w:color="auto" w:fill="auto"/>
            <w:noWrap/>
            <w:hideMark/>
          </w:tcPr>
          <w:p w14:paraId="2FC90CF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F033C3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152.24</w:t>
            </w:r>
          </w:p>
        </w:tc>
        <w:tc>
          <w:tcPr>
            <w:tcW w:w="1193" w:type="dxa"/>
            <w:gridSpan w:val="4"/>
            <w:tcBorders>
              <w:top w:val="nil"/>
              <w:left w:val="nil"/>
              <w:bottom w:val="nil"/>
              <w:right w:val="nil"/>
            </w:tcBorders>
            <w:shd w:val="clear" w:color="auto" w:fill="auto"/>
            <w:noWrap/>
            <w:hideMark/>
          </w:tcPr>
          <w:p w14:paraId="4A29032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11.46</w:t>
            </w:r>
          </w:p>
        </w:tc>
        <w:tc>
          <w:tcPr>
            <w:tcW w:w="1053" w:type="dxa"/>
            <w:gridSpan w:val="2"/>
            <w:tcBorders>
              <w:top w:val="nil"/>
              <w:left w:val="nil"/>
              <w:bottom w:val="nil"/>
              <w:right w:val="nil"/>
            </w:tcBorders>
            <w:shd w:val="clear" w:color="auto" w:fill="auto"/>
            <w:noWrap/>
            <w:hideMark/>
          </w:tcPr>
          <w:p w14:paraId="226C04A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1,744.67</w:t>
            </w:r>
          </w:p>
        </w:tc>
      </w:tr>
      <w:tr w:rsidR="003B2333" w:rsidRPr="003B2333" w14:paraId="04FDDB24" w14:textId="77777777" w:rsidTr="003B2333">
        <w:trPr>
          <w:trHeight w:val="60"/>
        </w:trPr>
        <w:tc>
          <w:tcPr>
            <w:tcW w:w="977" w:type="dxa"/>
            <w:tcBorders>
              <w:top w:val="nil"/>
              <w:left w:val="nil"/>
              <w:bottom w:val="nil"/>
              <w:right w:val="nil"/>
            </w:tcBorders>
            <w:shd w:val="clear" w:color="auto" w:fill="auto"/>
            <w:noWrap/>
            <w:hideMark/>
          </w:tcPr>
          <w:p w14:paraId="015D7ED0"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AD69EE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69A8CE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21CA43B"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5FD5404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30EC8C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938E82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72F4862"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BF8A920"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D7CFC1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EDF61B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B5344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4A440F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C5E3401" w14:textId="77777777" w:rsidR="003B2333" w:rsidRPr="003B2333" w:rsidRDefault="003B2333" w:rsidP="003B2333">
            <w:pPr>
              <w:rPr>
                <w:rFonts w:ascii="Times New Roman" w:eastAsia="Times New Roman" w:hAnsi="Times New Roman"/>
                <w:color w:val="auto"/>
                <w:sz w:val="20"/>
              </w:rPr>
            </w:pPr>
          </w:p>
        </w:tc>
      </w:tr>
      <w:tr w:rsidR="003B2333" w:rsidRPr="003B2333" w14:paraId="0FC735FB" w14:textId="77777777" w:rsidTr="003B2333">
        <w:trPr>
          <w:trHeight w:val="210"/>
        </w:trPr>
        <w:tc>
          <w:tcPr>
            <w:tcW w:w="977" w:type="dxa"/>
            <w:tcBorders>
              <w:top w:val="nil"/>
              <w:left w:val="nil"/>
              <w:bottom w:val="nil"/>
              <w:right w:val="nil"/>
            </w:tcBorders>
            <w:shd w:val="clear" w:color="auto" w:fill="auto"/>
            <w:noWrap/>
            <w:hideMark/>
          </w:tcPr>
          <w:p w14:paraId="19CCA03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04.01.02.10</w:t>
            </w:r>
          </w:p>
        </w:tc>
        <w:tc>
          <w:tcPr>
            <w:tcW w:w="5340" w:type="dxa"/>
            <w:gridSpan w:val="4"/>
            <w:tcBorders>
              <w:top w:val="nil"/>
              <w:left w:val="nil"/>
              <w:bottom w:val="nil"/>
              <w:right w:val="nil"/>
            </w:tcBorders>
            <w:shd w:val="clear" w:color="auto" w:fill="auto"/>
            <w:hideMark/>
          </w:tcPr>
          <w:p w14:paraId="5A2B10E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Elimin. desmonte(carg+v) t-normal D=20km p/tub. DN 1800 mm  para toda prof.</w:t>
            </w:r>
          </w:p>
        </w:tc>
        <w:tc>
          <w:tcPr>
            <w:tcW w:w="640" w:type="dxa"/>
            <w:tcBorders>
              <w:top w:val="nil"/>
              <w:left w:val="nil"/>
              <w:bottom w:val="nil"/>
              <w:right w:val="nil"/>
            </w:tcBorders>
            <w:shd w:val="clear" w:color="auto" w:fill="auto"/>
            <w:noWrap/>
            <w:hideMark/>
          </w:tcPr>
          <w:p w14:paraId="4135681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8E6BD8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425.99</w:t>
            </w:r>
          </w:p>
        </w:tc>
        <w:tc>
          <w:tcPr>
            <w:tcW w:w="1193" w:type="dxa"/>
            <w:gridSpan w:val="4"/>
            <w:tcBorders>
              <w:top w:val="nil"/>
              <w:left w:val="nil"/>
              <w:bottom w:val="nil"/>
              <w:right w:val="nil"/>
            </w:tcBorders>
            <w:shd w:val="clear" w:color="auto" w:fill="auto"/>
            <w:noWrap/>
            <w:hideMark/>
          </w:tcPr>
          <w:p w14:paraId="0700C97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179.00</w:t>
            </w:r>
          </w:p>
        </w:tc>
        <w:tc>
          <w:tcPr>
            <w:tcW w:w="1053" w:type="dxa"/>
            <w:gridSpan w:val="2"/>
            <w:tcBorders>
              <w:top w:val="nil"/>
              <w:left w:val="nil"/>
              <w:bottom w:val="nil"/>
              <w:right w:val="nil"/>
            </w:tcBorders>
            <w:shd w:val="clear" w:color="auto" w:fill="auto"/>
            <w:noWrap/>
            <w:hideMark/>
          </w:tcPr>
          <w:p w14:paraId="443DBEA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76,252.21</w:t>
            </w:r>
          </w:p>
        </w:tc>
      </w:tr>
      <w:tr w:rsidR="003B2333" w:rsidRPr="003B2333" w14:paraId="79C16ADD" w14:textId="77777777" w:rsidTr="003B2333">
        <w:trPr>
          <w:trHeight w:val="60"/>
        </w:trPr>
        <w:tc>
          <w:tcPr>
            <w:tcW w:w="977" w:type="dxa"/>
            <w:tcBorders>
              <w:top w:val="nil"/>
              <w:left w:val="nil"/>
              <w:bottom w:val="nil"/>
              <w:right w:val="nil"/>
            </w:tcBorders>
            <w:shd w:val="clear" w:color="auto" w:fill="auto"/>
            <w:noWrap/>
            <w:hideMark/>
          </w:tcPr>
          <w:p w14:paraId="686E8B97"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3EDFC8A"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BFE2E6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147BB7A"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27F013C9"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033BF0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C34C53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F7F908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BD7421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C0F19B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A594AA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E91E11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D74922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C170255" w14:textId="77777777" w:rsidR="003B2333" w:rsidRPr="003B2333" w:rsidRDefault="003B2333" w:rsidP="003B2333">
            <w:pPr>
              <w:rPr>
                <w:rFonts w:ascii="Times New Roman" w:eastAsia="Times New Roman" w:hAnsi="Times New Roman"/>
                <w:color w:val="auto"/>
                <w:sz w:val="20"/>
              </w:rPr>
            </w:pPr>
          </w:p>
        </w:tc>
      </w:tr>
      <w:tr w:rsidR="003B2333" w:rsidRPr="003B2333" w14:paraId="6F799591" w14:textId="77777777" w:rsidTr="003B2333">
        <w:trPr>
          <w:trHeight w:val="210"/>
        </w:trPr>
        <w:tc>
          <w:tcPr>
            <w:tcW w:w="977" w:type="dxa"/>
            <w:tcBorders>
              <w:top w:val="nil"/>
              <w:left w:val="nil"/>
              <w:bottom w:val="nil"/>
              <w:right w:val="nil"/>
            </w:tcBorders>
            <w:shd w:val="clear" w:color="auto" w:fill="auto"/>
            <w:noWrap/>
            <w:hideMark/>
          </w:tcPr>
          <w:p w14:paraId="0C2DA76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04.01.02.11</w:t>
            </w:r>
          </w:p>
        </w:tc>
        <w:tc>
          <w:tcPr>
            <w:tcW w:w="5340" w:type="dxa"/>
            <w:gridSpan w:val="4"/>
            <w:tcBorders>
              <w:top w:val="nil"/>
              <w:left w:val="nil"/>
              <w:bottom w:val="nil"/>
              <w:right w:val="nil"/>
            </w:tcBorders>
            <w:shd w:val="clear" w:color="auto" w:fill="auto"/>
            <w:hideMark/>
          </w:tcPr>
          <w:p w14:paraId="4E7B214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Serchas para acumulacion de material excavado p/tub DN 200 -250 mm</w:t>
            </w:r>
          </w:p>
        </w:tc>
        <w:tc>
          <w:tcPr>
            <w:tcW w:w="640" w:type="dxa"/>
            <w:tcBorders>
              <w:top w:val="nil"/>
              <w:left w:val="nil"/>
              <w:bottom w:val="nil"/>
              <w:right w:val="nil"/>
            </w:tcBorders>
            <w:shd w:val="clear" w:color="auto" w:fill="auto"/>
            <w:noWrap/>
            <w:hideMark/>
          </w:tcPr>
          <w:p w14:paraId="64B7C5D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92D429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152.24</w:t>
            </w:r>
          </w:p>
        </w:tc>
        <w:tc>
          <w:tcPr>
            <w:tcW w:w="1193" w:type="dxa"/>
            <w:gridSpan w:val="4"/>
            <w:tcBorders>
              <w:top w:val="nil"/>
              <w:left w:val="nil"/>
              <w:bottom w:val="nil"/>
              <w:right w:val="nil"/>
            </w:tcBorders>
            <w:shd w:val="clear" w:color="auto" w:fill="auto"/>
            <w:noWrap/>
            <w:hideMark/>
          </w:tcPr>
          <w:p w14:paraId="586055E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17.16</w:t>
            </w:r>
          </w:p>
        </w:tc>
        <w:tc>
          <w:tcPr>
            <w:tcW w:w="1053" w:type="dxa"/>
            <w:gridSpan w:val="2"/>
            <w:tcBorders>
              <w:top w:val="nil"/>
              <w:left w:val="nil"/>
              <w:bottom w:val="nil"/>
              <w:right w:val="nil"/>
            </w:tcBorders>
            <w:shd w:val="clear" w:color="auto" w:fill="auto"/>
            <w:noWrap/>
            <w:hideMark/>
          </w:tcPr>
          <w:p w14:paraId="02CC377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2,612.44</w:t>
            </w:r>
          </w:p>
        </w:tc>
      </w:tr>
      <w:tr w:rsidR="003B2333" w:rsidRPr="003B2333" w14:paraId="61857778" w14:textId="77777777" w:rsidTr="003B2333">
        <w:trPr>
          <w:trHeight w:val="60"/>
        </w:trPr>
        <w:tc>
          <w:tcPr>
            <w:tcW w:w="977" w:type="dxa"/>
            <w:tcBorders>
              <w:top w:val="nil"/>
              <w:left w:val="nil"/>
              <w:bottom w:val="nil"/>
              <w:right w:val="nil"/>
            </w:tcBorders>
            <w:shd w:val="clear" w:color="auto" w:fill="auto"/>
            <w:noWrap/>
            <w:hideMark/>
          </w:tcPr>
          <w:p w14:paraId="266BCFBE"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10D845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E9BC38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8A98A94"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2B363CDD"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AC9AFB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667F47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D1AA7B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2A1D912"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611787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746F01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775058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F6128A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D62C752" w14:textId="77777777" w:rsidR="003B2333" w:rsidRPr="003B2333" w:rsidRDefault="003B2333" w:rsidP="003B2333">
            <w:pPr>
              <w:rPr>
                <w:rFonts w:ascii="Times New Roman" w:eastAsia="Times New Roman" w:hAnsi="Times New Roman"/>
                <w:color w:val="auto"/>
                <w:sz w:val="20"/>
              </w:rPr>
            </w:pPr>
          </w:p>
        </w:tc>
      </w:tr>
      <w:tr w:rsidR="003B2333" w:rsidRPr="003B2333" w14:paraId="405844F2" w14:textId="77777777" w:rsidTr="003B2333">
        <w:trPr>
          <w:trHeight w:val="210"/>
        </w:trPr>
        <w:tc>
          <w:tcPr>
            <w:tcW w:w="977" w:type="dxa"/>
            <w:tcBorders>
              <w:top w:val="nil"/>
              <w:left w:val="nil"/>
              <w:bottom w:val="nil"/>
              <w:right w:val="nil"/>
            </w:tcBorders>
            <w:shd w:val="clear" w:color="auto" w:fill="auto"/>
            <w:noWrap/>
            <w:hideMark/>
          </w:tcPr>
          <w:p w14:paraId="584518E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04.01.02.12</w:t>
            </w:r>
          </w:p>
        </w:tc>
        <w:tc>
          <w:tcPr>
            <w:tcW w:w="5340" w:type="dxa"/>
            <w:gridSpan w:val="4"/>
            <w:tcBorders>
              <w:top w:val="nil"/>
              <w:left w:val="nil"/>
              <w:bottom w:val="nil"/>
              <w:right w:val="nil"/>
            </w:tcBorders>
            <w:shd w:val="clear" w:color="auto" w:fill="auto"/>
            <w:hideMark/>
          </w:tcPr>
          <w:p w14:paraId="6DD9156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Translado adicional de material excavado a zona aledaña t. normal c/equipo (ida o vuelta)</w:t>
            </w:r>
          </w:p>
        </w:tc>
        <w:tc>
          <w:tcPr>
            <w:tcW w:w="640" w:type="dxa"/>
            <w:tcBorders>
              <w:top w:val="nil"/>
              <w:left w:val="nil"/>
              <w:bottom w:val="nil"/>
              <w:right w:val="nil"/>
            </w:tcBorders>
            <w:shd w:val="clear" w:color="auto" w:fill="auto"/>
            <w:noWrap/>
            <w:hideMark/>
          </w:tcPr>
          <w:p w14:paraId="3C1624A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3889ACD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2,530.00</w:t>
            </w:r>
          </w:p>
        </w:tc>
        <w:tc>
          <w:tcPr>
            <w:tcW w:w="1193" w:type="dxa"/>
            <w:gridSpan w:val="4"/>
            <w:tcBorders>
              <w:top w:val="nil"/>
              <w:left w:val="nil"/>
              <w:bottom w:val="nil"/>
              <w:right w:val="nil"/>
            </w:tcBorders>
            <w:shd w:val="clear" w:color="auto" w:fill="auto"/>
            <w:noWrap/>
            <w:hideMark/>
          </w:tcPr>
          <w:p w14:paraId="14B832C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21.37</w:t>
            </w:r>
          </w:p>
        </w:tc>
        <w:tc>
          <w:tcPr>
            <w:tcW w:w="1053" w:type="dxa"/>
            <w:gridSpan w:val="2"/>
            <w:tcBorders>
              <w:top w:val="nil"/>
              <w:left w:val="nil"/>
              <w:bottom w:val="nil"/>
              <w:right w:val="nil"/>
            </w:tcBorders>
            <w:shd w:val="clear" w:color="auto" w:fill="auto"/>
            <w:noWrap/>
            <w:hideMark/>
          </w:tcPr>
          <w:p w14:paraId="79800BF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54,066.10</w:t>
            </w:r>
          </w:p>
        </w:tc>
      </w:tr>
      <w:tr w:rsidR="003B2333" w:rsidRPr="003B2333" w14:paraId="42BD3FB7" w14:textId="77777777" w:rsidTr="003B2333">
        <w:trPr>
          <w:trHeight w:val="60"/>
        </w:trPr>
        <w:tc>
          <w:tcPr>
            <w:tcW w:w="977" w:type="dxa"/>
            <w:tcBorders>
              <w:top w:val="nil"/>
              <w:left w:val="nil"/>
              <w:bottom w:val="nil"/>
              <w:right w:val="nil"/>
            </w:tcBorders>
            <w:shd w:val="clear" w:color="auto" w:fill="auto"/>
            <w:noWrap/>
            <w:hideMark/>
          </w:tcPr>
          <w:p w14:paraId="1559CA90"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0BCB73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2CD04E8"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4208E8"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665C70D7"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361C9A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9824544"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5A8189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CC55A3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A22AA5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EEE054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C4D52A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69A78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94D3A2B" w14:textId="77777777" w:rsidR="003B2333" w:rsidRPr="003B2333" w:rsidRDefault="003B2333" w:rsidP="003B2333">
            <w:pPr>
              <w:rPr>
                <w:rFonts w:ascii="Times New Roman" w:eastAsia="Times New Roman" w:hAnsi="Times New Roman"/>
                <w:color w:val="auto"/>
                <w:sz w:val="20"/>
              </w:rPr>
            </w:pPr>
          </w:p>
        </w:tc>
      </w:tr>
      <w:tr w:rsidR="003B2333" w:rsidRPr="003B2333" w14:paraId="7D03F78E" w14:textId="77777777" w:rsidTr="003B2333">
        <w:trPr>
          <w:trHeight w:val="210"/>
        </w:trPr>
        <w:tc>
          <w:tcPr>
            <w:tcW w:w="977" w:type="dxa"/>
            <w:tcBorders>
              <w:top w:val="nil"/>
              <w:left w:val="nil"/>
              <w:bottom w:val="nil"/>
              <w:right w:val="nil"/>
            </w:tcBorders>
            <w:shd w:val="clear" w:color="auto" w:fill="auto"/>
            <w:noWrap/>
            <w:hideMark/>
          </w:tcPr>
          <w:p w14:paraId="71421CE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04.01.02.13</w:t>
            </w:r>
          </w:p>
        </w:tc>
        <w:tc>
          <w:tcPr>
            <w:tcW w:w="5340" w:type="dxa"/>
            <w:gridSpan w:val="4"/>
            <w:vMerge w:val="restart"/>
            <w:tcBorders>
              <w:top w:val="nil"/>
              <w:left w:val="nil"/>
              <w:bottom w:val="nil"/>
              <w:right w:val="nil"/>
            </w:tcBorders>
            <w:shd w:val="clear" w:color="auto" w:fill="auto"/>
            <w:hideMark/>
          </w:tcPr>
          <w:p w14:paraId="105AD5E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Entibado metálico con doble guía deslizante con paneles hasta 6.00 m de prof. (Incl. Instalación,  mantenimiento y retiro)</w:t>
            </w:r>
          </w:p>
        </w:tc>
        <w:tc>
          <w:tcPr>
            <w:tcW w:w="640" w:type="dxa"/>
            <w:tcBorders>
              <w:top w:val="nil"/>
              <w:left w:val="nil"/>
              <w:bottom w:val="nil"/>
              <w:right w:val="nil"/>
            </w:tcBorders>
            <w:shd w:val="clear" w:color="auto" w:fill="auto"/>
            <w:noWrap/>
            <w:hideMark/>
          </w:tcPr>
          <w:p w14:paraId="07CDDE6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FDA188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485.99</w:t>
            </w:r>
          </w:p>
        </w:tc>
        <w:tc>
          <w:tcPr>
            <w:tcW w:w="1193" w:type="dxa"/>
            <w:gridSpan w:val="4"/>
            <w:tcBorders>
              <w:top w:val="nil"/>
              <w:left w:val="nil"/>
              <w:bottom w:val="nil"/>
              <w:right w:val="nil"/>
            </w:tcBorders>
            <w:shd w:val="clear" w:color="auto" w:fill="auto"/>
            <w:noWrap/>
            <w:hideMark/>
          </w:tcPr>
          <w:p w14:paraId="6CEC616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1,771.39</w:t>
            </w:r>
          </w:p>
        </w:tc>
        <w:tc>
          <w:tcPr>
            <w:tcW w:w="1053" w:type="dxa"/>
            <w:gridSpan w:val="2"/>
            <w:tcBorders>
              <w:top w:val="nil"/>
              <w:left w:val="nil"/>
              <w:bottom w:val="nil"/>
              <w:right w:val="nil"/>
            </w:tcBorders>
            <w:shd w:val="clear" w:color="auto" w:fill="auto"/>
            <w:noWrap/>
            <w:hideMark/>
          </w:tcPr>
          <w:p w14:paraId="43610B8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860,877.83</w:t>
            </w:r>
          </w:p>
        </w:tc>
      </w:tr>
      <w:tr w:rsidR="003B2333" w:rsidRPr="003B2333" w14:paraId="7CC449C3" w14:textId="77777777" w:rsidTr="003B2333">
        <w:trPr>
          <w:trHeight w:val="165"/>
        </w:trPr>
        <w:tc>
          <w:tcPr>
            <w:tcW w:w="977" w:type="dxa"/>
            <w:tcBorders>
              <w:top w:val="nil"/>
              <w:left w:val="nil"/>
              <w:bottom w:val="nil"/>
              <w:right w:val="nil"/>
            </w:tcBorders>
            <w:shd w:val="clear" w:color="auto" w:fill="auto"/>
            <w:noWrap/>
            <w:hideMark/>
          </w:tcPr>
          <w:p w14:paraId="1C3D07A9" w14:textId="77777777" w:rsidR="003B2333" w:rsidRPr="003B2333" w:rsidRDefault="003B2333" w:rsidP="003B2333">
            <w:pPr>
              <w:jc w:val="right"/>
              <w:rPr>
                <w:rFonts w:ascii="Arial Narrow" w:eastAsia="Times New Roman" w:hAnsi="Arial Narrow" w:cs="Arial"/>
                <w:sz w:val="14"/>
                <w:szCs w:val="14"/>
              </w:rPr>
            </w:pPr>
          </w:p>
        </w:tc>
        <w:tc>
          <w:tcPr>
            <w:tcW w:w="5340" w:type="dxa"/>
            <w:gridSpan w:val="4"/>
            <w:vMerge/>
            <w:tcBorders>
              <w:top w:val="nil"/>
              <w:left w:val="nil"/>
              <w:bottom w:val="nil"/>
              <w:right w:val="nil"/>
            </w:tcBorders>
            <w:vAlign w:val="center"/>
            <w:hideMark/>
          </w:tcPr>
          <w:p w14:paraId="6C5BA8A5"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1361C25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86A76E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75F4A5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DB3B2B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1DBD86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A0A54B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960D42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B70C8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6820EE" w14:textId="77777777" w:rsidR="003B2333" w:rsidRPr="003B2333" w:rsidRDefault="003B2333" w:rsidP="003B2333">
            <w:pPr>
              <w:rPr>
                <w:rFonts w:ascii="Times New Roman" w:eastAsia="Times New Roman" w:hAnsi="Times New Roman"/>
                <w:color w:val="auto"/>
                <w:sz w:val="20"/>
              </w:rPr>
            </w:pPr>
          </w:p>
        </w:tc>
      </w:tr>
      <w:tr w:rsidR="003B2333" w:rsidRPr="003B2333" w14:paraId="323223D2" w14:textId="77777777" w:rsidTr="003B2333">
        <w:trPr>
          <w:trHeight w:val="60"/>
        </w:trPr>
        <w:tc>
          <w:tcPr>
            <w:tcW w:w="977" w:type="dxa"/>
            <w:tcBorders>
              <w:top w:val="nil"/>
              <w:left w:val="nil"/>
              <w:bottom w:val="nil"/>
              <w:right w:val="nil"/>
            </w:tcBorders>
            <w:shd w:val="clear" w:color="auto" w:fill="auto"/>
            <w:noWrap/>
            <w:hideMark/>
          </w:tcPr>
          <w:p w14:paraId="114EAF0F" w14:textId="77777777" w:rsidR="003B2333" w:rsidRPr="003B2333" w:rsidRDefault="003B2333" w:rsidP="003B2333">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129E979C"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92B083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2E84B27"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497F11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4088B4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6D3AB5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160D0D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A38B6C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CC8AEA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9E05B7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F228DB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BA2C3D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E404208" w14:textId="77777777" w:rsidR="003B2333" w:rsidRPr="003B2333" w:rsidRDefault="003B2333" w:rsidP="003B2333">
            <w:pPr>
              <w:rPr>
                <w:rFonts w:ascii="Times New Roman" w:eastAsia="Times New Roman" w:hAnsi="Times New Roman"/>
                <w:color w:val="auto"/>
                <w:sz w:val="20"/>
              </w:rPr>
            </w:pPr>
          </w:p>
        </w:tc>
      </w:tr>
      <w:tr w:rsidR="003B2333" w:rsidRPr="003B2333" w14:paraId="089BA211" w14:textId="77777777" w:rsidTr="003B2333">
        <w:trPr>
          <w:trHeight w:val="210"/>
        </w:trPr>
        <w:tc>
          <w:tcPr>
            <w:tcW w:w="977" w:type="dxa"/>
            <w:tcBorders>
              <w:top w:val="nil"/>
              <w:left w:val="nil"/>
              <w:bottom w:val="nil"/>
              <w:right w:val="nil"/>
            </w:tcBorders>
            <w:shd w:val="clear" w:color="auto" w:fill="auto"/>
            <w:noWrap/>
            <w:hideMark/>
          </w:tcPr>
          <w:p w14:paraId="4894ECF4"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04.01.03</w:t>
            </w:r>
          </w:p>
        </w:tc>
        <w:tc>
          <w:tcPr>
            <w:tcW w:w="5340" w:type="dxa"/>
            <w:gridSpan w:val="4"/>
            <w:tcBorders>
              <w:top w:val="nil"/>
              <w:left w:val="nil"/>
              <w:bottom w:val="nil"/>
              <w:right w:val="nil"/>
            </w:tcBorders>
            <w:shd w:val="clear" w:color="auto" w:fill="auto"/>
            <w:hideMark/>
          </w:tcPr>
          <w:p w14:paraId="1453394A"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CONSTRUCICON DE TUNEL PARA CRUCE DE AVENIDA</w:t>
            </w:r>
          </w:p>
        </w:tc>
        <w:tc>
          <w:tcPr>
            <w:tcW w:w="640" w:type="dxa"/>
            <w:tcBorders>
              <w:top w:val="nil"/>
              <w:left w:val="nil"/>
              <w:bottom w:val="nil"/>
              <w:right w:val="nil"/>
            </w:tcBorders>
            <w:shd w:val="clear" w:color="auto" w:fill="auto"/>
            <w:noWrap/>
            <w:hideMark/>
          </w:tcPr>
          <w:p w14:paraId="57C98DE5"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6A55650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910B6E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1455FBC"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D76826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675210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80D632"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07A60F0A"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796,862.17</w:t>
            </w:r>
          </w:p>
        </w:tc>
      </w:tr>
      <w:tr w:rsidR="003B2333" w:rsidRPr="003B2333" w14:paraId="7BDEF7E4" w14:textId="77777777" w:rsidTr="003B2333">
        <w:trPr>
          <w:trHeight w:val="60"/>
        </w:trPr>
        <w:tc>
          <w:tcPr>
            <w:tcW w:w="977" w:type="dxa"/>
            <w:tcBorders>
              <w:top w:val="nil"/>
              <w:left w:val="nil"/>
              <w:bottom w:val="nil"/>
              <w:right w:val="nil"/>
            </w:tcBorders>
            <w:shd w:val="clear" w:color="auto" w:fill="auto"/>
            <w:noWrap/>
            <w:hideMark/>
          </w:tcPr>
          <w:p w14:paraId="55A518D4" w14:textId="77777777" w:rsidR="003B2333" w:rsidRPr="003B2333" w:rsidRDefault="003B2333" w:rsidP="003B2333">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39B64EC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1F86F3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2CEC1A1"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60E72FFA"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02878A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BA8F7D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C3962F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095EEAD"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2F239FE"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1A7824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23D3F0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A6BAB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56D967" w14:textId="77777777" w:rsidR="003B2333" w:rsidRPr="003B2333" w:rsidRDefault="003B2333" w:rsidP="003B2333">
            <w:pPr>
              <w:rPr>
                <w:rFonts w:ascii="Times New Roman" w:eastAsia="Times New Roman" w:hAnsi="Times New Roman"/>
                <w:color w:val="auto"/>
                <w:sz w:val="20"/>
              </w:rPr>
            </w:pPr>
          </w:p>
        </w:tc>
      </w:tr>
      <w:tr w:rsidR="003B2333" w:rsidRPr="003B2333" w14:paraId="0230E615" w14:textId="77777777" w:rsidTr="003B2333">
        <w:trPr>
          <w:trHeight w:val="210"/>
        </w:trPr>
        <w:tc>
          <w:tcPr>
            <w:tcW w:w="977" w:type="dxa"/>
            <w:tcBorders>
              <w:top w:val="nil"/>
              <w:left w:val="nil"/>
              <w:bottom w:val="nil"/>
              <w:right w:val="nil"/>
            </w:tcBorders>
            <w:shd w:val="clear" w:color="auto" w:fill="auto"/>
            <w:noWrap/>
            <w:hideMark/>
          </w:tcPr>
          <w:p w14:paraId="33D8DDD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04.01.03.01</w:t>
            </w:r>
          </w:p>
        </w:tc>
        <w:tc>
          <w:tcPr>
            <w:tcW w:w="5340" w:type="dxa"/>
            <w:gridSpan w:val="4"/>
            <w:tcBorders>
              <w:top w:val="nil"/>
              <w:left w:val="nil"/>
              <w:bottom w:val="nil"/>
              <w:right w:val="nil"/>
            </w:tcBorders>
            <w:shd w:val="clear" w:color="auto" w:fill="auto"/>
            <w:hideMark/>
          </w:tcPr>
          <w:p w14:paraId="21C44C3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Trazos y replanteos Inicial, control de niveles para tunel Liner</w:t>
            </w:r>
          </w:p>
        </w:tc>
        <w:tc>
          <w:tcPr>
            <w:tcW w:w="640" w:type="dxa"/>
            <w:tcBorders>
              <w:top w:val="nil"/>
              <w:left w:val="nil"/>
              <w:bottom w:val="nil"/>
              <w:right w:val="nil"/>
            </w:tcBorders>
            <w:shd w:val="clear" w:color="auto" w:fill="auto"/>
            <w:noWrap/>
            <w:hideMark/>
          </w:tcPr>
          <w:p w14:paraId="02ACA72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349586D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93" w:type="dxa"/>
            <w:gridSpan w:val="4"/>
            <w:tcBorders>
              <w:top w:val="nil"/>
              <w:left w:val="nil"/>
              <w:bottom w:val="nil"/>
              <w:right w:val="nil"/>
            </w:tcBorders>
            <w:shd w:val="clear" w:color="auto" w:fill="auto"/>
            <w:noWrap/>
            <w:hideMark/>
          </w:tcPr>
          <w:p w14:paraId="6761DF3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3,500.00</w:t>
            </w:r>
          </w:p>
        </w:tc>
        <w:tc>
          <w:tcPr>
            <w:tcW w:w="1053" w:type="dxa"/>
            <w:gridSpan w:val="2"/>
            <w:tcBorders>
              <w:top w:val="nil"/>
              <w:left w:val="nil"/>
              <w:bottom w:val="nil"/>
              <w:right w:val="nil"/>
            </w:tcBorders>
            <w:shd w:val="clear" w:color="auto" w:fill="auto"/>
            <w:noWrap/>
            <w:hideMark/>
          </w:tcPr>
          <w:p w14:paraId="30BDF37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3,500.00</w:t>
            </w:r>
          </w:p>
        </w:tc>
      </w:tr>
      <w:tr w:rsidR="003B2333" w:rsidRPr="003B2333" w14:paraId="58226EB7" w14:textId="77777777" w:rsidTr="003B2333">
        <w:trPr>
          <w:trHeight w:val="60"/>
        </w:trPr>
        <w:tc>
          <w:tcPr>
            <w:tcW w:w="977" w:type="dxa"/>
            <w:tcBorders>
              <w:top w:val="nil"/>
              <w:left w:val="nil"/>
              <w:bottom w:val="nil"/>
              <w:right w:val="nil"/>
            </w:tcBorders>
            <w:shd w:val="clear" w:color="auto" w:fill="auto"/>
            <w:noWrap/>
            <w:hideMark/>
          </w:tcPr>
          <w:p w14:paraId="28F777AA"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8B68BE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E21F0E9"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7240C3D"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0CF641BA"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E442D9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95324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EB77BE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0193525"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218995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4BEA03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014B45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55687E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3A97CB8" w14:textId="77777777" w:rsidR="003B2333" w:rsidRPr="003B2333" w:rsidRDefault="003B2333" w:rsidP="003B2333">
            <w:pPr>
              <w:rPr>
                <w:rFonts w:ascii="Times New Roman" w:eastAsia="Times New Roman" w:hAnsi="Times New Roman"/>
                <w:color w:val="auto"/>
                <w:sz w:val="20"/>
              </w:rPr>
            </w:pPr>
          </w:p>
        </w:tc>
      </w:tr>
      <w:tr w:rsidR="003B2333" w:rsidRPr="003B2333" w14:paraId="73EA11C4" w14:textId="77777777" w:rsidTr="003B2333">
        <w:trPr>
          <w:trHeight w:val="210"/>
        </w:trPr>
        <w:tc>
          <w:tcPr>
            <w:tcW w:w="977" w:type="dxa"/>
            <w:tcBorders>
              <w:top w:val="nil"/>
              <w:left w:val="nil"/>
              <w:bottom w:val="nil"/>
              <w:right w:val="nil"/>
            </w:tcBorders>
            <w:shd w:val="clear" w:color="auto" w:fill="auto"/>
            <w:noWrap/>
            <w:hideMark/>
          </w:tcPr>
          <w:p w14:paraId="3BFE547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04.01.03.02</w:t>
            </w:r>
          </w:p>
        </w:tc>
        <w:tc>
          <w:tcPr>
            <w:tcW w:w="5340" w:type="dxa"/>
            <w:gridSpan w:val="4"/>
            <w:tcBorders>
              <w:top w:val="nil"/>
              <w:left w:val="nil"/>
              <w:bottom w:val="nil"/>
              <w:right w:val="nil"/>
            </w:tcBorders>
            <w:shd w:val="clear" w:color="auto" w:fill="auto"/>
            <w:hideMark/>
          </w:tcPr>
          <w:p w14:paraId="26FA7DD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Cerco provisional de obra con malla altura 2.50m</w:t>
            </w:r>
          </w:p>
        </w:tc>
        <w:tc>
          <w:tcPr>
            <w:tcW w:w="640" w:type="dxa"/>
            <w:tcBorders>
              <w:top w:val="nil"/>
              <w:left w:val="nil"/>
              <w:bottom w:val="nil"/>
              <w:right w:val="nil"/>
            </w:tcBorders>
            <w:shd w:val="clear" w:color="auto" w:fill="auto"/>
            <w:noWrap/>
            <w:hideMark/>
          </w:tcPr>
          <w:p w14:paraId="72B9A40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6D75A7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150.00</w:t>
            </w:r>
          </w:p>
        </w:tc>
        <w:tc>
          <w:tcPr>
            <w:tcW w:w="1193" w:type="dxa"/>
            <w:gridSpan w:val="4"/>
            <w:tcBorders>
              <w:top w:val="nil"/>
              <w:left w:val="nil"/>
              <w:bottom w:val="nil"/>
              <w:right w:val="nil"/>
            </w:tcBorders>
            <w:shd w:val="clear" w:color="auto" w:fill="auto"/>
            <w:noWrap/>
            <w:hideMark/>
          </w:tcPr>
          <w:p w14:paraId="1EB7709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58.76</w:t>
            </w:r>
          </w:p>
        </w:tc>
        <w:tc>
          <w:tcPr>
            <w:tcW w:w="1053" w:type="dxa"/>
            <w:gridSpan w:val="2"/>
            <w:tcBorders>
              <w:top w:val="nil"/>
              <w:left w:val="nil"/>
              <w:bottom w:val="nil"/>
              <w:right w:val="nil"/>
            </w:tcBorders>
            <w:shd w:val="clear" w:color="auto" w:fill="auto"/>
            <w:noWrap/>
            <w:hideMark/>
          </w:tcPr>
          <w:p w14:paraId="7E67EC8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8,814.00</w:t>
            </w:r>
          </w:p>
        </w:tc>
      </w:tr>
      <w:tr w:rsidR="003B2333" w:rsidRPr="003B2333" w14:paraId="06138513" w14:textId="77777777" w:rsidTr="003B2333">
        <w:trPr>
          <w:trHeight w:val="60"/>
        </w:trPr>
        <w:tc>
          <w:tcPr>
            <w:tcW w:w="977" w:type="dxa"/>
            <w:tcBorders>
              <w:top w:val="nil"/>
              <w:left w:val="nil"/>
              <w:bottom w:val="nil"/>
              <w:right w:val="nil"/>
            </w:tcBorders>
            <w:shd w:val="clear" w:color="auto" w:fill="auto"/>
            <w:noWrap/>
            <w:hideMark/>
          </w:tcPr>
          <w:p w14:paraId="75B88FD9"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4737D9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DA57973"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030ECB8"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FF634A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34F7EA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BB9BFA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FFA495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FDCD9D0"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69CCB6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8348CF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310589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244F1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CF9CBFD" w14:textId="77777777" w:rsidR="003B2333" w:rsidRPr="003B2333" w:rsidRDefault="003B2333" w:rsidP="003B2333">
            <w:pPr>
              <w:rPr>
                <w:rFonts w:ascii="Times New Roman" w:eastAsia="Times New Roman" w:hAnsi="Times New Roman"/>
                <w:color w:val="auto"/>
                <w:sz w:val="20"/>
              </w:rPr>
            </w:pPr>
          </w:p>
        </w:tc>
      </w:tr>
      <w:tr w:rsidR="003B2333" w:rsidRPr="003B2333" w14:paraId="15CBF7A5" w14:textId="77777777" w:rsidTr="003B2333">
        <w:trPr>
          <w:trHeight w:val="210"/>
        </w:trPr>
        <w:tc>
          <w:tcPr>
            <w:tcW w:w="977" w:type="dxa"/>
            <w:tcBorders>
              <w:top w:val="nil"/>
              <w:left w:val="nil"/>
              <w:bottom w:val="nil"/>
              <w:right w:val="nil"/>
            </w:tcBorders>
            <w:shd w:val="clear" w:color="auto" w:fill="auto"/>
            <w:noWrap/>
            <w:hideMark/>
          </w:tcPr>
          <w:p w14:paraId="35E4ED6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04.01.03.03</w:t>
            </w:r>
          </w:p>
        </w:tc>
        <w:tc>
          <w:tcPr>
            <w:tcW w:w="5340" w:type="dxa"/>
            <w:gridSpan w:val="4"/>
            <w:tcBorders>
              <w:top w:val="nil"/>
              <w:left w:val="nil"/>
              <w:bottom w:val="nil"/>
              <w:right w:val="nil"/>
            </w:tcBorders>
            <w:shd w:val="clear" w:color="auto" w:fill="auto"/>
            <w:hideMark/>
          </w:tcPr>
          <w:p w14:paraId="2A74C83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Construccion de tunel linner circular DN 2.80m, e=4.50m, Incl. accesorios</w:t>
            </w:r>
          </w:p>
        </w:tc>
        <w:tc>
          <w:tcPr>
            <w:tcW w:w="640" w:type="dxa"/>
            <w:tcBorders>
              <w:top w:val="nil"/>
              <w:left w:val="nil"/>
              <w:bottom w:val="nil"/>
              <w:right w:val="nil"/>
            </w:tcBorders>
            <w:shd w:val="clear" w:color="auto" w:fill="auto"/>
            <w:noWrap/>
            <w:hideMark/>
          </w:tcPr>
          <w:p w14:paraId="5D327FA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55761E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60.00</w:t>
            </w:r>
          </w:p>
        </w:tc>
        <w:tc>
          <w:tcPr>
            <w:tcW w:w="1193" w:type="dxa"/>
            <w:gridSpan w:val="4"/>
            <w:tcBorders>
              <w:top w:val="nil"/>
              <w:left w:val="nil"/>
              <w:bottom w:val="nil"/>
              <w:right w:val="nil"/>
            </w:tcBorders>
            <w:shd w:val="clear" w:color="auto" w:fill="auto"/>
            <w:noWrap/>
            <w:hideMark/>
          </w:tcPr>
          <w:p w14:paraId="34531AD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9,284.88</w:t>
            </w:r>
          </w:p>
        </w:tc>
        <w:tc>
          <w:tcPr>
            <w:tcW w:w="1053" w:type="dxa"/>
            <w:gridSpan w:val="2"/>
            <w:tcBorders>
              <w:top w:val="nil"/>
              <w:left w:val="nil"/>
              <w:bottom w:val="nil"/>
              <w:right w:val="nil"/>
            </w:tcBorders>
            <w:shd w:val="clear" w:color="auto" w:fill="auto"/>
            <w:noWrap/>
            <w:hideMark/>
          </w:tcPr>
          <w:p w14:paraId="733A11D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557,092.80</w:t>
            </w:r>
          </w:p>
        </w:tc>
      </w:tr>
      <w:tr w:rsidR="003B2333" w:rsidRPr="003B2333" w14:paraId="4350372F" w14:textId="77777777" w:rsidTr="003B2333">
        <w:trPr>
          <w:trHeight w:val="60"/>
        </w:trPr>
        <w:tc>
          <w:tcPr>
            <w:tcW w:w="977" w:type="dxa"/>
            <w:tcBorders>
              <w:top w:val="nil"/>
              <w:left w:val="nil"/>
              <w:bottom w:val="nil"/>
              <w:right w:val="nil"/>
            </w:tcBorders>
            <w:shd w:val="clear" w:color="auto" w:fill="auto"/>
            <w:noWrap/>
            <w:hideMark/>
          </w:tcPr>
          <w:p w14:paraId="4CE83CCC"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4713F5F"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798CA26"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B8FD4D9"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27E52F6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E590A9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8F914B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69C3E4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30DA0BB"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CDBDA3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950016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D52521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A24F4E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6D34D7B" w14:textId="77777777" w:rsidR="003B2333" w:rsidRPr="003B2333" w:rsidRDefault="003B2333" w:rsidP="003B2333">
            <w:pPr>
              <w:rPr>
                <w:rFonts w:ascii="Times New Roman" w:eastAsia="Times New Roman" w:hAnsi="Times New Roman"/>
                <w:color w:val="auto"/>
                <w:sz w:val="20"/>
              </w:rPr>
            </w:pPr>
          </w:p>
        </w:tc>
      </w:tr>
      <w:tr w:rsidR="003B2333" w:rsidRPr="003B2333" w14:paraId="7037D794" w14:textId="77777777" w:rsidTr="003B2333">
        <w:trPr>
          <w:trHeight w:val="210"/>
        </w:trPr>
        <w:tc>
          <w:tcPr>
            <w:tcW w:w="977" w:type="dxa"/>
            <w:tcBorders>
              <w:top w:val="nil"/>
              <w:left w:val="nil"/>
              <w:bottom w:val="nil"/>
              <w:right w:val="nil"/>
            </w:tcBorders>
            <w:shd w:val="clear" w:color="auto" w:fill="auto"/>
            <w:noWrap/>
            <w:hideMark/>
          </w:tcPr>
          <w:p w14:paraId="7761D53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04.01.03.04</w:t>
            </w:r>
          </w:p>
        </w:tc>
        <w:tc>
          <w:tcPr>
            <w:tcW w:w="5340" w:type="dxa"/>
            <w:gridSpan w:val="4"/>
            <w:tcBorders>
              <w:top w:val="nil"/>
              <w:left w:val="nil"/>
              <w:bottom w:val="nil"/>
              <w:right w:val="nil"/>
            </w:tcBorders>
            <w:shd w:val="clear" w:color="auto" w:fill="auto"/>
            <w:hideMark/>
          </w:tcPr>
          <w:p w14:paraId="7F3CD82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Construccion pozos de ataques del tunel</w:t>
            </w:r>
          </w:p>
        </w:tc>
        <w:tc>
          <w:tcPr>
            <w:tcW w:w="640" w:type="dxa"/>
            <w:tcBorders>
              <w:top w:val="nil"/>
              <w:left w:val="nil"/>
              <w:bottom w:val="nil"/>
              <w:right w:val="nil"/>
            </w:tcBorders>
            <w:shd w:val="clear" w:color="auto" w:fill="auto"/>
            <w:noWrap/>
            <w:hideMark/>
          </w:tcPr>
          <w:p w14:paraId="5C3DF74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gl</w:t>
            </w:r>
          </w:p>
        </w:tc>
        <w:tc>
          <w:tcPr>
            <w:tcW w:w="1020" w:type="dxa"/>
            <w:gridSpan w:val="2"/>
            <w:tcBorders>
              <w:top w:val="nil"/>
              <w:left w:val="nil"/>
              <w:bottom w:val="nil"/>
              <w:right w:val="nil"/>
            </w:tcBorders>
            <w:shd w:val="clear" w:color="auto" w:fill="auto"/>
            <w:noWrap/>
            <w:hideMark/>
          </w:tcPr>
          <w:p w14:paraId="50457E1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w:t>
            </w:r>
          </w:p>
        </w:tc>
        <w:tc>
          <w:tcPr>
            <w:tcW w:w="1193" w:type="dxa"/>
            <w:gridSpan w:val="4"/>
            <w:tcBorders>
              <w:top w:val="nil"/>
              <w:left w:val="nil"/>
              <w:bottom w:val="nil"/>
              <w:right w:val="nil"/>
            </w:tcBorders>
            <w:shd w:val="clear" w:color="auto" w:fill="auto"/>
            <w:noWrap/>
            <w:hideMark/>
          </w:tcPr>
          <w:p w14:paraId="15043EB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192,693.77</w:t>
            </w:r>
          </w:p>
        </w:tc>
        <w:tc>
          <w:tcPr>
            <w:tcW w:w="1053" w:type="dxa"/>
            <w:gridSpan w:val="2"/>
            <w:tcBorders>
              <w:top w:val="nil"/>
              <w:left w:val="nil"/>
              <w:bottom w:val="nil"/>
              <w:right w:val="nil"/>
            </w:tcBorders>
            <w:shd w:val="clear" w:color="auto" w:fill="auto"/>
            <w:noWrap/>
            <w:hideMark/>
          </w:tcPr>
          <w:p w14:paraId="5EE7731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192,693.77</w:t>
            </w:r>
          </w:p>
        </w:tc>
      </w:tr>
      <w:tr w:rsidR="003B2333" w:rsidRPr="003B2333" w14:paraId="3DF8DC1B" w14:textId="77777777" w:rsidTr="003B2333">
        <w:trPr>
          <w:trHeight w:val="60"/>
        </w:trPr>
        <w:tc>
          <w:tcPr>
            <w:tcW w:w="977" w:type="dxa"/>
            <w:tcBorders>
              <w:top w:val="nil"/>
              <w:left w:val="nil"/>
              <w:bottom w:val="nil"/>
              <w:right w:val="nil"/>
            </w:tcBorders>
            <w:shd w:val="clear" w:color="auto" w:fill="auto"/>
            <w:noWrap/>
            <w:hideMark/>
          </w:tcPr>
          <w:p w14:paraId="295643E0"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D76ACA2"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CC9AEE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04784B2"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2BA841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86A67F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523EB2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E018213"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AE7E840"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DC58E7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EF6E29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0607F3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FD6D8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5606468" w14:textId="77777777" w:rsidR="003B2333" w:rsidRPr="003B2333" w:rsidRDefault="003B2333" w:rsidP="003B2333">
            <w:pPr>
              <w:rPr>
                <w:rFonts w:ascii="Times New Roman" w:eastAsia="Times New Roman" w:hAnsi="Times New Roman"/>
                <w:color w:val="auto"/>
                <w:sz w:val="20"/>
              </w:rPr>
            </w:pPr>
          </w:p>
        </w:tc>
      </w:tr>
      <w:tr w:rsidR="003B2333" w:rsidRPr="003B2333" w14:paraId="073D711D" w14:textId="77777777" w:rsidTr="003B2333">
        <w:trPr>
          <w:trHeight w:val="210"/>
        </w:trPr>
        <w:tc>
          <w:tcPr>
            <w:tcW w:w="977" w:type="dxa"/>
            <w:tcBorders>
              <w:top w:val="nil"/>
              <w:left w:val="nil"/>
              <w:bottom w:val="nil"/>
              <w:right w:val="nil"/>
            </w:tcBorders>
            <w:shd w:val="clear" w:color="auto" w:fill="auto"/>
            <w:noWrap/>
            <w:hideMark/>
          </w:tcPr>
          <w:p w14:paraId="0F20BA3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04.01.03.05</w:t>
            </w:r>
          </w:p>
        </w:tc>
        <w:tc>
          <w:tcPr>
            <w:tcW w:w="5340" w:type="dxa"/>
            <w:gridSpan w:val="4"/>
            <w:tcBorders>
              <w:top w:val="nil"/>
              <w:left w:val="nil"/>
              <w:bottom w:val="nil"/>
              <w:right w:val="nil"/>
            </w:tcBorders>
            <w:shd w:val="clear" w:color="auto" w:fill="auto"/>
            <w:hideMark/>
          </w:tcPr>
          <w:p w14:paraId="7593E77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Mortero fluido fc=10 kg/cm2 para fijación de tuberia en el interior del tunnel liner</w:t>
            </w:r>
          </w:p>
        </w:tc>
        <w:tc>
          <w:tcPr>
            <w:tcW w:w="640" w:type="dxa"/>
            <w:tcBorders>
              <w:top w:val="nil"/>
              <w:left w:val="nil"/>
              <w:bottom w:val="nil"/>
              <w:right w:val="nil"/>
            </w:tcBorders>
            <w:shd w:val="clear" w:color="auto" w:fill="auto"/>
            <w:noWrap/>
            <w:hideMark/>
          </w:tcPr>
          <w:p w14:paraId="46233E6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511EF46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90.00</w:t>
            </w:r>
          </w:p>
        </w:tc>
        <w:tc>
          <w:tcPr>
            <w:tcW w:w="1193" w:type="dxa"/>
            <w:gridSpan w:val="4"/>
            <w:tcBorders>
              <w:top w:val="nil"/>
              <w:left w:val="nil"/>
              <w:bottom w:val="nil"/>
              <w:right w:val="nil"/>
            </w:tcBorders>
            <w:shd w:val="clear" w:color="auto" w:fill="auto"/>
            <w:noWrap/>
            <w:hideMark/>
          </w:tcPr>
          <w:p w14:paraId="2B91EEB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386.24</w:t>
            </w:r>
          </w:p>
        </w:tc>
        <w:tc>
          <w:tcPr>
            <w:tcW w:w="1053" w:type="dxa"/>
            <w:gridSpan w:val="2"/>
            <w:tcBorders>
              <w:top w:val="nil"/>
              <w:left w:val="nil"/>
              <w:bottom w:val="nil"/>
              <w:right w:val="nil"/>
            </w:tcBorders>
            <w:shd w:val="clear" w:color="auto" w:fill="auto"/>
            <w:noWrap/>
            <w:hideMark/>
          </w:tcPr>
          <w:p w14:paraId="188025F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34,761.60</w:t>
            </w:r>
          </w:p>
        </w:tc>
      </w:tr>
      <w:tr w:rsidR="003B2333" w:rsidRPr="003B2333" w14:paraId="2877F199" w14:textId="77777777" w:rsidTr="003B2333">
        <w:trPr>
          <w:trHeight w:val="60"/>
        </w:trPr>
        <w:tc>
          <w:tcPr>
            <w:tcW w:w="977" w:type="dxa"/>
            <w:tcBorders>
              <w:top w:val="nil"/>
              <w:left w:val="nil"/>
              <w:bottom w:val="nil"/>
              <w:right w:val="nil"/>
            </w:tcBorders>
            <w:shd w:val="clear" w:color="auto" w:fill="auto"/>
            <w:noWrap/>
            <w:hideMark/>
          </w:tcPr>
          <w:p w14:paraId="5B292D17"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5B3B71A"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A8441E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EE206FF"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0336609"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EDE5BC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373F2E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23978E2"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1DF3317"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AB7F40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E19153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34EED8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FBA0D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1558263" w14:textId="77777777" w:rsidR="003B2333" w:rsidRPr="003B2333" w:rsidRDefault="003B2333" w:rsidP="003B2333">
            <w:pPr>
              <w:rPr>
                <w:rFonts w:ascii="Times New Roman" w:eastAsia="Times New Roman" w:hAnsi="Times New Roman"/>
                <w:color w:val="auto"/>
                <w:sz w:val="20"/>
              </w:rPr>
            </w:pPr>
          </w:p>
        </w:tc>
      </w:tr>
      <w:tr w:rsidR="003B2333" w:rsidRPr="003B2333" w14:paraId="19CB0F10" w14:textId="77777777" w:rsidTr="003B2333">
        <w:trPr>
          <w:trHeight w:val="210"/>
        </w:trPr>
        <w:tc>
          <w:tcPr>
            <w:tcW w:w="977" w:type="dxa"/>
            <w:tcBorders>
              <w:top w:val="nil"/>
              <w:left w:val="nil"/>
              <w:bottom w:val="nil"/>
              <w:right w:val="nil"/>
            </w:tcBorders>
            <w:shd w:val="clear" w:color="auto" w:fill="auto"/>
            <w:noWrap/>
            <w:hideMark/>
          </w:tcPr>
          <w:p w14:paraId="1C7C480F"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04.01.04</w:t>
            </w:r>
          </w:p>
        </w:tc>
        <w:tc>
          <w:tcPr>
            <w:tcW w:w="5340" w:type="dxa"/>
            <w:gridSpan w:val="4"/>
            <w:tcBorders>
              <w:top w:val="nil"/>
              <w:left w:val="nil"/>
              <w:bottom w:val="nil"/>
              <w:right w:val="nil"/>
            </w:tcBorders>
            <w:shd w:val="clear" w:color="auto" w:fill="auto"/>
            <w:hideMark/>
          </w:tcPr>
          <w:p w14:paraId="66E53A3E"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SUMINISTROE INTALACION DE TUBERIAS Y ACCESORIOS</w:t>
            </w:r>
          </w:p>
        </w:tc>
        <w:tc>
          <w:tcPr>
            <w:tcW w:w="640" w:type="dxa"/>
            <w:tcBorders>
              <w:top w:val="nil"/>
              <w:left w:val="nil"/>
              <w:bottom w:val="nil"/>
              <w:right w:val="nil"/>
            </w:tcBorders>
            <w:shd w:val="clear" w:color="auto" w:fill="auto"/>
            <w:noWrap/>
            <w:hideMark/>
          </w:tcPr>
          <w:p w14:paraId="02F851B7"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0B63904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5A1DEF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DF4646C"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3BD49A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FBE292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D3DDFEA"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9C3DB90"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4,350,619.26</w:t>
            </w:r>
          </w:p>
        </w:tc>
      </w:tr>
      <w:tr w:rsidR="003B2333" w:rsidRPr="003B2333" w14:paraId="2BB96CB8" w14:textId="77777777" w:rsidTr="003B2333">
        <w:trPr>
          <w:trHeight w:val="60"/>
        </w:trPr>
        <w:tc>
          <w:tcPr>
            <w:tcW w:w="977" w:type="dxa"/>
            <w:tcBorders>
              <w:top w:val="nil"/>
              <w:left w:val="nil"/>
              <w:bottom w:val="nil"/>
              <w:right w:val="nil"/>
            </w:tcBorders>
            <w:shd w:val="clear" w:color="auto" w:fill="auto"/>
            <w:noWrap/>
            <w:hideMark/>
          </w:tcPr>
          <w:p w14:paraId="1E0D93EF" w14:textId="77777777" w:rsidR="003B2333" w:rsidRPr="003B2333" w:rsidRDefault="003B2333" w:rsidP="003B2333">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09F0F75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C4E85D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B70BDBA"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5F2B6CE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FFD95C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E681EE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B7575E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439FD48"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FB69A7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B514D0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904F89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EC058D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41C4615" w14:textId="77777777" w:rsidR="003B2333" w:rsidRPr="003B2333" w:rsidRDefault="003B2333" w:rsidP="003B2333">
            <w:pPr>
              <w:rPr>
                <w:rFonts w:ascii="Times New Roman" w:eastAsia="Times New Roman" w:hAnsi="Times New Roman"/>
                <w:color w:val="auto"/>
                <w:sz w:val="20"/>
              </w:rPr>
            </w:pPr>
          </w:p>
        </w:tc>
      </w:tr>
      <w:tr w:rsidR="003B2333" w:rsidRPr="003B2333" w14:paraId="2E516F05" w14:textId="77777777" w:rsidTr="003B2333">
        <w:trPr>
          <w:trHeight w:val="210"/>
        </w:trPr>
        <w:tc>
          <w:tcPr>
            <w:tcW w:w="977" w:type="dxa"/>
            <w:tcBorders>
              <w:top w:val="nil"/>
              <w:left w:val="nil"/>
              <w:bottom w:val="nil"/>
              <w:right w:val="nil"/>
            </w:tcBorders>
            <w:shd w:val="clear" w:color="auto" w:fill="auto"/>
            <w:noWrap/>
            <w:hideMark/>
          </w:tcPr>
          <w:p w14:paraId="038CA79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04.01.04.01</w:t>
            </w:r>
          </w:p>
        </w:tc>
        <w:tc>
          <w:tcPr>
            <w:tcW w:w="5340" w:type="dxa"/>
            <w:gridSpan w:val="4"/>
            <w:tcBorders>
              <w:top w:val="nil"/>
              <w:left w:val="nil"/>
              <w:bottom w:val="nil"/>
              <w:right w:val="nil"/>
            </w:tcBorders>
            <w:shd w:val="clear" w:color="auto" w:fill="auto"/>
            <w:hideMark/>
          </w:tcPr>
          <w:p w14:paraId="4604F53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Tubería PVC-U UF NTP ISO 4435 SN 2 DN  200  incl. anillo + 2% desperdicios</w:t>
            </w:r>
          </w:p>
        </w:tc>
        <w:tc>
          <w:tcPr>
            <w:tcW w:w="640" w:type="dxa"/>
            <w:tcBorders>
              <w:top w:val="nil"/>
              <w:left w:val="nil"/>
              <w:bottom w:val="nil"/>
              <w:right w:val="nil"/>
            </w:tcBorders>
            <w:shd w:val="clear" w:color="auto" w:fill="auto"/>
            <w:noWrap/>
            <w:hideMark/>
          </w:tcPr>
          <w:p w14:paraId="473EFCE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6798BF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152.24</w:t>
            </w:r>
          </w:p>
        </w:tc>
        <w:tc>
          <w:tcPr>
            <w:tcW w:w="1193" w:type="dxa"/>
            <w:gridSpan w:val="4"/>
            <w:tcBorders>
              <w:top w:val="nil"/>
              <w:left w:val="nil"/>
              <w:bottom w:val="nil"/>
              <w:right w:val="nil"/>
            </w:tcBorders>
            <w:shd w:val="clear" w:color="auto" w:fill="auto"/>
            <w:noWrap/>
            <w:hideMark/>
          </w:tcPr>
          <w:p w14:paraId="0FFBD00A"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22.22</w:t>
            </w:r>
          </w:p>
        </w:tc>
        <w:tc>
          <w:tcPr>
            <w:tcW w:w="1053" w:type="dxa"/>
            <w:gridSpan w:val="2"/>
            <w:tcBorders>
              <w:top w:val="nil"/>
              <w:left w:val="nil"/>
              <w:bottom w:val="nil"/>
              <w:right w:val="nil"/>
            </w:tcBorders>
            <w:shd w:val="clear" w:color="auto" w:fill="auto"/>
            <w:noWrap/>
            <w:hideMark/>
          </w:tcPr>
          <w:p w14:paraId="4A68B76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3,382.77</w:t>
            </w:r>
          </w:p>
        </w:tc>
      </w:tr>
      <w:tr w:rsidR="003B2333" w:rsidRPr="003B2333" w14:paraId="71106F33" w14:textId="77777777" w:rsidTr="003B2333">
        <w:trPr>
          <w:trHeight w:val="60"/>
        </w:trPr>
        <w:tc>
          <w:tcPr>
            <w:tcW w:w="977" w:type="dxa"/>
            <w:tcBorders>
              <w:top w:val="nil"/>
              <w:left w:val="nil"/>
              <w:bottom w:val="nil"/>
              <w:right w:val="nil"/>
            </w:tcBorders>
            <w:shd w:val="clear" w:color="auto" w:fill="auto"/>
            <w:noWrap/>
            <w:hideMark/>
          </w:tcPr>
          <w:p w14:paraId="051CE2EB"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03A0B8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DD89EF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A586085"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B7BBDE3"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53072B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EAD109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0619F2F"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C24A883"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5618CA5"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A5D74B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E53D4C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11745B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4D957F8" w14:textId="77777777" w:rsidR="003B2333" w:rsidRPr="003B2333" w:rsidRDefault="003B2333" w:rsidP="003B2333">
            <w:pPr>
              <w:rPr>
                <w:rFonts w:ascii="Times New Roman" w:eastAsia="Times New Roman" w:hAnsi="Times New Roman"/>
                <w:color w:val="auto"/>
                <w:sz w:val="20"/>
              </w:rPr>
            </w:pPr>
          </w:p>
        </w:tc>
      </w:tr>
      <w:tr w:rsidR="003B2333" w:rsidRPr="003B2333" w14:paraId="023DF2E8" w14:textId="77777777" w:rsidTr="003B2333">
        <w:trPr>
          <w:trHeight w:val="210"/>
        </w:trPr>
        <w:tc>
          <w:tcPr>
            <w:tcW w:w="977" w:type="dxa"/>
            <w:tcBorders>
              <w:top w:val="nil"/>
              <w:left w:val="nil"/>
              <w:bottom w:val="nil"/>
              <w:right w:val="nil"/>
            </w:tcBorders>
            <w:shd w:val="clear" w:color="auto" w:fill="auto"/>
            <w:noWrap/>
            <w:hideMark/>
          </w:tcPr>
          <w:p w14:paraId="1E86FAE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04.01.04.02</w:t>
            </w:r>
          </w:p>
        </w:tc>
        <w:tc>
          <w:tcPr>
            <w:tcW w:w="5340" w:type="dxa"/>
            <w:gridSpan w:val="4"/>
            <w:tcBorders>
              <w:top w:val="nil"/>
              <w:left w:val="nil"/>
              <w:bottom w:val="nil"/>
              <w:right w:val="nil"/>
            </w:tcBorders>
            <w:shd w:val="clear" w:color="auto" w:fill="auto"/>
            <w:hideMark/>
          </w:tcPr>
          <w:p w14:paraId="3B534D4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Suministro de tuberia HDPE ISO 8772, SDR 26, SN-4 de DN 1800 mm ( incl. desperd.)</w:t>
            </w:r>
          </w:p>
        </w:tc>
        <w:tc>
          <w:tcPr>
            <w:tcW w:w="640" w:type="dxa"/>
            <w:tcBorders>
              <w:top w:val="nil"/>
              <w:left w:val="nil"/>
              <w:bottom w:val="nil"/>
              <w:right w:val="nil"/>
            </w:tcBorders>
            <w:shd w:val="clear" w:color="auto" w:fill="auto"/>
            <w:noWrap/>
            <w:hideMark/>
          </w:tcPr>
          <w:p w14:paraId="05C75CF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C46BCA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485.99</w:t>
            </w:r>
          </w:p>
        </w:tc>
        <w:tc>
          <w:tcPr>
            <w:tcW w:w="1193" w:type="dxa"/>
            <w:gridSpan w:val="4"/>
            <w:tcBorders>
              <w:top w:val="nil"/>
              <w:left w:val="nil"/>
              <w:bottom w:val="nil"/>
              <w:right w:val="nil"/>
            </w:tcBorders>
            <w:shd w:val="clear" w:color="auto" w:fill="auto"/>
            <w:noWrap/>
            <w:hideMark/>
          </w:tcPr>
          <w:p w14:paraId="50C0711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8,002.87</w:t>
            </w:r>
          </w:p>
        </w:tc>
        <w:tc>
          <w:tcPr>
            <w:tcW w:w="1053" w:type="dxa"/>
            <w:gridSpan w:val="2"/>
            <w:tcBorders>
              <w:top w:val="nil"/>
              <w:left w:val="nil"/>
              <w:bottom w:val="nil"/>
              <w:right w:val="nil"/>
            </w:tcBorders>
            <w:shd w:val="clear" w:color="auto" w:fill="auto"/>
            <w:noWrap/>
            <w:hideMark/>
          </w:tcPr>
          <w:p w14:paraId="01BE729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3,889,314.79</w:t>
            </w:r>
          </w:p>
        </w:tc>
      </w:tr>
      <w:tr w:rsidR="003B2333" w:rsidRPr="003B2333" w14:paraId="3C108579" w14:textId="77777777" w:rsidTr="003B2333">
        <w:trPr>
          <w:trHeight w:val="60"/>
        </w:trPr>
        <w:tc>
          <w:tcPr>
            <w:tcW w:w="977" w:type="dxa"/>
            <w:tcBorders>
              <w:top w:val="nil"/>
              <w:left w:val="nil"/>
              <w:bottom w:val="nil"/>
              <w:right w:val="nil"/>
            </w:tcBorders>
            <w:shd w:val="clear" w:color="auto" w:fill="auto"/>
            <w:noWrap/>
            <w:hideMark/>
          </w:tcPr>
          <w:p w14:paraId="1D9C53AD"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142D07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B440F0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D01DA1D"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B19381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189B4F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AF0C6DF"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20A09A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620ADFF"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EBFEC2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3D43A5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FCED3B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9D625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CD32A75" w14:textId="77777777" w:rsidR="003B2333" w:rsidRPr="003B2333" w:rsidRDefault="003B2333" w:rsidP="003B2333">
            <w:pPr>
              <w:rPr>
                <w:rFonts w:ascii="Times New Roman" w:eastAsia="Times New Roman" w:hAnsi="Times New Roman"/>
                <w:color w:val="auto"/>
                <w:sz w:val="20"/>
              </w:rPr>
            </w:pPr>
          </w:p>
        </w:tc>
      </w:tr>
      <w:tr w:rsidR="003B2333" w:rsidRPr="003B2333" w14:paraId="60CA844E" w14:textId="77777777" w:rsidTr="003B2333">
        <w:trPr>
          <w:trHeight w:val="210"/>
        </w:trPr>
        <w:tc>
          <w:tcPr>
            <w:tcW w:w="977" w:type="dxa"/>
            <w:tcBorders>
              <w:top w:val="nil"/>
              <w:left w:val="nil"/>
              <w:bottom w:val="nil"/>
              <w:right w:val="nil"/>
            </w:tcBorders>
            <w:shd w:val="clear" w:color="auto" w:fill="auto"/>
            <w:noWrap/>
            <w:hideMark/>
          </w:tcPr>
          <w:p w14:paraId="60DD4AE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04.01.04.03</w:t>
            </w:r>
          </w:p>
        </w:tc>
        <w:tc>
          <w:tcPr>
            <w:tcW w:w="5340" w:type="dxa"/>
            <w:gridSpan w:val="4"/>
            <w:tcBorders>
              <w:top w:val="nil"/>
              <w:left w:val="nil"/>
              <w:bottom w:val="nil"/>
              <w:right w:val="nil"/>
            </w:tcBorders>
            <w:shd w:val="clear" w:color="auto" w:fill="auto"/>
            <w:hideMark/>
          </w:tcPr>
          <w:p w14:paraId="2490230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Suministro e instal pasamuro de polietileno p/ tubería HDPE DN 1800 mm</w:t>
            </w:r>
          </w:p>
        </w:tc>
        <w:tc>
          <w:tcPr>
            <w:tcW w:w="640" w:type="dxa"/>
            <w:tcBorders>
              <w:top w:val="nil"/>
              <w:left w:val="nil"/>
              <w:bottom w:val="nil"/>
              <w:right w:val="nil"/>
            </w:tcBorders>
            <w:shd w:val="clear" w:color="auto" w:fill="auto"/>
            <w:noWrap/>
            <w:hideMark/>
          </w:tcPr>
          <w:p w14:paraId="489C1DC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82F468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20.00</w:t>
            </w:r>
          </w:p>
        </w:tc>
        <w:tc>
          <w:tcPr>
            <w:tcW w:w="1193" w:type="dxa"/>
            <w:gridSpan w:val="4"/>
            <w:tcBorders>
              <w:top w:val="nil"/>
              <w:left w:val="nil"/>
              <w:bottom w:val="nil"/>
              <w:right w:val="nil"/>
            </w:tcBorders>
            <w:shd w:val="clear" w:color="auto" w:fill="auto"/>
            <w:noWrap/>
            <w:hideMark/>
          </w:tcPr>
          <w:p w14:paraId="38B10D0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5,373.83</w:t>
            </w:r>
          </w:p>
        </w:tc>
        <w:tc>
          <w:tcPr>
            <w:tcW w:w="1053" w:type="dxa"/>
            <w:gridSpan w:val="2"/>
            <w:tcBorders>
              <w:top w:val="nil"/>
              <w:left w:val="nil"/>
              <w:bottom w:val="nil"/>
              <w:right w:val="nil"/>
            </w:tcBorders>
            <w:shd w:val="clear" w:color="auto" w:fill="auto"/>
            <w:noWrap/>
            <w:hideMark/>
          </w:tcPr>
          <w:p w14:paraId="7B4D553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107,476.60</w:t>
            </w:r>
          </w:p>
        </w:tc>
      </w:tr>
      <w:tr w:rsidR="003B2333" w:rsidRPr="003B2333" w14:paraId="493B07DA" w14:textId="77777777" w:rsidTr="003B2333">
        <w:trPr>
          <w:trHeight w:val="60"/>
        </w:trPr>
        <w:tc>
          <w:tcPr>
            <w:tcW w:w="977" w:type="dxa"/>
            <w:tcBorders>
              <w:top w:val="nil"/>
              <w:left w:val="nil"/>
              <w:bottom w:val="nil"/>
              <w:right w:val="nil"/>
            </w:tcBorders>
            <w:shd w:val="clear" w:color="auto" w:fill="auto"/>
            <w:noWrap/>
            <w:hideMark/>
          </w:tcPr>
          <w:p w14:paraId="54428B10"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7DDBFC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112FC6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069BD5B"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3921FE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7DEC49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828053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25C98E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5617BF4"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7DD0A6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5E5A65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62BB1B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54DD6C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6348E12" w14:textId="77777777" w:rsidR="003B2333" w:rsidRPr="003B2333" w:rsidRDefault="003B2333" w:rsidP="003B2333">
            <w:pPr>
              <w:rPr>
                <w:rFonts w:ascii="Times New Roman" w:eastAsia="Times New Roman" w:hAnsi="Times New Roman"/>
                <w:color w:val="auto"/>
                <w:sz w:val="20"/>
              </w:rPr>
            </w:pPr>
          </w:p>
        </w:tc>
      </w:tr>
      <w:tr w:rsidR="003B2333" w:rsidRPr="003B2333" w14:paraId="0FD9A6F5" w14:textId="77777777" w:rsidTr="003B2333">
        <w:trPr>
          <w:trHeight w:val="210"/>
        </w:trPr>
        <w:tc>
          <w:tcPr>
            <w:tcW w:w="977" w:type="dxa"/>
            <w:tcBorders>
              <w:top w:val="nil"/>
              <w:left w:val="nil"/>
              <w:bottom w:val="nil"/>
              <w:right w:val="nil"/>
            </w:tcBorders>
            <w:shd w:val="clear" w:color="auto" w:fill="auto"/>
            <w:noWrap/>
            <w:hideMark/>
          </w:tcPr>
          <w:p w14:paraId="78A922B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04.01.04.04</w:t>
            </w:r>
          </w:p>
        </w:tc>
        <w:tc>
          <w:tcPr>
            <w:tcW w:w="5340" w:type="dxa"/>
            <w:gridSpan w:val="4"/>
            <w:vMerge w:val="restart"/>
            <w:tcBorders>
              <w:top w:val="nil"/>
              <w:left w:val="nil"/>
              <w:bottom w:val="nil"/>
              <w:right w:val="nil"/>
            </w:tcBorders>
            <w:shd w:val="clear" w:color="auto" w:fill="auto"/>
            <w:hideMark/>
          </w:tcPr>
          <w:p w14:paraId="0BA4BAB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Instalación tuberia HDPE unión por termofusión DN 200 mm incluye prueba hidráulica a zanja abierta</w:t>
            </w:r>
          </w:p>
        </w:tc>
        <w:tc>
          <w:tcPr>
            <w:tcW w:w="640" w:type="dxa"/>
            <w:tcBorders>
              <w:top w:val="nil"/>
              <w:left w:val="nil"/>
              <w:bottom w:val="nil"/>
              <w:right w:val="nil"/>
            </w:tcBorders>
            <w:shd w:val="clear" w:color="auto" w:fill="auto"/>
            <w:noWrap/>
            <w:hideMark/>
          </w:tcPr>
          <w:p w14:paraId="499CC7C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EA9762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126.53</w:t>
            </w:r>
          </w:p>
        </w:tc>
        <w:tc>
          <w:tcPr>
            <w:tcW w:w="1193" w:type="dxa"/>
            <w:gridSpan w:val="4"/>
            <w:tcBorders>
              <w:top w:val="nil"/>
              <w:left w:val="nil"/>
              <w:bottom w:val="nil"/>
              <w:right w:val="nil"/>
            </w:tcBorders>
            <w:shd w:val="clear" w:color="auto" w:fill="auto"/>
            <w:noWrap/>
            <w:hideMark/>
          </w:tcPr>
          <w:p w14:paraId="6625E9D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16.68</w:t>
            </w:r>
          </w:p>
        </w:tc>
        <w:tc>
          <w:tcPr>
            <w:tcW w:w="1053" w:type="dxa"/>
            <w:gridSpan w:val="2"/>
            <w:tcBorders>
              <w:top w:val="nil"/>
              <w:left w:val="nil"/>
              <w:bottom w:val="nil"/>
              <w:right w:val="nil"/>
            </w:tcBorders>
            <w:shd w:val="clear" w:color="auto" w:fill="auto"/>
            <w:noWrap/>
            <w:hideMark/>
          </w:tcPr>
          <w:p w14:paraId="5787CD3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2,110.52</w:t>
            </w:r>
          </w:p>
        </w:tc>
      </w:tr>
      <w:tr w:rsidR="003B2333" w:rsidRPr="003B2333" w14:paraId="1137CACE" w14:textId="77777777" w:rsidTr="003B2333">
        <w:trPr>
          <w:trHeight w:val="165"/>
        </w:trPr>
        <w:tc>
          <w:tcPr>
            <w:tcW w:w="977" w:type="dxa"/>
            <w:tcBorders>
              <w:top w:val="nil"/>
              <w:left w:val="nil"/>
              <w:bottom w:val="nil"/>
              <w:right w:val="nil"/>
            </w:tcBorders>
            <w:shd w:val="clear" w:color="auto" w:fill="auto"/>
            <w:noWrap/>
            <w:hideMark/>
          </w:tcPr>
          <w:p w14:paraId="2BE6B9E8" w14:textId="77777777" w:rsidR="003B2333" w:rsidRPr="003B2333" w:rsidRDefault="003B2333" w:rsidP="003B2333">
            <w:pPr>
              <w:jc w:val="right"/>
              <w:rPr>
                <w:rFonts w:ascii="Arial Narrow" w:eastAsia="Times New Roman" w:hAnsi="Arial Narrow" w:cs="Arial"/>
                <w:sz w:val="14"/>
                <w:szCs w:val="14"/>
              </w:rPr>
            </w:pPr>
          </w:p>
        </w:tc>
        <w:tc>
          <w:tcPr>
            <w:tcW w:w="5340" w:type="dxa"/>
            <w:gridSpan w:val="4"/>
            <w:vMerge/>
            <w:tcBorders>
              <w:top w:val="nil"/>
              <w:left w:val="nil"/>
              <w:bottom w:val="nil"/>
              <w:right w:val="nil"/>
            </w:tcBorders>
            <w:vAlign w:val="center"/>
            <w:hideMark/>
          </w:tcPr>
          <w:p w14:paraId="4D76B5E6"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5E2D105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D9E1D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EBA642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FA00A19"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9B0563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CE7926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AE87C3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3F335E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67E7E3" w14:textId="77777777" w:rsidR="003B2333" w:rsidRPr="003B2333" w:rsidRDefault="003B2333" w:rsidP="003B2333">
            <w:pPr>
              <w:rPr>
                <w:rFonts w:ascii="Times New Roman" w:eastAsia="Times New Roman" w:hAnsi="Times New Roman"/>
                <w:color w:val="auto"/>
                <w:sz w:val="20"/>
              </w:rPr>
            </w:pPr>
          </w:p>
        </w:tc>
      </w:tr>
      <w:tr w:rsidR="003B2333" w:rsidRPr="003B2333" w14:paraId="7E8F6822" w14:textId="77777777" w:rsidTr="003B2333">
        <w:trPr>
          <w:trHeight w:val="60"/>
        </w:trPr>
        <w:tc>
          <w:tcPr>
            <w:tcW w:w="977" w:type="dxa"/>
            <w:tcBorders>
              <w:top w:val="nil"/>
              <w:left w:val="nil"/>
              <w:bottom w:val="nil"/>
              <w:right w:val="nil"/>
            </w:tcBorders>
            <w:shd w:val="clear" w:color="auto" w:fill="auto"/>
            <w:noWrap/>
            <w:hideMark/>
          </w:tcPr>
          <w:p w14:paraId="246C046C" w14:textId="77777777" w:rsidR="003B2333" w:rsidRPr="003B2333" w:rsidRDefault="003B2333" w:rsidP="003B2333">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5EF276E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6C95E2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62EDCC2"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0ED7D459"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8FA13F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DC454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95A227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1E7E959"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8EFB9D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FB899D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7F3855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44EE3B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83F65F" w14:textId="77777777" w:rsidR="003B2333" w:rsidRPr="003B2333" w:rsidRDefault="003B2333" w:rsidP="003B2333">
            <w:pPr>
              <w:rPr>
                <w:rFonts w:ascii="Times New Roman" w:eastAsia="Times New Roman" w:hAnsi="Times New Roman"/>
                <w:color w:val="auto"/>
                <w:sz w:val="20"/>
              </w:rPr>
            </w:pPr>
          </w:p>
        </w:tc>
      </w:tr>
      <w:tr w:rsidR="003B2333" w:rsidRPr="003B2333" w14:paraId="1BA047A3" w14:textId="77777777" w:rsidTr="003B2333">
        <w:trPr>
          <w:trHeight w:val="210"/>
        </w:trPr>
        <w:tc>
          <w:tcPr>
            <w:tcW w:w="977" w:type="dxa"/>
            <w:tcBorders>
              <w:top w:val="nil"/>
              <w:left w:val="nil"/>
              <w:bottom w:val="nil"/>
              <w:right w:val="nil"/>
            </w:tcBorders>
            <w:shd w:val="clear" w:color="auto" w:fill="auto"/>
            <w:noWrap/>
            <w:hideMark/>
          </w:tcPr>
          <w:p w14:paraId="5E9AE77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04.01.04.05</w:t>
            </w:r>
          </w:p>
        </w:tc>
        <w:tc>
          <w:tcPr>
            <w:tcW w:w="5340" w:type="dxa"/>
            <w:gridSpan w:val="4"/>
            <w:vMerge w:val="restart"/>
            <w:tcBorders>
              <w:top w:val="nil"/>
              <w:left w:val="nil"/>
              <w:bottom w:val="nil"/>
              <w:right w:val="nil"/>
            </w:tcBorders>
            <w:shd w:val="clear" w:color="auto" w:fill="auto"/>
            <w:hideMark/>
          </w:tcPr>
          <w:p w14:paraId="77ADED6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Instalación tuberia HDPE unión por termofusión DN 1800 mm incluye prueba hidráulica a zanja abierta</w:t>
            </w:r>
          </w:p>
        </w:tc>
        <w:tc>
          <w:tcPr>
            <w:tcW w:w="640" w:type="dxa"/>
            <w:tcBorders>
              <w:top w:val="nil"/>
              <w:left w:val="nil"/>
              <w:bottom w:val="nil"/>
              <w:right w:val="nil"/>
            </w:tcBorders>
            <w:shd w:val="clear" w:color="auto" w:fill="auto"/>
            <w:noWrap/>
            <w:hideMark/>
          </w:tcPr>
          <w:p w14:paraId="667AA02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95FCB1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485.99</w:t>
            </w:r>
          </w:p>
        </w:tc>
        <w:tc>
          <w:tcPr>
            <w:tcW w:w="1193" w:type="dxa"/>
            <w:gridSpan w:val="4"/>
            <w:tcBorders>
              <w:top w:val="nil"/>
              <w:left w:val="nil"/>
              <w:bottom w:val="nil"/>
              <w:right w:val="nil"/>
            </w:tcBorders>
            <w:shd w:val="clear" w:color="auto" w:fill="auto"/>
            <w:noWrap/>
            <w:hideMark/>
          </w:tcPr>
          <w:p w14:paraId="3AFE3A8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464.68</w:t>
            </w:r>
          </w:p>
        </w:tc>
        <w:tc>
          <w:tcPr>
            <w:tcW w:w="1053" w:type="dxa"/>
            <w:gridSpan w:val="2"/>
            <w:tcBorders>
              <w:top w:val="nil"/>
              <w:left w:val="nil"/>
              <w:bottom w:val="nil"/>
              <w:right w:val="nil"/>
            </w:tcBorders>
            <w:shd w:val="clear" w:color="auto" w:fill="auto"/>
            <w:noWrap/>
            <w:hideMark/>
          </w:tcPr>
          <w:p w14:paraId="4617D70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225,829.83</w:t>
            </w:r>
          </w:p>
        </w:tc>
      </w:tr>
      <w:tr w:rsidR="003B2333" w:rsidRPr="003B2333" w14:paraId="31AF73D4" w14:textId="77777777" w:rsidTr="003B2333">
        <w:trPr>
          <w:trHeight w:val="165"/>
        </w:trPr>
        <w:tc>
          <w:tcPr>
            <w:tcW w:w="977" w:type="dxa"/>
            <w:tcBorders>
              <w:top w:val="nil"/>
              <w:left w:val="nil"/>
              <w:bottom w:val="nil"/>
              <w:right w:val="nil"/>
            </w:tcBorders>
            <w:shd w:val="clear" w:color="auto" w:fill="auto"/>
            <w:noWrap/>
            <w:hideMark/>
          </w:tcPr>
          <w:p w14:paraId="6EE8FEDF" w14:textId="77777777" w:rsidR="003B2333" w:rsidRPr="003B2333" w:rsidRDefault="003B2333" w:rsidP="003B2333">
            <w:pPr>
              <w:jc w:val="right"/>
              <w:rPr>
                <w:rFonts w:ascii="Arial Narrow" w:eastAsia="Times New Roman" w:hAnsi="Arial Narrow" w:cs="Arial"/>
                <w:sz w:val="14"/>
                <w:szCs w:val="14"/>
              </w:rPr>
            </w:pPr>
          </w:p>
        </w:tc>
        <w:tc>
          <w:tcPr>
            <w:tcW w:w="5340" w:type="dxa"/>
            <w:gridSpan w:val="4"/>
            <w:vMerge/>
            <w:tcBorders>
              <w:top w:val="nil"/>
              <w:left w:val="nil"/>
              <w:bottom w:val="nil"/>
              <w:right w:val="nil"/>
            </w:tcBorders>
            <w:vAlign w:val="center"/>
            <w:hideMark/>
          </w:tcPr>
          <w:p w14:paraId="7B8695DD"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5302C0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1511C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758036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686F61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29B6CE7"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FADBBA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703BD9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58C58B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43433AF" w14:textId="77777777" w:rsidR="003B2333" w:rsidRPr="003B2333" w:rsidRDefault="003B2333" w:rsidP="003B2333">
            <w:pPr>
              <w:rPr>
                <w:rFonts w:ascii="Times New Roman" w:eastAsia="Times New Roman" w:hAnsi="Times New Roman"/>
                <w:color w:val="auto"/>
                <w:sz w:val="20"/>
              </w:rPr>
            </w:pPr>
          </w:p>
        </w:tc>
      </w:tr>
      <w:tr w:rsidR="003B2333" w:rsidRPr="003B2333" w14:paraId="2801C1EA" w14:textId="77777777" w:rsidTr="003B2333">
        <w:trPr>
          <w:trHeight w:val="60"/>
        </w:trPr>
        <w:tc>
          <w:tcPr>
            <w:tcW w:w="977" w:type="dxa"/>
            <w:tcBorders>
              <w:top w:val="nil"/>
              <w:left w:val="nil"/>
              <w:bottom w:val="nil"/>
              <w:right w:val="nil"/>
            </w:tcBorders>
            <w:shd w:val="clear" w:color="auto" w:fill="auto"/>
            <w:noWrap/>
            <w:hideMark/>
          </w:tcPr>
          <w:p w14:paraId="32FB48C9" w14:textId="77777777" w:rsidR="003B2333" w:rsidRPr="003B2333" w:rsidRDefault="003B2333" w:rsidP="003B2333">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6D24066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A16B74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480C247"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0AAA0832"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80916F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FC1FEE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05CDE93"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5D39480"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0F4F04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FB3B93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CD4C3B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649E1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11C00F" w14:textId="77777777" w:rsidR="003B2333" w:rsidRPr="003B2333" w:rsidRDefault="003B2333" w:rsidP="003B2333">
            <w:pPr>
              <w:rPr>
                <w:rFonts w:ascii="Times New Roman" w:eastAsia="Times New Roman" w:hAnsi="Times New Roman"/>
                <w:color w:val="auto"/>
                <w:sz w:val="20"/>
              </w:rPr>
            </w:pPr>
          </w:p>
        </w:tc>
      </w:tr>
      <w:tr w:rsidR="003B2333" w:rsidRPr="003B2333" w14:paraId="380A1678" w14:textId="77777777" w:rsidTr="003B2333">
        <w:trPr>
          <w:trHeight w:val="210"/>
        </w:trPr>
        <w:tc>
          <w:tcPr>
            <w:tcW w:w="977" w:type="dxa"/>
            <w:tcBorders>
              <w:top w:val="nil"/>
              <w:left w:val="nil"/>
              <w:bottom w:val="nil"/>
              <w:right w:val="nil"/>
            </w:tcBorders>
            <w:shd w:val="clear" w:color="auto" w:fill="auto"/>
            <w:noWrap/>
            <w:hideMark/>
          </w:tcPr>
          <w:p w14:paraId="6678E5E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lastRenderedPageBreak/>
              <w:t>04.01.04.06</w:t>
            </w:r>
          </w:p>
        </w:tc>
        <w:tc>
          <w:tcPr>
            <w:tcW w:w="5340" w:type="dxa"/>
            <w:gridSpan w:val="4"/>
            <w:tcBorders>
              <w:top w:val="nil"/>
              <w:left w:val="nil"/>
              <w:bottom w:val="nil"/>
              <w:right w:val="nil"/>
            </w:tcBorders>
            <w:shd w:val="clear" w:color="auto" w:fill="auto"/>
            <w:hideMark/>
          </w:tcPr>
          <w:p w14:paraId="4718BC1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hidráulica de tubería p/desague   DN  200</w:t>
            </w:r>
          </w:p>
        </w:tc>
        <w:tc>
          <w:tcPr>
            <w:tcW w:w="640" w:type="dxa"/>
            <w:tcBorders>
              <w:top w:val="nil"/>
              <w:left w:val="nil"/>
              <w:bottom w:val="nil"/>
              <w:right w:val="nil"/>
            </w:tcBorders>
            <w:shd w:val="clear" w:color="auto" w:fill="auto"/>
            <w:noWrap/>
            <w:hideMark/>
          </w:tcPr>
          <w:p w14:paraId="1AF48AC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27CFEFD"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152.24</w:t>
            </w:r>
          </w:p>
        </w:tc>
        <w:tc>
          <w:tcPr>
            <w:tcW w:w="1193" w:type="dxa"/>
            <w:gridSpan w:val="4"/>
            <w:tcBorders>
              <w:top w:val="nil"/>
              <w:left w:val="nil"/>
              <w:bottom w:val="nil"/>
              <w:right w:val="nil"/>
            </w:tcBorders>
            <w:shd w:val="clear" w:color="auto" w:fill="auto"/>
            <w:noWrap/>
            <w:hideMark/>
          </w:tcPr>
          <w:p w14:paraId="004EEBB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3.76</w:t>
            </w:r>
          </w:p>
        </w:tc>
        <w:tc>
          <w:tcPr>
            <w:tcW w:w="1053" w:type="dxa"/>
            <w:gridSpan w:val="2"/>
            <w:tcBorders>
              <w:top w:val="nil"/>
              <w:left w:val="nil"/>
              <w:bottom w:val="nil"/>
              <w:right w:val="nil"/>
            </w:tcBorders>
            <w:shd w:val="clear" w:color="auto" w:fill="auto"/>
            <w:noWrap/>
            <w:hideMark/>
          </w:tcPr>
          <w:p w14:paraId="6EB5304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572.42</w:t>
            </w:r>
          </w:p>
        </w:tc>
      </w:tr>
      <w:tr w:rsidR="003B2333" w:rsidRPr="003B2333" w14:paraId="5F21D4E9" w14:textId="77777777" w:rsidTr="003B2333">
        <w:trPr>
          <w:trHeight w:val="60"/>
        </w:trPr>
        <w:tc>
          <w:tcPr>
            <w:tcW w:w="977" w:type="dxa"/>
            <w:tcBorders>
              <w:top w:val="nil"/>
              <w:left w:val="nil"/>
              <w:bottom w:val="nil"/>
              <w:right w:val="nil"/>
            </w:tcBorders>
            <w:shd w:val="clear" w:color="auto" w:fill="auto"/>
            <w:noWrap/>
            <w:hideMark/>
          </w:tcPr>
          <w:p w14:paraId="760CD96D"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5FE10A6"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ED1996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9F7E4BC"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260EB69F"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D80BFB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46992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26F562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449B58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AC5798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4D2E73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9FD6E7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A833A3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5BFDBC" w14:textId="77777777" w:rsidR="003B2333" w:rsidRPr="003B2333" w:rsidRDefault="003B2333" w:rsidP="003B2333">
            <w:pPr>
              <w:rPr>
                <w:rFonts w:ascii="Times New Roman" w:eastAsia="Times New Roman" w:hAnsi="Times New Roman"/>
                <w:color w:val="auto"/>
                <w:sz w:val="20"/>
              </w:rPr>
            </w:pPr>
          </w:p>
        </w:tc>
      </w:tr>
      <w:tr w:rsidR="003B2333" w:rsidRPr="003B2333" w14:paraId="2275377D" w14:textId="77777777" w:rsidTr="003B2333">
        <w:trPr>
          <w:trHeight w:val="210"/>
        </w:trPr>
        <w:tc>
          <w:tcPr>
            <w:tcW w:w="977" w:type="dxa"/>
            <w:tcBorders>
              <w:top w:val="nil"/>
              <w:left w:val="nil"/>
              <w:bottom w:val="nil"/>
              <w:right w:val="nil"/>
            </w:tcBorders>
            <w:shd w:val="clear" w:color="auto" w:fill="auto"/>
            <w:noWrap/>
            <w:hideMark/>
          </w:tcPr>
          <w:p w14:paraId="2FF1D0A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04.01.04.07</w:t>
            </w:r>
          </w:p>
        </w:tc>
        <w:tc>
          <w:tcPr>
            <w:tcW w:w="5340" w:type="dxa"/>
            <w:gridSpan w:val="4"/>
            <w:tcBorders>
              <w:top w:val="nil"/>
              <w:left w:val="nil"/>
              <w:bottom w:val="nil"/>
              <w:right w:val="nil"/>
            </w:tcBorders>
            <w:shd w:val="clear" w:color="auto" w:fill="auto"/>
            <w:hideMark/>
          </w:tcPr>
          <w:p w14:paraId="6ADE609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hidráulica de tubería p/desague   DN 1800</w:t>
            </w:r>
          </w:p>
        </w:tc>
        <w:tc>
          <w:tcPr>
            <w:tcW w:w="640" w:type="dxa"/>
            <w:tcBorders>
              <w:top w:val="nil"/>
              <w:left w:val="nil"/>
              <w:bottom w:val="nil"/>
              <w:right w:val="nil"/>
            </w:tcBorders>
            <w:shd w:val="clear" w:color="auto" w:fill="auto"/>
            <w:noWrap/>
            <w:hideMark/>
          </w:tcPr>
          <w:p w14:paraId="702D985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0392C4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485.99</w:t>
            </w:r>
          </w:p>
        </w:tc>
        <w:tc>
          <w:tcPr>
            <w:tcW w:w="1193" w:type="dxa"/>
            <w:gridSpan w:val="4"/>
            <w:tcBorders>
              <w:top w:val="nil"/>
              <w:left w:val="nil"/>
              <w:bottom w:val="nil"/>
              <w:right w:val="nil"/>
            </w:tcBorders>
            <w:shd w:val="clear" w:color="auto" w:fill="auto"/>
            <w:noWrap/>
            <w:hideMark/>
          </w:tcPr>
          <w:p w14:paraId="4C6452F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244.89</w:t>
            </w:r>
          </w:p>
        </w:tc>
        <w:tc>
          <w:tcPr>
            <w:tcW w:w="1053" w:type="dxa"/>
            <w:gridSpan w:val="2"/>
            <w:tcBorders>
              <w:top w:val="nil"/>
              <w:left w:val="nil"/>
              <w:bottom w:val="nil"/>
              <w:right w:val="nil"/>
            </w:tcBorders>
            <w:shd w:val="clear" w:color="auto" w:fill="auto"/>
            <w:noWrap/>
            <w:hideMark/>
          </w:tcPr>
          <w:p w14:paraId="3FCFD04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119,014.09</w:t>
            </w:r>
          </w:p>
        </w:tc>
      </w:tr>
      <w:tr w:rsidR="003B2333" w:rsidRPr="003B2333" w14:paraId="03F239A8" w14:textId="77777777" w:rsidTr="003B2333">
        <w:trPr>
          <w:trHeight w:val="60"/>
        </w:trPr>
        <w:tc>
          <w:tcPr>
            <w:tcW w:w="977" w:type="dxa"/>
            <w:tcBorders>
              <w:top w:val="nil"/>
              <w:left w:val="nil"/>
              <w:bottom w:val="nil"/>
              <w:right w:val="nil"/>
            </w:tcBorders>
            <w:shd w:val="clear" w:color="auto" w:fill="auto"/>
            <w:noWrap/>
            <w:hideMark/>
          </w:tcPr>
          <w:p w14:paraId="05DE8324"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459AF8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FB0AC4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CD395D"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71E9960"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BEEC3A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1D3C37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3FE8D1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778660E"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0EFFCB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1BF5D0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560161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23BDCE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954E86" w14:textId="77777777" w:rsidR="003B2333" w:rsidRPr="003B2333" w:rsidRDefault="003B2333" w:rsidP="003B2333">
            <w:pPr>
              <w:rPr>
                <w:rFonts w:ascii="Times New Roman" w:eastAsia="Times New Roman" w:hAnsi="Times New Roman"/>
                <w:color w:val="auto"/>
                <w:sz w:val="20"/>
              </w:rPr>
            </w:pPr>
          </w:p>
        </w:tc>
      </w:tr>
      <w:tr w:rsidR="003B2333" w:rsidRPr="003B2333" w14:paraId="7B93E576" w14:textId="77777777" w:rsidTr="003B2333">
        <w:trPr>
          <w:trHeight w:val="210"/>
        </w:trPr>
        <w:tc>
          <w:tcPr>
            <w:tcW w:w="977" w:type="dxa"/>
            <w:tcBorders>
              <w:top w:val="nil"/>
              <w:left w:val="nil"/>
              <w:bottom w:val="nil"/>
              <w:right w:val="nil"/>
            </w:tcBorders>
            <w:shd w:val="clear" w:color="auto" w:fill="auto"/>
            <w:noWrap/>
            <w:hideMark/>
          </w:tcPr>
          <w:p w14:paraId="7E9AA6B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04.01.04.08</w:t>
            </w:r>
          </w:p>
        </w:tc>
        <w:tc>
          <w:tcPr>
            <w:tcW w:w="5340" w:type="dxa"/>
            <w:gridSpan w:val="4"/>
            <w:vMerge w:val="restart"/>
            <w:tcBorders>
              <w:top w:val="nil"/>
              <w:left w:val="nil"/>
              <w:bottom w:val="nil"/>
              <w:right w:val="nil"/>
            </w:tcBorders>
            <w:shd w:val="clear" w:color="auto" w:fill="auto"/>
            <w:hideMark/>
          </w:tcPr>
          <w:p w14:paraId="0DFB902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de deflexión - ovalización de tuberías, con método del mandril o de bola, para Tub. DN 200</w:t>
            </w:r>
          </w:p>
        </w:tc>
        <w:tc>
          <w:tcPr>
            <w:tcW w:w="640" w:type="dxa"/>
            <w:tcBorders>
              <w:top w:val="nil"/>
              <w:left w:val="nil"/>
              <w:bottom w:val="nil"/>
              <w:right w:val="nil"/>
            </w:tcBorders>
            <w:shd w:val="clear" w:color="auto" w:fill="auto"/>
            <w:noWrap/>
            <w:hideMark/>
          </w:tcPr>
          <w:p w14:paraId="06D60CC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CB5C5C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152.24</w:t>
            </w:r>
          </w:p>
        </w:tc>
        <w:tc>
          <w:tcPr>
            <w:tcW w:w="1193" w:type="dxa"/>
            <w:gridSpan w:val="4"/>
            <w:tcBorders>
              <w:top w:val="nil"/>
              <w:left w:val="nil"/>
              <w:bottom w:val="nil"/>
              <w:right w:val="nil"/>
            </w:tcBorders>
            <w:shd w:val="clear" w:color="auto" w:fill="auto"/>
            <w:noWrap/>
            <w:hideMark/>
          </w:tcPr>
          <w:p w14:paraId="44712AB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2.92</w:t>
            </w:r>
          </w:p>
        </w:tc>
        <w:tc>
          <w:tcPr>
            <w:tcW w:w="1053" w:type="dxa"/>
            <w:gridSpan w:val="2"/>
            <w:tcBorders>
              <w:top w:val="nil"/>
              <w:left w:val="nil"/>
              <w:bottom w:val="nil"/>
              <w:right w:val="nil"/>
            </w:tcBorders>
            <w:shd w:val="clear" w:color="auto" w:fill="auto"/>
            <w:noWrap/>
            <w:hideMark/>
          </w:tcPr>
          <w:p w14:paraId="447FF2D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444.54</w:t>
            </w:r>
          </w:p>
        </w:tc>
      </w:tr>
      <w:tr w:rsidR="003B2333" w:rsidRPr="003B2333" w14:paraId="09BFFB33" w14:textId="77777777" w:rsidTr="003B2333">
        <w:trPr>
          <w:trHeight w:val="165"/>
        </w:trPr>
        <w:tc>
          <w:tcPr>
            <w:tcW w:w="977" w:type="dxa"/>
            <w:tcBorders>
              <w:top w:val="nil"/>
              <w:left w:val="nil"/>
              <w:bottom w:val="nil"/>
              <w:right w:val="nil"/>
            </w:tcBorders>
            <w:shd w:val="clear" w:color="auto" w:fill="auto"/>
            <w:noWrap/>
            <w:hideMark/>
          </w:tcPr>
          <w:p w14:paraId="73D6EB61" w14:textId="77777777" w:rsidR="003B2333" w:rsidRPr="003B2333" w:rsidRDefault="003B2333" w:rsidP="003B2333">
            <w:pPr>
              <w:jc w:val="right"/>
              <w:rPr>
                <w:rFonts w:ascii="Arial Narrow" w:eastAsia="Times New Roman" w:hAnsi="Arial Narrow" w:cs="Arial"/>
                <w:sz w:val="14"/>
                <w:szCs w:val="14"/>
              </w:rPr>
            </w:pPr>
          </w:p>
        </w:tc>
        <w:tc>
          <w:tcPr>
            <w:tcW w:w="5340" w:type="dxa"/>
            <w:gridSpan w:val="4"/>
            <w:vMerge/>
            <w:tcBorders>
              <w:top w:val="nil"/>
              <w:left w:val="nil"/>
              <w:bottom w:val="nil"/>
              <w:right w:val="nil"/>
            </w:tcBorders>
            <w:vAlign w:val="center"/>
            <w:hideMark/>
          </w:tcPr>
          <w:p w14:paraId="1710F0D6"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FF3FA4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DD6AE3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FE68E8F"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AF7D33A"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06F124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01D7FE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6C033F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696079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ADC735" w14:textId="77777777" w:rsidR="003B2333" w:rsidRPr="003B2333" w:rsidRDefault="003B2333" w:rsidP="003B2333">
            <w:pPr>
              <w:rPr>
                <w:rFonts w:ascii="Times New Roman" w:eastAsia="Times New Roman" w:hAnsi="Times New Roman"/>
                <w:color w:val="auto"/>
                <w:sz w:val="20"/>
              </w:rPr>
            </w:pPr>
          </w:p>
        </w:tc>
      </w:tr>
      <w:tr w:rsidR="003B2333" w:rsidRPr="003B2333" w14:paraId="0E87E5FC" w14:textId="77777777" w:rsidTr="003B2333">
        <w:trPr>
          <w:trHeight w:val="210"/>
        </w:trPr>
        <w:tc>
          <w:tcPr>
            <w:tcW w:w="977" w:type="dxa"/>
            <w:tcBorders>
              <w:top w:val="nil"/>
              <w:left w:val="nil"/>
              <w:bottom w:val="nil"/>
              <w:right w:val="nil"/>
            </w:tcBorders>
            <w:shd w:val="clear" w:color="auto" w:fill="auto"/>
            <w:noWrap/>
            <w:hideMark/>
          </w:tcPr>
          <w:p w14:paraId="251476D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04.01.04.09</w:t>
            </w:r>
          </w:p>
        </w:tc>
        <w:tc>
          <w:tcPr>
            <w:tcW w:w="5340" w:type="dxa"/>
            <w:gridSpan w:val="4"/>
            <w:vMerge w:val="restart"/>
            <w:tcBorders>
              <w:top w:val="nil"/>
              <w:left w:val="nil"/>
              <w:bottom w:val="nil"/>
              <w:right w:val="nil"/>
            </w:tcBorders>
            <w:shd w:val="clear" w:color="auto" w:fill="auto"/>
            <w:hideMark/>
          </w:tcPr>
          <w:p w14:paraId="1D1F1EF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de deflexión - ovalización de tuberías, con método del mandril o de bola, para Tub. DN 1800 - 2000 mm</w:t>
            </w:r>
          </w:p>
        </w:tc>
        <w:tc>
          <w:tcPr>
            <w:tcW w:w="640" w:type="dxa"/>
            <w:tcBorders>
              <w:top w:val="nil"/>
              <w:left w:val="nil"/>
              <w:bottom w:val="nil"/>
              <w:right w:val="nil"/>
            </w:tcBorders>
            <w:shd w:val="clear" w:color="auto" w:fill="auto"/>
            <w:noWrap/>
            <w:hideMark/>
          </w:tcPr>
          <w:p w14:paraId="4DF3F14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27BFAD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485.99</w:t>
            </w:r>
          </w:p>
        </w:tc>
        <w:tc>
          <w:tcPr>
            <w:tcW w:w="1193" w:type="dxa"/>
            <w:gridSpan w:val="4"/>
            <w:tcBorders>
              <w:top w:val="nil"/>
              <w:left w:val="nil"/>
              <w:bottom w:val="nil"/>
              <w:right w:val="nil"/>
            </w:tcBorders>
            <w:shd w:val="clear" w:color="auto" w:fill="auto"/>
            <w:noWrap/>
            <w:hideMark/>
          </w:tcPr>
          <w:p w14:paraId="095235D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5.09</w:t>
            </w:r>
          </w:p>
        </w:tc>
        <w:tc>
          <w:tcPr>
            <w:tcW w:w="1053" w:type="dxa"/>
            <w:gridSpan w:val="2"/>
            <w:tcBorders>
              <w:top w:val="nil"/>
              <w:left w:val="nil"/>
              <w:bottom w:val="nil"/>
              <w:right w:val="nil"/>
            </w:tcBorders>
            <w:shd w:val="clear" w:color="auto" w:fill="auto"/>
            <w:noWrap/>
            <w:hideMark/>
          </w:tcPr>
          <w:p w14:paraId="31E7392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2,473.69</w:t>
            </w:r>
          </w:p>
        </w:tc>
      </w:tr>
      <w:tr w:rsidR="003B2333" w:rsidRPr="003B2333" w14:paraId="1C5902F2" w14:textId="77777777" w:rsidTr="003B2333">
        <w:trPr>
          <w:trHeight w:val="165"/>
        </w:trPr>
        <w:tc>
          <w:tcPr>
            <w:tcW w:w="977" w:type="dxa"/>
            <w:tcBorders>
              <w:top w:val="nil"/>
              <w:left w:val="nil"/>
              <w:bottom w:val="nil"/>
              <w:right w:val="nil"/>
            </w:tcBorders>
            <w:shd w:val="clear" w:color="auto" w:fill="auto"/>
            <w:noWrap/>
            <w:hideMark/>
          </w:tcPr>
          <w:p w14:paraId="0E8EA81A" w14:textId="77777777" w:rsidR="003B2333" w:rsidRPr="003B2333" w:rsidRDefault="003B2333" w:rsidP="003B2333">
            <w:pPr>
              <w:jc w:val="right"/>
              <w:rPr>
                <w:rFonts w:ascii="Arial Narrow" w:eastAsia="Times New Roman" w:hAnsi="Arial Narrow" w:cs="Arial"/>
                <w:sz w:val="14"/>
                <w:szCs w:val="14"/>
              </w:rPr>
            </w:pPr>
          </w:p>
        </w:tc>
        <w:tc>
          <w:tcPr>
            <w:tcW w:w="5340" w:type="dxa"/>
            <w:gridSpan w:val="4"/>
            <w:vMerge/>
            <w:tcBorders>
              <w:top w:val="nil"/>
              <w:left w:val="nil"/>
              <w:bottom w:val="nil"/>
              <w:right w:val="nil"/>
            </w:tcBorders>
            <w:vAlign w:val="center"/>
            <w:hideMark/>
          </w:tcPr>
          <w:p w14:paraId="11D39FBA"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7EA3517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A7983E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2C6BD0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D4F0D57"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CBF7AE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8D9E40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A0DB5B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B01DB4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1469899" w14:textId="77777777" w:rsidR="003B2333" w:rsidRPr="003B2333" w:rsidRDefault="003B2333" w:rsidP="003B2333">
            <w:pPr>
              <w:rPr>
                <w:rFonts w:ascii="Times New Roman" w:eastAsia="Times New Roman" w:hAnsi="Times New Roman"/>
                <w:color w:val="auto"/>
                <w:sz w:val="20"/>
              </w:rPr>
            </w:pPr>
          </w:p>
        </w:tc>
      </w:tr>
      <w:tr w:rsidR="003B2333" w:rsidRPr="003B2333" w14:paraId="2414C260" w14:textId="77777777" w:rsidTr="003B2333">
        <w:trPr>
          <w:trHeight w:val="60"/>
        </w:trPr>
        <w:tc>
          <w:tcPr>
            <w:tcW w:w="977" w:type="dxa"/>
            <w:tcBorders>
              <w:top w:val="nil"/>
              <w:left w:val="nil"/>
              <w:bottom w:val="nil"/>
              <w:right w:val="nil"/>
            </w:tcBorders>
            <w:shd w:val="clear" w:color="auto" w:fill="auto"/>
            <w:noWrap/>
            <w:hideMark/>
          </w:tcPr>
          <w:p w14:paraId="1DD2BDD5" w14:textId="77777777" w:rsidR="003B2333" w:rsidRPr="003B2333" w:rsidRDefault="003B2333" w:rsidP="003B2333">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8C9458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C7D523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EC8D437"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9820497"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BF7010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DF034A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320B7D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939B6E8"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62AA92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DA883A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4CF7DE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71CDCE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95384A6" w14:textId="77777777" w:rsidR="003B2333" w:rsidRPr="003B2333" w:rsidRDefault="003B2333" w:rsidP="003B2333">
            <w:pPr>
              <w:rPr>
                <w:rFonts w:ascii="Times New Roman" w:eastAsia="Times New Roman" w:hAnsi="Times New Roman"/>
                <w:color w:val="auto"/>
                <w:sz w:val="20"/>
              </w:rPr>
            </w:pPr>
          </w:p>
        </w:tc>
      </w:tr>
      <w:tr w:rsidR="003B2333" w:rsidRPr="003B2333" w14:paraId="35007184" w14:textId="77777777" w:rsidTr="003B2333">
        <w:trPr>
          <w:trHeight w:val="210"/>
        </w:trPr>
        <w:tc>
          <w:tcPr>
            <w:tcW w:w="977" w:type="dxa"/>
            <w:tcBorders>
              <w:top w:val="nil"/>
              <w:left w:val="nil"/>
              <w:bottom w:val="nil"/>
              <w:right w:val="nil"/>
            </w:tcBorders>
            <w:shd w:val="clear" w:color="auto" w:fill="auto"/>
            <w:noWrap/>
            <w:hideMark/>
          </w:tcPr>
          <w:p w14:paraId="4B71B032"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04.01.05</w:t>
            </w:r>
          </w:p>
        </w:tc>
        <w:tc>
          <w:tcPr>
            <w:tcW w:w="5340" w:type="dxa"/>
            <w:gridSpan w:val="4"/>
            <w:tcBorders>
              <w:top w:val="nil"/>
              <w:left w:val="nil"/>
              <w:bottom w:val="nil"/>
              <w:right w:val="nil"/>
            </w:tcBorders>
            <w:shd w:val="clear" w:color="auto" w:fill="auto"/>
            <w:hideMark/>
          </w:tcPr>
          <w:p w14:paraId="63814767"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BUZONES</w:t>
            </w:r>
          </w:p>
        </w:tc>
        <w:tc>
          <w:tcPr>
            <w:tcW w:w="640" w:type="dxa"/>
            <w:tcBorders>
              <w:top w:val="nil"/>
              <w:left w:val="nil"/>
              <w:bottom w:val="nil"/>
              <w:right w:val="nil"/>
            </w:tcBorders>
            <w:shd w:val="clear" w:color="auto" w:fill="auto"/>
            <w:noWrap/>
            <w:hideMark/>
          </w:tcPr>
          <w:p w14:paraId="719D2111"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340A838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264EA13"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474A36F"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9AEAC9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D1F2F4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066D479"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3F1F994"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354,828.62</w:t>
            </w:r>
          </w:p>
        </w:tc>
      </w:tr>
      <w:tr w:rsidR="003B2333" w:rsidRPr="003B2333" w14:paraId="51CA7AF6" w14:textId="77777777" w:rsidTr="003B2333">
        <w:trPr>
          <w:trHeight w:val="60"/>
        </w:trPr>
        <w:tc>
          <w:tcPr>
            <w:tcW w:w="977" w:type="dxa"/>
            <w:tcBorders>
              <w:top w:val="nil"/>
              <w:left w:val="nil"/>
              <w:bottom w:val="nil"/>
              <w:right w:val="nil"/>
            </w:tcBorders>
            <w:shd w:val="clear" w:color="auto" w:fill="auto"/>
            <w:noWrap/>
            <w:hideMark/>
          </w:tcPr>
          <w:p w14:paraId="6D0FAB1E" w14:textId="77777777" w:rsidR="003B2333" w:rsidRPr="003B2333" w:rsidRDefault="003B2333" w:rsidP="003B2333">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0D2499C2"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02B64B1"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BC2C380"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69D2E03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9F15CB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B7F19DF"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61052B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B42BE27"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A85BF7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810698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8ADBD7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C4A01C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E321132" w14:textId="77777777" w:rsidR="003B2333" w:rsidRPr="003B2333" w:rsidRDefault="003B2333" w:rsidP="003B2333">
            <w:pPr>
              <w:rPr>
                <w:rFonts w:ascii="Times New Roman" w:eastAsia="Times New Roman" w:hAnsi="Times New Roman"/>
                <w:color w:val="auto"/>
                <w:sz w:val="20"/>
              </w:rPr>
            </w:pPr>
          </w:p>
        </w:tc>
      </w:tr>
      <w:tr w:rsidR="003B2333" w:rsidRPr="003B2333" w14:paraId="6DE3E1CA" w14:textId="77777777" w:rsidTr="003B2333">
        <w:trPr>
          <w:trHeight w:val="210"/>
        </w:trPr>
        <w:tc>
          <w:tcPr>
            <w:tcW w:w="977" w:type="dxa"/>
            <w:tcBorders>
              <w:top w:val="nil"/>
              <w:left w:val="nil"/>
              <w:bottom w:val="nil"/>
              <w:right w:val="nil"/>
            </w:tcBorders>
            <w:shd w:val="clear" w:color="auto" w:fill="auto"/>
            <w:noWrap/>
            <w:hideMark/>
          </w:tcPr>
          <w:p w14:paraId="5FDC1A5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04.01.05.01</w:t>
            </w:r>
          </w:p>
        </w:tc>
        <w:tc>
          <w:tcPr>
            <w:tcW w:w="5340" w:type="dxa"/>
            <w:gridSpan w:val="4"/>
            <w:tcBorders>
              <w:top w:val="nil"/>
              <w:left w:val="nil"/>
              <w:bottom w:val="nil"/>
              <w:right w:val="nil"/>
            </w:tcBorders>
            <w:shd w:val="clear" w:color="auto" w:fill="auto"/>
            <w:hideMark/>
          </w:tcPr>
          <w:p w14:paraId="19EC4A5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Buzón I t. normal a máq.  1,76 a 2,00 m  profundidad (encof. exter e inter) C-PV</w:t>
            </w:r>
          </w:p>
        </w:tc>
        <w:tc>
          <w:tcPr>
            <w:tcW w:w="640" w:type="dxa"/>
            <w:tcBorders>
              <w:top w:val="nil"/>
              <w:left w:val="nil"/>
              <w:bottom w:val="nil"/>
              <w:right w:val="nil"/>
            </w:tcBorders>
            <w:shd w:val="clear" w:color="auto" w:fill="auto"/>
            <w:noWrap/>
            <w:hideMark/>
          </w:tcPr>
          <w:p w14:paraId="18EBA17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29D901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6.00</w:t>
            </w:r>
          </w:p>
        </w:tc>
        <w:tc>
          <w:tcPr>
            <w:tcW w:w="1193" w:type="dxa"/>
            <w:gridSpan w:val="4"/>
            <w:tcBorders>
              <w:top w:val="nil"/>
              <w:left w:val="nil"/>
              <w:bottom w:val="nil"/>
              <w:right w:val="nil"/>
            </w:tcBorders>
            <w:shd w:val="clear" w:color="auto" w:fill="auto"/>
            <w:noWrap/>
            <w:hideMark/>
          </w:tcPr>
          <w:p w14:paraId="11ACCD7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3,256.63</w:t>
            </w:r>
          </w:p>
        </w:tc>
        <w:tc>
          <w:tcPr>
            <w:tcW w:w="1053" w:type="dxa"/>
            <w:gridSpan w:val="2"/>
            <w:tcBorders>
              <w:top w:val="nil"/>
              <w:left w:val="nil"/>
              <w:bottom w:val="nil"/>
              <w:right w:val="nil"/>
            </w:tcBorders>
            <w:shd w:val="clear" w:color="auto" w:fill="auto"/>
            <w:noWrap/>
            <w:hideMark/>
          </w:tcPr>
          <w:p w14:paraId="2D5340A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19,539.78</w:t>
            </w:r>
          </w:p>
        </w:tc>
      </w:tr>
      <w:tr w:rsidR="003B2333" w:rsidRPr="003B2333" w14:paraId="2D8D1BF3" w14:textId="77777777" w:rsidTr="003B2333">
        <w:trPr>
          <w:trHeight w:val="60"/>
        </w:trPr>
        <w:tc>
          <w:tcPr>
            <w:tcW w:w="977" w:type="dxa"/>
            <w:tcBorders>
              <w:top w:val="nil"/>
              <w:left w:val="nil"/>
              <w:bottom w:val="nil"/>
              <w:right w:val="nil"/>
            </w:tcBorders>
            <w:shd w:val="clear" w:color="auto" w:fill="auto"/>
            <w:noWrap/>
            <w:hideMark/>
          </w:tcPr>
          <w:p w14:paraId="5A59F925"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8B7D68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FAE144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44D68DF"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08BD14DF"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8D66B0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4D4D85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47C518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0518729"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2BAE9D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7A8BA0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EF6C81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C65D5F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9CE61DC" w14:textId="77777777" w:rsidR="003B2333" w:rsidRPr="003B2333" w:rsidRDefault="003B2333" w:rsidP="003B2333">
            <w:pPr>
              <w:rPr>
                <w:rFonts w:ascii="Times New Roman" w:eastAsia="Times New Roman" w:hAnsi="Times New Roman"/>
                <w:color w:val="auto"/>
                <w:sz w:val="20"/>
              </w:rPr>
            </w:pPr>
          </w:p>
        </w:tc>
      </w:tr>
      <w:tr w:rsidR="003B2333" w:rsidRPr="003B2333" w14:paraId="5710AF21" w14:textId="77777777" w:rsidTr="003B2333">
        <w:trPr>
          <w:trHeight w:val="210"/>
        </w:trPr>
        <w:tc>
          <w:tcPr>
            <w:tcW w:w="977" w:type="dxa"/>
            <w:tcBorders>
              <w:top w:val="nil"/>
              <w:left w:val="nil"/>
              <w:bottom w:val="nil"/>
              <w:right w:val="nil"/>
            </w:tcBorders>
            <w:shd w:val="clear" w:color="auto" w:fill="auto"/>
            <w:noWrap/>
            <w:hideMark/>
          </w:tcPr>
          <w:p w14:paraId="197609C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04.01.05.02</w:t>
            </w:r>
          </w:p>
        </w:tc>
        <w:tc>
          <w:tcPr>
            <w:tcW w:w="5340" w:type="dxa"/>
            <w:gridSpan w:val="4"/>
            <w:tcBorders>
              <w:top w:val="nil"/>
              <w:left w:val="nil"/>
              <w:bottom w:val="nil"/>
              <w:right w:val="nil"/>
            </w:tcBorders>
            <w:shd w:val="clear" w:color="auto" w:fill="auto"/>
            <w:hideMark/>
          </w:tcPr>
          <w:p w14:paraId="6060E7B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Buzón especial  t. normal deleznable a máquina 5,01 m a 6,00 m de profundidad (C-PV)</w:t>
            </w:r>
          </w:p>
        </w:tc>
        <w:tc>
          <w:tcPr>
            <w:tcW w:w="640" w:type="dxa"/>
            <w:tcBorders>
              <w:top w:val="nil"/>
              <w:left w:val="nil"/>
              <w:bottom w:val="nil"/>
              <w:right w:val="nil"/>
            </w:tcBorders>
            <w:shd w:val="clear" w:color="auto" w:fill="auto"/>
            <w:noWrap/>
            <w:hideMark/>
          </w:tcPr>
          <w:p w14:paraId="00A7011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21E1E1D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4.00</w:t>
            </w:r>
          </w:p>
        </w:tc>
        <w:tc>
          <w:tcPr>
            <w:tcW w:w="1193" w:type="dxa"/>
            <w:gridSpan w:val="4"/>
            <w:tcBorders>
              <w:top w:val="nil"/>
              <w:left w:val="nil"/>
              <w:bottom w:val="nil"/>
              <w:right w:val="nil"/>
            </w:tcBorders>
            <w:shd w:val="clear" w:color="auto" w:fill="auto"/>
            <w:noWrap/>
            <w:hideMark/>
          </w:tcPr>
          <w:p w14:paraId="71A1D31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22,364.32</w:t>
            </w:r>
          </w:p>
        </w:tc>
        <w:tc>
          <w:tcPr>
            <w:tcW w:w="1053" w:type="dxa"/>
            <w:gridSpan w:val="2"/>
            <w:tcBorders>
              <w:top w:val="nil"/>
              <w:left w:val="nil"/>
              <w:bottom w:val="nil"/>
              <w:right w:val="nil"/>
            </w:tcBorders>
            <w:shd w:val="clear" w:color="auto" w:fill="auto"/>
            <w:noWrap/>
            <w:hideMark/>
          </w:tcPr>
          <w:p w14:paraId="682B0FF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89,457.28</w:t>
            </w:r>
          </w:p>
        </w:tc>
      </w:tr>
      <w:tr w:rsidR="003B2333" w:rsidRPr="003B2333" w14:paraId="0B3794F5" w14:textId="77777777" w:rsidTr="003B2333">
        <w:trPr>
          <w:trHeight w:val="60"/>
        </w:trPr>
        <w:tc>
          <w:tcPr>
            <w:tcW w:w="977" w:type="dxa"/>
            <w:tcBorders>
              <w:top w:val="nil"/>
              <w:left w:val="nil"/>
              <w:bottom w:val="nil"/>
              <w:right w:val="nil"/>
            </w:tcBorders>
            <w:shd w:val="clear" w:color="auto" w:fill="auto"/>
            <w:noWrap/>
            <w:hideMark/>
          </w:tcPr>
          <w:p w14:paraId="361B5F81"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532B9B86"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AFA3E58"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D368790"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2FFB9819"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206C96D"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96A4C5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DFF751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C3C5BF0"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29FB27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38E8CD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EBE1FD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ED8AF7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9CFFD5D" w14:textId="77777777" w:rsidR="003B2333" w:rsidRPr="003B2333" w:rsidRDefault="003B2333" w:rsidP="003B2333">
            <w:pPr>
              <w:rPr>
                <w:rFonts w:ascii="Times New Roman" w:eastAsia="Times New Roman" w:hAnsi="Times New Roman"/>
                <w:color w:val="auto"/>
                <w:sz w:val="20"/>
              </w:rPr>
            </w:pPr>
          </w:p>
        </w:tc>
      </w:tr>
      <w:tr w:rsidR="003B2333" w:rsidRPr="003B2333" w14:paraId="50028E5A" w14:textId="77777777" w:rsidTr="003B2333">
        <w:trPr>
          <w:trHeight w:val="210"/>
        </w:trPr>
        <w:tc>
          <w:tcPr>
            <w:tcW w:w="977" w:type="dxa"/>
            <w:tcBorders>
              <w:top w:val="nil"/>
              <w:left w:val="nil"/>
              <w:bottom w:val="nil"/>
              <w:right w:val="nil"/>
            </w:tcBorders>
            <w:shd w:val="clear" w:color="auto" w:fill="auto"/>
            <w:noWrap/>
            <w:hideMark/>
          </w:tcPr>
          <w:p w14:paraId="6E5A290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04.01.05.03</w:t>
            </w:r>
          </w:p>
        </w:tc>
        <w:tc>
          <w:tcPr>
            <w:tcW w:w="5340" w:type="dxa"/>
            <w:gridSpan w:val="4"/>
            <w:tcBorders>
              <w:top w:val="nil"/>
              <w:left w:val="nil"/>
              <w:bottom w:val="nil"/>
              <w:right w:val="nil"/>
            </w:tcBorders>
            <w:shd w:val="clear" w:color="auto" w:fill="auto"/>
            <w:hideMark/>
          </w:tcPr>
          <w:p w14:paraId="13E41FC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Buzón especial t. normal deleznable a máquina 4,01 m a 5,00 m de profundidad (C-PV)</w:t>
            </w:r>
          </w:p>
        </w:tc>
        <w:tc>
          <w:tcPr>
            <w:tcW w:w="640" w:type="dxa"/>
            <w:tcBorders>
              <w:top w:val="nil"/>
              <w:left w:val="nil"/>
              <w:bottom w:val="nil"/>
              <w:right w:val="nil"/>
            </w:tcBorders>
            <w:shd w:val="clear" w:color="auto" w:fill="auto"/>
            <w:noWrap/>
            <w:hideMark/>
          </w:tcPr>
          <w:p w14:paraId="31A4A88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4E13D1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5.00</w:t>
            </w:r>
          </w:p>
        </w:tc>
        <w:tc>
          <w:tcPr>
            <w:tcW w:w="1193" w:type="dxa"/>
            <w:gridSpan w:val="4"/>
            <w:tcBorders>
              <w:top w:val="nil"/>
              <w:left w:val="nil"/>
              <w:bottom w:val="nil"/>
              <w:right w:val="nil"/>
            </w:tcBorders>
            <w:shd w:val="clear" w:color="auto" w:fill="auto"/>
            <w:noWrap/>
            <w:hideMark/>
          </w:tcPr>
          <w:p w14:paraId="1FF0BE1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33,026.10</w:t>
            </w:r>
          </w:p>
        </w:tc>
        <w:tc>
          <w:tcPr>
            <w:tcW w:w="1053" w:type="dxa"/>
            <w:gridSpan w:val="2"/>
            <w:tcBorders>
              <w:top w:val="nil"/>
              <w:left w:val="nil"/>
              <w:bottom w:val="nil"/>
              <w:right w:val="nil"/>
            </w:tcBorders>
            <w:shd w:val="clear" w:color="auto" w:fill="auto"/>
            <w:noWrap/>
            <w:hideMark/>
          </w:tcPr>
          <w:p w14:paraId="71B88CE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165,130.50</w:t>
            </w:r>
          </w:p>
        </w:tc>
      </w:tr>
      <w:tr w:rsidR="003B2333" w:rsidRPr="003B2333" w14:paraId="656424B5" w14:textId="77777777" w:rsidTr="003B2333">
        <w:trPr>
          <w:trHeight w:val="60"/>
        </w:trPr>
        <w:tc>
          <w:tcPr>
            <w:tcW w:w="977" w:type="dxa"/>
            <w:tcBorders>
              <w:top w:val="nil"/>
              <w:left w:val="nil"/>
              <w:bottom w:val="nil"/>
              <w:right w:val="nil"/>
            </w:tcBorders>
            <w:shd w:val="clear" w:color="auto" w:fill="auto"/>
            <w:noWrap/>
            <w:hideMark/>
          </w:tcPr>
          <w:p w14:paraId="0D1BE618"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256E091"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9F1D6D8"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DCBF0D7"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03E346D2"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1208A2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861E0C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DF8F281"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27C3241"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1A0B6F7"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D97E2E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6E92C4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A53D1F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CAB5EE4" w14:textId="77777777" w:rsidR="003B2333" w:rsidRPr="003B2333" w:rsidRDefault="003B2333" w:rsidP="003B2333">
            <w:pPr>
              <w:rPr>
                <w:rFonts w:ascii="Times New Roman" w:eastAsia="Times New Roman" w:hAnsi="Times New Roman"/>
                <w:color w:val="auto"/>
                <w:sz w:val="20"/>
              </w:rPr>
            </w:pPr>
          </w:p>
        </w:tc>
      </w:tr>
      <w:tr w:rsidR="003B2333" w:rsidRPr="003B2333" w14:paraId="7FE9DEF7" w14:textId="77777777" w:rsidTr="003B2333">
        <w:trPr>
          <w:trHeight w:val="210"/>
        </w:trPr>
        <w:tc>
          <w:tcPr>
            <w:tcW w:w="977" w:type="dxa"/>
            <w:tcBorders>
              <w:top w:val="nil"/>
              <w:left w:val="nil"/>
              <w:bottom w:val="nil"/>
              <w:right w:val="nil"/>
            </w:tcBorders>
            <w:shd w:val="clear" w:color="auto" w:fill="auto"/>
            <w:noWrap/>
            <w:hideMark/>
          </w:tcPr>
          <w:p w14:paraId="4DE12E0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04.01.05.04</w:t>
            </w:r>
          </w:p>
        </w:tc>
        <w:tc>
          <w:tcPr>
            <w:tcW w:w="5340" w:type="dxa"/>
            <w:gridSpan w:val="4"/>
            <w:tcBorders>
              <w:top w:val="nil"/>
              <w:left w:val="nil"/>
              <w:bottom w:val="nil"/>
              <w:right w:val="nil"/>
            </w:tcBorders>
            <w:shd w:val="clear" w:color="auto" w:fill="auto"/>
            <w:hideMark/>
          </w:tcPr>
          <w:p w14:paraId="52AFF9E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Construc. camara de empalme</w:t>
            </w:r>
          </w:p>
        </w:tc>
        <w:tc>
          <w:tcPr>
            <w:tcW w:w="640" w:type="dxa"/>
            <w:tcBorders>
              <w:top w:val="nil"/>
              <w:left w:val="nil"/>
              <w:bottom w:val="nil"/>
              <w:right w:val="nil"/>
            </w:tcBorders>
            <w:shd w:val="clear" w:color="auto" w:fill="auto"/>
            <w:noWrap/>
            <w:hideMark/>
          </w:tcPr>
          <w:p w14:paraId="44128BE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168CE75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2.00</w:t>
            </w:r>
          </w:p>
        </w:tc>
        <w:tc>
          <w:tcPr>
            <w:tcW w:w="1193" w:type="dxa"/>
            <w:gridSpan w:val="4"/>
            <w:tcBorders>
              <w:top w:val="nil"/>
              <w:left w:val="nil"/>
              <w:bottom w:val="nil"/>
              <w:right w:val="nil"/>
            </w:tcBorders>
            <w:shd w:val="clear" w:color="auto" w:fill="auto"/>
            <w:noWrap/>
            <w:hideMark/>
          </w:tcPr>
          <w:p w14:paraId="3694D69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40,350.53</w:t>
            </w:r>
          </w:p>
        </w:tc>
        <w:tc>
          <w:tcPr>
            <w:tcW w:w="1053" w:type="dxa"/>
            <w:gridSpan w:val="2"/>
            <w:tcBorders>
              <w:top w:val="nil"/>
              <w:left w:val="nil"/>
              <w:bottom w:val="nil"/>
              <w:right w:val="nil"/>
            </w:tcBorders>
            <w:shd w:val="clear" w:color="auto" w:fill="auto"/>
            <w:noWrap/>
            <w:hideMark/>
          </w:tcPr>
          <w:p w14:paraId="06F8553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80,701.06</w:t>
            </w:r>
          </w:p>
        </w:tc>
      </w:tr>
      <w:tr w:rsidR="003B2333" w:rsidRPr="003B2333" w14:paraId="664B20B1" w14:textId="77777777" w:rsidTr="003B2333">
        <w:trPr>
          <w:trHeight w:val="60"/>
        </w:trPr>
        <w:tc>
          <w:tcPr>
            <w:tcW w:w="977" w:type="dxa"/>
            <w:tcBorders>
              <w:top w:val="nil"/>
              <w:left w:val="nil"/>
              <w:bottom w:val="nil"/>
              <w:right w:val="nil"/>
            </w:tcBorders>
            <w:shd w:val="clear" w:color="auto" w:fill="auto"/>
            <w:noWrap/>
            <w:hideMark/>
          </w:tcPr>
          <w:p w14:paraId="4A1BAE94"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3053F8E"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B63F19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4391BBA"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DE9ACE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89AD6D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309D2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F09604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5BF0A04"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0CEFF1D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C1E0D1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7E8FD7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0510E2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098F064" w14:textId="77777777" w:rsidR="003B2333" w:rsidRPr="003B2333" w:rsidRDefault="003B2333" w:rsidP="003B2333">
            <w:pPr>
              <w:rPr>
                <w:rFonts w:ascii="Times New Roman" w:eastAsia="Times New Roman" w:hAnsi="Times New Roman"/>
                <w:color w:val="auto"/>
                <w:sz w:val="20"/>
              </w:rPr>
            </w:pPr>
          </w:p>
        </w:tc>
      </w:tr>
      <w:tr w:rsidR="003B2333" w:rsidRPr="003B2333" w14:paraId="631ABDAC" w14:textId="77777777" w:rsidTr="003B2333">
        <w:trPr>
          <w:trHeight w:val="210"/>
        </w:trPr>
        <w:tc>
          <w:tcPr>
            <w:tcW w:w="977" w:type="dxa"/>
            <w:tcBorders>
              <w:top w:val="nil"/>
              <w:left w:val="nil"/>
              <w:bottom w:val="nil"/>
              <w:right w:val="nil"/>
            </w:tcBorders>
            <w:shd w:val="clear" w:color="auto" w:fill="auto"/>
            <w:noWrap/>
            <w:hideMark/>
          </w:tcPr>
          <w:p w14:paraId="6B320382"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04.01.06</w:t>
            </w:r>
          </w:p>
        </w:tc>
        <w:tc>
          <w:tcPr>
            <w:tcW w:w="5340" w:type="dxa"/>
            <w:gridSpan w:val="4"/>
            <w:tcBorders>
              <w:top w:val="nil"/>
              <w:left w:val="nil"/>
              <w:bottom w:val="nil"/>
              <w:right w:val="nil"/>
            </w:tcBorders>
            <w:shd w:val="clear" w:color="auto" w:fill="auto"/>
            <w:hideMark/>
          </w:tcPr>
          <w:p w14:paraId="78BD90ED"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VARIOS</w:t>
            </w:r>
          </w:p>
        </w:tc>
        <w:tc>
          <w:tcPr>
            <w:tcW w:w="640" w:type="dxa"/>
            <w:tcBorders>
              <w:top w:val="nil"/>
              <w:left w:val="nil"/>
              <w:bottom w:val="nil"/>
              <w:right w:val="nil"/>
            </w:tcBorders>
            <w:shd w:val="clear" w:color="auto" w:fill="auto"/>
            <w:noWrap/>
            <w:hideMark/>
          </w:tcPr>
          <w:p w14:paraId="1B6DDA4C"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605C555F"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1440D7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AC50337"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3193A4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9DDCC2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CEEA306"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9F124B9"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344,159.44</w:t>
            </w:r>
          </w:p>
        </w:tc>
      </w:tr>
      <w:tr w:rsidR="003B2333" w:rsidRPr="003B2333" w14:paraId="03EDDFC8" w14:textId="77777777" w:rsidTr="003B2333">
        <w:trPr>
          <w:trHeight w:val="60"/>
        </w:trPr>
        <w:tc>
          <w:tcPr>
            <w:tcW w:w="977" w:type="dxa"/>
            <w:tcBorders>
              <w:top w:val="nil"/>
              <w:left w:val="nil"/>
              <w:bottom w:val="nil"/>
              <w:right w:val="nil"/>
            </w:tcBorders>
            <w:shd w:val="clear" w:color="auto" w:fill="auto"/>
            <w:noWrap/>
            <w:hideMark/>
          </w:tcPr>
          <w:p w14:paraId="13EB61FA" w14:textId="77777777" w:rsidR="003B2333" w:rsidRPr="003B2333" w:rsidRDefault="003B2333" w:rsidP="003B2333">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481A7C4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B1E7C1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B8A94EF"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2E8058D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CDDC71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32A942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38309E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5203D1C"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0D5329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E0389E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8CE26B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7B0962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7DDF56" w14:textId="77777777" w:rsidR="003B2333" w:rsidRPr="003B2333" w:rsidRDefault="003B2333" w:rsidP="003B2333">
            <w:pPr>
              <w:rPr>
                <w:rFonts w:ascii="Times New Roman" w:eastAsia="Times New Roman" w:hAnsi="Times New Roman"/>
                <w:color w:val="auto"/>
                <w:sz w:val="20"/>
              </w:rPr>
            </w:pPr>
          </w:p>
        </w:tc>
      </w:tr>
      <w:tr w:rsidR="003B2333" w:rsidRPr="003B2333" w14:paraId="6F4A84C7" w14:textId="77777777" w:rsidTr="003B2333">
        <w:trPr>
          <w:trHeight w:val="210"/>
        </w:trPr>
        <w:tc>
          <w:tcPr>
            <w:tcW w:w="977" w:type="dxa"/>
            <w:tcBorders>
              <w:top w:val="nil"/>
              <w:left w:val="nil"/>
              <w:bottom w:val="nil"/>
              <w:right w:val="nil"/>
            </w:tcBorders>
            <w:shd w:val="clear" w:color="auto" w:fill="auto"/>
            <w:noWrap/>
            <w:hideMark/>
          </w:tcPr>
          <w:p w14:paraId="57AEA0B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04.01.06.01</w:t>
            </w:r>
          </w:p>
        </w:tc>
        <w:tc>
          <w:tcPr>
            <w:tcW w:w="5340" w:type="dxa"/>
            <w:gridSpan w:val="4"/>
            <w:tcBorders>
              <w:top w:val="nil"/>
              <w:left w:val="nil"/>
              <w:bottom w:val="nil"/>
              <w:right w:val="nil"/>
            </w:tcBorders>
            <w:shd w:val="clear" w:color="auto" w:fill="auto"/>
            <w:hideMark/>
          </w:tcPr>
          <w:p w14:paraId="615995D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Empalmes de tuberías DN  200  a  250     buzón existente en servicio</w:t>
            </w:r>
          </w:p>
        </w:tc>
        <w:tc>
          <w:tcPr>
            <w:tcW w:w="640" w:type="dxa"/>
            <w:tcBorders>
              <w:top w:val="nil"/>
              <w:left w:val="nil"/>
              <w:bottom w:val="nil"/>
              <w:right w:val="nil"/>
            </w:tcBorders>
            <w:shd w:val="clear" w:color="auto" w:fill="auto"/>
            <w:noWrap/>
            <w:hideMark/>
          </w:tcPr>
          <w:p w14:paraId="44D6BD9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7D33105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6.00</w:t>
            </w:r>
          </w:p>
        </w:tc>
        <w:tc>
          <w:tcPr>
            <w:tcW w:w="1193" w:type="dxa"/>
            <w:gridSpan w:val="4"/>
            <w:tcBorders>
              <w:top w:val="nil"/>
              <w:left w:val="nil"/>
              <w:bottom w:val="nil"/>
              <w:right w:val="nil"/>
            </w:tcBorders>
            <w:shd w:val="clear" w:color="auto" w:fill="auto"/>
            <w:noWrap/>
            <w:hideMark/>
          </w:tcPr>
          <w:p w14:paraId="2B06709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555.25</w:t>
            </w:r>
          </w:p>
        </w:tc>
        <w:tc>
          <w:tcPr>
            <w:tcW w:w="1053" w:type="dxa"/>
            <w:gridSpan w:val="2"/>
            <w:tcBorders>
              <w:top w:val="nil"/>
              <w:left w:val="nil"/>
              <w:bottom w:val="nil"/>
              <w:right w:val="nil"/>
            </w:tcBorders>
            <w:shd w:val="clear" w:color="auto" w:fill="auto"/>
            <w:noWrap/>
            <w:hideMark/>
          </w:tcPr>
          <w:p w14:paraId="311AE18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3,331.50</w:t>
            </w:r>
          </w:p>
        </w:tc>
      </w:tr>
      <w:tr w:rsidR="003B2333" w:rsidRPr="003B2333" w14:paraId="3FBCA8A1" w14:textId="77777777" w:rsidTr="003B2333">
        <w:trPr>
          <w:trHeight w:val="60"/>
        </w:trPr>
        <w:tc>
          <w:tcPr>
            <w:tcW w:w="977" w:type="dxa"/>
            <w:tcBorders>
              <w:top w:val="nil"/>
              <w:left w:val="nil"/>
              <w:bottom w:val="nil"/>
              <w:right w:val="nil"/>
            </w:tcBorders>
            <w:shd w:val="clear" w:color="auto" w:fill="auto"/>
            <w:noWrap/>
            <w:hideMark/>
          </w:tcPr>
          <w:p w14:paraId="18D4C1DA"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51D8FE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A26643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DE05166"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619F9CB4"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34B9FC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73C53F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06E85B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B0DC7C0"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AB5092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E2D3FC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8F3FBD3"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3109B4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21D387" w14:textId="77777777" w:rsidR="003B2333" w:rsidRPr="003B2333" w:rsidRDefault="003B2333" w:rsidP="003B2333">
            <w:pPr>
              <w:rPr>
                <w:rFonts w:ascii="Times New Roman" w:eastAsia="Times New Roman" w:hAnsi="Times New Roman"/>
                <w:color w:val="auto"/>
                <w:sz w:val="20"/>
              </w:rPr>
            </w:pPr>
          </w:p>
        </w:tc>
      </w:tr>
      <w:tr w:rsidR="003B2333" w:rsidRPr="003B2333" w14:paraId="348C4221" w14:textId="77777777" w:rsidTr="003B2333">
        <w:trPr>
          <w:trHeight w:val="210"/>
        </w:trPr>
        <w:tc>
          <w:tcPr>
            <w:tcW w:w="977" w:type="dxa"/>
            <w:tcBorders>
              <w:top w:val="nil"/>
              <w:left w:val="nil"/>
              <w:bottom w:val="nil"/>
              <w:right w:val="nil"/>
            </w:tcBorders>
            <w:shd w:val="clear" w:color="auto" w:fill="auto"/>
            <w:noWrap/>
            <w:hideMark/>
          </w:tcPr>
          <w:p w14:paraId="439DF70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04.01.06.02</w:t>
            </w:r>
          </w:p>
        </w:tc>
        <w:tc>
          <w:tcPr>
            <w:tcW w:w="5340" w:type="dxa"/>
            <w:gridSpan w:val="4"/>
            <w:tcBorders>
              <w:top w:val="nil"/>
              <w:left w:val="nil"/>
              <w:bottom w:val="nil"/>
              <w:right w:val="nil"/>
            </w:tcBorders>
            <w:shd w:val="clear" w:color="auto" w:fill="auto"/>
            <w:hideMark/>
          </w:tcPr>
          <w:p w14:paraId="1E1A15B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Empalmes a buzon y/o camara especial</w:t>
            </w:r>
          </w:p>
        </w:tc>
        <w:tc>
          <w:tcPr>
            <w:tcW w:w="640" w:type="dxa"/>
            <w:tcBorders>
              <w:top w:val="nil"/>
              <w:left w:val="nil"/>
              <w:bottom w:val="nil"/>
              <w:right w:val="nil"/>
            </w:tcBorders>
            <w:shd w:val="clear" w:color="auto" w:fill="auto"/>
            <w:noWrap/>
            <w:hideMark/>
          </w:tcPr>
          <w:p w14:paraId="69BFEF5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034D98A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3.00</w:t>
            </w:r>
          </w:p>
        </w:tc>
        <w:tc>
          <w:tcPr>
            <w:tcW w:w="1193" w:type="dxa"/>
            <w:gridSpan w:val="4"/>
            <w:tcBorders>
              <w:top w:val="nil"/>
              <w:left w:val="nil"/>
              <w:bottom w:val="nil"/>
              <w:right w:val="nil"/>
            </w:tcBorders>
            <w:shd w:val="clear" w:color="auto" w:fill="auto"/>
            <w:noWrap/>
            <w:hideMark/>
          </w:tcPr>
          <w:p w14:paraId="52E4F88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3,154.32</w:t>
            </w:r>
          </w:p>
        </w:tc>
        <w:tc>
          <w:tcPr>
            <w:tcW w:w="1053" w:type="dxa"/>
            <w:gridSpan w:val="2"/>
            <w:tcBorders>
              <w:top w:val="nil"/>
              <w:left w:val="nil"/>
              <w:bottom w:val="nil"/>
              <w:right w:val="nil"/>
            </w:tcBorders>
            <w:shd w:val="clear" w:color="auto" w:fill="auto"/>
            <w:noWrap/>
            <w:hideMark/>
          </w:tcPr>
          <w:p w14:paraId="352055E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9,462.96</w:t>
            </w:r>
          </w:p>
        </w:tc>
      </w:tr>
      <w:tr w:rsidR="003B2333" w:rsidRPr="003B2333" w14:paraId="529C9393" w14:textId="77777777" w:rsidTr="003B2333">
        <w:trPr>
          <w:trHeight w:val="60"/>
        </w:trPr>
        <w:tc>
          <w:tcPr>
            <w:tcW w:w="977" w:type="dxa"/>
            <w:tcBorders>
              <w:top w:val="nil"/>
              <w:left w:val="nil"/>
              <w:bottom w:val="nil"/>
              <w:right w:val="nil"/>
            </w:tcBorders>
            <w:shd w:val="clear" w:color="auto" w:fill="auto"/>
            <w:noWrap/>
            <w:hideMark/>
          </w:tcPr>
          <w:p w14:paraId="03D1C335"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13A8C3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E21EA2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620C1A5"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1B1AAD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7F4A48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59548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10D2F7E"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1E3A3D3"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510D88E"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2508B3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6F894D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972E53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7D0DC34" w14:textId="77777777" w:rsidR="003B2333" w:rsidRPr="003B2333" w:rsidRDefault="003B2333" w:rsidP="003B2333">
            <w:pPr>
              <w:rPr>
                <w:rFonts w:ascii="Times New Roman" w:eastAsia="Times New Roman" w:hAnsi="Times New Roman"/>
                <w:color w:val="auto"/>
                <w:sz w:val="20"/>
              </w:rPr>
            </w:pPr>
          </w:p>
        </w:tc>
      </w:tr>
      <w:tr w:rsidR="003B2333" w:rsidRPr="003B2333" w14:paraId="66456CE6" w14:textId="77777777" w:rsidTr="003B2333">
        <w:trPr>
          <w:trHeight w:val="210"/>
        </w:trPr>
        <w:tc>
          <w:tcPr>
            <w:tcW w:w="977" w:type="dxa"/>
            <w:tcBorders>
              <w:top w:val="nil"/>
              <w:left w:val="nil"/>
              <w:bottom w:val="nil"/>
              <w:right w:val="nil"/>
            </w:tcBorders>
            <w:shd w:val="clear" w:color="auto" w:fill="auto"/>
            <w:noWrap/>
            <w:hideMark/>
          </w:tcPr>
          <w:p w14:paraId="5BD662B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04.01.06.03</w:t>
            </w:r>
          </w:p>
        </w:tc>
        <w:tc>
          <w:tcPr>
            <w:tcW w:w="5340" w:type="dxa"/>
            <w:gridSpan w:val="4"/>
            <w:tcBorders>
              <w:top w:val="nil"/>
              <w:left w:val="nil"/>
              <w:bottom w:val="nil"/>
              <w:right w:val="nil"/>
            </w:tcBorders>
            <w:shd w:val="clear" w:color="auto" w:fill="auto"/>
            <w:hideMark/>
          </w:tcPr>
          <w:p w14:paraId="4A94F68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4FC30EF5"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0921AC6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1,355.00</w:t>
            </w:r>
          </w:p>
        </w:tc>
        <w:tc>
          <w:tcPr>
            <w:tcW w:w="1193" w:type="dxa"/>
            <w:gridSpan w:val="4"/>
            <w:tcBorders>
              <w:top w:val="nil"/>
              <w:left w:val="nil"/>
              <w:bottom w:val="nil"/>
              <w:right w:val="nil"/>
            </w:tcBorders>
            <w:shd w:val="clear" w:color="auto" w:fill="auto"/>
            <w:noWrap/>
            <w:hideMark/>
          </w:tcPr>
          <w:p w14:paraId="6BDF349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237.67</w:t>
            </w:r>
          </w:p>
        </w:tc>
        <w:tc>
          <w:tcPr>
            <w:tcW w:w="1053" w:type="dxa"/>
            <w:gridSpan w:val="2"/>
            <w:tcBorders>
              <w:top w:val="nil"/>
              <w:left w:val="nil"/>
              <w:bottom w:val="nil"/>
              <w:right w:val="nil"/>
            </w:tcBorders>
            <w:shd w:val="clear" w:color="auto" w:fill="auto"/>
            <w:noWrap/>
            <w:hideMark/>
          </w:tcPr>
          <w:p w14:paraId="6CF0A06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322,042.85</w:t>
            </w:r>
          </w:p>
        </w:tc>
      </w:tr>
      <w:tr w:rsidR="003B2333" w:rsidRPr="003B2333" w14:paraId="5B2E3D5A" w14:textId="77777777" w:rsidTr="003B2333">
        <w:trPr>
          <w:trHeight w:val="60"/>
        </w:trPr>
        <w:tc>
          <w:tcPr>
            <w:tcW w:w="977" w:type="dxa"/>
            <w:tcBorders>
              <w:top w:val="nil"/>
              <w:left w:val="nil"/>
              <w:bottom w:val="nil"/>
              <w:right w:val="nil"/>
            </w:tcBorders>
            <w:shd w:val="clear" w:color="auto" w:fill="auto"/>
            <w:noWrap/>
            <w:hideMark/>
          </w:tcPr>
          <w:p w14:paraId="106F8E4C"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22B2ABD0"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B7618D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CA4A902"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3F4799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24E92A6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00BE8F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3F50CC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AF7AE84"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3AEEECB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AFB547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6E5018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A77471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CEE4086" w14:textId="77777777" w:rsidR="003B2333" w:rsidRPr="003B2333" w:rsidRDefault="003B2333" w:rsidP="003B2333">
            <w:pPr>
              <w:rPr>
                <w:rFonts w:ascii="Times New Roman" w:eastAsia="Times New Roman" w:hAnsi="Times New Roman"/>
                <w:color w:val="auto"/>
                <w:sz w:val="20"/>
              </w:rPr>
            </w:pPr>
          </w:p>
        </w:tc>
      </w:tr>
      <w:tr w:rsidR="003B2333" w:rsidRPr="003B2333" w14:paraId="2DC9883F" w14:textId="77777777" w:rsidTr="003B2333">
        <w:trPr>
          <w:trHeight w:val="210"/>
        </w:trPr>
        <w:tc>
          <w:tcPr>
            <w:tcW w:w="977" w:type="dxa"/>
            <w:tcBorders>
              <w:top w:val="nil"/>
              <w:left w:val="nil"/>
              <w:bottom w:val="nil"/>
              <w:right w:val="nil"/>
            </w:tcBorders>
            <w:shd w:val="clear" w:color="auto" w:fill="auto"/>
            <w:noWrap/>
            <w:hideMark/>
          </w:tcPr>
          <w:p w14:paraId="17F49C7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04.01.06.04</w:t>
            </w:r>
          </w:p>
        </w:tc>
        <w:tc>
          <w:tcPr>
            <w:tcW w:w="5340" w:type="dxa"/>
            <w:gridSpan w:val="4"/>
            <w:tcBorders>
              <w:top w:val="nil"/>
              <w:left w:val="nil"/>
              <w:bottom w:val="nil"/>
              <w:right w:val="nil"/>
            </w:tcBorders>
            <w:shd w:val="clear" w:color="auto" w:fill="auto"/>
            <w:hideMark/>
          </w:tcPr>
          <w:p w14:paraId="1E230A8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Corte+rotura, ED y reposición de vereda  rígida f'c 175 kg/cm2 de 10 cm espesor</w:t>
            </w:r>
          </w:p>
        </w:tc>
        <w:tc>
          <w:tcPr>
            <w:tcW w:w="640" w:type="dxa"/>
            <w:tcBorders>
              <w:top w:val="nil"/>
              <w:left w:val="nil"/>
              <w:bottom w:val="nil"/>
              <w:right w:val="nil"/>
            </w:tcBorders>
            <w:shd w:val="clear" w:color="auto" w:fill="auto"/>
            <w:noWrap/>
            <w:hideMark/>
          </w:tcPr>
          <w:p w14:paraId="41577E3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5492AF8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32.00</w:t>
            </w:r>
          </w:p>
        </w:tc>
        <w:tc>
          <w:tcPr>
            <w:tcW w:w="1193" w:type="dxa"/>
            <w:gridSpan w:val="4"/>
            <w:tcBorders>
              <w:top w:val="nil"/>
              <w:left w:val="nil"/>
              <w:bottom w:val="nil"/>
              <w:right w:val="nil"/>
            </w:tcBorders>
            <w:shd w:val="clear" w:color="auto" w:fill="auto"/>
            <w:noWrap/>
            <w:hideMark/>
          </w:tcPr>
          <w:p w14:paraId="1A6548F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81.19</w:t>
            </w:r>
          </w:p>
        </w:tc>
        <w:tc>
          <w:tcPr>
            <w:tcW w:w="1053" w:type="dxa"/>
            <w:gridSpan w:val="2"/>
            <w:tcBorders>
              <w:top w:val="nil"/>
              <w:left w:val="nil"/>
              <w:bottom w:val="nil"/>
              <w:right w:val="nil"/>
            </w:tcBorders>
            <w:shd w:val="clear" w:color="auto" w:fill="auto"/>
            <w:noWrap/>
            <w:hideMark/>
          </w:tcPr>
          <w:p w14:paraId="3AAD84B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2,598.08</w:t>
            </w:r>
          </w:p>
        </w:tc>
      </w:tr>
      <w:tr w:rsidR="003B2333" w:rsidRPr="003B2333" w14:paraId="7E171634" w14:textId="77777777" w:rsidTr="003B2333">
        <w:trPr>
          <w:trHeight w:val="60"/>
        </w:trPr>
        <w:tc>
          <w:tcPr>
            <w:tcW w:w="977" w:type="dxa"/>
            <w:tcBorders>
              <w:top w:val="nil"/>
              <w:left w:val="nil"/>
              <w:bottom w:val="nil"/>
              <w:right w:val="nil"/>
            </w:tcBorders>
            <w:shd w:val="clear" w:color="auto" w:fill="auto"/>
            <w:noWrap/>
            <w:hideMark/>
          </w:tcPr>
          <w:p w14:paraId="277CA6F7"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41E0F8B"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0474214"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8BED967"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CA6F99F"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CC2FAE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F1FC42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0B52FB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1F52D38"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5D482B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4A7FB0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5707A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4CC602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F91F955" w14:textId="77777777" w:rsidR="003B2333" w:rsidRPr="003B2333" w:rsidRDefault="003B2333" w:rsidP="003B2333">
            <w:pPr>
              <w:rPr>
                <w:rFonts w:ascii="Times New Roman" w:eastAsia="Times New Roman" w:hAnsi="Times New Roman"/>
                <w:color w:val="auto"/>
                <w:sz w:val="20"/>
              </w:rPr>
            </w:pPr>
          </w:p>
        </w:tc>
      </w:tr>
      <w:tr w:rsidR="003B2333" w:rsidRPr="003B2333" w14:paraId="4669A2F4" w14:textId="77777777" w:rsidTr="003B2333">
        <w:trPr>
          <w:trHeight w:val="210"/>
        </w:trPr>
        <w:tc>
          <w:tcPr>
            <w:tcW w:w="977" w:type="dxa"/>
            <w:tcBorders>
              <w:top w:val="nil"/>
              <w:left w:val="nil"/>
              <w:bottom w:val="nil"/>
              <w:right w:val="nil"/>
            </w:tcBorders>
            <w:shd w:val="clear" w:color="auto" w:fill="auto"/>
            <w:noWrap/>
            <w:hideMark/>
          </w:tcPr>
          <w:p w14:paraId="56BBD16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04.01.06.05</w:t>
            </w:r>
          </w:p>
        </w:tc>
        <w:tc>
          <w:tcPr>
            <w:tcW w:w="5340" w:type="dxa"/>
            <w:gridSpan w:val="4"/>
            <w:vMerge w:val="restart"/>
            <w:tcBorders>
              <w:top w:val="nil"/>
              <w:left w:val="nil"/>
              <w:bottom w:val="nil"/>
              <w:right w:val="nil"/>
            </w:tcBorders>
            <w:shd w:val="clear" w:color="auto" w:fill="auto"/>
            <w:hideMark/>
          </w:tcPr>
          <w:p w14:paraId="7E5D812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Rotura, ED y reposición de sardinel de concreto armado f´c 210 kg/cm2, de 15 x 45 cm (cemento PV)</w:t>
            </w:r>
          </w:p>
        </w:tc>
        <w:tc>
          <w:tcPr>
            <w:tcW w:w="640" w:type="dxa"/>
            <w:tcBorders>
              <w:top w:val="nil"/>
              <w:left w:val="nil"/>
              <w:bottom w:val="nil"/>
              <w:right w:val="nil"/>
            </w:tcBorders>
            <w:shd w:val="clear" w:color="auto" w:fill="auto"/>
            <w:noWrap/>
            <w:hideMark/>
          </w:tcPr>
          <w:p w14:paraId="6431D25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665E838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75.00</w:t>
            </w:r>
          </w:p>
        </w:tc>
        <w:tc>
          <w:tcPr>
            <w:tcW w:w="1193" w:type="dxa"/>
            <w:gridSpan w:val="4"/>
            <w:tcBorders>
              <w:top w:val="nil"/>
              <w:left w:val="nil"/>
              <w:bottom w:val="nil"/>
              <w:right w:val="nil"/>
            </w:tcBorders>
            <w:shd w:val="clear" w:color="auto" w:fill="auto"/>
            <w:noWrap/>
            <w:hideMark/>
          </w:tcPr>
          <w:p w14:paraId="52E7E56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73.79</w:t>
            </w:r>
          </w:p>
        </w:tc>
        <w:tc>
          <w:tcPr>
            <w:tcW w:w="1053" w:type="dxa"/>
            <w:gridSpan w:val="2"/>
            <w:tcBorders>
              <w:top w:val="nil"/>
              <w:left w:val="nil"/>
              <w:bottom w:val="nil"/>
              <w:right w:val="nil"/>
            </w:tcBorders>
            <w:shd w:val="clear" w:color="auto" w:fill="auto"/>
            <w:noWrap/>
            <w:hideMark/>
          </w:tcPr>
          <w:p w14:paraId="2558455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5,534.25</w:t>
            </w:r>
          </w:p>
        </w:tc>
      </w:tr>
      <w:tr w:rsidR="003B2333" w:rsidRPr="003B2333" w14:paraId="2ABC1C02" w14:textId="77777777" w:rsidTr="003B2333">
        <w:trPr>
          <w:trHeight w:val="165"/>
        </w:trPr>
        <w:tc>
          <w:tcPr>
            <w:tcW w:w="977" w:type="dxa"/>
            <w:tcBorders>
              <w:top w:val="nil"/>
              <w:left w:val="nil"/>
              <w:bottom w:val="nil"/>
              <w:right w:val="nil"/>
            </w:tcBorders>
            <w:shd w:val="clear" w:color="auto" w:fill="auto"/>
            <w:noWrap/>
            <w:hideMark/>
          </w:tcPr>
          <w:p w14:paraId="5D9D3DE2" w14:textId="77777777" w:rsidR="003B2333" w:rsidRPr="003B2333" w:rsidRDefault="003B2333" w:rsidP="003B2333">
            <w:pPr>
              <w:jc w:val="right"/>
              <w:rPr>
                <w:rFonts w:ascii="Arial Narrow" w:eastAsia="Times New Roman" w:hAnsi="Arial Narrow" w:cs="Arial"/>
                <w:sz w:val="14"/>
                <w:szCs w:val="14"/>
              </w:rPr>
            </w:pPr>
          </w:p>
        </w:tc>
        <w:tc>
          <w:tcPr>
            <w:tcW w:w="5340" w:type="dxa"/>
            <w:gridSpan w:val="4"/>
            <w:vMerge/>
            <w:tcBorders>
              <w:top w:val="nil"/>
              <w:left w:val="nil"/>
              <w:bottom w:val="nil"/>
              <w:right w:val="nil"/>
            </w:tcBorders>
            <w:vAlign w:val="center"/>
            <w:hideMark/>
          </w:tcPr>
          <w:p w14:paraId="745BFFBC"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086EBA1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AE5183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1DF8B83"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7F81900"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3E3EADE"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9B626A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F4E27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CA1430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19636AA" w14:textId="77777777" w:rsidR="003B2333" w:rsidRPr="003B2333" w:rsidRDefault="003B2333" w:rsidP="003B2333">
            <w:pPr>
              <w:rPr>
                <w:rFonts w:ascii="Times New Roman" w:eastAsia="Times New Roman" w:hAnsi="Times New Roman"/>
                <w:color w:val="auto"/>
                <w:sz w:val="20"/>
              </w:rPr>
            </w:pPr>
          </w:p>
        </w:tc>
      </w:tr>
      <w:tr w:rsidR="003B2333" w:rsidRPr="003B2333" w14:paraId="2867725C" w14:textId="77777777" w:rsidTr="003B2333">
        <w:trPr>
          <w:trHeight w:val="60"/>
        </w:trPr>
        <w:tc>
          <w:tcPr>
            <w:tcW w:w="977" w:type="dxa"/>
            <w:tcBorders>
              <w:top w:val="nil"/>
              <w:left w:val="nil"/>
              <w:bottom w:val="nil"/>
              <w:right w:val="nil"/>
            </w:tcBorders>
            <w:shd w:val="clear" w:color="auto" w:fill="auto"/>
            <w:noWrap/>
            <w:hideMark/>
          </w:tcPr>
          <w:p w14:paraId="0D8B4322" w14:textId="77777777" w:rsidR="003B2333" w:rsidRPr="003B2333" w:rsidRDefault="003B2333" w:rsidP="003B2333">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329B30F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6B3384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48196AA"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A7DC011"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53E0A8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826489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FBB8C2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8FC1F44"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B48338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BEE2C0B"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B1C860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04E80D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EB10707" w14:textId="77777777" w:rsidR="003B2333" w:rsidRPr="003B2333" w:rsidRDefault="003B2333" w:rsidP="003B2333">
            <w:pPr>
              <w:rPr>
                <w:rFonts w:ascii="Times New Roman" w:eastAsia="Times New Roman" w:hAnsi="Times New Roman"/>
                <w:color w:val="auto"/>
                <w:sz w:val="20"/>
              </w:rPr>
            </w:pPr>
          </w:p>
        </w:tc>
      </w:tr>
      <w:tr w:rsidR="003B2333" w:rsidRPr="003B2333" w14:paraId="49358072" w14:textId="77777777" w:rsidTr="003B2333">
        <w:trPr>
          <w:trHeight w:val="210"/>
        </w:trPr>
        <w:tc>
          <w:tcPr>
            <w:tcW w:w="977" w:type="dxa"/>
            <w:tcBorders>
              <w:top w:val="nil"/>
              <w:left w:val="nil"/>
              <w:bottom w:val="nil"/>
              <w:right w:val="nil"/>
            </w:tcBorders>
            <w:shd w:val="clear" w:color="auto" w:fill="auto"/>
            <w:noWrap/>
            <w:hideMark/>
          </w:tcPr>
          <w:p w14:paraId="239AEC9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04.01.06.06</w:t>
            </w:r>
          </w:p>
        </w:tc>
        <w:tc>
          <w:tcPr>
            <w:tcW w:w="5340" w:type="dxa"/>
            <w:gridSpan w:val="4"/>
            <w:tcBorders>
              <w:top w:val="nil"/>
              <w:left w:val="nil"/>
              <w:bottom w:val="nil"/>
              <w:right w:val="nil"/>
            </w:tcBorders>
            <w:shd w:val="clear" w:color="auto" w:fill="auto"/>
            <w:hideMark/>
          </w:tcPr>
          <w:p w14:paraId="09734D6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Retiro y reposición de jardines</w:t>
            </w:r>
          </w:p>
        </w:tc>
        <w:tc>
          <w:tcPr>
            <w:tcW w:w="640" w:type="dxa"/>
            <w:tcBorders>
              <w:top w:val="nil"/>
              <w:left w:val="nil"/>
              <w:bottom w:val="nil"/>
              <w:right w:val="nil"/>
            </w:tcBorders>
            <w:shd w:val="clear" w:color="auto" w:fill="auto"/>
            <w:noWrap/>
            <w:hideMark/>
          </w:tcPr>
          <w:p w14:paraId="276D152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1ED13D8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30.00</w:t>
            </w:r>
          </w:p>
        </w:tc>
        <w:tc>
          <w:tcPr>
            <w:tcW w:w="1193" w:type="dxa"/>
            <w:gridSpan w:val="4"/>
            <w:tcBorders>
              <w:top w:val="nil"/>
              <w:left w:val="nil"/>
              <w:bottom w:val="nil"/>
              <w:right w:val="nil"/>
            </w:tcBorders>
            <w:shd w:val="clear" w:color="auto" w:fill="auto"/>
            <w:noWrap/>
            <w:hideMark/>
          </w:tcPr>
          <w:p w14:paraId="5C314A8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20.22</w:t>
            </w:r>
          </w:p>
        </w:tc>
        <w:tc>
          <w:tcPr>
            <w:tcW w:w="1053" w:type="dxa"/>
            <w:gridSpan w:val="2"/>
            <w:tcBorders>
              <w:top w:val="nil"/>
              <w:left w:val="nil"/>
              <w:bottom w:val="nil"/>
              <w:right w:val="nil"/>
            </w:tcBorders>
            <w:shd w:val="clear" w:color="auto" w:fill="auto"/>
            <w:noWrap/>
            <w:hideMark/>
          </w:tcPr>
          <w:p w14:paraId="6A047CD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606.60</w:t>
            </w:r>
          </w:p>
        </w:tc>
      </w:tr>
      <w:tr w:rsidR="003B2333" w:rsidRPr="003B2333" w14:paraId="6F466091" w14:textId="77777777" w:rsidTr="003B2333">
        <w:trPr>
          <w:trHeight w:val="60"/>
        </w:trPr>
        <w:tc>
          <w:tcPr>
            <w:tcW w:w="977" w:type="dxa"/>
            <w:tcBorders>
              <w:top w:val="nil"/>
              <w:left w:val="nil"/>
              <w:bottom w:val="nil"/>
              <w:right w:val="nil"/>
            </w:tcBorders>
            <w:shd w:val="clear" w:color="auto" w:fill="auto"/>
            <w:noWrap/>
            <w:hideMark/>
          </w:tcPr>
          <w:p w14:paraId="248D6E6E"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0D243B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7D7C571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626BDA4"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74608C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4CBB01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52EDDC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1FF3EC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8188BE5"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0BBB917"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CB88C9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EF6194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233A67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285BA3C" w14:textId="77777777" w:rsidR="003B2333" w:rsidRPr="003B2333" w:rsidRDefault="003B2333" w:rsidP="003B2333">
            <w:pPr>
              <w:rPr>
                <w:rFonts w:ascii="Times New Roman" w:eastAsia="Times New Roman" w:hAnsi="Times New Roman"/>
                <w:color w:val="auto"/>
                <w:sz w:val="20"/>
              </w:rPr>
            </w:pPr>
          </w:p>
        </w:tc>
      </w:tr>
      <w:tr w:rsidR="003B2333" w:rsidRPr="003B2333" w14:paraId="766E835B" w14:textId="77777777" w:rsidTr="003B2333">
        <w:trPr>
          <w:trHeight w:val="210"/>
        </w:trPr>
        <w:tc>
          <w:tcPr>
            <w:tcW w:w="977" w:type="dxa"/>
            <w:tcBorders>
              <w:top w:val="nil"/>
              <w:left w:val="nil"/>
              <w:bottom w:val="nil"/>
              <w:right w:val="nil"/>
            </w:tcBorders>
            <w:shd w:val="clear" w:color="auto" w:fill="auto"/>
            <w:noWrap/>
            <w:hideMark/>
          </w:tcPr>
          <w:p w14:paraId="79F3938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04.01.06.07</w:t>
            </w:r>
          </w:p>
        </w:tc>
        <w:tc>
          <w:tcPr>
            <w:tcW w:w="5340" w:type="dxa"/>
            <w:gridSpan w:val="4"/>
            <w:vMerge w:val="restart"/>
            <w:tcBorders>
              <w:top w:val="nil"/>
              <w:left w:val="nil"/>
              <w:bottom w:val="nil"/>
              <w:right w:val="nil"/>
            </w:tcBorders>
            <w:shd w:val="clear" w:color="auto" w:fill="auto"/>
            <w:hideMark/>
          </w:tcPr>
          <w:p w14:paraId="106FC82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Prueba compactacion de suelos (proctor modificado, control de compactacion - densidad de campo)</w:t>
            </w:r>
          </w:p>
        </w:tc>
        <w:tc>
          <w:tcPr>
            <w:tcW w:w="640" w:type="dxa"/>
            <w:tcBorders>
              <w:top w:val="nil"/>
              <w:left w:val="nil"/>
              <w:bottom w:val="nil"/>
              <w:right w:val="nil"/>
            </w:tcBorders>
            <w:shd w:val="clear" w:color="auto" w:fill="auto"/>
            <w:noWrap/>
            <w:hideMark/>
          </w:tcPr>
          <w:p w14:paraId="2B5E9B3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67749FE2"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8.00</w:t>
            </w:r>
          </w:p>
        </w:tc>
        <w:tc>
          <w:tcPr>
            <w:tcW w:w="1193" w:type="dxa"/>
            <w:gridSpan w:val="4"/>
            <w:tcBorders>
              <w:top w:val="nil"/>
              <w:left w:val="nil"/>
              <w:bottom w:val="nil"/>
              <w:right w:val="nil"/>
            </w:tcBorders>
            <w:shd w:val="clear" w:color="auto" w:fill="auto"/>
            <w:noWrap/>
            <w:hideMark/>
          </w:tcPr>
          <w:p w14:paraId="00268F5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72.90</w:t>
            </w:r>
          </w:p>
        </w:tc>
        <w:tc>
          <w:tcPr>
            <w:tcW w:w="1053" w:type="dxa"/>
            <w:gridSpan w:val="2"/>
            <w:tcBorders>
              <w:top w:val="nil"/>
              <w:left w:val="nil"/>
              <w:bottom w:val="nil"/>
              <w:right w:val="nil"/>
            </w:tcBorders>
            <w:shd w:val="clear" w:color="auto" w:fill="auto"/>
            <w:noWrap/>
            <w:hideMark/>
          </w:tcPr>
          <w:p w14:paraId="62551E0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583.20</w:t>
            </w:r>
          </w:p>
        </w:tc>
      </w:tr>
      <w:tr w:rsidR="003B2333" w:rsidRPr="003B2333" w14:paraId="203700CF" w14:textId="77777777" w:rsidTr="003B2333">
        <w:trPr>
          <w:trHeight w:val="165"/>
        </w:trPr>
        <w:tc>
          <w:tcPr>
            <w:tcW w:w="977" w:type="dxa"/>
            <w:tcBorders>
              <w:top w:val="nil"/>
              <w:left w:val="nil"/>
              <w:bottom w:val="nil"/>
              <w:right w:val="nil"/>
            </w:tcBorders>
            <w:shd w:val="clear" w:color="auto" w:fill="auto"/>
            <w:noWrap/>
            <w:hideMark/>
          </w:tcPr>
          <w:p w14:paraId="08B22FD9" w14:textId="77777777" w:rsidR="003B2333" w:rsidRPr="003B2333" w:rsidRDefault="003B2333" w:rsidP="003B2333">
            <w:pPr>
              <w:jc w:val="right"/>
              <w:rPr>
                <w:rFonts w:ascii="Arial Narrow" w:eastAsia="Times New Roman" w:hAnsi="Arial Narrow" w:cs="Arial"/>
                <w:sz w:val="14"/>
                <w:szCs w:val="14"/>
              </w:rPr>
            </w:pPr>
          </w:p>
        </w:tc>
        <w:tc>
          <w:tcPr>
            <w:tcW w:w="5340" w:type="dxa"/>
            <w:gridSpan w:val="4"/>
            <w:vMerge/>
            <w:tcBorders>
              <w:top w:val="nil"/>
              <w:left w:val="nil"/>
              <w:bottom w:val="nil"/>
              <w:right w:val="nil"/>
            </w:tcBorders>
            <w:vAlign w:val="center"/>
            <w:hideMark/>
          </w:tcPr>
          <w:p w14:paraId="36E25FFD" w14:textId="77777777" w:rsidR="003B2333" w:rsidRPr="003B2333" w:rsidRDefault="003B2333" w:rsidP="003B2333">
            <w:pPr>
              <w:rPr>
                <w:rFonts w:ascii="Arial Narrow" w:eastAsia="Times New Roman" w:hAnsi="Arial Narrow" w:cs="Arial"/>
                <w:sz w:val="14"/>
                <w:szCs w:val="14"/>
              </w:rPr>
            </w:pPr>
          </w:p>
        </w:tc>
        <w:tc>
          <w:tcPr>
            <w:tcW w:w="640" w:type="dxa"/>
            <w:tcBorders>
              <w:top w:val="nil"/>
              <w:left w:val="nil"/>
              <w:bottom w:val="nil"/>
              <w:right w:val="nil"/>
            </w:tcBorders>
            <w:shd w:val="clear" w:color="auto" w:fill="auto"/>
            <w:noWrap/>
            <w:hideMark/>
          </w:tcPr>
          <w:p w14:paraId="258943A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F62AB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7D1E41C"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A28C50A"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91BD352"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B86BD9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B242AA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585894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EF1758A" w14:textId="77777777" w:rsidR="003B2333" w:rsidRPr="003B2333" w:rsidRDefault="003B2333" w:rsidP="003B2333">
            <w:pPr>
              <w:rPr>
                <w:rFonts w:ascii="Times New Roman" w:eastAsia="Times New Roman" w:hAnsi="Times New Roman"/>
                <w:color w:val="auto"/>
                <w:sz w:val="20"/>
              </w:rPr>
            </w:pPr>
          </w:p>
        </w:tc>
      </w:tr>
      <w:tr w:rsidR="003B2333" w:rsidRPr="003B2333" w14:paraId="64E14DFB" w14:textId="77777777" w:rsidTr="003B2333">
        <w:trPr>
          <w:trHeight w:val="60"/>
        </w:trPr>
        <w:tc>
          <w:tcPr>
            <w:tcW w:w="977" w:type="dxa"/>
            <w:tcBorders>
              <w:top w:val="nil"/>
              <w:left w:val="nil"/>
              <w:bottom w:val="nil"/>
              <w:right w:val="nil"/>
            </w:tcBorders>
            <w:shd w:val="clear" w:color="auto" w:fill="auto"/>
            <w:noWrap/>
            <w:hideMark/>
          </w:tcPr>
          <w:p w14:paraId="7926B839" w14:textId="77777777" w:rsidR="003B2333" w:rsidRPr="003B2333" w:rsidRDefault="003B2333" w:rsidP="003B2333">
            <w:pPr>
              <w:rPr>
                <w:rFonts w:ascii="Times New Roman" w:eastAsia="Times New Roman" w:hAnsi="Times New Roman"/>
                <w:color w:val="auto"/>
                <w:sz w:val="20"/>
              </w:rPr>
            </w:pPr>
          </w:p>
        </w:tc>
        <w:tc>
          <w:tcPr>
            <w:tcW w:w="860" w:type="dxa"/>
            <w:tcBorders>
              <w:top w:val="nil"/>
              <w:left w:val="nil"/>
              <w:bottom w:val="nil"/>
              <w:right w:val="nil"/>
            </w:tcBorders>
            <w:shd w:val="clear" w:color="auto" w:fill="auto"/>
            <w:noWrap/>
            <w:hideMark/>
          </w:tcPr>
          <w:p w14:paraId="5D76574B"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FFFCA5D"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33031DC3"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999A2BA"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60467B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20C2036"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63CA91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02E7E70"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2B56E4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5552AC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F56238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69DBDB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C842738" w14:textId="77777777" w:rsidR="003B2333" w:rsidRPr="003B2333" w:rsidRDefault="003B2333" w:rsidP="003B2333">
            <w:pPr>
              <w:rPr>
                <w:rFonts w:ascii="Times New Roman" w:eastAsia="Times New Roman" w:hAnsi="Times New Roman"/>
                <w:color w:val="auto"/>
                <w:sz w:val="20"/>
              </w:rPr>
            </w:pPr>
          </w:p>
        </w:tc>
      </w:tr>
      <w:tr w:rsidR="003B2333" w:rsidRPr="003B2333" w14:paraId="31DB32E6" w14:textId="77777777" w:rsidTr="003B2333">
        <w:trPr>
          <w:trHeight w:val="210"/>
        </w:trPr>
        <w:tc>
          <w:tcPr>
            <w:tcW w:w="977" w:type="dxa"/>
            <w:tcBorders>
              <w:top w:val="nil"/>
              <w:left w:val="nil"/>
              <w:bottom w:val="nil"/>
              <w:right w:val="nil"/>
            </w:tcBorders>
            <w:shd w:val="clear" w:color="auto" w:fill="auto"/>
            <w:noWrap/>
            <w:hideMark/>
          </w:tcPr>
          <w:p w14:paraId="327990B1" w14:textId="77777777" w:rsidR="003B2333" w:rsidRPr="003B2333" w:rsidRDefault="003B2333" w:rsidP="003B2333">
            <w:pPr>
              <w:rPr>
                <w:rFonts w:ascii="Arial Narrow" w:eastAsia="Times New Roman" w:hAnsi="Arial Narrow" w:cs="Arial"/>
                <w:color w:val="0000FF"/>
                <w:sz w:val="14"/>
                <w:szCs w:val="14"/>
              </w:rPr>
            </w:pPr>
            <w:r w:rsidRPr="003B2333">
              <w:rPr>
                <w:rFonts w:ascii="Arial Narrow" w:eastAsia="Times New Roman" w:hAnsi="Arial Narrow" w:cs="Arial"/>
                <w:color w:val="0000FF"/>
                <w:sz w:val="14"/>
                <w:szCs w:val="14"/>
              </w:rPr>
              <w:t>04.02</w:t>
            </w:r>
          </w:p>
        </w:tc>
        <w:tc>
          <w:tcPr>
            <w:tcW w:w="5340" w:type="dxa"/>
            <w:gridSpan w:val="4"/>
            <w:tcBorders>
              <w:top w:val="nil"/>
              <w:left w:val="nil"/>
              <w:bottom w:val="nil"/>
              <w:right w:val="nil"/>
            </w:tcBorders>
            <w:shd w:val="clear" w:color="auto" w:fill="auto"/>
            <w:hideMark/>
          </w:tcPr>
          <w:p w14:paraId="7CB0AF76" w14:textId="77777777" w:rsidR="003B2333" w:rsidRPr="003B2333" w:rsidRDefault="003B2333" w:rsidP="003B2333">
            <w:pPr>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RETIRO DE LINEA EXISTENTE</w:t>
            </w:r>
          </w:p>
        </w:tc>
        <w:tc>
          <w:tcPr>
            <w:tcW w:w="640" w:type="dxa"/>
            <w:tcBorders>
              <w:top w:val="nil"/>
              <w:left w:val="nil"/>
              <w:bottom w:val="nil"/>
              <w:right w:val="nil"/>
            </w:tcBorders>
            <w:shd w:val="clear" w:color="auto" w:fill="auto"/>
            <w:noWrap/>
            <w:hideMark/>
          </w:tcPr>
          <w:p w14:paraId="214847EB" w14:textId="77777777" w:rsidR="003B2333" w:rsidRPr="003B2333" w:rsidRDefault="003B2333" w:rsidP="003B2333">
            <w:pPr>
              <w:rPr>
                <w:rFonts w:ascii="Arial Narrow" w:eastAsia="Times New Roman" w:hAnsi="Arial Narrow" w:cs="Arial"/>
                <w:b/>
                <w:bCs/>
                <w:color w:val="0000FF"/>
                <w:sz w:val="14"/>
                <w:szCs w:val="14"/>
              </w:rPr>
            </w:pPr>
          </w:p>
        </w:tc>
        <w:tc>
          <w:tcPr>
            <w:tcW w:w="800" w:type="dxa"/>
            <w:tcBorders>
              <w:top w:val="nil"/>
              <w:left w:val="nil"/>
              <w:bottom w:val="nil"/>
              <w:right w:val="nil"/>
            </w:tcBorders>
            <w:shd w:val="clear" w:color="auto" w:fill="auto"/>
            <w:noWrap/>
            <w:hideMark/>
          </w:tcPr>
          <w:p w14:paraId="6CFBB43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F3CDA5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C916FA9"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2756C6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DCB91B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5A2EAF6"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261C970A" w14:textId="77777777" w:rsidR="003B2333" w:rsidRPr="003B2333" w:rsidRDefault="003B2333" w:rsidP="003B2333">
            <w:pPr>
              <w:jc w:val="right"/>
              <w:rPr>
                <w:rFonts w:ascii="Arial Narrow" w:eastAsia="Times New Roman" w:hAnsi="Arial Narrow" w:cs="Arial"/>
                <w:b/>
                <w:bCs/>
                <w:color w:val="0000FF"/>
                <w:sz w:val="14"/>
                <w:szCs w:val="14"/>
              </w:rPr>
            </w:pPr>
            <w:r w:rsidRPr="003B2333">
              <w:rPr>
                <w:rFonts w:ascii="Arial Narrow" w:eastAsia="Times New Roman" w:hAnsi="Arial Narrow" w:cs="Arial"/>
                <w:b/>
                <w:bCs/>
                <w:color w:val="0000FF"/>
                <w:sz w:val="14"/>
                <w:szCs w:val="14"/>
              </w:rPr>
              <w:t>735,955.18</w:t>
            </w:r>
          </w:p>
        </w:tc>
      </w:tr>
      <w:tr w:rsidR="003B2333" w:rsidRPr="003B2333" w14:paraId="22EF5AF0" w14:textId="77777777" w:rsidTr="003B2333">
        <w:trPr>
          <w:trHeight w:val="60"/>
        </w:trPr>
        <w:tc>
          <w:tcPr>
            <w:tcW w:w="977" w:type="dxa"/>
            <w:tcBorders>
              <w:top w:val="nil"/>
              <w:left w:val="nil"/>
              <w:bottom w:val="nil"/>
              <w:right w:val="nil"/>
            </w:tcBorders>
            <w:shd w:val="clear" w:color="auto" w:fill="auto"/>
            <w:noWrap/>
            <w:hideMark/>
          </w:tcPr>
          <w:p w14:paraId="413C7A58" w14:textId="77777777" w:rsidR="003B2333" w:rsidRPr="003B2333" w:rsidRDefault="003B2333" w:rsidP="003B2333">
            <w:pPr>
              <w:jc w:val="right"/>
              <w:rPr>
                <w:rFonts w:ascii="Arial Narrow" w:eastAsia="Times New Roman" w:hAnsi="Arial Narrow" w:cs="Arial"/>
                <w:b/>
                <w:bCs/>
                <w:color w:val="0000FF"/>
                <w:sz w:val="14"/>
                <w:szCs w:val="14"/>
              </w:rPr>
            </w:pPr>
          </w:p>
        </w:tc>
        <w:tc>
          <w:tcPr>
            <w:tcW w:w="860" w:type="dxa"/>
            <w:tcBorders>
              <w:top w:val="nil"/>
              <w:left w:val="nil"/>
              <w:bottom w:val="nil"/>
              <w:right w:val="nil"/>
            </w:tcBorders>
            <w:shd w:val="clear" w:color="auto" w:fill="auto"/>
            <w:noWrap/>
            <w:hideMark/>
          </w:tcPr>
          <w:p w14:paraId="482E652C"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6EC35B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ED529BD"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2AEE7F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B06B4D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B53A2F3"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29F02C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93A05C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1FC5E5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9BBE82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8C6E582"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15F79E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6D560CC" w14:textId="77777777" w:rsidR="003B2333" w:rsidRPr="003B2333" w:rsidRDefault="003B2333" w:rsidP="003B2333">
            <w:pPr>
              <w:rPr>
                <w:rFonts w:ascii="Times New Roman" w:eastAsia="Times New Roman" w:hAnsi="Times New Roman"/>
                <w:color w:val="auto"/>
                <w:sz w:val="20"/>
              </w:rPr>
            </w:pPr>
          </w:p>
        </w:tc>
      </w:tr>
      <w:tr w:rsidR="003B2333" w:rsidRPr="003B2333" w14:paraId="08042DEE" w14:textId="77777777" w:rsidTr="003B2333">
        <w:trPr>
          <w:trHeight w:val="210"/>
        </w:trPr>
        <w:tc>
          <w:tcPr>
            <w:tcW w:w="977" w:type="dxa"/>
            <w:tcBorders>
              <w:top w:val="nil"/>
              <w:left w:val="nil"/>
              <w:bottom w:val="nil"/>
              <w:right w:val="nil"/>
            </w:tcBorders>
            <w:shd w:val="clear" w:color="auto" w:fill="auto"/>
            <w:noWrap/>
            <w:hideMark/>
          </w:tcPr>
          <w:p w14:paraId="53806115"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04.02.01</w:t>
            </w:r>
          </w:p>
        </w:tc>
        <w:tc>
          <w:tcPr>
            <w:tcW w:w="5340" w:type="dxa"/>
            <w:gridSpan w:val="4"/>
            <w:tcBorders>
              <w:top w:val="nil"/>
              <w:left w:val="nil"/>
              <w:bottom w:val="nil"/>
              <w:right w:val="nil"/>
            </w:tcBorders>
            <w:shd w:val="clear" w:color="auto" w:fill="auto"/>
            <w:hideMark/>
          </w:tcPr>
          <w:p w14:paraId="7F194FCC"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TRABAJOS PRELIMINARES</w:t>
            </w:r>
          </w:p>
        </w:tc>
        <w:tc>
          <w:tcPr>
            <w:tcW w:w="640" w:type="dxa"/>
            <w:tcBorders>
              <w:top w:val="nil"/>
              <w:left w:val="nil"/>
              <w:bottom w:val="nil"/>
              <w:right w:val="nil"/>
            </w:tcBorders>
            <w:shd w:val="clear" w:color="auto" w:fill="auto"/>
            <w:noWrap/>
            <w:hideMark/>
          </w:tcPr>
          <w:p w14:paraId="091737E7"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5AC856E2"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2B9FE42"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45C01DE"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8C07DF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BAD17D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A777169"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4346A3BC"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1,249.50</w:t>
            </w:r>
          </w:p>
        </w:tc>
      </w:tr>
      <w:tr w:rsidR="003B2333" w:rsidRPr="003B2333" w14:paraId="6D1AE93F" w14:textId="77777777" w:rsidTr="003B2333">
        <w:trPr>
          <w:trHeight w:val="60"/>
        </w:trPr>
        <w:tc>
          <w:tcPr>
            <w:tcW w:w="977" w:type="dxa"/>
            <w:tcBorders>
              <w:top w:val="nil"/>
              <w:left w:val="nil"/>
              <w:bottom w:val="nil"/>
              <w:right w:val="nil"/>
            </w:tcBorders>
            <w:shd w:val="clear" w:color="auto" w:fill="auto"/>
            <w:noWrap/>
            <w:hideMark/>
          </w:tcPr>
          <w:p w14:paraId="2362B3A4" w14:textId="77777777" w:rsidR="003B2333" w:rsidRPr="003B2333" w:rsidRDefault="003B2333" w:rsidP="003B2333">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1C926C8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85B2C1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CB8855E"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6DE13466"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3A4114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838DF0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38D1464B"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4F8285FC"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D5AED1C"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4473FD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C68C77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AB8E81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2AC7540" w14:textId="77777777" w:rsidR="003B2333" w:rsidRPr="003B2333" w:rsidRDefault="003B2333" w:rsidP="003B2333">
            <w:pPr>
              <w:rPr>
                <w:rFonts w:ascii="Times New Roman" w:eastAsia="Times New Roman" w:hAnsi="Times New Roman"/>
                <w:color w:val="auto"/>
                <w:sz w:val="20"/>
              </w:rPr>
            </w:pPr>
          </w:p>
        </w:tc>
      </w:tr>
      <w:tr w:rsidR="003B2333" w:rsidRPr="003B2333" w14:paraId="3F216D5E" w14:textId="77777777" w:rsidTr="003B2333">
        <w:trPr>
          <w:trHeight w:val="210"/>
        </w:trPr>
        <w:tc>
          <w:tcPr>
            <w:tcW w:w="977" w:type="dxa"/>
            <w:tcBorders>
              <w:top w:val="nil"/>
              <w:left w:val="nil"/>
              <w:bottom w:val="nil"/>
              <w:right w:val="nil"/>
            </w:tcBorders>
            <w:shd w:val="clear" w:color="auto" w:fill="auto"/>
            <w:noWrap/>
            <w:hideMark/>
          </w:tcPr>
          <w:p w14:paraId="3C72FD4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04.02.01.01</w:t>
            </w:r>
          </w:p>
        </w:tc>
        <w:tc>
          <w:tcPr>
            <w:tcW w:w="5340" w:type="dxa"/>
            <w:gridSpan w:val="4"/>
            <w:tcBorders>
              <w:top w:val="nil"/>
              <w:left w:val="nil"/>
              <w:bottom w:val="nil"/>
              <w:right w:val="nil"/>
            </w:tcBorders>
            <w:shd w:val="clear" w:color="auto" w:fill="auto"/>
            <w:hideMark/>
          </w:tcPr>
          <w:p w14:paraId="226BCCD6"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Trazo y replanteo inicial del proyecto,  para líneas-redes con estación total</w:t>
            </w:r>
          </w:p>
        </w:tc>
        <w:tc>
          <w:tcPr>
            <w:tcW w:w="640" w:type="dxa"/>
            <w:tcBorders>
              <w:top w:val="nil"/>
              <w:left w:val="nil"/>
              <w:bottom w:val="nil"/>
              <w:right w:val="nil"/>
            </w:tcBorders>
            <w:shd w:val="clear" w:color="auto" w:fill="auto"/>
            <w:noWrap/>
            <w:hideMark/>
          </w:tcPr>
          <w:p w14:paraId="1C9DF62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72F7EEE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850.00</w:t>
            </w:r>
          </w:p>
        </w:tc>
        <w:tc>
          <w:tcPr>
            <w:tcW w:w="1193" w:type="dxa"/>
            <w:gridSpan w:val="4"/>
            <w:tcBorders>
              <w:top w:val="nil"/>
              <w:left w:val="nil"/>
              <w:bottom w:val="nil"/>
              <w:right w:val="nil"/>
            </w:tcBorders>
            <w:shd w:val="clear" w:color="auto" w:fill="auto"/>
            <w:noWrap/>
            <w:hideMark/>
          </w:tcPr>
          <w:p w14:paraId="2C96215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1.47</w:t>
            </w:r>
          </w:p>
        </w:tc>
        <w:tc>
          <w:tcPr>
            <w:tcW w:w="1053" w:type="dxa"/>
            <w:gridSpan w:val="2"/>
            <w:tcBorders>
              <w:top w:val="nil"/>
              <w:left w:val="nil"/>
              <w:bottom w:val="nil"/>
              <w:right w:val="nil"/>
            </w:tcBorders>
            <w:shd w:val="clear" w:color="auto" w:fill="auto"/>
            <w:noWrap/>
            <w:hideMark/>
          </w:tcPr>
          <w:p w14:paraId="1689CA4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1,249.50</w:t>
            </w:r>
          </w:p>
        </w:tc>
      </w:tr>
      <w:tr w:rsidR="003B2333" w:rsidRPr="003B2333" w14:paraId="5AB6A387" w14:textId="77777777" w:rsidTr="003B2333">
        <w:trPr>
          <w:trHeight w:val="60"/>
        </w:trPr>
        <w:tc>
          <w:tcPr>
            <w:tcW w:w="977" w:type="dxa"/>
            <w:tcBorders>
              <w:top w:val="nil"/>
              <w:left w:val="nil"/>
              <w:bottom w:val="nil"/>
              <w:right w:val="nil"/>
            </w:tcBorders>
            <w:shd w:val="clear" w:color="auto" w:fill="auto"/>
            <w:noWrap/>
            <w:hideMark/>
          </w:tcPr>
          <w:p w14:paraId="006D80C0"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3F0F1D0"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4D79648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51325BC"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0A9B73D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8B7D11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EDCBB2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5051E5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06AA309"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5FD7486"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76C1405"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848C766"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B168E1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B56C454" w14:textId="77777777" w:rsidR="003B2333" w:rsidRPr="003B2333" w:rsidRDefault="003B2333" w:rsidP="003B2333">
            <w:pPr>
              <w:rPr>
                <w:rFonts w:ascii="Times New Roman" w:eastAsia="Times New Roman" w:hAnsi="Times New Roman"/>
                <w:color w:val="auto"/>
                <w:sz w:val="20"/>
              </w:rPr>
            </w:pPr>
          </w:p>
        </w:tc>
      </w:tr>
      <w:tr w:rsidR="003B2333" w:rsidRPr="003B2333" w14:paraId="4B8E672A" w14:textId="77777777" w:rsidTr="003B2333">
        <w:trPr>
          <w:trHeight w:val="210"/>
        </w:trPr>
        <w:tc>
          <w:tcPr>
            <w:tcW w:w="977" w:type="dxa"/>
            <w:tcBorders>
              <w:top w:val="nil"/>
              <w:left w:val="nil"/>
              <w:bottom w:val="nil"/>
              <w:right w:val="nil"/>
            </w:tcBorders>
            <w:shd w:val="clear" w:color="auto" w:fill="auto"/>
            <w:noWrap/>
            <w:hideMark/>
          </w:tcPr>
          <w:p w14:paraId="2BAC6A28" w14:textId="77777777" w:rsidR="003B2333" w:rsidRPr="003B2333" w:rsidRDefault="003B2333" w:rsidP="003B2333">
            <w:pPr>
              <w:rPr>
                <w:rFonts w:ascii="Arial Narrow" w:eastAsia="Times New Roman" w:hAnsi="Arial Narrow" w:cs="Arial"/>
                <w:color w:val="800040"/>
                <w:sz w:val="14"/>
                <w:szCs w:val="14"/>
              </w:rPr>
            </w:pPr>
            <w:r w:rsidRPr="003B2333">
              <w:rPr>
                <w:rFonts w:ascii="Arial Narrow" w:eastAsia="Times New Roman" w:hAnsi="Arial Narrow" w:cs="Arial"/>
                <w:color w:val="800040"/>
                <w:sz w:val="14"/>
                <w:szCs w:val="14"/>
              </w:rPr>
              <w:t>04.02.02</w:t>
            </w:r>
          </w:p>
        </w:tc>
        <w:tc>
          <w:tcPr>
            <w:tcW w:w="5340" w:type="dxa"/>
            <w:gridSpan w:val="4"/>
            <w:tcBorders>
              <w:top w:val="nil"/>
              <w:left w:val="nil"/>
              <w:bottom w:val="nil"/>
              <w:right w:val="nil"/>
            </w:tcBorders>
            <w:shd w:val="clear" w:color="auto" w:fill="auto"/>
            <w:hideMark/>
          </w:tcPr>
          <w:p w14:paraId="10713A87" w14:textId="77777777" w:rsidR="003B2333" w:rsidRPr="003B2333" w:rsidRDefault="003B2333" w:rsidP="003B2333">
            <w:pPr>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MOVIMIENTO DE TIERRAS</w:t>
            </w:r>
          </w:p>
        </w:tc>
        <w:tc>
          <w:tcPr>
            <w:tcW w:w="640" w:type="dxa"/>
            <w:tcBorders>
              <w:top w:val="nil"/>
              <w:left w:val="nil"/>
              <w:bottom w:val="nil"/>
              <w:right w:val="nil"/>
            </w:tcBorders>
            <w:shd w:val="clear" w:color="auto" w:fill="auto"/>
            <w:noWrap/>
            <w:hideMark/>
          </w:tcPr>
          <w:p w14:paraId="62DF1725" w14:textId="77777777" w:rsidR="003B2333" w:rsidRPr="003B2333" w:rsidRDefault="003B2333" w:rsidP="003B2333">
            <w:pPr>
              <w:rPr>
                <w:rFonts w:ascii="Arial Narrow" w:eastAsia="Times New Roman" w:hAnsi="Arial Narrow" w:cs="Arial"/>
                <w:b/>
                <w:bCs/>
                <w:color w:val="800040"/>
                <w:sz w:val="14"/>
                <w:szCs w:val="14"/>
              </w:rPr>
            </w:pPr>
          </w:p>
        </w:tc>
        <w:tc>
          <w:tcPr>
            <w:tcW w:w="800" w:type="dxa"/>
            <w:tcBorders>
              <w:top w:val="nil"/>
              <w:left w:val="nil"/>
              <w:bottom w:val="nil"/>
              <w:right w:val="nil"/>
            </w:tcBorders>
            <w:shd w:val="clear" w:color="auto" w:fill="auto"/>
            <w:noWrap/>
            <w:hideMark/>
          </w:tcPr>
          <w:p w14:paraId="2387D8EF"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D9A1148"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A95C370"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E774FB8"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323A09E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799D3E0" w14:textId="77777777" w:rsidR="003B2333" w:rsidRPr="003B2333" w:rsidRDefault="003B2333" w:rsidP="003B2333">
            <w:pPr>
              <w:rPr>
                <w:rFonts w:ascii="Times New Roman" w:eastAsia="Times New Roman" w:hAnsi="Times New Roman"/>
                <w:color w:val="auto"/>
                <w:sz w:val="20"/>
              </w:rPr>
            </w:pPr>
          </w:p>
        </w:tc>
        <w:tc>
          <w:tcPr>
            <w:tcW w:w="1053" w:type="dxa"/>
            <w:gridSpan w:val="2"/>
            <w:tcBorders>
              <w:top w:val="nil"/>
              <w:left w:val="nil"/>
              <w:bottom w:val="nil"/>
              <w:right w:val="nil"/>
            </w:tcBorders>
            <w:shd w:val="clear" w:color="auto" w:fill="auto"/>
            <w:noWrap/>
            <w:hideMark/>
          </w:tcPr>
          <w:p w14:paraId="63624217" w14:textId="77777777" w:rsidR="003B2333" w:rsidRPr="003B2333" w:rsidRDefault="003B2333" w:rsidP="003B2333">
            <w:pPr>
              <w:jc w:val="right"/>
              <w:rPr>
                <w:rFonts w:ascii="Arial Narrow" w:eastAsia="Times New Roman" w:hAnsi="Arial Narrow" w:cs="Arial"/>
                <w:b/>
                <w:bCs/>
                <w:color w:val="800040"/>
                <w:sz w:val="14"/>
                <w:szCs w:val="14"/>
              </w:rPr>
            </w:pPr>
            <w:r w:rsidRPr="003B2333">
              <w:rPr>
                <w:rFonts w:ascii="Arial Narrow" w:eastAsia="Times New Roman" w:hAnsi="Arial Narrow" w:cs="Arial"/>
                <w:b/>
                <w:bCs/>
                <w:color w:val="800040"/>
                <w:sz w:val="14"/>
                <w:szCs w:val="14"/>
              </w:rPr>
              <w:t>734,705.68</w:t>
            </w:r>
          </w:p>
        </w:tc>
      </w:tr>
      <w:tr w:rsidR="003B2333" w:rsidRPr="003B2333" w14:paraId="03372C41" w14:textId="77777777" w:rsidTr="003B2333">
        <w:trPr>
          <w:trHeight w:val="60"/>
        </w:trPr>
        <w:tc>
          <w:tcPr>
            <w:tcW w:w="977" w:type="dxa"/>
            <w:tcBorders>
              <w:top w:val="nil"/>
              <w:left w:val="nil"/>
              <w:bottom w:val="nil"/>
              <w:right w:val="nil"/>
            </w:tcBorders>
            <w:shd w:val="clear" w:color="auto" w:fill="auto"/>
            <w:noWrap/>
            <w:hideMark/>
          </w:tcPr>
          <w:p w14:paraId="311884EF" w14:textId="77777777" w:rsidR="003B2333" w:rsidRPr="003B2333" w:rsidRDefault="003B2333" w:rsidP="003B2333">
            <w:pPr>
              <w:jc w:val="right"/>
              <w:rPr>
                <w:rFonts w:ascii="Arial Narrow" w:eastAsia="Times New Roman" w:hAnsi="Arial Narrow" w:cs="Arial"/>
                <w:b/>
                <w:bCs/>
                <w:color w:val="800040"/>
                <w:sz w:val="14"/>
                <w:szCs w:val="14"/>
              </w:rPr>
            </w:pPr>
          </w:p>
        </w:tc>
        <w:tc>
          <w:tcPr>
            <w:tcW w:w="860" w:type="dxa"/>
            <w:tcBorders>
              <w:top w:val="nil"/>
              <w:left w:val="nil"/>
              <w:bottom w:val="nil"/>
              <w:right w:val="nil"/>
            </w:tcBorders>
            <w:shd w:val="clear" w:color="auto" w:fill="auto"/>
            <w:noWrap/>
            <w:hideMark/>
          </w:tcPr>
          <w:p w14:paraId="14B0940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552B83CB"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016BE5E1"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235EA821"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164C71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2369F2D"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4854D1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8EA45FE"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E8BD951"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61CF38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FB7930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0905F97"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AFFADA" w14:textId="77777777" w:rsidR="003B2333" w:rsidRPr="003B2333" w:rsidRDefault="003B2333" w:rsidP="003B2333">
            <w:pPr>
              <w:rPr>
                <w:rFonts w:ascii="Times New Roman" w:eastAsia="Times New Roman" w:hAnsi="Times New Roman"/>
                <w:color w:val="auto"/>
                <w:sz w:val="20"/>
              </w:rPr>
            </w:pPr>
          </w:p>
        </w:tc>
      </w:tr>
      <w:tr w:rsidR="003B2333" w:rsidRPr="003B2333" w14:paraId="34656293" w14:textId="77777777" w:rsidTr="003B2333">
        <w:trPr>
          <w:trHeight w:val="210"/>
        </w:trPr>
        <w:tc>
          <w:tcPr>
            <w:tcW w:w="977" w:type="dxa"/>
            <w:tcBorders>
              <w:top w:val="nil"/>
              <w:left w:val="nil"/>
              <w:bottom w:val="nil"/>
              <w:right w:val="nil"/>
            </w:tcBorders>
            <w:shd w:val="clear" w:color="auto" w:fill="auto"/>
            <w:noWrap/>
            <w:hideMark/>
          </w:tcPr>
          <w:p w14:paraId="76A96FC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04.02.02.01</w:t>
            </w:r>
          </w:p>
        </w:tc>
        <w:tc>
          <w:tcPr>
            <w:tcW w:w="5340" w:type="dxa"/>
            <w:gridSpan w:val="4"/>
            <w:tcBorders>
              <w:top w:val="nil"/>
              <w:left w:val="nil"/>
              <w:bottom w:val="nil"/>
              <w:right w:val="nil"/>
            </w:tcBorders>
            <w:shd w:val="clear" w:color="auto" w:fill="auto"/>
            <w:hideMark/>
          </w:tcPr>
          <w:p w14:paraId="5D32585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Corte+rotura, ED y reposic. de pavimento mixto: asfalto 2" y concreto 6"</w:t>
            </w:r>
          </w:p>
        </w:tc>
        <w:tc>
          <w:tcPr>
            <w:tcW w:w="640" w:type="dxa"/>
            <w:tcBorders>
              <w:top w:val="nil"/>
              <w:left w:val="nil"/>
              <w:bottom w:val="nil"/>
              <w:right w:val="nil"/>
            </w:tcBorders>
            <w:shd w:val="clear" w:color="auto" w:fill="auto"/>
            <w:noWrap/>
            <w:hideMark/>
          </w:tcPr>
          <w:p w14:paraId="6F752A1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m2</w:t>
            </w:r>
          </w:p>
        </w:tc>
        <w:tc>
          <w:tcPr>
            <w:tcW w:w="1020" w:type="dxa"/>
            <w:gridSpan w:val="2"/>
            <w:tcBorders>
              <w:top w:val="nil"/>
              <w:left w:val="nil"/>
              <w:bottom w:val="nil"/>
              <w:right w:val="nil"/>
            </w:tcBorders>
            <w:shd w:val="clear" w:color="auto" w:fill="auto"/>
            <w:noWrap/>
            <w:hideMark/>
          </w:tcPr>
          <w:p w14:paraId="7CDBF48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714.00</w:t>
            </w:r>
          </w:p>
        </w:tc>
        <w:tc>
          <w:tcPr>
            <w:tcW w:w="1193" w:type="dxa"/>
            <w:gridSpan w:val="4"/>
            <w:tcBorders>
              <w:top w:val="nil"/>
              <w:left w:val="nil"/>
              <w:bottom w:val="nil"/>
              <w:right w:val="nil"/>
            </w:tcBorders>
            <w:shd w:val="clear" w:color="auto" w:fill="auto"/>
            <w:noWrap/>
            <w:hideMark/>
          </w:tcPr>
          <w:p w14:paraId="1D404F1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237.67</w:t>
            </w:r>
          </w:p>
        </w:tc>
        <w:tc>
          <w:tcPr>
            <w:tcW w:w="1053" w:type="dxa"/>
            <w:gridSpan w:val="2"/>
            <w:tcBorders>
              <w:top w:val="nil"/>
              <w:left w:val="nil"/>
              <w:bottom w:val="nil"/>
              <w:right w:val="nil"/>
            </w:tcBorders>
            <w:shd w:val="clear" w:color="auto" w:fill="auto"/>
            <w:noWrap/>
            <w:hideMark/>
          </w:tcPr>
          <w:p w14:paraId="4726BE75"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169,696.38</w:t>
            </w:r>
          </w:p>
        </w:tc>
      </w:tr>
      <w:tr w:rsidR="003B2333" w:rsidRPr="003B2333" w14:paraId="085AE08A" w14:textId="77777777" w:rsidTr="003B2333">
        <w:trPr>
          <w:trHeight w:val="60"/>
        </w:trPr>
        <w:tc>
          <w:tcPr>
            <w:tcW w:w="977" w:type="dxa"/>
            <w:tcBorders>
              <w:top w:val="nil"/>
              <w:left w:val="nil"/>
              <w:bottom w:val="nil"/>
              <w:right w:val="nil"/>
            </w:tcBorders>
            <w:shd w:val="clear" w:color="auto" w:fill="auto"/>
            <w:noWrap/>
            <w:hideMark/>
          </w:tcPr>
          <w:p w14:paraId="3083739A"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3DF6986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840E5B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CB91F21"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54EC0EAD"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7EFBECF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1BDE18C"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C82856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644E6EA"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C5B435A"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74338AD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8624E5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E636F2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7AB7956" w14:textId="77777777" w:rsidR="003B2333" w:rsidRPr="003B2333" w:rsidRDefault="003B2333" w:rsidP="003B2333">
            <w:pPr>
              <w:rPr>
                <w:rFonts w:ascii="Times New Roman" w:eastAsia="Times New Roman" w:hAnsi="Times New Roman"/>
                <w:color w:val="auto"/>
                <w:sz w:val="20"/>
              </w:rPr>
            </w:pPr>
          </w:p>
        </w:tc>
      </w:tr>
      <w:tr w:rsidR="003B2333" w:rsidRPr="003B2333" w14:paraId="32E0D0C2" w14:textId="77777777" w:rsidTr="003B2333">
        <w:trPr>
          <w:trHeight w:val="210"/>
        </w:trPr>
        <w:tc>
          <w:tcPr>
            <w:tcW w:w="977" w:type="dxa"/>
            <w:tcBorders>
              <w:top w:val="nil"/>
              <w:left w:val="nil"/>
              <w:bottom w:val="nil"/>
              <w:right w:val="nil"/>
            </w:tcBorders>
            <w:shd w:val="clear" w:color="auto" w:fill="auto"/>
            <w:noWrap/>
            <w:hideMark/>
          </w:tcPr>
          <w:p w14:paraId="2164D13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04.02.02.02</w:t>
            </w:r>
          </w:p>
        </w:tc>
        <w:tc>
          <w:tcPr>
            <w:tcW w:w="5340" w:type="dxa"/>
            <w:gridSpan w:val="4"/>
            <w:tcBorders>
              <w:top w:val="nil"/>
              <w:left w:val="nil"/>
              <w:bottom w:val="nil"/>
              <w:right w:val="nil"/>
            </w:tcBorders>
            <w:shd w:val="clear" w:color="auto" w:fill="auto"/>
            <w:hideMark/>
          </w:tcPr>
          <w:p w14:paraId="33BA347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Excav. zanja(máq)p/tub t-normal deleznab DN  200 -  250  de 2,01 m a 2,50 m prof.</w:t>
            </w:r>
          </w:p>
        </w:tc>
        <w:tc>
          <w:tcPr>
            <w:tcW w:w="640" w:type="dxa"/>
            <w:tcBorders>
              <w:top w:val="nil"/>
              <w:left w:val="nil"/>
              <w:bottom w:val="nil"/>
              <w:right w:val="nil"/>
            </w:tcBorders>
            <w:shd w:val="clear" w:color="auto" w:fill="auto"/>
            <w:noWrap/>
            <w:hideMark/>
          </w:tcPr>
          <w:p w14:paraId="097AC59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45FC0DD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56.00</w:t>
            </w:r>
          </w:p>
        </w:tc>
        <w:tc>
          <w:tcPr>
            <w:tcW w:w="1193" w:type="dxa"/>
            <w:gridSpan w:val="4"/>
            <w:tcBorders>
              <w:top w:val="nil"/>
              <w:left w:val="nil"/>
              <w:bottom w:val="nil"/>
              <w:right w:val="nil"/>
            </w:tcBorders>
            <w:shd w:val="clear" w:color="auto" w:fill="auto"/>
            <w:noWrap/>
            <w:hideMark/>
          </w:tcPr>
          <w:p w14:paraId="71AB1FC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20.81</w:t>
            </w:r>
          </w:p>
        </w:tc>
        <w:tc>
          <w:tcPr>
            <w:tcW w:w="1053" w:type="dxa"/>
            <w:gridSpan w:val="2"/>
            <w:tcBorders>
              <w:top w:val="nil"/>
              <w:left w:val="nil"/>
              <w:bottom w:val="nil"/>
              <w:right w:val="nil"/>
            </w:tcBorders>
            <w:shd w:val="clear" w:color="auto" w:fill="auto"/>
            <w:noWrap/>
            <w:hideMark/>
          </w:tcPr>
          <w:p w14:paraId="4CF01EF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1,165.36</w:t>
            </w:r>
          </w:p>
        </w:tc>
      </w:tr>
      <w:tr w:rsidR="003B2333" w:rsidRPr="003B2333" w14:paraId="2143152F" w14:textId="77777777" w:rsidTr="003B2333">
        <w:trPr>
          <w:trHeight w:val="60"/>
        </w:trPr>
        <w:tc>
          <w:tcPr>
            <w:tcW w:w="977" w:type="dxa"/>
            <w:tcBorders>
              <w:top w:val="nil"/>
              <w:left w:val="nil"/>
              <w:bottom w:val="nil"/>
              <w:right w:val="nil"/>
            </w:tcBorders>
            <w:shd w:val="clear" w:color="auto" w:fill="auto"/>
            <w:noWrap/>
            <w:hideMark/>
          </w:tcPr>
          <w:p w14:paraId="75B572F2"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D07B14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B28413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25AA7B6"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3AE0A49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7172CE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F22003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66F3292"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2F3D6CB"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F83F5B9"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4769B1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52895E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10A880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C10F2E5" w14:textId="77777777" w:rsidR="003B2333" w:rsidRPr="003B2333" w:rsidRDefault="003B2333" w:rsidP="003B2333">
            <w:pPr>
              <w:rPr>
                <w:rFonts w:ascii="Times New Roman" w:eastAsia="Times New Roman" w:hAnsi="Times New Roman"/>
                <w:color w:val="auto"/>
                <w:sz w:val="20"/>
              </w:rPr>
            </w:pPr>
          </w:p>
        </w:tc>
      </w:tr>
      <w:tr w:rsidR="003B2333" w:rsidRPr="003B2333" w14:paraId="2A0DB8E9" w14:textId="77777777" w:rsidTr="003B2333">
        <w:trPr>
          <w:trHeight w:val="210"/>
        </w:trPr>
        <w:tc>
          <w:tcPr>
            <w:tcW w:w="977" w:type="dxa"/>
            <w:tcBorders>
              <w:top w:val="nil"/>
              <w:left w:val="nil"/>
              <w:bottom w:val="nil"/>
              <w:right w:val="nil"/>
            </w:tcBorders>
            <w:shd w:val="clear" w:color="auto" w:fill="auto"/>
            <w:noWrap/>
            <w:hideMark/>
          </w:tcPr>
          <w:p w14:paraId="2590655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04.02.02.03</w:t>
            </w:r>
          </w:p>
        </w:tc>
        <w:tc>
          <w:tcPr>
            <w:tcW w:w="5340" w:type="dxa"/>
            <w:gridSpan w:val="4"/>
            <w:tcBorders>
              <w:top w:val="nil"/>
              <w:left w:val="nil"/>
              <w:bottom w:val="nil"/>
              <w:right w:val="nil"/>
            </w:tcBorders>
            <w:shd w:val="clear" w:color="auto" w:fill="auto"/>
            <w:hideMark/>
          </w:tcPr>
          <w:p w14:paraId="2F8BCBF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Excavac. zanja (máq.) p/tub. terr-normal DN  700 -  800  de 2,51 m a 3,00 m prof.</w:t>
            </w:r>
          </w:p>
        </w:tc>
        <w:tc>
          <w:tcPr>
            <w:tcW w:w="640" w:type="dxa"/>
            <w:tcBorders>
              <w:top w:val="nil"/>
              <w:left w:val="nil"/>
              <w:bottom w:val="nil"/>
              <w:right w:val="nil"/>
            </w:tcBorders>
            <w:shd w:val="clear" w:color="auto" w:fill="auto"/>
            <w:noWrap/>
            <w:hideMark/>
          </w:tcPr>
          <w:p w14:paraId="211B852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37D060F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166.00</w:t>
            </w:r>
          </w:p>
        </w:tc>
        <w:tc>
          <w:tcPr>
            <w:tcW w:w="1193" w:type="dxa"/>
            <w:gridSpan w:val="4"/>
            <w:tcBorders>
              <w:top w:val="nil"/>
              <w:left w:val="nil"/>
              <w:bottom w:val="nil"/>
              <w:right w:val="nil"/>
            </w:tcBorders>
            <w:shd w:val="clear" w:color="auto" w:fill="auto"/>
            <w:noWrap/>
            <w:hideMark/>
          </w:tcPr>
          <w:p w14:paraId="5024D33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44.53</w:t>
            </w:r>
          </w:p>
        </w:tc>
        <w:tc>
          <w:tcPr>
            <w:tcW w:w="1053" w:type="dxa"/>
            <w:gridSpan w:val="2"/>
            <w:tcBorders>
              <w:top w:val="nil"/>
              <w:left w:val="nil"/>
              <w:bottom w:val="nil"/>
              <w:right w:val="nil"/>
            </w:tcBorders>
            <w:shd w:val="clear" w:color="auto" w:fill="auto"/>
            <w:noWrap/>
            <w:hideMark/>
          </w:tcPr>
          <w:p w14:paraId="2FC8165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7,391.98</w:t>
            </w:r>
          </w:p>
        </w:tc>
      </w:tr>
      <w:tr w:rsidR="003B2333" w:rsidRPr="003B2333" w14:paraId="6121325E" w14:textId="77777777" w:rsidTr="003B2333">
        <w:trPr>
          <w:trHeight w:val="60"/>
        </w:trPr>
        <w:tc>
          <w:tcPr>
            <w:tcW w:w="977" w:type="dxa"/>
            <w:tcBorders>
              <w:top w:val="nil"/>
              <w:left w:val="nil"/>
              <w:bottom w:val="nil"/>
              <w:right w:val="nil"/>
            </w:tcBorders>
            <w:shd w:val="clear" w:color="auto" w:fill="auto"/>
            <w:noWrap/>
            <w:hideMark/>
          </w:tcPr>
          <w:p w14:paraId="6B7B8A0D"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D6BF288"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1443522"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0B71838"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2B28DF0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A0102B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D1BA8F"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FEEF3DD"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1D0E3F20"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698804C"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37EBCF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25773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85BB7D4"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41A7E5A1" w14:textId="77777777" w:rsidR="003B2333" w:rsidRPr="003B2333" w:rsidRDefault="003B2333" w:rsidP="003B2333">
            <w:pPr>
              <w:rPr>
                <w:rFonts w:ascii="Times New Roman" w:eastAsia="Times New Roman" w:hAnsi="Times New Roman"/>
                <w:color w:val="auto"/>
                <w:sz w:val="20"/>
              </w:rPr>
            </w:pPr>
          </w:p>
        </w:tc>
      </w:tr>
      <w:tr w:rsidR="003B2333" w:rsidRPr="003B2333" w14:paraId="3F3B9E5E" w14:textId="77777777" w:rsidTr="003B2333">
        <w:trPr>
          <w:trHeight w:val="210"/>
        </w:trPr>
        <w:tc>
          <w:tcPr>
            <w:tcW w:w="977" w:type="dxa"/>
            <w:tcBorders>
              <w:top w:val="nil"/>
              <w:left w:val="nil"/>
              <w:bottom w:val="nil"/>
              <w:right w:val="nil"/>
            </w:tcBorders>
            <w:shd w:val="clear" w:color="auto" w:fill="auto"/>
            <w:noWrap/>
            <w:hideMark/>
          </w:tcPr>
          <w:p w14:paraId="51963B0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04.02.02.04</w:t>
            </w:r>
          </w:p>
        </w:tc>
        <w:tc>
          <w:tcPr>
            <w:tcW w:w="5340" w:type="dxa"/>
            <w:gridSpan w:val="4"/>
            <w:tcBorders>
              <w:top w:val="nil"/>
              <w:left w:val="nil"/>
              <w:bottom w:val="nil"/>
              <w:right w:val="nil"/>
            </w:tcBorders>
            <w:shd w:val="clear" w:color="auto" w:fill="auto"/>
            <w:hideMark/>
          </w:tcPr>
          <w:p w14:paraId="0B63778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Excavac. zanja (máq.) p/tub. terr-normal DN 1500 - 1600  de 4,01 m a 5,00 m prof.</w:t>
            </w:r>
          </w:p>
        </w:tc>
        <w:tc>
          <w:tcPr>
            <w:tcW w:w="640" w:type="dxa"/>
            <w:tcBorders>
              <w:top w:val="nil"/>
              <w:left w:val="nil"/>
              <w:bottom w:val="nil"/>
              <w:right w:val="nil"/>
            </w:tcBorders>
            <w:shd w:val="clear" w:color="auto" w:fill="auto"/>
            <w:noWrap/>
            <w:hideMark/>
          </w:tcPr>
          <w:p w14:paraId="01EE274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28668EF7"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195.00</w:t>
            </w:r>
          </w:p>
        </w:tc>
        <w:tc>
          <w:tcPr>
            <w:tcW w:w="1193" w:type="dxa"/>
            <w:gridSpan w:val="4"/>
            <w:tcBorders>
              <w:top w:val="nil"/>
              <w:left w:val="nil"/>
              <w:bottom w:val="nil"/>
              <w:right w:val="nil"/>
            </w:tcBorders>
            <w:shd w:val="clear" w:color="auto" w:fill="auto"/>
            <w:noWrap/>
            <w:hideMark/>
          </w:tcPr>
          <w:p w14:paraId="018752F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105.18</w:t>
            </w:r>
          </w:p>
        </w:tc>
        <w:tc>
          <w:tcPr>
            <w:tcW w:w="1053" w:type="dxa"/>
            <w:gridSpan w:val="2"/>
            <w:tcBorders>
              <w:top w:val="nil"/>
              <w:left w:val="nil"/>
              <w:bottom w:val="nil"/>
              <w:right w:val="nil"/>
            </w:tcBorders>
            <w:shd w:val="clear" w:color="auto" w:fill="auto"/>
            <w:noWrap/>
            <w:hideMark/>
          </w:tcPr>
          <w:p w14:paraId="3F8728F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20,510.10</w:t>
            </w:r>
          </w:p>
        </w:tc>
      </w:tr>
      <w:tr w:rsidR="003B2333" w:rsidRPr="003B2333" w14:paraId="1B68FA71" w14:textId="77777777" w:rsidTr="003B2333">
        <w:trPr>
          <w:trHeight w:val="60"/>
        </w:trPr>
        <w:tc>
          <w:tcPr>
            <w:tcW w:w="977" w:type="dxa"/>
            <w:tcBorders>
              <w:top w:val="nil"/>
              <w:left w:val="nil"/>
              <w:bottom w:val="nil"/>
              <w:right w:val="nil"/>
            </w:tcBorders>
            <w:shd w:val="clear" w:color="auto" w:fill="auto"/>
            <w:noWrap/>
            <w:hideMark/>
          </w:tcPr>
          <w:p w14:paraId="6D374D25"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D976BD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5110A6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9C999B0"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619E793"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5AD5EF2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C44BC01"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3ED507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2351131"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58E15978"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832342C"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908653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21E96C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A8C8221" w14:textId="77777777" w:rsidR="003B2333" w:rsidRPr="003B2333" w:rsidRDefault="003B2333" w:rsidP="003B2333">
            <w:pPr>
              <w:rPr>
                <w:rFonts w:ascii="Times New Roman" w:eastAsia="Times New Roman" w:hAnsi="Times New Roman"/>
                <w:color w:val="auto"/>
                <w:sz w:val="20"/>
              </w:rPr>
            </w:pPr>
          </w:p>
        </w:tc>
      </w:tr>
      <w:tr w:rsidR="003B2333" w:rsidRPr="003B2333" w14:paraId="4F0B677C" w14:textId="77777777" w:rsidTr="003B2333">
        <w:trPr>
          <w:trHeight w:val="210"/>
        </w:trPr>
        <w:tc>
          <w:tcPr>
            <w:tcW w:w="977" w:type="dxa"/>
            <w:tcBorders>
              <w:top w:val="nil"/>
              <w:left w:val="nil"/>
              <w:bottom w:val="nil"/>
              <w:right w:val="nil"/>
            </w:tcBorders>
            <w:shd w:val="clear" w:color="auto" w:fill="auto"/>
            <w:noWrap/>
            <w:hideMark/>
          </w:tcPr>
          <w:p w14:paraId="255C7B5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04.02.02.05</w:t>
            </w:r>
          </w:p>
        </w:tc>
        <w:tc>
          <w:tcPr>
            <w:tcW w:w="5340" w:type="dxa"/>
            <w:gridSpan w:val="4"/>
            <w:tcBorders>
              <w:top w:val="nil"/>
              <w:left w:val="nil"/>
              <w:bottom w:val="nil"/>
              <w:right w:val="nil"/>
            </w:tcBorders>
            <w:shd w:val="clear" w:color="auto" w:fill="auto"/>
            <w:hideMark/>
          </w:tcPr>
          <w:p w14:paraId="67F4C4F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Excav. zanja(máq)p/tub t-normal deleznab DN  500 -  600  de 2,51 m a 3,00 m prof.</w:t>
            </w:r>
          </w:p>
        </w:tc>
        <w:tc>
          <w:tcPr>
            <w:tcW w:w="640" w:type="dxa"/>
            <w:tcBorders>
              <w:top w:val="nil"/>
              <w:left w:val="nil"/>
              <w:bottom w:val="nil"/>
              <w:right w:val="nil"/>
            </w:tcBorders>
            <w:shd w:val="clear" w:color="auto" w:fill="auto"/>
            <w:noWrap/>
            <w:hideMark/>
          </w:tcPr>
          <w:p w14:paraId="343459EC"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76A7CB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433.00</w:t>
            </w:r>
          </w:p>
        </w:tc>
        <w:tc>
          <w:tcPr>
            <w:tcW w:w="1193" w:type="dxa"/>
            <w:gridSpan w:val="4"/>
            <w:tcBorders>
              <w:top w:val="nil"/>
              <w:left w:val="nil"/>
              <w:bottom w:val="nil"/>
              <w:right w:val="nil"/>
            </w:tcBorders>
            <w:shd w:val="clear" w:color="auto" w:fill="auto"/>
            <w:noWrap/>
            <w:hideMark/>
          </w:tcPr>
          <w:p w14:paraId="2B3E507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40.31</w:t>
            </w:r>
          </w:p>
        </w:tc>
        <w:tc>
          <w:tcPr>
            <w:tcW w:w="1053" w:type="dxa"/>
            <w:gridSpan w:val="2"/>
            <w:tcBorders>
              <w:top w:val="nil"/>
              <w:left w:val="nil"/>
              <w:bottom w:val="nil"/>
              <w:right w:val="nil"/>
            </w:tcBorders>
            <w:shd w:val="clear" w:color="auto" w:fill="auto"/>
            <w:noWrap/>
            <w:hideMark/>
          </w:tcPr>
          <w:p w14:paraId="10A2C27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17,454.23</w:t>
            </w:r>
          </w:p>
        </w:tc>
      </w:tr>
      <w:tr w:rsidR="003B2333" w:rsidRPr="003B2333" w14:paraId="32D1DD89" w14:textId="77777777" w:rsidTr="003B2333">
        <w:trPr>
          <w:trHeight w:val="60"/>
        </w:trPr>
        <w:tc>
          <w:tcPr>
            <w:tcW w:w="977" w:type="dxa"/>
            <w:tcBorders>
              <w:top w:val="nil"/>
              <w:left w:val="nil"/>
              <w:bottom w:val="nil"/>
              <w:right w:val="nil"/>
            </w:tcBorders>
            <w:shd w:val="clear" w:color="auto" w:fill="auto"/>
            <w:noWrap/>
            <w:hideMark/>
          </w:tcPr>
          <w:p w14:paraId="038DDD7D"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476A4ED"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6A211DC"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1293DED8"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DD8C79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06E558F"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3D51707"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0E15DB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0D4AD7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A0F775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E62E90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3936F6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A2516B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BE6081C" w14:textId="77777777" w:rsidR="003B2333" w:rsidRPr="003B2333" w:rsidRDefault="003B2333" w:rsidP="003B2333">
            <w:pPr>
              <w:rPr>
                <w:rFonts w:ascii="Times New Roman" w:eastAsia="Times New Roman" w:hAnsi="Times New Roman"/>
                <w:color w:val="auto"/>
                <w:sz w:val="20"/>
              </w:rPr>
            </w:pPr>
          </w:p>
        </w:tc>
      </w:tr>
      <w:tr w:rsidR="003B2333" w:rsidRPr="003B2333" w14:paraId="559779B8" w14:textId="77777777" w:rsidTr="003B2333">
        <w:trPr>
          <w:trHeight w:val="210"/>
        </w:trPr>
        <w:tc>
          <w:tcPr>
            <w:tcW w:w="977" w:type="dxa"/>
            <w:tcBorders>
              <w:top w:val="nil"/>
              <w:left w:val="nil"/>
              <w:bottom w:val="nil"/>
              <w:right w:val="nil"/>
            </w:tcBorders>
            <w:shd w:val="clear" w:color="auto" w:fill="auto"/>
            <w:noWrap/>
            <w:hideMark/>
          </w:tcPr>
          <w:p w14:paraId="382C8F8F"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04.02.02.06</w:t>
            </w:r>
          </w:p>
        </w:tc>
        <w:tc>
          <w:tcPr>
            <w:tcW w:w="5340" w:type="dxa"/>
            <w:gridSpan w:val="4"/>
            <w:tcBorders>
              <w:top w:val="nil"/>
              <w:left w:val="nil"/>
              <w:bottom w:val="nil"/>
              <w:right w:val="nil"/>
            </w:tcBorders>
            <w:shd w:val="clear" w:color="auto" w:fill="auto"/>
            <w:hideMark/>
          </w:tcPr>
          <w:p w14:paraId="208C430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Desmontaje y retiro de tuberia DN 200 - 250 mm</w:t>
            </w:r>
          </w:p>
        </w:tc>
        <w:tc>
          <w:tcPr>
            <w:tcW w:w="640" w:type="dxa"/>
            <w:tcBorders>
              <w:top w:val="nil"/>
              <w:left w:val="nil"/>
              <w:bottom w:val="nil"/>
              <w:right w:val="nil"/>
            </w:tcBorders>
            <w:shd w:val="clear" w:color="auto" w:fill="auto"/>
            <w:noWrap/>
            <w:hideMark/>
          </w:tcPr>
          <w:p w14:paraId="3FF45AD4"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1C4D5773"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200.10</w:t>
            </w:r>
          </w:p>
        </w:tc>
        <w:tc>
          <w:tcPr>
            <w:tcW w:w="1193" w:type="dxa"/>
            <w:gridSpan w:val="4"/>
            <w:tcBorders>
              <w:top w:val="nil"/>
              <w:left w:val="nil"/>
              <w:bottom w:val="nil"/>
              <w:right w:val="nil"/>
            </w:tcBorders>
            <w:shd w:val="clear" w:color="auto" w:fill="auto"/>
            <w:noWrap/>
            <w:hideMark/>
          </w:tcPr>
          <w:p w14:paraId="5E20A7D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1.96</w:t>
            </w:r>
          </w:p>
        </w:tc>
        <w:tc>
          <w:tcPr>
            <w:tcW w:w="1053" w:type="dxa"/>
            <w:gridSpan w:val="2"/>
            <w:tcBorders>
              <w:top w:val="nil"/>
              <w:left w:val="nil"/>
              <w:bottom w:val="nil"/>
              <w:right w:val="nil"/>
            </w:tcBorders>
            <w:shd w:val="clear" w:color="auto" w:fill="auto"/>
            <w:noWrap/>
            <w:hideMark/>
          </w:tcPr>
          <w:p w14:paraId="25D41E3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392.20</w:t>
            </w:r>
          </w:p>
        </w:tc>
      </w:tr>
      <w:tr w:rsidR="003B2333" w:rsidRPr="003B2333" w14:paraId="2AE23397" w14:textId="77777777" w:rsidTr="003B2333">
        <w:trPr>
          <w:trHeight w:val="60"/>
        </w:trPr>
        <w:tc>
          <w:tcPr>
            <w:tcW w:w="977" w:type="dxa"/>
            <w:tcBorders>
              <w:top w:val="nil"/>
              <w:left w:val="nil"/>
              <w:bottom w:val="nil"/>
              <w:right w:val="nil"/>
            </w:tcBorders>
            <w:shd w:val="clear" w:color="auto" w:fill="auto"/>
            <w:noWrap/>
            <w:hideMark/>
          </w:tcPr>
          <w:p w14:paraId="2F2576F7"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B51A384"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15FAEB3A"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61ED59A"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7F5645C"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1C18217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4C7EE59"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50FC7A9"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96B9DD9"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093668D"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51D1E51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C4EBA8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357EEEA"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F7587AA" w14:textId="77777777" w:rsidR="003B2333" w:rsidRPr="003B2333" w:rsidRDefault="003B2333" w:rsidP="003B2333">
            <w:pPr>
              <w:rPr>
                <w:rFonts w:ascii="Times New Roman" w:eastAsia="Times New Roman" w:hAnsi="Times New Roman"/>
                <w:color w:val="auto"/>
                <w:sz w:val="20"/>
              </w:rPr>
            </w:pPr>
          </w:p>
        </w:tc>
      </w:tr>
      <w:tr w:rsidR="003B2333" w:rsidRPr="003B2333" w14:paraId="40A60D80" w14:textId="77777777" w:rsidTr="003B2333">
        <w:trPr>
          <w:trHeight w:val="210"/>
        </w:trPr>
        <w:tc>
          <w:tcPr>
            <w:tcW w:w="977" w:type="dxa"/>
            <w:tcBorders>
              <w:top w:val="nil"/>
              <w:left w:val="nil"/>
              <w:bottom w:val="nil"/>
              <w:right w:val="nil"/>
            </w:tcBorders>
            <w:shd w:val="clear" w:color="auto" w:fill="auto"/>
            <w:noWrap/>
            <w:hideMark/>
          </w:tcPr>
          <w:p w14:paraId="42E1EF7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04.02.02.07</w:t>
            </w:r>
          </w:p>
        </w:tc>
        <w:tc>
          <w:tcPr>
            <w:tcW w:w="5340" w:type="dxa"/>
            <w:gridSpan w:val="4"/>
            <w:tcBorders>
              <w:top w:val="nil"/>
              <w:left w:val="nil"/>
              <w:bottom w:val="nil"/>
              <w:right w:val="nil"/>
            </w:tcBorders>
            <w:shd w:val="clear" w:color="auto" w:fill="auto"/>
            <w:hideMark/>
          </w:tcPr>
          <w:p w14:paraId="70AD5AC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Desmontaje y retiro de tuberia DN 600 - 800 mm</w:t>
            </w:r>
          </w:p>
        </w:tc>
        <w:tc>
          <w:tcPr>
            <w:tcW w:w="640" w:type="dxa"/>
            <w:tcBorders>
              <w:top w:val="nil"/>
              <w:left w:val="nil"/>
              <w:bottom w:val="nil"/>
              <w:right w:val="nil"/>
            </w:tcBorders>
            <w:shd w:val="clear" w:color="auto" w:fill="auto"/>
            <w:noWrap/>
            <w:hideMark/>
          </w:tcPr>
          <w:p w14:paraId="457FC833"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523032F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266.60</w:t>
            </w:r>
          </w:p>
        </w:tc>
        <w:tc>
          <w:tcPr>
            <w:tcW w:w="1193" w:type="dxa"/>
            <w:gridSpan w:val="4"/>
            <w:tcBorders>
              <w:top w:val="nil"/>
              <w:left w:val="nil"/>
              <w:bottom w:val="nil"/>
              <w:right w:val="nil"/>
            </w:tcBorders>
            <w:shd w:val="clear" w:color="auto" w:fill="auto"/>
            <w:noWrap/>
            <w:hideMark/>
          </w:tcPr>
          <w:p w14:paraId="1E1FA01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26.28</w:t>
            </w:r>
          </w:p>
        </w:tc>
        <w:tc>
          <w:tcPr>
            <w:tcW w:w="1053" w:type="dxa"/>
            <w:gridSpan w:val="2"/>
            <w:tcBorders>
              <w:top w:val="nil"/>
              <w:left w:val="nil"/>
              <w:bottom w:val="nil"/>
              <w:right w:val="nil"/>
            </w:tcBorders>
            <w:shd w:val="clear" w:color="auto" w:fill="auto"/>
            <w:noWrap/>
            <w:hideMark/>
          </w:tcPr>
          <w:p w14:paraId="3E4D904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7,006.25</w:t>
            </w:r>
          </w:p>
        </w:tc>
      </w:tr>
      <w:tr w:rsidR="003B2333" w:rsidRPr="003B2333" w14:paraId="65502E24" w14:textId="77777777" w:rsidTr="003B2333">
        <w:trPr>
          <w:trHeight w:val="60"/>
        </w:trPr>
        <w:tc>
          <w:tcPr>
            <w:tcW w:w="977" w:type="dxa"/>
            <w:tcBorders>
              <w:top w:val="nil"/>
              <w:left w:val="nil"/>
              <w:bottom w:val="nil"/>
              <w:right w:val="nil"/>
            </w:tcBorders>
            <w:shd w:val="clear" w:color="auto" w:fill="auto"/>
            <w:noWrap/>
            <w:hideMark/>
          </w:tcPr>
          <w:p w14:paraId="3D60C96F"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51C6A4F"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6E27415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303D032"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4570393"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9311085"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A538A5E"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1F01FFF"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408708D"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2D28EE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2C0871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7F0C25B1"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00F066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B75E7F3" w14:textId="77777777" w:rsidR="003B2333" w:rsidRPr="003B2333" w:rsidRDefault="003B2333" w:rsidP="003B2333">
            <w:pPr>
              <w:rPr>
                <w:rFonts w:ascii="Times New Roman" w:eastAsia="Times New Roman" w:hAnsi="Times New Roman"/>
                <w:color w:val="auto"/>
                <w:sz w:val="20"/>
              </w:rPr>
            </w:pPr>
          </w:p>
        </w:tc>
      </w:tr>
      <w:tr w:rsidR="003B2333" w:rsidRPr="003B2333" w14:paraId="754284DE" w14:textId="77777777" w:rsidTr="003B2333">
        <w:trPr>
          <w:trHeight w:val="210"/>
        </w:trPr>
        <w:tc>
          <w:tcPr>
            <w:tcW w:w="977" w:type="dxa"/>
            <w:tcBorders>
              <w:top w:val="nil"/>
              <w:left w:val="nil"/>
              <w:bottom w:val="nil"/>
              <w:right w:val="nil"/>
            </w:tcBorders>
            <w:shd w:val="clear" w:color="auto" w:fill="auto"/>
            <w:noWrap/>
            <w:hideMark/>
          </w:tcPr>
          <w:p w14:paraId="5007054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04.02.02.08</w:t>
            </w:r>
          </w:p>
        </w:tc>
        <w:tc>
          <w:tcPr>
            <w:tcW w:w="5340" w:type="dxa"/>
            <w:gridSpan w:val="4"/>
            <w:tcBorders>
              <w:top w:val="nil"/>
              <w:left w:val="nil"/>
              <w:bottom w:val="nil"/>
              <w:right w:val="nil"/>
            </w:tcBorders>
            <w:shd w:val="clear" w:color="auto" w:fill="auto"/>
            <w:hideMark/>
          </w:tcPr>
          <w:p w14:paraId="386150DA"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Desmontaje y retiro de tuberia C.A. DN 1400 mm</w:t>
            </w:r>
          </w:p>
        </w:tc>
        <w:tc>
          <w:tcPr>
            <w:tcW w:w="640" w:type="dxa"/>
            <w:tcBorders>
              <w:top w:val="nil"/>
              <w:left w:val="nil"/>
              <w:bottom w:val="nil"/>
              <w:right w:val="nil"/>
            </w:tcBorders>
            <w:shd w:val="clear" w:color="auto" w:fill="auto"/>
            <w:noWrap/>
            <w:hideMark/>
          </w:tcPr>
          <w:p w14:paraId="0867848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w:t>
            </w:r>
          </w:p>
        </w:tc>
        <w:tc>
          <w:tcPr>
            <w:tcW w:w="1020" w:type="dxa"/>
            <w:gridSpan w:val="2"/>
            <w:tcBorders>
              <w:top w:val="nil"/>
              <w:left w:val="nil"/>
              <w:bottom w:val="nil"/>
              <w:right w:val="nil"/>
            </w:tcBorders>
            <w:shd w:val="clear" w:color="auto" w:fill="auto"/>
            <w:noWrap/>
            <w:hideMark/>
          </w:tcPr>
          <w:p w14:paraId="0654E866"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295.00</w:t>
            </w:r>
          </w:p>
        </w:tc>
        <w:tc>
          <w:tcPr>
            <w:tcW w:w="1193" w:type="dxa"/>
            <w:gridSpan w:val="4"/>
            <w:tcBorders>
              <w:top w:val="nil"/>
              <w:left w:val="nil"/>
              <w:bottom w:val="nil"/>
              <w:right w:val="nil"/>
            </w:tcBorders>
            <w:shd w:val="clear" w:color="auto" w:fill="auto"/>
            <w:noWrap/>
            <w:hideMark/>
          </w:tcPr>
          <w:p w14:paraId="0264360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38.07</w:t>
            </w:r>
          </w:p>
        </w:tc>
        <w:tc>
          <w:tcPr>
            <w:tcW w:w="1053" w:type="dxa"/>
            <w:gridSpan w:val="2"/>
            <w:tcBorders>
              <w:top w:val="nil"/>
              <w:left w:val="nil"/>
              <w:bottom w:val="nil"/>
              <w:right w:val="nil"/>
            </w:tcBorders>
            <w:shd w:val="clear" w:color="auto" w:fill="auto"/>
            <w:noWrap/>
            <w:hideMark/>
          </w:tcPr>
          <w:p w14:paraId="5978402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11,230.65</w:t>
            </w:r>
          </w:p>
        </w:tc>
      </w:tr>
      <w:tr w:rsidR="003B2333" w:rsidRPr="003B2333" w14:paraId="746A21BC" w14:textId="77777777" w:rsidTr="003B2333">
        <w:trPr>
          <w:trHeight w:val="60"/>
        </w:trPr>
        <w:tc>
          <w:tcPr>
            <w:tcW w:w="977" w:type="dxa"/>
            <w:tcBorders>
              <w:top w:val="nil"/>
              <w:left w:val="nil"/>
              <w:bottom w:val="nil"/>
              <w:right w:val="nil"/>
            </w:tcBorders>
            <w:shd w:val="clear" w:color="auto" w:fill="auto"/>
            <w:noWrap/>
            <w:hideMark/>
          </w:tcPr>
          <w:p w14:paraId="13F021ED"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7E523C83"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3E86F5E"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770533B3"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D9D4FF8"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7118CF9"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75A08EB"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414FEC2"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47E14B9"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73EDB22E"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00D978AA"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1F6BF3E"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2136AD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DF5A93C" w14:textId="77777777" w:rsidR="003B2333" w:rsidRPr="003B2333" w:rsidRDefault="003B2333" w:rsidP="003B2333">
            <w:pPr>
              <w:rPr>
                <w:rFonts w:ascii="Times New Roman" w:eastAsia="Times New Roman" w:hAnsi="Times New Roman"/>
                <w:color w:val="auto"/>
                <w:sz w:val="20"/>
              </w:rPr>
            </w:pPr>
          </w:p>
        </w:tc>
      </w:tr>
      <w:tr w:rsidR="003B2333" w:rsidRPr="003B2333" w14:paraId="27E0D7B2" w14:textId="77777777" w:rsidTr="003B2333">
        <w:trPr>
          <w:trHeight w:val="210"/>
        </w:trPr>
        <w:tc>
          <w:tcPr>
            <w:tcW w:w="977" w:type="dxa"/>
            <w:tcBorders>
              <w:top w:val="nil"/>
              <w:left w:val="nil"/>
              <w:bottom w:val="nil"/>
              <w:right w:val="nil"/>
            </w:tcBorders>
            <w:shd w:val="clear" w:color="auto" w:fill="auto"/>
            <w:noWrap/>
            <w:hideMark/>
          </w:tcPr>
          <w:p w14:paraId="269D195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04.02.02.09</w:t>
            </w:r>
          </w:p>
        </w:tc>
        <w:tc>
          <w:tcPr>
            <w:tcW w:w="5340" w:type="dxa"/>
            <w:gridSpan w:val="4"/>
            <w:tcBorders>
              <w:top w:val="nil"/>
              <w:left w:val="nil"/>
              <w:bottom w:val="nil"/>
              <w:right w:val="nil"/>
            </w:tcBorders>
            <w:shd w:val="clear" w:color="auto" w:fill="auto"/>
            <w:hideMark/>
          </w:tcPr>
          <w:p w14:paraId="73E1012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Mortero Fluido C.A. 1:6  cemento V Incl. bombeo</w:t>
            </w:r>
          </w:p>
        </w:tc>
        <w:tc>
          <w:tcPr>
            <w:tcW w:w="640" w:type="dxa"/>
            <w:tcBorders>
              <w:top w:val="nil"/>
              <w:left w:val="nil"/>
              <w:bottom w:val="nil"/>
              <w:right w:val="nil"/>
            </w:tcBorders>
            <w:shd w:val="clear" w:color="auto" w:fill="auto"/>
            <w:noWrap/>
            <w:hideMark/>
          </w:tcPr>
          <w:p w14:paraId="19F729D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3A0DC95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4.20</w:t>
            </w:r>
          </w:p>
        </w:tc>
        <w:tc>
          <w:tcPr>
            <w:tcW w:w="1193" w:type="dxa"/>
            <w:gridSpan w:val="4"/>
            <w:tcBorders>
              <w:top w:val="nil"/>
              <w:left w:val="nil"/>
              <w:bottom w:val="nil"/>
              <w:right w:val="nil"/>
            </w:tcBorders>
            <w:shd w:val="clear" w:color="auto" w:fill="auto"/>
            <w:noWrap/>
            <w:hideMark/>
          </w:tcPr>
          <w:p w14:paraId="3DF2087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386.24</w:t>
            </w:r>
          </w:p>
        </w:tc>
        <w:tc>
          <w:tcPr>
            <w:tcW w:w="1053" w:type="dxa"/>
            <w:gridSpan w:val="2"/>
            <w:tcBorders>
              <w:top w:val="nil"/>
              <w:left w:val="nil"/>
              <w:bottom w:val="nil"/>
              <w:right w:val="nil"/>
            </w:tcBorders>
            <w:shd w:val="clear" w:color="auto" w:fill="auto"/>
            <w:noWrap/>
            <w:hideMark/>
          </w:tcPr>
          <w:p w14:paraId="093A97D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1,622.21</w:t>
            </w:r>
          </w:p>
        </w:tc>
      </w:tr>
      <w:tr w:rsidR="003B2333" w:rsidRPr="003B2333" w14:paraId="39CC26B3" w14:textId="77777777" w:rsidTr="003B2333">
        <w:trPr>
          <w:trHeight w:val="60"/>
        </w:trPr>
        <w:tc>
          <w:tcPr>
            <w:tcW w:w="977" w:type="dxa"/>
            <w:tcBorders>
              <w:top w:val="nil"/>
              <w:left w:val="nil"/>
              <w:bottom w:val="nil"/>
              <w:right w:val="nil"/>
            </w:tcBorders>
            <w:shd w:val="clear" w:color="auto" w:fill="auto"/>
            <w:noWrap/>
            <w:hideMark/>
          </w:tcPr>
          <w:p w14:paraId="77BF9C68"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0CE02C55"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0F1177BF"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2C2B9D13"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2035AEB5"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67C1033"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086421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59A1D307"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3029A49C"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89CD22F"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33822E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5BA0AD5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E27F618"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1E18D5BB" w14:textId="77777777" w:rsidR="003B2333" w:rsidRPr="003B2333" w:rsidRDefault="003B2333" w:rsidP="003B2333">
            <w:pPr>
              <w:rPr>
                <w:rFonts w:ascii="Times New Roman" w:eastAsia="Times New Roman" w:hAnsi="Times New Roman"/>
                <w:color w:val="auto"/>
                <w:sz w:val="20"/>
              </w:rPr>
            </w:pPr>
          </w:p>
        </w:tc>
      </w:tr>
      <w:tr w:rsidR="003B2333" w:rsidRPr="003B2333" w14:paraId="2F5F8669" w14:textId="77777777" w:rsidTr="003B2333">
        <w:trPr>
          <w:trHeight w:val="210"/>
        </w:trPr>
        <w:tc>
          <w:tcPr>
            <w:tcW w:w="977" w:type="dxa"/>
            <w:tcBorders>
              <w:top w:val="nil"/>
              <w:left w:val="nil"/>
              <w:bottom w:val="nil"/>
              <w:right w:val="nil"/>
            </w:tcBorders>
            <w:shd w:val="clear" w:color="auto" w:fill="auto"/>
            <w:noWrap/>
            <w:hideMark/>
          </w:tcPr>
          <w:p w14:paraId="67F56A9B"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04.02.02.10</w:t>
            </w:r>
          </w:p>
        </w:tc>
        <w:tc>
          <w:tcPr>
            <w:tcW w:w="5340" w:type="dxa"/>
            <w:gridSpan w:val="4"/>
            <w:tcBorders>
              <w:top w:val="nil"/>
              <w:left w:val="nil"/>
              <w:bottom w:val="nil"/>
              <w:right w:val="nil"/>
            </w:tcBorders>
            <w:shd w:val="clear" w:color="auto" w:fill="auto"/>
            <w:hideMark/>
          </w:tcPr>
          <w:p w14:paraId="4D07A46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Relleno de zanja con material propio y prestamo</w:t>
            </w:r>
          </w:p>
        </w:tc>
        <w:tc>
          <w:tcPr>
            <w:tcW w:w="640" w:type="dxa"/>
            <w:tcBorders>
              <w:top w:val="nil"/>
              <w:left w:val="nil"/>
              <w:bottom w:val="nil"/>
              <w:right w:val="nil"/>
            </w:tcBorders>
            <w:shd w:val="clear" w:color="auto" w:fill="auto"/>
            <w:noWrap/>
            <w:hideMark/>
          </w:tcPr>
          <w:p w14:paraId="393A28E8"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074015F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2,870.00</w:t>
            </w:r>
          </w:p>
        </w:tc>
        <w:tc>
          <w:tcPr>
            <w:tcW w:w="1193" w:type="dxa"/>
            <w:gridSpan w:val="4"/>
            <w:tcBorders>
              <w:top w:val="nil"/>
              <w:left w:val="nil"/>
              <w:bottom w:val="nil"/>
              <w:right w:val="nil"/>
            </w:tcBorders>
            <w:shd w:val="clear" w:color="auto" w:fill="auto"/>
            <w:noWrap/>
            <w:hideMark/>
          </w:tcPr>
          <w:p w14:paraId="409660DE"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53.58</w:t>
            </w:r>
          </w:p>
        </w:tc>
        <w:tc>
          <w:tcPr>
            <w:tcW w:w="1053" w:type="dxa"/>
            <w:gridSpan w:val="2"/>
            <w:tcBorders>
              <w:top w:val="nil"/>
              <w:left w:val="nil"/>
              <w:bottom w:val="nil"/>
              <w:right w:val="nil"/>
            </w:tcBorders>
            <w:shd w:val="clear" w:color="auto" w:fill="auto"/>
            <w:noWrap/>
            <w:hideMark/>
          </w:tcPr>
          <w:p w14:paraId="640F05D4"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153,774.60</w:t>
            </w:r>
          </w:p>
        </w:tc>
      </w:tr>
      <w:tr w:rsidR="003B2333" w:rsidRPr="003B2333" w14:paraId="59E118BC" w14:textId="77777777" w:rsidTr="003B2333">
        <w:trPr>
          <w:trHeight w:val="60"/>
        </w:trPr>
        <w:tc>
          <w:tcPr>
            <w:tcW w:w="977" w:type="dxa"/>
            <w:tcBorders>
              <w:top w:val="nil"/>
              <w:left w:val="nil"/>
              <w:bottom w:val="nil"/>
              <w:right w:val="nil"/>
            </w:tcBorders>
            <w:shd w:val="clear" w:color="auto" w:fill="auto"/>
            <w:noWrap/>
            <w:hideMark/>
          </w:tcPr>
          <w:p w14:paraId="7EB42F4D"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61878FE9"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8A8D010"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F42B74C"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6D7ED55E"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5CC739B"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7BCFE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4BE3E5E0"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00F6A01D"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106934EE"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2F205160"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5DE96B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4748F3F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54C30D46" w14:textId="77777777" w:rsidR="003B2333" w:rsidRPr="003B2333" w:rsidRDefault="003B2333" w:rsidP="003B2333">
            <w:pPr>
              <w:rPr>
                <w:rFonts w:ascii="Times New Roman" w:eastAsia="Times New Roman" w:hAnsi="Times New Roman"/>
                <w:color w:val="auto"/>
                <w:sz w:val="20"/>
              </w:rPr>
            </w:pPr>
          </w:p>
        </w:tc>
      </w:tr>
      <w:tr w:rsidR="003B2333" w:rsidRPr="003B2333" w14:paraId="7ED72260" w14:textId="77777777" w:rsidTr="003B2333">
        <w:trPr>
          <w:trHeight w:val="210"/>
        </w:trPr>
        <w:tc>
          <w:tcPr>
            <w:tcW w:w="977" w:type="dxa"/>
            <w:tcBorders>
              <w:top w:val="nil"/>
              <w:left w:val="nil"/>
              <w:bottom w:val="nil"/>
              <w:right w:val="nil"/>
            </w:tcBorders>
            <w:shd w:val="clear" w:color="auto" w:fill="auto"/>
            <w:noWrap/>
            <w:hideMark/>
          </w:tcPr>
          <w:p w14:paraId="2B7ECA20"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04.02.02.11</w:t>
            </w:r>
          </w:p>
        </w:tc>
        <w:tc>
          <w:tcPr>
            <w:tcW w:w="5340" w:type="dxa"/>
            <w:gridSpan w:val="4"/>
            <w:tcBorders>
              <w:top w:val="nil"/>
              <w:left w:val="nil"/>
              <w:bottom w:val="nil"/>
              <w:right w:val="nil"/>
            </w:tcBorders>
            <w:shd w:val="clear" w:color="auto" w:fill="auto"/>
            <w:hideMark/>
          </w:tcPr>
          <w:p w14:paraId="3A1D01B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Eliminación desmonte por demoliciones y desechos</w:t>
            </w:r>
          </w:p>
        </w:tc>
        <w:tc>
          <w:tcPr>
            <w:tcW w:w="640" w:type="dxa"/>
            <w:tcBorders>
              <w:top w:val="nil"/>
              <w:left w:val="nil"/>
              <w:bottom w:val="nil"/>
              <w:right w:val="nil"/>
            </w:tcBorders>
            <w:shd w:val="clear" w:color="auto" w:fill="auto"/>
            <w:noWrap/>
            <w:hideMark/>
          </w:tcPr>
          <w:p w14:paraId="05D6DBDD"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m3</w:t>
            </w:r>
          </w:p>
        </w:tc>
        <w:tc>
          <w:tcPr>
            <w:tcW w:w="1020" w:type="dxa"/>
            <w:gridSpan w:val="2"/>
            <w:tcBorders>
              <w:top w:val="nil"/>
              <w:left w:val="nil"/>
              <w:bottom w:val="nil"/>
              <w:right w:val="nil"/>
            </w:tcBorders>
            <w:shd w:val="clear" w:color="auto" w:fill="auto"/>
            <w:noWrap/>
            <w:hideMark/>
          </w:tcPr>
          <w:p w14:paraId="1EBD6AB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4,334.00</w:t>
            </w:r>
          </w:p>
        </w:tc>
        <w:tc>
          <w:tcPr>
            <w:tcW w:w="1193" w:type="dxa"/>
            <w:gridSpan w:val="4"/>
            <w:tcBorders>
              <w:top w:val="nil"/>
              <w:left w:val="nil"/>
              <w:bottom w:val="nil"/>
              <w:right w:val="nil"/>
            </w:tcBorders>
            <w:shd w:val="clear" w:color="auto" w:fill="auto"/>
            <w:noWrap/>
            <w:hideMark/>
          </w:tcPr>
          <w:p w14:paraId="63B4394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71.57</w:t>
            </w:r>
          </w:p>
        </w:tc>
        <w:tc>
          <w:tcPr>
            <w:tcW w:w="1053" w:type="dxa"/>
            <w:gridSpan w:val="2"/>
            <w:tcBorders>
              <w:top w:val="nil"/>
              <w:left w:val="nil"/>
              <w:bottom w:val="nil"/>
              <w:right w:val="nil"/>
            </w:tcBorders>
            <w:shd w:val="clear" w:color="auto" w:fill="auto"/>
            <w:noWrap/>
            <w:hideMark/>
          </w:tcPr>
          <w:p w14:paraId="14078071"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310,184.38</w:t>
            </w:r>
          </w:p>
        </w:tc>
      </w:tr>
      <w:tr w:rsidR="003B2333" w:rsidRPr="003B2333" w14:paraId="52780477" w14:textId="77777777" w:rsidTr="003B2333">
        <w:trPr>
          <w:trHeight w:val="60"/>
        </w:trPr>
        <w:tc>
          <w:tcPr>
            <w:tcW w:w="977" w:type="dxa"/>
            <w:tcBorders>
              <w:top w:val="nil"/>
              <w:left w:val="nil"/>
              <w:bottom w:val="nil"/>
              <w:right w:val="nil"/>
            </w:tcBorders>
            <w:shd w:val="clear" w:color="auto" w:fill="auto"/>
            <w:noWrap/>
            <w:hideMark/>
          </w:tcPr>
          <w:p w14:paraId="1E4EA6FA"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A688017"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606BFD5"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BFA212C"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75D78A2B"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68DC971E"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19E51B5"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61B1779A"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04629AE"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EB9F72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F4AEE8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8AD91B4"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05BB6602"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451660" w14:textId="77777777" w:rsidR="003B2333" w:rsidRPr="003B2333" w:rsidRDefault="003B2333" w:rsidP="003B2333">
            <w:pPr>
              <w:rPr>
                <w:rFonts w:ascii="Times New Roman" w:eastAsia="Times New Roman" w:hAnsi="Times New Roman"/>
                <w:color w:val="auto"/>
                <w:sz w:val="20"/>
              </w:rPr>
            </w:pPr>
          </w:p>
        </w:tc>
      </w:tr>
      <w:tr w:rsidR="003B2333" w:rsidRPr="003B2333" w14:paraId="5F3467C6" w14:textId="77777777" w:rsidTr="003B2333">
        <w:trPr>
          <w:trHeight w:val="210"/>
        </w:trPr>
        <w:tc>
          <w:tcPr>
            <w:tcW w:w="977" w:type="dxa"/>
            <w:tcBorders>
              <w:top w:val="nil"/>
              <w:left w:val="nil"/>
              <w:bottom w:val="nil"/>
              <w:right w:val="nil"/>
            </w:tcBorders>
            <w:shd w:val="clear" w:color="auto" w:fill="auto"/>
            <w:noWrap/>
            <w:hideMark/>
          </w:tcPr>
          <w:p w14:paraId="61502DC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04.02.02.12</w:t>
            </w:r>
          </w:p>
        </w:tc>
        <w:tc>
          <w:tcPr>
            <w:tcW w:w="5340" w:type="dxa"/>
            <w:gridSpan w:val="4"/>
            <w:tcBorders>
              <w:top w:val="nil"/>
              <w:left w:val="nil"/>
              <w:bottom w:val="nil"/>
              <w:right w:val="nil"/>
            </w:tcBorders>
            <w:shd w:val="clear" w:color="auto" w:fill="auto"/>
            <w:hideMark/>
          </w:tcPr>
          <w:p w14:paraId="5BF9542E"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Demolición de buzón fuera de servicio</w:t>
            </w:r>
          </w:p>
        </w:tc>
        <w:tc>
          <w:tcPr>
            <w:tcW w:w="640" w:type="dxa"/>
            <w:tcBorders>
              <w:top w:val="nil"/>
              <w:left w:val="nil"/>
              <w:bottom w:val="nil"/>
              <w:right w:val="nil"/>
            </w:tcBorders>
            <w:shd w:val="clear" w:color="auto" w:fill="auto"/>
            <w:noWrap/>
            <w:hideMark/>
          </w:tcPr>
          <w:p w14:paraId="071F5297"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57B01138"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5.00</w:t>
            </w:r>
          </w:p>
        </w:tc>
        <w:tc>
          <w:tcPr>
            <w:tcW w:w="1193" w:type="dxa"/>
            <w:gridSpan w:val="4"/>
            <w:tcBorders>
              <w:top w:val="nil"/>
              <w:left w:val="nil"/>
              <w:bottom w:val="nil"/>
              <w:right w:val="nil"/>
            </w:tcBorders>
            <w:shd w:val="clear" w:color="auto" w:fill="auto"/>
            <w:noWrap/>
            <w:hideMark/>
          </w:tcPr>
          <w:p w14:paraId="18916B2F"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979.35</w:t>
            </w:r>
          </w:p>
        </w:tc>
        <w:tc>
          <w:tcPr>
            <w:tcW w:w="1053" w:type="dxa"/>
            <w:gridSpan w:val="2"/>
            <w:tcBorders>
              <w:top w:val="nil"/>
              <w:left w:val="nil"/>
              <w:bottom w:val="nil"/>
              <w:right w:val="nil"/>
            </w:tcBorders>
            <w:shd w:val="clear" w:color="auto" w:fill="auto"/>
            <w:noWrap/>
            <w:hideMark/>
          </w:tcPr>
          <w:p w14:paraId="1DC9BBC0"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4,896.75</w:t>
            </w:r>
          </w:p>
        </w:tc>
      </w:tr>
      <w:tr w:rsidR="003B2333" w:rsidRPr="003B2333" w14:paraId="4B2D2846" w14:textId="77777777" w:rsidTr="003B2333">
        <w:trPr>
          <w:trHeight w:val="60"/>
        </w:trPr>
        <w:tc>
          <w:tcPr>
            <w:tcW w:w="977" w:type="dxa"/>
            <w:tcBorders>
              <w:top w:val="nil"/>
              <w:left w:val="nil"/>
              <w:bottom w:val="nil"/>
              <w:right w:val="nil"/>
            </w:tcBorders>
            <w:shd w:val="clear" w:color="auto" w:fill="auto"/>
            <w:noWrap/>
            <w:hideMark/>
          </w:tcPr>
          <w:p w14:paraId="787E0B84"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68CB912"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FA4B398"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5C8A8FB4"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4AB7E327"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0B92253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0A96A0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7E542104"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7C839E4C"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605CBB20"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60839BA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3F75E7D"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3F0AED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336F2D64" w14:textId="77777777" w:rsidR="003B2333" w:rsidRPr="003B2333" w:rsidRDefault="003B2333" w:rsidP="003B2333">
            <w:pPr>
              <w:rPr>
                <w:rFonts w:ascii="Times New Roman" w:eastAsia="Times New Roman" w:hAnsi="Times New Roman"/>
                <w:color w:val="auto"/>
                <w:sz w:val="20"/>
              </w:rPr>
            </w:pPr>
          </w:p>
        </w:tc>
      </w:tr>
      <w:tr w:rsidR="003B2333" w:rsidRPr="003B2333" w14:paraId="75112C01" w14:textId="77777777" w:rsidTr="003B2333">
        <w:trPr>
          <w:trHeight w:val="210"/>
        </w:trPr>
        <w:tc>
          <w:tcPr>
            <w:tcW w:w="977" w:type="dxa"/>
            <w:tcBorders>
              <w:top w:val="nil"/>
              <w:left w:val="nil"/>
              <w:bottom w:val="nil"/>
              <w:right w:val="nil"/>
            </w:tcBorders>
            <w:shd w:val="clear" w:color="auto" w:fill="auto"/>
            <w:noWrap/>
            <w:hideMark/>
          </w:tcPr>
          <w:p w14:paraId="1E6EE231"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04.02.02.13</w:t>
            </w:r>
          </w:p>
        </w:tc>
        <w:tc>
          <w:tcPr>
            <w:tcW w:w="5340" w:type="dxa"/>
            <w:gridSpan w:val="4"/>
            <w:tcBorders>
              <w:top w:val="nil"/>
              <w:left w:val="nil"/>
              <w:bottom w:val="nil"/>
              <w:right w:val="nil"/>
            </w:tcBorders>
            <w:shd w:val="clear" w:color="auto" w:fill="auto"/>
            <w:hideMark/>
          </w:tcPr>
          <w:p w14:paraId="1EE846B2"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Demolición de buzón y/o camaras fuera de servicio y desechos</w:t>
            </w:r>
          </w:p>
        </w:tc>
        <w:tc>
          <w:tcPr>
            <w:tcW w:w="640" w:type="dxa"/>
            <w:tcBorders>
              <w:top w:val="nil"/>
              <w:left w:val="nil"/>
              <w:bottom w:val="nil"/>
              <w:right w:val="nil"/>
            </w:tcBorders>
            <w:shd w:val="clear" w:color="auto" w:fill="auto"/>
            <w:noWrap/>
            <w:hideMark/>
          </w:tcPr>
          <w:p w14:paraId="4FECECC9" w14:textId="77777777" w:rsidR="003B2333" w:rsidRPr="003B2333" w:rsidRDefault="003B2333" w:rsidP="003B2333">
            <w:pPr>
              <w:rPr>
                <w:rFonts w:ascii="Arial Narrow" w:eastAsia="Times New Roman" w:hAnsi="Arial Narrow" w:cs="Arial"/>
                <w:sz w:val="14"/>
                <w:szCs w:val="14"/>
              </w:rPr>
            </w:pPr>
            <w:r w:rsidRPr="003B2333">
              <w:rPr>
                <w:rFonts w:ascii="Arial Narrow" w:eastAsia="Times New Roman" w:hAnsi="Arial Narrow" w:cs="Arial"/>
                <w:sz w:val="14"/>
                <w:szCs w:val="14"/>
              </w:rPr>
              <w:t>und</w:t>
            </w:r>
          </w:p>
        </w:tc>
        <w:tc>
          <w:tcPr>
            <w:tcW w:w="1020" w:type="dxa"/>
            <w:gridSpan w:val="2"/>
            <w:tcBorders>
              <w:top w:val="nil"/>
              <w:left w:val="nil"/>
              <w:bottom w:val="nil"/>
              <w:right w:val="nil"/>
            </w:tcBorders>
            <w:shd w:val="clear" w:color="auto" w:fill="auto"/>
            <w:noWrap/>
            <w:hideMark/>
          </w:tcPr>
          <w:p w14:paraId="4F44B7DB"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10.00</w:t>
            </w:r>
          </w:p>
        </w:tc>
        <w:tc>
          <w:tcPr>
            <w:tcW w:w="1193" w:type="dxa"/>
            <w:gridSpan w:val="4"/>
            <w:tcBorders>
              <w:top w:val="nil"/>
              <w:left w:val="nil"/>
              <w:bottom w:val="nil"/>
              <w:right w:val="nil"/>
            </w:tcBorders>
            <w:shd w:val="clear" w:color="auto" w:fill="auto"/>
            <w:noWrap/>
            <w:hideMark/>
          </w:tcPr>
          <w:p w14:paraId="1A4E286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2,938.06</w:t>
            </w:r>
          </w:p>
        </w:tc>
        <w:tc>
          <w:tcPr>
            <w:tcW w:w="1053" w:type="dxa"/>
            <w:gridSpan w:val="2"/>
            <w:tcBorders>
              <w:top w:val="nil"/>
              <w:left w:val="nil"/>
              <w:bottom w:val="nil"/>
              <w:right w:val="nil"/>
            </w:tcBorders>
            <w:shd w:val="clear" w:color="auto" w:fill="auto"/>
            <w:noWrap/>
            <w:hideMark/>
          </w:tcPr>
          <w:p w14:paraId="4371853C"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29,380.60</w:t>
            </w:r>
          </w:p>
        </w:tc>
      </w:tr>
      <w:tr w:rsidR="003B2333" w:rsidRPr="003B2333" w14:paraId="25DF2B5B" w14:textId="77777777" w:rsidTr="003B2333">
        <w:trPr>
          <w:trHeight w:val="60"/>
        </w:trPr>
        <w:tc>
          <w:tcPr>
            <w:tcW w:w="977" w:type="dxa"/>
            <w:tcBorders>
              <w:top w:val="nil"/>
              <w:left w:val="nil"/>
              <w:bottom w:val="nil"/>
              <w:right w:val="nil"/>
            </w:tcBorders>
            <w:shd w:val="clear" w:color="auto" w:fill="auto"/>
            <w:noWrap/>
            <w:hideMark/>
          </w:tcPr>
          <w:p w14:paraId="2ED22112"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4E4B6902"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3E0857C8"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611C5644"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17265AE7"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357A0E7C"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268A783A"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2932FFFF"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24939296"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C6B39C4"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893F3A9"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6EF783F7"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288E9850"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0175F907" w14:textId="77777777" w:rsidR="003B2333" w:rsidRPr="003B2333" w:rsidRDefault="003B2333" w:rsidP="003B2333">
            <w:pPr>
              <w:rPr>
                <w:rFonts w:ascii="Times New Roman" w:eastAsia="Times New Roman" w:hAnsi="Times New Roman"/>
                <w:color w:val="auto"/>
                <w:sz w:val="20"/>
              </w:rPr>
            </w:pPr>
          </w:p>
        </w:tc>
      </w:tr>
      <w:tr w:rsidR="003B2333" w:rsidRPr="003B2333" w14:paraId="0DEC4FAE" w14:textId="77777777" w:rsidTr="003B2333">
        <w:trPr>
          <w:trHeight w:val="210"/>
        </w:trPr>
        <w:tc>
          <w:tcPr>
            <w:tcW w:w="977" w:type="dxa"/>
            <w:tcBorders>
              <w:top w:val="nil"/>
              <w:left w:val="nil"/>
              <w:bottom w:val="nil"/>
              <w:right w:val="nil"/>
            </w:tcBorders>
            <w:shd w:val="clear" w:color="auto" w:fill="auto"/>
            <w:noWrap/>
            <w:hideMark/>
          </w:tcPr>
          <w:p w14:paraId="7D8F032B" w14:textId="77777777" w:rsidR="003B2333" w:rsidRPr="003B2333" w:rsidRDefault="003B2333" w:rsidP="003B2333">
            <w:pPr>
              <w:rPr>
                <w:rFonts w:ascii="Times New Roman" w:eastAsia="Times New Roman" w:hAnsi="Times New Roman"/>
                <w:color w:val="auto"/>
                <w:sz w:val="20"/>
              </w:rPr>
            </w:pPr>
          </w:p>
        </w:tc>
        <w:tc>
          <w:tcPr>
            <w:tcW w:w="5340" w:type="dxa"/>
            <w:gridSpan w:val="4"/>
            <w:tcBorders>
              <w:top w:val="nil"/>
              <w:left w:val="nil"/>
              <w:bottom w:val="nil"/>
              <w:right w:val="nil"/>
            </w:tcBorders>
            <w:shd w:val="clear" w:color="auto" w:fill="auto"/>
            <w:hideMark/>
          </w:tcPr>
          <w:p w14:paraId="72798E67" w14:textId="77777777" w:rsidR="003B2333" w:rsidRPr="003B2333" w:rsidRDefault="003B2333" w:rsidP="003B2333">
            <w:pPr>
              <w:rPr>
                <w:rFonts w:ascii="Arial Narrow" w:eastAsia="Times New Roman" w:hAnsi="Arial Narrow" w:cs="Arial"/>
                <w:b/>
                <w:bCs/>
                <w:sz w:val="14"/>
                <w:szCs w:val="14"/>
              </w:rPr>
            </w:pPr>
            <w:r w:rsidRPr="003B2333">
              <w:rPr>
                <w:rFonts w:ascii="Arial Narrow" w:eastAsia="Times New Roman" w:hAnsi="Arial Narrow" w:cs="Arial"/>
                <w:b/>
                <w:bCs/>
                <w:sz w:val="14"/>
                <w:szCs w:val="14"/>
              </w:rPr>
              <w:t>TOTAL PRESUPUESTO</w:t>
            </w:r>
          </w:p>
        </w:tc>
        <w:tc>
          <w:tcPr>
            <w:tcW w:w="640" w:type="dxa"/>
            <w:tcBorders>
              <w:top w:val="nil"/>
              <w:left w:val="nil"/>
              <w:bottom w:val="nil"/>
              <w:right w:val="nil"/>
            </w:tcBorders>
            <w:shd w:val="clear" w:color="auto" w:fill="auto"/>
            <w:noWrap/>
            <w:hideMark/>
          </w:tcPr>
          <w:p w14:paraId="3C58FEBA" w14:textId="77777777" w:rsidR="003B2333" w:rsidRPr="003B2333" w:rsidRDefault="003B2333" w:rsidP="003B2333">
            <w:pPr>
              <w:rPr>
                <w:rFonts w:ascii="Arial Narrow" w:eastAsia="Times New Roman" w:hAnsi="Arial Narrow" w:cs="Arial"/>
                <w:b/>
                <w:bCs/>
                <w:sz w:val="14"/>
                <w:szCs w:val="14"/>
              </w:rPr>
            </w:pPr>
          </w:p>
        </w:tc>
        <w:tc>
          <w:tcPr>
            <w:tcW w:w="800" w:type="dxa"/>
            <w:tcBorders>
              <w:top w:val="nil"/>
              <w:left w:val="nil"/>
              <w:bottom w:val="nil"/>
              <w:right w:val="nil"/>
            </w:tcBorders>
            <w:shd w:val="clear" w:color="auto" w:fill="auto"/>
            <w:noWrap/>
            <w:hideMark/>
          </w:tcPr>
          <w:p w14:paraId="3D310268"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1C362BA5"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653526F1"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4323C8C3"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4ED9B92E" w14:textId="77777777" w:rsidR="003B2333" w:rsidRPr="003B2333" w:rsidRDefault="003B2333" w:rsidP="003B2333">
            <w:pPr>
              <w:rPr>
                <w:rFonts w:ascii="Times New Roman" w:eastAsia="Times New Roman" w:hAnsi="Times New Roman"/>
                <w:color w:val="auto"/>
                <w:sz w:val="20"/>
              </w:rPr>
            </w:pPr>
          </w:p>
        </w:tc>
        <w:tc>
          <w:tcPr>
            <w:tcW w:w="1306" w:type="dxa"/>
            <w:gridSpan w:val="3"/>
            <w:tcBorders>
              <w:top w:val="nil"/>
              <w:left w:val="nil"/>
              <w:bottom w:val="nil"/>
              <w:right w:val="nil"/>
            </w:tcBorders>
            <w:shd w:val="clear" w:color="auto" w:fill="auto"/>
            <w:noWrap/>
            <w:hideMark/>
          </w:tcPr>
          <w:p w14:paraId="11A1F979" w14:textId="77777777" w:rsidR="003B2333" w:rsidRPr="003B2333" w:rsidRDefault="003B2333" w:rsidP="003B2333">
            <w:pPr>
              <w:jc w:val="right"/>
              <w:rPr>
                <w:rFonts w:ascii="Arial Narrow" w:eastAsia="Times New Roman" w:hAnsi="Arial Narrow" w:cs="Arial"/>
                <w:sz w:val="14"/>
                <w:szCs w:val="14"/>
              </w:rPr>
            </w:pPr>
            <w:r w:rsidRPr="003B2333">
              <w:rPr>
                <w:rFonts w:ascii="Arial Narrow" w:eastAsia="Times New Roman" w:hAnsi="Arial Narrow" w:cs="Arial"/>
                <w:sz w:val="14"/>
                <w:szCs w:val="14"/>
              </w:rPr>
              <w:t>8,160,473.22</w:t>
            </w:r>
          </w:p>
        </w:tc>
      </w:tr>
      <w:tr w:rsidR="003B2333" w:rsidRPr="003B2333" w14:paraId="35F85DCC" w14:textId="77777777" w:rsidTr="003B2333">
        <w:trPr>
          <w:trHeight w:val="195"/>
        </w:trPr>
        <w:tc>
          <w:tcPr>
            <w:tcW w:w="977" w:type="dxa"/>
            <w:tcBorders>
              <w:top w:val="nil"/>
              <w:left w:val="nil"/>
              <w:bottom w:val="nil"/>
              <w:right w:val="nil"/>
            </w:tcBorders>
            <w:shd w:val="clear" w:color="auto" w:fill="auto"/>
            <w:noWrap/>
            <w:hideMark/>
          </w:tcPr>
          <w:p w14:paraId="3DB98CF2" w14:textId="77777777" w:rsidR="003B2333" w:rsidRPr="003B2333" w:rsidRDefault="003B2333" w:rsidP="003B2333">
            <w:pPr>
              <w:jc w:val="right"/>
              <w:rPr>
                <w:rFonts w:ascii="Arial Narrow" w:eastAsia="Times New Roman" w:hAnsi="Arial Narrow" w:cs="Arial"/>
                <w:sz w:val="14"/>
                <w:szCs w:val="14"/>
              </w:rPr>
            </w:pPr>
          </w:p>
        </w:tc>
        <w:tc>
          <w:tcPr>
            <w:tcW w:w="860" w:type="dxa"/>
            <w:tcBorders>
              <w:top w:val="nil"/>
              <w:left w:val="nil"/>
              <w:bottom w:val="nil"/>
              <w:right w:val="nil"/>
            </w:tcBorders>
            <w:shd w:val="clear" w:color="auto" w:fill="auto"/>
            <w:noWrap/>
            <w:hideMark/>
          </w:tcPr>
          <w:p w14:paraId="1260E560" w14:textId="77777777" w:rsidR="003B2333" w:rsidRPr="003B2333" w:rsidRDefault="003B2333" w:rsidP="003B2333">
            <w:pPr>
              <w:rPr>
                <w:rFonts w:ascii="Times New Roman" w:eastAsia="Times New Roman" w:hAnsi="Times New Roman"/>
                <w:color w:val="auto"/>
                <w:sz w:val="20"/>
              </w:rPr>
            </w:pPr>
          </w:p>
        </w:tc>
        <w:tc>
          <w:tcPr>
            <w:tcW w:w="980" w:type="dxa"/>
            <w:tcBorders>
              <w:top w:val="nil"/>
              <w:left w:val="nil"/>
              <w:bottom w:val="nil"/>
              <w:right w:val="nil"/>
            </w:tcBorders>
            <w:shd w:val="clear" w:color="auto" w:fill="auto"/>
            <w:noWrap/>
            <w:hideMark/>
          </w:tcPr>
          <w:p w14:paraId="2A4C55F7" w14:textId="77777777" w:rsidR="003B2333" w:rsidRPr="003B2333" w:rsidRDefault="003B2333" w:rsidP="003B2333">
            <w:pPr>
              <w:rPr>
                <w:rFonts w:ascii="Times New Roman" w:eastAsia="Times New Roman" w:hAnsi="Times New Roman"/>
                <w:color w:val="auto"/>
                <w:sz w:val="20"/>
              </w:rPr>
            </w:pPr>
          </w:p>
        </w:tc>
        <w:tc>
          <w:tcPr>
            <w:tcW w:w="1460" w:type="dxa"/>
            <w:tcBorders>
              <w:top w:val="nil"/>
              <w:left w:val="nil"/>
              <w:bottom w:val="nil"/>
              <w:right w:val="nil"/>
            </w:tcBorders>
            <w:shd w:val="clear" w:color="auto" w:fill="auto"/>
            <w:noWrap/>
            <w:hideMark/>
          </w:tcPr>
          <w:p w14:paraId="4D8AA026" w14:textId="77777777" w:rsidR="003B2333" w:rsidRPr="003B2333" w:rsidRDefault="003B2333" w:rsidP="003B2333">
            <w:pPr>
              <w:rPr>
                <w:rFonts w:ascii="Times New Roman" w:eastAsia="Times New Roman" w:hAnsi="Times New Roman"/>
                <w:color w:val="auto"/>
                <w:sz w:val="20"/>
              </w:rPr>
            </w:pPr>
          </w:p>
        </w:tc>
        <w:tc>
          <w:tcPr>
            <w:tcW w:w="2040" w:type="dxa"/>
            <w:tcBorders>
              <w:top w:val="nil"/>
              <w:left w:val="nil"/>
              <w:bottom w:val="nil"/>
              <w:right w:val="nil"/>
            </w:tcBorders>
            <w:shd w:val="clear" w:color="auto" w:fill="auto"/>
            <w:noWrap/>
            <w:hideMark/>
          </w:tcPr>
          <w:p w14:paraId="5A2EAD37" w14:textId="77777777" w:rsidR="003B2333" w:rsidRPr="003B2333" w:rsidRDefault="003B2333" w:rsidP="003B2333">
            <w:pPr>
              <w:rPr>
                <w:rFonts w:ascii="Times New Roman" w:eastAsia="Times New Roman" w:hAnsi="Times New Roman"/>
                <w:color w:val="auto"/>
                <w:sz w:val="20"/>
              </w:rPr>
            </w:pPr>
          </w:p>
        </w:tc>
        <w:tc>
          <w:tcPr>
            <w:tcW w:w="640" w:type="dxa"/>
            <w:tcBorders>
              <w:top w:val="nil"/>
              <w:left w:val="nil"/>
              <w:bottom w:val="nil"/>
              <w:right w:val="nil"/>
            </w:tcBorders>
            <w:shd w:val="clear" w:color="auto" w:fill="auto"/>
            <w:noWrap/>
            <w:hideMark/>
          </w:tcPr>
          <w:p w14:paraId="4BB807E6"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6E13D220" w14:textId="77777777" w:rsidR="003B2333" w:rsidRPr="003B2333" w:rsidRDefault="003B2333" w:rsidP="003B2333">
            <w:pPr>
              <w:rPr>
                <w:rFonts w:ascii="Times New Roman" w:eastAsia="Times New Roman" w:hAnsi="Times New Roman"/>
                <w:color w:val="auto"/>
                <w:sz w:val="20"/>
              </w:rPr>
            </w:pPr>
          </w:p>
        </w:tc>
        <w:tc>
          <w:tcPr>
            <w:tcW w:w="220" w:type="dxa"/>
            <w:tcBorders>
              <w:top w:val="nil"/>
              <w:left w:val="nil"/>
              <w:bottom w:val="nil"/>
              <w:right w:val="nil"/>
            </w:tcBorders>
            <w:shd w:val="clear" w:color="auto" w:fill="auto"/>
            <w:noWrap/>
            <w:hideMark/>
          </w:tcPr>
          <w:p w14:paraId="09711216" w14:textId="77777777" w:rsidR="003B2333" w:rsidRPr="003B2333" w:rsidRDefault="003B2333" w:rsidP="003B2333">
            <w:pPr>
              <w:rPr>
                <w:rFonts w:ascii="Times New Roman" w:eastAsia="Times New Roman" w:hAnsi="Times New Roman"/>
                <w:color w:val="auto"/>
                <w:sz w:val="20"/>
              </w:rPr>
            </w:pPr>
          </w:p>
        </w:tc>
        <w:tc>
          <w:tcPr>
            <w:tcW w:w="540" w:type="dxa"/>
            <w:tcBorders>
              <w:top w:val="nil"/>
              <w:left w:val="nil"/>
              <w:bottom w:val="nil"/>
              <w:right w:val="nil"/>
            </w:tcBorders>
            <w:shd w:val="clear" w:color="auto" w:fill="auto"/>
            <w:noWrap/>
            <w:hideMark/>
          </w:tcPr>
          <w:p w14:paraId="51CF7E3A" w14:textId="77777777" w:rsidR="003B2333" w:rsidRPr="003B2333" w:rsidRDefault="003B2333" w:rsidP="003B2333">
            <w:pPr>
              <w:rPr>
                <w:rFonts w:ascii="Times New Roman" w:eastAsia="Times New Roman" w:hAnsi="Times New Roman"/>
                <w:color w:val="auto"/>
                <w:sz w:val="20"/>
              </w:rPr>
            </w:pPr>
          </w:p>
        </w:tc>
        <w:tc>
          <w:tcPr>
            <w:tcW w:w="146" w:type="dxa"/>
            <w:tcBorders>
              <w:top w:val="nil"/>
              <w:left w:val="nil"/>
              <w:bottom w:val="nil"/>
              <w:right w:val="nil"/>
            </w:tcBorders>
            <w:shd w:val="clear" w:color="auto" w:fill="auto"/>
            <w:noWrap/>
            <w:hideMark/>
          </w:tcPr>
          <w:p w14:paraId="202A65AB" w14:textId="77777777" w:rsidR="003B2333" w:rsidRPr="003B2333" w:rsidRDefault="003B2333" w:rsidP="003B2333">
            <w:pPr>
              <w:rPr>
                <w:rFonts w:ascii="Times New Roman" w:eastAsia="Times New Roman" w:hAnsi="Times New Roman"/>
                <w:color w:val="auto"/>
                <w:sz w:val="20"/>
              </w:rPr>
            </w:pPr>
          </w:p>
        </w:tc>
        <w:tc>
          <w:tcPr>
            <w:tcW w:w="254" w:type="dxa"/>
            <w:tcBorders>
              <w:top w:val="nil"/>
              <w:left w:val="nil"/>
              <w:bottom w:val="nil"/>
              <w:right w:val="nil"/>
            </w:tcBorders>
            <w:shd w:val="clear" w:color="auto" w:fill="auto"/>
            <w:noWrap/>
            <w:hideMark/>
          </w:tcPr>
          <w:p w14:paraId="158B087F"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11D1AC88" w14:textId="77777777" w:rsidR="003B2333" w:rsidRPr="003B2333" w:rsidRDefault="003B2333" w:rsidP="003B2333">
            <w:pPr>
              <w:rPr>
                <w:rFonts w:ascii="Times New Roman" w:eastAsia="Times New Roman" w:hAnsi="Times New Roman"/>
                <w:color w:val="auto"/>
                <w:sz w:val="20"/>
              </w:rPr>
            </w:pPr>
          </w:p>
        </w:tc>
        <w:tc>
          <w:tcPr>
            <w:tcW w:w="253" w:type="dxa"/>
            <w:tcBorders>
              <w:top w:val="nil"/>
              <w:left w:val="nil"/>
              <w:bottom w:val="nil"/>
              <w:right w:val="nil"/>
            </w:tcBorders>
            <w:shd w:val="clear" w:color="auto" w:fill="auto"/>
            <w:noWrap/>
            <w:hideMark/>
          </w:tcPr>
          <w:p w14:paraId="33D4A051" w14:textId="77777777" w:rsidR="003B2333" w:rsidRPr="003B2333" w:rsidRDefault="003B2333" w:rsidP="003B2333">
            <w:pPr>
              <w:rPr>
                <w:rFonts w:ascii="Times New Roman" w:eastAsia="Times New Roman" w:hAnsi="Times New Roman"/>
                <w:color w:val="auto"/>
                <w:sz w:val="20"/>
              </w:rPr>
            </w:pPr>
          </w:p>
        </w:tc>
        <w:tc>
          <w:tcPr>
            <w:tcW w:w="800" w:type="dxa"/>
            <w:tcBorders>
              <w:top w:val="nil"/>
              <w:left w:val="nil"/>
              <w:bottom w:val="nil"/>
              <w:right w:val="nil"/>
            </w:tcBorders>
            <w:shd w:val="clear" w:color="auto" w:fill="auto"/>
            <w:noWrap/>
            <w:hideMark/>
          </w:tcPr>
          <w:p w14:paraId="7F172521" w14:textId="77777777" w:rsidR="003B2333" w:rsidRPr="003B2333" w:rsidRDefault="003B2333" w:rsidP="003B2333">
            <w:pPr>
              <w:rPr>
                <w:rFonts w:ascii="Times New Roman" w:eastAsia="Times New Roman" w:hAnsi="Times New Roman"/>
                <w:color w:val="auto"/>
                <w:sz w:val="20"/>
              </w:rPr>
            </w:pPr>
          </w:p>
        </w:tc>
      </w:tr>
      <w:tr w:rsidR="003B2333" w:rsidRPr="003B2333" w14:paraId="7FB84ED8" w14:textId="77777777" w:rsidTr="003B2333">
        <w:trPr>
          <w:trHeight w:val="180"/>
        </w:trPr>
        <w:tc>
          <w:tcPr>
            <w:tcW w:w="977" w:type="dxa"/>
            <w:tcBorders>
              <w:top w:val="nil"/>
              <w:left w:val="nil"/>
              <w:bottom w:val="nil"/>
              <w:right w:val="nil"/>
            </w:tcBorders>
            <w:shd w:val="clear" w:color="auto" w:fill="auto"/>
            <w:noWrap/>
            <w:hideMark/>
          </w:tcPr>
          <w:p w14:paraId="143329DD" w14:textId="77777777" w:rsidR="003B2333" w:rsidRPr="003B2333" w:rsidRDefault="003B2333" w:rsidP="003B2333">
            <w:pPr>
              <w:rPr>
                <w:rFonts w:ascii="Times New Roman" w:eastAsia="Times New Roman" w:hAnsi="Times New Roman"/>
                <w:color w:val="auto"/>
                <w:sz w:val="20"/>
              </w:rPr>
            </w:pPr>
          </w:p>
        </w:tc>
        <w:tc>
          <w:tcPr>
            <w:tcW w:w="9246" w:type="dxa"/>
            <w:gridSpan w:val="13"/>
            <w:tcBorders>
              <w:top w:val="nil"/>
              <w:left w:val="nil"/>
              <w:bottom w:val="nil"/>
              <w:right w:val="nil"/>
            </w:tcBorders>
            <w:shd w:val="clear" w:color="auto" w:fill="auto"/>
            <w:hideMark/>
          </w:tcPr>
          <w:p w14:paraId="09D9B318" w14:textId="77777777" w:rsidR="003B2333" w:rsidRPr="003B2333" w:rsidRDefault="003B2333" w:rsidP="003B2333">
            <w:pPr>
              <w:rPr>
                <w:rFonts w:ascii="Arial Narrow" w:eastAsia="Times New Roman" w:hAnsi="Arial Narrow" w:cs="Arial"/>
                <w:b/>
                <w:bCs/>
                <w:sz w:val="14"/>
                <w:szCs w:val="14"/>
              </w:rPr>
            </w:pPr>
            <w:r w:rsidRPr="003B2333">
              <w:rPr>
                <w:rFonts w:ascii="Arial Narrow" w:eastAsia="Times New Roman" w:hAnsi="Arial Narrow" w:cs="Arial"/>
                <w:b/>
                <w:bCs/>
                <w:sz w:val="14"/>
                <w:szCs w:val="14"/>
              </w:rPr>
              <w:t>SON:     OCHO MILLONES SEISCIENTOS  OCHENTA Y NUEVE MIL SETECIENTOS  NOVENTA Y TRES  Y 94/100 SOLES</w:t>
            </w:r>
          </w:p>
        </w:tc>
      </w:tr>
    </w:tbl>
    <w:p w14:paraId="0574F8AB" w14:textId="77777777" w:rsidR="003B2333" w:rsidRDefault="003B2333">
      <w:pPr>
        <w:rPr>
          <w:rFonts w:ascii="Arial" w:hAnsi="Arial" w:cs="Arial"/>
          <w:sz w:val="12"/>
        </w:rPr>
      </w:pPr>
    </w:p>
    <w:p w14:paraId="043FEFC5" w14:textId="20F698AB" w:rsidR="004F564D" w:rsidRDefault="004F564D">
      <w:pPr>
        <w:rPr>
          <w:rFonts w:ascii="Arial" w:hAnsi="Arial" w:cs="Arial"/>
          <w:sz w:val="12"/>
        </w:rPr>
      </w:pPr>
    </w:p>
    <w:p w14:paraId="279D646D" w14:textId="4EEE19E5" w:rsidR="00DD66BA" w:rsidRDefault="004F564D" w:rsidP="004F564D">
      <w:pPr>
        <w:rPr>
          <w:rFonts w:ascii="Arial" w:hAnsi="Arial" w:cs="Arial"/>
          <w:sz w:val="12"/>
        </w:rPr>
      </w:pPr>
      <w:r>
        <w:rPr>
          <w:rFonts w:ascii="Arial" w:hAnsi="Arial" w:cs="Arial"/>
          <w:sz w:val="12"/>
        </w:rPr>
        <w:br w:type="page"/>
      </w:r>
    </w:p>
    <w:tbl>
      <w:tblPr>
        <w:tblW w:w="10659" w:type="dxa"/>
        <w:tblInd w:w="-993" w:type="dxa"/>
        <w:tblCellMar>
          <w:left w:w="70" w:type="dxa"/>
          <w:right w:w="70" w:type="dxa"/>
        </w:tblCellMar>
        <w:tblLook w:val="04A0" w:firstRow="1" w:lastRow="0" w:firstColumn="1" w:lastColumn="0" w:noHBand="0" w:noVBand="1"/>
      </w:tblPr>
      <w:tblGrid>
        <w:gridCol w:w="640"/>
        <w:gridCol w:w="2763"/>
        <w:gridCol w:w="1764"/>
        <w:gridCol w:w="1160"/>
        <w:gridCol w:w="214"/>
        <w:gridCol w:w="739"/>
        <w:gridCol w:w="280"/>
        <w:gridCol w:w="880"/>
        <w:gridCol w:w="739"/>
        <w:gridCol w:w="1240"/>
        <w:gridCol w:w="240"/>
      </w:tblGrid>
      <w:tr w:rsidR="003B2333" w:rsidRPr="003B2333" w14:paraId="6B175308" w14:textId="77777777" w:rsidTr="003B2333">
        <w:trPr>
          <w:trHeight w:val="240"/>
        </w:trPr>
        <w:tc>
          <w:tcPr>
            <w:tcW w:w="640" w:type="dxa"/>
            <w:tcBorders>
              <w:top w:val="nil"/>
              <w:left w:val="nil"/>
              <w:bottom w:val="nil"/>
              <w:right w:val="nil"/>
            </w:tcBorders>
            <w:shd w:val="clear" w:color="auto" w:fill="auto"/>
            <w:noWrap/>
            <w:vAlign w:val="center"/>
            <w:hideMark/>
          </w:tcPr>
          <w:p w14:paraId="3D0C10E6" w14:textId="77777777" w:rsidR="003B2333" w:rsidRPr="003B2333" w:rsidRDefault="003B2333" w:rsidP="003B2333">
            <w:pPr>
              <w:rPr>
                <w:rFonts w:ascii="Times New Roman" w:eastAsia="Times New Roman" w:hAnsi="Times New Roman"/>
                <w:color w:val="auto"/>
                <w:sz w:val="20"/>
                <w:szCs w:val="24"/>
              </w:rPr>
            </w:pPr>
            <w:bookmarkStart w:id="343" w:name="RANGE!B2:L164"/>
            <w:bookmarkEnd w:id="343"/>
          </w:p>
        </w:tc>
        <w:tc>
          <w:tcPr>
            <w:tcW w:w="2763" w:type="dxa"/>
            <w:tcBorders>
              <w:top w:val="nil"/>
              <w:left w:val="nil"/>
              <w:bottom w:val="nil"/>
              <w:right w:val="nil"/>
            </w:tcBorders>
            <w:shd w:val="clear" w:color="auto" w:fill="auto"/>
            <w:noWrap/>
            <w:vAlign w:val="center"/>
            <w:hideMark/>
          </w:tcPr>
          <w:p w14:paraId="12F11269"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455C0B3A"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77279C0A"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459A2205"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517F35B"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2DFC638"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1DC43C38"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C46FD13"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1A677561"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0E0EDBEA" w14:textId="77777777" w:rsidR="003B2333" w:rsidRPr="003B2333" w:rsidRDefault="003B2333" w:rsidP="003B2333">
            <w:pPr>
              <w:rPr>
                <w:rFonts w:ascii="Times New Roman" w:eastAsia="Times New Roman" w:hAnsi="Times New Roman"/>
                <w:color w:val="auto"/>
                <w:sz w:val="20"/>
              </w:rPr>
            </w:pPr>
          </w:p>
        </w:tc>
      </w:tr>
      <w:tr w:rsidR="003B2333" w:rsidRPr="003B2333" w14:paraId="3C1FFDB3" w14:textId="77777777" w:rsidTr="003B2333">
        <w:trPr>
          <w:trHeight w:val="195"/>
        </w:trPr>
        <w:tc>
          <w:tcPr>
            <w:tcW w:w="640" w:type="dxa"/>
            <w:tcBorders>
              <w:top w:val="nil"/>
              <w:left w:val="nil"/>
              <w:bottom w:val="nil"/>
              <w:right w:val="nil"/>
            </w:tcBorders>
            <w:shd w:val="clear" w:color="auto" w:fill="auto"/>
            <w:noWrap/>
            <w:vAlign w:val="center"/>
            <w:hideMark/>
          </w:tcPr>
          <w:p w14:paraId="78D94E7E" w14:textId="77777777" w:rsidR="003B2333" w:rsidRPr="003B2333" w:rsidRDefault="003B2333" w:rsidP="003B2333">
            <w:pPr>
              <w:rPr>
                <w:rFonts w:ascii="Times New Roman" w:eastAsia="Times New Roman" w:hAnsi="Times New Roman"/>
                <w:color w:val="auto"/>
                <w:sz w:val="20"/>
              </w:rPr>
            </w:pPr>
            <w:bookmarkStart w:id="344" w:name="RANGE!B3:K163"/>
            <w:bookmarkEnd w:id="344"/>
          </w:p>
        </w:tc>
        <w:tc>
          <w:tcPr>
            <w:tcW w:w="2763" w:type="dxa"/>
            <w:tcBorders>
              <w:top w:val="nil"/>
              <w:left w:val="nil"/>
              <w:bottom w:val="nil"/>
              <w:right w:val="nil"/>
            </w:tcBorders>
            <w:shd w:val="clear" w:color="auto" w:fill="auto"/>
            <w:noWrap/>
            <w:vAlign w:val="center"/>
            <w:hideMark/>
          </w:tcPr>
          <w:p w14:paraId="43A529E4"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3244DBE2"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16B42E97"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196C2742"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52ABEA1"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3E01469"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367BC587"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555AD86"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02EED396"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F37D62B" w14:textId="77777777" w:rsidR="003B2333" w:rsidRPr="003B2333" w:rsidRDefault="003B2333" w:rsidP="003B2333">
            <w:pPr>
              <w:rPr>
                <w:rFonts w:ascii="Times New Roman" w:eastAsia="Times New Roman" w:hAnsi="Times New Roman"/>
                <w:color w:val="auto"/>
                <w:sz w:val="20"/>
              </w:rPr>
            </w:pPr>
          </w:p>
        </w:tc>
      </w:tr>
      <w:tr w:rsidR="003B2333" w:rsidRPr="003B2333" w14:paraId="77EA9B7F" w14:textId="77777777" w:rsidTr="003B2333">
        <w:trPr>
          <w:trHeight w:val="600"/>
        </w:trPr>
        <w:tc>
          <w:tcPr>
            <w:tcW w:w="640" w:type="dxa"/>
            <w:tcBorders>
              <w:top w:val="nil"/>
              <w:left w:val="nil"/>
              <w:bottom w:val="nil"/>
              <w:right w:val="nil"/>
            </w:tcBorders>
            <w:shd w:val="clear" w:color="auto" w:fill="auto"/>
            <w:noWrap/>
            <w:vAlign w:val="center"/>
            <w:hideMark/>
          </w:tcPr>
          <w:p w14:paraId="325490D9" w14:textId="77777777" w:rsidR="003B2333" w:rsidRPr="003B2333" w:rsidRDefault="003B2333" w:rsidP="003B2333">
            <w:pPr>
              <w:rPr>
                <w:rFonts w:ascii="Times New Roman" w:eastAsia="Times New Roman" w:hAnsi="Times New Roman"/>
                <w:color w:val="auto"/>
                <w:sz w:val="20"/>
              </w:rPr>
            </w:pPr>
          </w:p>
        </w:tc>
        <w:tc>
          <w:tcPr>
            <w:tcW w:w="9779" w:type="dxa"/>
            <w:gridSpan w:val="9"/>
            <w:vMerge w:val="restart"/>
            <w:tcBorders>
              <w:top w:val="nil"/>
              <w:left w:val="nil"/>
              <w:bottom w:val="nil"/>
              <w:right w:val="nil"/>
            </w:tcBorders>
            <w:shd w:val="clear" w:color="auto" w:fill="auto"/>
            <w:vAlign w:val="center"/>
            <w:hideMark/>
          </w:tcPr>
          <w:p w14:paraId="71459FFC" w14:textId="77777777" w:rsidR="003B2333" w:rsidRPr="003B2333" w:rsidRDefault="003B2333" w:rsidP="003B2333">
            <w:pPr>
              <w:jc w:val="center"/>
              <w:rPr>
                <w:rFonts w:ascii="Arial" w:eastAsia="Times New Roman" w:hAnsi="Arial" w:cs="Arial"/>
                <w:b/>
                <w:bCs/>
                <w:color w:val="auto"/>
                <w:sz w:val="18"/>
                <w:szCs w:val="18"/>
              </w:rPr>
            </w:pPr>
            <w:r w:rsidRPr="003B2333">
              <w:rPr>
                <w:rFonts w:ascii="Arial" w:eastAsia="Times New Roman" w:hAnsi="Arial" w:cs="Arial"/>
                <w:b/>
                <w:bCs/>
                <w:color w:val="auto"/>
                <w:sz w:val="18"/>
                <w:szCs w:val="18"/>
              </w:rPr>
              <w:t>LIBERACION DE INTERFERENCIAS DE LAS REDES DE AGUA POTABLE Y ALCANTARILLADO DE</w:t>
            </w:r>
            <w:r w:rsidRPr="003B2333">
              <w:rPr>
                <w:rFonts w:ascii="Arial" w:eastAsia="Times New Roman" w:hAnsi="Arial" w:cs="Arial"/>
                <w:b/>
                <w:bCs/>
                <w:color w:val="auto"/>
                <w:sz w:val="18"/>
                <w:szCs w:val="18"/>
              </w:rPr>
              <w:br/>
              <w:t xml:space="preserve"> LINEA 2 RAMAL 4 DEL METRO DE LIMA.- DISTRITO CALLAO - PROVINCIA DEL CALLAO</w:t>
            </w:r>
            <w:r w:rsidRPr="003B2333">
              <w:rPr>
                <w:rFonts w:ascii="Arial" w:eastAsia="Times New Roman" w:hAnsi="Arial" w:cs="Arial"/>
                <w:b/>
                <w:bCs/>
                <w:color w:val="auto"/>
                <w:sz w:val="18"/>
                <w:szCs w:val="18"/>
              </w:rPr>
              <w:br/>
              <w:t>(Paquete 03)</w:t>
            </w:r>
          </w:p>
        </w:tc>
        <w:tc>
          <w:tcPr>
            <w:tcW w:w="240" w:type="dxa"/>
            <w:tcBorders>
              <w:top w:val="nil"/>
              <w:left w:val="nil"/>
              <w:bottom w:val="nil"/>
              <w:right w:val="nil"/>
            </w:tcBorders>
            <w:shd w:val="clear" w:color="auto" w:fill="auto"/>
            <w:vAlign w:val="center"/>
            <w:hideMark/>
          </w:tcPr>
          <w:p w14:paraId="17176782" w14:textId="77777777" w:rsidR="003B2333" w:rsidRPr="003B2333" w:rsidRDefault="003B2333" w:rsidP="003B2333">
            <w:pPr>
              <w:jc w:val="center"/>
              <w:rPr>
                <w:rFonts w:ascii="Arial" w:eastAsia="Times New Roman" w:hAnsi="Arial" w:cs="Arial"/>
                <w:b/>
                <w:bCs/>
                <w:color w:val="auto"/>
                <w:sz w:val="18"/>
                <w:szCs w:val="18"/>
              </w:rPr>
            </w:pPr>
          </w:p>
        </w:tc>
      </w:tr>
      <w:tr w:rsidR="003B2333" w:rsidRPr="003B2333" w14:paraId="56D71B28" w14:textId="77777777" w:rsidTr="003B2333">
        <w:trPr>
          <w:trHeight w:val="330"/>
        </w:trPr>
        <w:tc>
          <w:tcPr>
            <w:tcW w:w="640" w:type="dxa"/>
            <w:tcBorders>
              <w:top w:val="nil"/>
              <w:left w:val="nil"/>
              <w:bottom w:val="nil"/>
              <w:right w:val="nil"/>
            </w:tcBorders>
            <w:shd w:val="clear" w:color="auto" w:fill="auto"/>
            <w:noWrap/>
            <w:vAlign w:val="center"/>
            <w:hideMark/>
          </w:tcPr>
          <w:p w14:paraId="7E5C5CF5" w14:textId="77777777" w:rsidR="003B2333" w:rsidRPr="003B2333" w:rsidRDefault="003B2333" w:rsidP="003B2333">
            <w:pPr>
              <w:jc w:val="center"/>
              <w:rPr>
                <w:rFonts w:ascii="Times New Roman" w:eastAsia="Times New Roman" w:hAnsi="Times New Roman"/>
                <w:color w:val="auto"/>
                <w:sz w:val="20"/>
              </w:rPr>
            </w:pPr>
          </w:p>
        </w:tc>
        <w:tc>
          <w:tcPr>
            <w:tcW w:w="9779" w:type="dxa"/>
            <w:gridSpan w:val="9"/>
            <w:vMerge/>
            <w:tcBorders>
              <w:top w:val="nil"/>
              <w:left w:val="nil"/>
              <w:bottom w:val="nil"/>
              <w:right w:val="nil"/>
            </w:tcBorders>
            <w:vAlign w:val="center"/>
            <w:hideMark/>
          </w:tcPr>
          <w:p w14:paraId="38670CBB" w14:textId="77777777" w:rsidR="003B2333" w:rsidRPr="003B2333" w:rsidRDefault="003B2333" w:rsidP="003B2333">
            <w:pPr>
              <w:rPr>
                <w:rFonts w:ascii="Arial" w:eastAsia="Times New Roman" w:hAnsi="Arial" w:cs="Arial"/>
                <w:b/>
                <w:bCs/>
                <w:color w:val="auto"/>
                <w:sz w:val="18"/>
                <w:szCs w:val="18"/>
              </w:rPr>
            </w:pPr>
          </w:p>
        </w:tc>
        <w:tc>
          <w:tcPr>
            <w:tcW w:w="240" w:type="dxa"/>
            <w:tcBorders>
              <w:top w:val="nil"/>
              <w:left w:val="nil"/>
              <w:bottom w:val="nil"/>
              <w:right w:val="nil"/>
            </w:tcBorders>
            <w:shd w:val="clear" w:color="auto" w:fill="auto"/>
            <w:vAlign w:val="center"/>
            <w:hideMark/>
          </w:tcPr>
          <w:p w14:paraId="646020CC" w14:textId="77777777" w:rsidR="003B2333" w:rsidRPr="003B2333" w:rsidRDefault="003B2333" w:rsidP="003B2333">
            <w:pPr>
              <w:rPr>
                <w:rFonts w:ascii="Times New Roman" w:eastAsia="Times New Roman" w:hAnsi="Times New Roman"/>
                <w:color w:val="auto"/>
                <w:sz w:val="20"/>
              </w:rPr>
            </w:pPr>
          </w:p>
        </w:tc>
      </w:tr>
      <w:tr w:rsidR="003B2333" w:rsidRPr="003B2333" w14:paraId="0D1E9CFE" w14:textId="77777777" w:rsidTr="003B2333">
        <w:trPr>
          <w:trHeight w:val="255"/>
        </w:trPr>
        <w:tc>
          <w:tcPr>
            <w:tcW w:w="640" w:type="dxa"/>
            <w:tcBorders>
              <w:top w:val="nil"/>
              <w:left w:val="nil"/>
              <w:bottom w:val="nil"/>
              <w:right w:val="nil"/>
            </w:tcBorders>
            <w:shd w:val="clear" w:color="auto" w:fill="auto"/>
            <w:noWrap/>
            <w:vAlign w:val="center"/>
            <w:hideMark/>
          </w:tcPr>
          <w:p w14:paraId="1539C0B3" w14:textId="77777777" w:rsidR="003B2333" w:rsidRPr="003B2333" w:rsidRDefault="003B2333" w:rsidP="003B2333">
            <w:pPr>
              <w:jc w:val="center"/>
              <w:rPr>
                <w:rFonts w:ascii="Times New Roman" w:eastAsia="Times New Roman" w:hAnsi="Times New Roman"/>
                <w:color w:val="auto"/>
                <w:sz w:val="20"/>
              </w:rPr>
            </w:pPr>
          </w:p>
        </w:tc>
        <w:tc>
          <w:tcPr>
            <w:tcW w:w="9779" w:type="dxa"/>
            <w:gridSpan w:val="9"/>
            <w:tcBorders>
              <w:top w:val="nil"/>
              <w:left w:val="nil"/>
              <w:bottom w:val="nil"/>
              <w:right w:val="nil"/>
            </w:tcBorders>
            <w:shd w:val="clear" w:color="auto" w:fill="auto"/>
            <w:vAlign w:val="center"/>
            <w:hideMark/>
          </w:tcPr>
          <w:p w14:paraId="63A24D78"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vAlign w:val="center"/>
            <w:hideMark/>
          </w:tcPr>
          <w:p w14:paraId="6482E882" w14:textId="77777777" w:rsidR="003B2333" w:rsidRPr="003B2333" w:rsidRDefault="003B2333" w:rsidP="003B2333">
            <w:pPr>
              <w:jc w:val="center"/>
              <w:rPr>
                <w:rFonts w:ascii="Times New Roman" w:eastAsia="Times New Roman" w:hAnsi="Times New Roman"/>
                <w:color w:val="auto"/>
                <w:sz w:val="20"/>
              </w:rPr>
            </w:pPr>
          </w:p>
        </w:tc>
      </w:tr>
      <w:tr w:rsidR="003B2333" w:rsidRPr="003B2333" w14:paraId="62FF78C4" w14:textId="77777777" w:rsidTr="003B2333">
        <w:trPr>
          <w:trHeight w:val="345"/>
        </w:trPr>
        <w:tc>
          <w:tcPr>
            <w:tcW w:w="3403" w:type="dxa"/>
            <w:gridSpan w:val="2"/>
            <w:tcBorders>
              <w:top w:val="nil"/>
              <w:left w:val="nil"/>
              <w:bottom w:val="nil"/>
              <w:right w:val="nil"/>
            </w:tcBorders>
            <w:shd w:val="clear" w:color="auto" w:fill="auto"/>
            <w:noWrap/>
            <w:vAlign w:val="center"/>
            <w:hideMark/>
          </w:tcPr>
          <w:p w14:paraId="6A7986FA" w14:textId="77777777" w:rsidR="003B2333" w:rsidRPr="003B2333" w:rsidRDefault="003B2333" w:rsidP="003B2333">
            <w:pPr>
              <w:rPr>
                <w:rFonts w:ascii="Arial" w:eastAsia="Times New Roman" w:hAnsi="Arial" w:cs="Arial"/>
                <w:b/>
                <w:bCs/>
                <w:color w:val="auto"/>
                <w:sz w:val="20"/>
              </w:rPr>
            </w:pPr>
            <w:r w:rsidRPr="003B2333">
              <w:rPr>
                <w:rFonts w:ascii="Arial" w:eastAsia="Times New Roman" w:hAnsi="Arial" w:cs="Arial"/>
                <w:b/>
                <w:bCs/>
                <w:color w:val="auto"/>
                <w:sz w:val="20"/>
              </w:rPr>
              <w:t xml:space="preserve">FECHA  DE PRECIOS:  </w:t>
            </w:r>
          </w:p>
        </w:tc>
        <w:tc>
          <w:tcPr>
            <w:tcW w:w="1764" w:type="dxa"/>
            <w:tcBorders>
              <w:top w:val="nil"/>
              <w:left w:val="nil"/>
              <w:bottom w:val="nil"/>
              <w:right w:val="nil"/>
            </w:tcBorders>
            <w:shd w:val="clear" w:color="auto" w:fill="auto"/>
            <w:noWrap/>
            <w:vAlign w:val="center"/>
            <w:hideMark/>
          </w:tcPr>
          <w:p w14:paraId="533C0254" w14:textId="77777777" w:rsidR="003B2333" w:rsidRPr="003B2333" w:rsidRDefault="003B2333" w:rsidP="003B2333">
            <w:pPr>
              <w:rPr>
                <w:rFonts w:ascii="Arial" w:eastAsia="Times New Roman" w:hAnsi="Arial" w:cs="Arial"/>
                <w:color w:val="auto"/>
                <w:sz w:val="20"/>
              </w:rPr>
            </w:pPr>
            <w:r w:rsidRPr="003B2333">
              <w:rPr>
                <w:rFonts w:ascii="Arial" w:eastAsia="Times New Roman" w:hAnsi="Arial" w:cs="Arial"/>
                <w:color w:val="auto"/>
                <w:sz w:val="20"/>
              </w:rPr>
              <w:t>30/06/2020</w:t>
            </w:r>
          </w:p>
        </w:tc>
        <w:tc>
          <w:tcPr>
            <w:tcW w:w="1160" w:type="dxa"/>
            <w:tcBorders>
              <w:top w:val="nil"/>
              <w:left w:val="nil"/>
              <w:bottom w:val="nil"/>
              <w:right w:val="nil"/>
            </w:tcBorders>
            <w:shd w:val="clear" w:color="auto" w:fill="auto"/>
            <w:noWrap/>
            <w:vAlign w:val="center"/>
            <w:hideMark/>
          </w:tcPr>
          <w:p w14:paraId="403244BB" w14:textId="77777777" w:rsidR="003B2333" w:rsidRPr="003B2333" w:rsidRDefault="003B2333" w:rsidP="003B2333">
            <w:pPr>
              <w:rPr>
                <w:rFonts w:ascii="Arial" w:eastAsia="Times New Roman" w:hAnsi="Arial" w:cs="Arial"/>
                <w:color w:val="auto"/>
                <w:sz w:val="20"/>
              </w:rPr>
            </w:pPr>
          </w:p>
        </w:tc>
        <w:tc>
          <w:tcPr>
            <w:tcW w:w="214" w:type="dxa"/>
            <w:tcBorders>
              <w:top w:val="nil"/>
              <w:left w:val="nil"/>
              <w:bottom w:val="nil"/>
              <w:right w:val="nil"/>
            </w:tcBorders>
            <w:shd w:val="clear" w:color="auto" w:fill="auto"/>
            <w:noWrap/>
            <w:vAlign w:val="center"/>
            <w:hideMark/>
          </w:tcPr>
          <w:p w14:paraId="63838935"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83396D6"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E2E6EBF" w14:textId="77777777" w:rsidR="003B2333" w:rsidRPr="003B2333" w:rsidRDefault="003B2333" w:rsidP="003B2333">
            <w:pPr>
              <w:jc w:val="cente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565BA1E0"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45DFE65" w14:textId="77777777" w:rsidR="003B2333" w:rsidRPr="003B2333" w:rsidRDefault="003B2333" w:rsidP="003B2333">
            <w:pPr>
              <w:jc w:val="cente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74F5315E" w14:textId="77777777" w:rsidR="003B2333" w:rsidRPr="003B2333" w:rsidRDefault="003B2333" w:rsidP="003B2333">
            <w:pPr>
              <w:jc w:val="cente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7D73EAB1" w14:textId="77777777" w:rsidR="003B2333" w:rsidRPr="003B2333" w:rsidRDefault="003B2333" w:rsidP="003B2333">
            <w:pPr>
              <w:jc w:val="center"/>
              <w:rPr>
                <w:rFonts w:ascii="Times New Roman" w:eastAsia="Times New Roman" w:hAnsi="Times New Roman"/>
                <w:color w:val="auto"/>
                <w:sz w:val="20"/>
              </w:rPr>
            </w:pPr>
          </w:p>
        </w:tc>
      </w:tr>
      <w:tr w:rsidR="003B2333" w:rsidRPr="003B2333" w14:paraId="7FD85501" w14:textId="77777777" w:rsidTr="003B2333">
        <w:trPr>
          <w:trHeight w:val="150"/>
        </w:trPr>
        <w:tc>
          <w:tcPr>
            <w:tcW w:w="640" w:type="dxa"/>
            <w:tcBorders>
              <w:top w:val="nil"/>
              <w:left w:val="nil"/>
              <w:bottom w:val="nil"/>
              <w:right w:val="nil"/>
            </w:tcBorders>
            <w:shd w:val="clear" w:color="auto" w:fill="auto"/>
            <w:noWrap/>
            <w:vAlign w:val="center"/>
            <w:hideMark/>
          </w:tcPr>
          <w:p w14:paraId="7DC8E9C4" w14:textId="77777777" w:rsidR="003B2333" w:rsidRPr="003B2333" w:rsidRDefault="003B2333" w:rsidP="003B2333">
            <w:pPr>
              <w:jc w:val="cente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1FBCF9FE"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2FCF4D6E"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3EDA4BBA"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57980572"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E15CF4F"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5BF154B"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2EA0A102"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34D9D7F"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339FEDD3"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9738595" w14:textId="77777777" w:rsidR="003B2333" w:rsidRPr="003B2333" w:rsidRDefault="003B2333" w:rsidP="003B2333">
            <w:pPr>
              <w:rPr>
                <w:rFonts w:ascii="Times New Roman" w:eastAsia="Times New Roman" w:hAnsi="Times New Roman"/>
                <w:color w:val="auto"/>
                <w:sz w:val="20"/>
              </w:rPr>
            </w:pPr>
          </w:p>
        </w:tc>
      </w:tr>
      <w:tr w:rsidR="003B2333" w:rsidRPr="003B2333" w14:paraId="0817C4A4" w14:textId="77777777" w:rsidTr="003B2333">
        <w:trPr>
          <w:trHeight w:val="330"/>
        </w:trPr>
        <w:tc>
          <w:tcPr>
            <w:tcW w:w="10419" w:type="dxa"/>
            <w:gridSpan w:val="10"/>
            <w:tcBorders>
              <w:top w:val="nil"/>
              <w:left w:val="nil"/>
              <w:bottom w:val="nil"/>
              <w:right w:val="nil"/>
            </w:tcBorders>
            <w:shd w:val="clear" w:color="auto" w:fill="auto"/>
            <w:noWrap/>
            <w:vAlign w:val="center"/>
            <w:hideMark/>
          </w:tcPr>
          <w:p w14:paraId="29420A31" w14:textId="77777777" w:rsidR="003B2333" w:rsidRPr="003B2333" w:rsidRDefault="003B2333" w:rsidP="003B2333">
            <w:pPr>
              <w:jc w:val="center"/>
              <w:rPr>
                <w:rFonts w:ascii="Arial" w:eastAsia="Times New Roman" w:hAnsi="Arial" w:cs="Arial"/>
                <w:b/>
                <w:bCs/>
                <w:color w:val="auto"/>
                <w:sz w:val="20"/>
                <w:u w:val="single"/>
              </w:rPr>
            </w:pPr>
            <w:r w:rsidRPr="003B2333">
              <w:rPr>
                <w:rFonts w:ascii="Arial" w:eastAsia="Times New Roman" w:hAnsi="Arial" w:cs="Arial"/>
                <w:b/>
                <w:bCs/>
                <w:color w:val="auto"/>
                <w:sz w:val="20"/>
                <w:u w:val="single"/>
              </w:rPr>
              <w:t>ANALISIS DE GASTOS GENERALES Y UTILIDAD</w:t>
            </w:r>
          </w:p>
        </w:tc>
        <w:tc>
          <w:tcPr>
            <w:tcW w:w="240" w:type="dxa"/>
            <w:tcBorders>
              <w:top w:val="nil"/>
              <w:left w:val="nil"/>
              <w:bottom w:val="nil"/>
              <w:right w:val="nil"/>
            </w:tcBorders>
            <w:shd w:val="clear" w:color="auto" w:fill="auto"/>
            <w:noWrap/>
            <w:vAlign w:val="center"/>
            <w:hideMark/>
          </w:tcPr>
          <w:p w14:paraId="658DB2F8" w14:textId="77777777" w:rsidR="003B2333" w:rsidRPr="003B2333" w:rsidRDefault="003B2333" w:rsidP="003B2333">
            <w:pPr>
              <w:jc w:val="center"/>
              <w:rPr>
                <w:rFonts w:ascii="Arial" w:eastAsia="Times New Roman" w:hAnsi="Arial" w:cs="Arial"/>
                <w:b/>
                <w:bCs/>
                <w:color w:val="auto"/>
                <w:sz w:val="20"/>
                <w:u w:val="single"/>
              </w:rPr>
            </w:pPr>
          </w:p>
        </w:tc>
      </w:tr>
      <w:tr w:rsidR="003B2333" w:rsidRPr="003B2333" w14:paraId="6C2F09AA" w14:textId="77777777" w:rsidTr="003B2333">
        <w:trPr>
          <w:trHeight w:val="240"/>
        </w:trPr>
        <w:tc>
          <w:tcPr>
            <w:tcW w:w="640" w:type="dxa"/>
            <w:tcBorders>
              <w:top w:val="nil"/>
              <w:left w:val="nil"/>
              <w:bottom w:val="nil"/>
              <w:right w:val="nil"/>
            </w:tcBorders>
            <w:shd w:val="clear" w:color="auto" w:fill="auto"/>
            <w:noWrap/>
            <w:vAlign w:val="center"/>
            <w:hideMark/>
          </w:tcPr>
          <w:p w14:paraId="12DF7450" w14:textId="77777777" w:rsidR="003B2333" w:rsidRPr="003B2333" w:rsidRDefault="003B2333" w:rsidP="003B2333">
            <w:pPr>
              <w:jc w:val="cente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217DE566" w14:textId="77777777" w:rsidR="003B2333" w:rsidRPr="003B2333" w:rsidRDefault="003B2333" w:rsidP="003B2333">
            <w:pPr>
              <w:jc w:val="cente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75D646B4" w14:textId="77777777" w:rsidR="003B2333" w:rsidRPr="003B2333" w:rsidRDefault="003B2333" w:rsidP="003B2333">
            <w:pPr>
              <w:jc w:val="cente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386360A0" w14:textId="77777777" w:rsidR="003B2333" w:rsidRPr="003B2333" w:rsidRDefault="003B2333" w:rsidP="003B2333">
            <w:pPr>
              <w:jc w:val="cente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577EB011"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2356321"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528B27E" w14:textId="77777777" w:rsidR="003B2333" w:rsidRPr="003B2333" w:rsidRDefault="003B2333" w:rsidP="003B2333">
            <w:pPr>
              <w:jc w:val="cente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45546CE1"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2E1DD29" w14:textId="77777777" w:rsidR="003B2333" w:rsidRPr="003B2333" w:rsidRDefault="003B2333" w:rsidP="003B2333">
            <w:pPr>
              <w:jc w:val="cente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3DEE5D8A" w14:textId="77777777" w:rsidR="003B2333" w:rsidRPr="003B2333" w:rsidRDefault="003B2333" w:rsidP="003B2333">
            <w:pPr>
              <w:jc w:val="cente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7C874355" w14:textId="77777777" w:rsidR="003B2333" w:rsidRPr="003B2333" w:rsidRDefault="003B2333" w:rsidP="003B2333">
            <w:pPr>
              <w:jc w:val="center"/>
              <w:rPr>
                <w:rFonts w:ascii="Times New Roman" w:eastAsia="Times New Roman" w:hAnsi="Times New Roman"/>
                <w:color w:val="auto"/>
                <w:sz w:val="20"/>
              </w:rPr>
            </w:pPr>
          </w:p>
        </w:tc>
      </w:tr>
      <w:tr w:rsidR="003B2333" w:rsidRPr="003B2333" w14:paraId="2B40C7DA" w14:textId="77777777" w:rsidTr="003B2333">
        <w:trPr>
          <w:trHeight w:val="225"/>
        </w:trPr>
        <w:tc>
          <w:tcPr>
            <w:tcW w:w="640" w:type="dxa"/>
            <w:tcBorders>
              <w:top w:val="nil"/>
              <w:left w:val="nil"/>
              <w:bottom w:val="nil"/>
              <w:right w:val="nil"/>
            </w:tcBorders>
            <w:shd w:val="clear" w:color="auto" w:fill="auto"/>
            <w:noWrap/>
            <w:vAlign w:val="center"/>
            <w:hideMark/>
          </w:tcPr>
          <w:p w14:paraId="6392AD46" w14:textId="77777777" w:rsidR="003B2333" w:rsidRPr="003B2333" w:rsidRDefault="003B2333" w:rsidP="003B2333">
            <w:pPr>
              <w:jc w:val="cente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0D0E53A3" w14:textId="77777777" w:rsidR="003B2333" w:rsidRPr="003B2333" w:rsidRDefault="003B2333" w:rsidP="003B2333">
            <w:pPr>
              <w:jc w:val="cente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79AB5BB1" w14:textId="77777777" w:rsidR="003B2333" w:rsidRPr="003B2333" w:rsidRDefault="003B2333" w:rsidP="003B2333">
            <w:pPr>
              <w:jc w:val="cente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3DE9A071" w14:textId="77777777" w:rsidR="003B2333" w:rsidRPr="003B2333" w:rsidRDefault="003B2333" w:rsidP="003B2333">
            <w:pPr>
              <w:jc w:val="cente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46BCF4BA"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A057011"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Datos:</w:t>
            </w:r>
          </w:p>
        </w:tc>
        <w:tc>
          <w:tcPr>
            <w:tcW w:w="280" w:type="dxa"/>
            <w:tcBorders>
              <w:top w:val="nil"/>
              <w:left w:val="nil"/>
              <w:bottom w:val="nil"/>
              <w:right w:val="nil"/>
            </w:tcBorders>
            <w:shd w:val="clear" w:color="auto" w:fill="auto"/>
            <w:noWrap/>
            <w:vAlign w:val="center"/>
            <w:hideMark/>
          </w:tcPr>
          <w:p w14:paraId="1DA9169E" w14:textId="77777777" w:rsidR="003B2333" w:rsidRPr="003B2333" w:rsidRDefault="003B2333" w:rsidP="003B2333">
            <w:pPr>
              <w:jc w:val="right"/>
              <w:rPr>
                <w:rFonts w:ascii="Arial Narrow" w:eastAsia="Times New Roman" w:hAnsi="Arial Narrow"/>
                <w:color w:val="auto"/>
                <w:sz w:val="18"/>
                <w:szCs w:val="18"/>
              </w:rPr>
            </w:pPr>
          </w:p>
        </w:tc>
        <w:tc>
          <w:tcPr>
            <w:tcW w:w="880" w:type="dxa"/>
            <w:tcBorders>
              <w:top w:val="nil"/>
              <w:left w:val="nil"/>
              <w:bottom w:val="nil"/>
              <w:right w:val="nil"/>
            </w:tcBorders>
            <w:shd w:val="clear" w:color="auto" w:fill="auto"/>
            <w:noWrap/>
            <w:vAlign w:val="center"/>
            <w:hideMark/>
          </w:tcPr>
          <w:p w14:paraId="7AD56816"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Obra </w:t>
            </w:r>
          </w:p>
        </w:tc>
        <w:tc>
          <w:tcPr>
            <w:tcW w:w="739" w:type="dxa"/>
            <w:tcBorders>
              <w:top w:val="nil"/>
              <w:left w:val="nil"/>
              <w:bottom w:val="nil"/>
              <w:right w:val="nil"/>
            </w:tcBorders>
            <w:shd w:val="clear" w:color="auto" w:fill="auto"/>
            <w:noWrap/>
            <w:vAlign w:val="center"/>
            <w:hideMark/>
          </w:tcPr>
          <w:p w14:paraId="68071923" w14:textId="77777777" w:rsidR="003B2333" w:rsidRPr="003B2333" w:rsidRDefault="003B2333" w:rsidP="003B2333">
            <w:pPr>
              <w:jc w:val="right"/>
              <w:rPr>
                <w:rFonts w:ascii="Arial" w:eastAsia="Times New Roman" w:hAnsi="Arial" w:cs="Arial"/>
                <w:color w:val="auto"/>
                <w:sz w:val="18"/>
                <w:szCs w:val="18"/>
              </w:rPr>
            </w:pPr>
            <w:r w:rsidRPr="003B2333">
              <w:rPr>
                <w:rFonts w:ascii="Arial" w:eastAsia="Times New Roman" w:hAnsi="Arial" w:cs="Arial"/>
                <w:color w:val="auto"/>
                <w:sz w:val="18"/>
                <w:szCs w:val="18"/>
              </w:rPr>
              <w:t>135</w:t>
            </w:r>
          </w:p>
        </w:tc>
        <w:tc>
          <w:tcPr>
            <w:tcW w:w="1240" w:type="dxa"/>
            <w:tcBorders>
              <w:top w:val="nil"/>
              <w:left w:val="nil"/>
              <w:bottom w:val="nil"/>
              <w:right w:val="nil"/>
            </w:tcBorders>
            <w:shd w:val="clear" w:color="auto" w:fill="auto"/>
            <w:noWrap/>
            <w:vAlign w:val="center"/>
            <w:hideMark/>
          </w:tcPr>
          <w:p w14:paraId="735C4B5F"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dias calendarios</w:t>
            </w:r>
          </w:p>
        </w:tc>
        <w:tc>
          <w:tcPr>
            <w:tcW w:w="240" w:type="dxa"/>
            <w:tcBorders>
              <w:top w:val="nil"/>
              <w:left w:val="nil"/>
              <w:bottom w:val="nil"/>
              <w:right w:val="nil"/>
            </w:tcBorders>
            <w:shd w:val="clear" w:color="auto" w:fill="auto"/>
            <w:noWrap/>
            <w:vAlign w:val="center"/>
            <w:hideMark/>
          </w:tcPr>
          <w:p w14:paraId="36C47EC9" w14:textId="77777777" w:rsidR="003B2333" w:rsidRPr="003B2333" w:rsidRDefault="003B2333" w:rsidP="003B2333">
            <w:pPr>
              <w:rPr>
                <w:rFonts w:ascii="Arial Narrow" w:eastAsia="Times New Roman" w:hAnsi="Arial Narrow"/>
                <w:color w:val="auto"/>
                <w:sz w:val="18"/>
                <w:szCs w:val="18"/>
              </w:rPr>
            </w:pPr>
          </w:p>
        </w:tc>
      </w:tr>
      <w:tr w:rsidR="003B2333" w:rsidRPr="003B2333" w14:paraId="28692AD8" w14:textId="77777777" w:rsidTr="003B2333">
        <w:trPr>
          <w:trHeight w:val="120"/>
        </w:trPr>
        <w:tc>
          <w:tcPr>
            <w:tcW w:w="640" w:type="dxa"/>
            <w:tcBorders>
              <w:top w:val="nil"/>
              <w:left w:val="nil"/>
              <w:bottom w:val="nil"/>
              <w:right w:val="nil"/>
            </w:tcBorders>
            <w:shd w:val="clear" w:color="auto" w:fill="auto"/>
            <w:noWrap/>
            <w:vAlign w:val="center"/>
            <w:hideMark/>
          </w:tcPr>
          <w:p w14:paraId="6F3FC012"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7BB8767C"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6EA66E4D"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01E27889"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6836DD49"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BD4183C"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2B270B1"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029A074D"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A16D602"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091CFE0C" w14:textId="77777777" w:rsidR="003B2333" w:rsidRPr="003B2333" w:rsidRDefault="003B2333" w:rsidP="003B2333">
            <w:pPr>
              <w:rPr>
                <w:rFonts w:ascii="Arial Narrow" w:eastAsia="Times New Roman" w:hAnsi="Arial Narrow"/>
                <w:color w:val="FFFFFF"/>
                <w:sz w:val="18"/>
                <w:szCs w:val="18"/>
              </w:rPr>
            </w:pPr>
            <w:r w:rsidRPr="003B2333">
              <w:rPr>
                <w:rFonts w:ascii="Arial Narrow" w:eastAsia="Times New Roman" w:hAnsi="Arial Narrow"/>
                <w:color w:val="FFFFFF"/>
                <w:sz w:val="18"/>
                <w:szCs w:val="18"/>
              </w:rPr>
              <w:t>meses</w:t>
            </w:r>
          </w:p>
        </w:tc>
        <w:tc>
          <w:tcPr>
            <w:tcW w:w="240" w:type="dxa"/>
            <w:tcBorders>
              <w:top w:val="nil"/>
              <w:left w:val="nil"/>
              <w:bottom w:val="nil"/>
              <w:right w:val="nil"/>
            </w:tcBorders>
            <w:shd w:val="clear" w:color="auto" w:fill="auto"/>
            <w:noWrap/>
            <w:vAlign w:val="center"/>
            <w:hideMark/>
          </w:tcPr>
          <w:p w14:paraId="384ACB61" w14:textId="77777777" w:rsidR="003B2333" w:rsidRPr="003B2333" w:rsidRDefault="003B2333" w:rsidP="003B2333">
            <w:pPr>
              <w:rPr>
                <w:rFonts w:ascii="Arial Narrow" w:eastAsia="Times New Roman" w:hAnsi="Arial Narrow"/>
                <w:color w:val="FFFFFF"/>
                <w:sz w:val="18"/>
                <w:szCs w:val="18"/>
              </w:rPr>
            </w:pPr>
          </w:p>
        </w:tc>
      </w:tr>
      <w:tr w:rsidR="003B2333" w:rsidRPr="003B2333" w14:paraId="6EA76E45" w14:textId="77777777" w:rsidTr="003B2333">
        <w:trPr>
          <w:trHeight w:val="288"/>
        </w:trPr>
        <w:tc>
          <w:tcPr>
            <w:tcW w:w="640" w:type="dxa"/>
            <w:tcBorders>
              <w:top w:val="nil"/>
              <w:left w:val="nil"/>
              <w:bottom w:val="nil"/>
              <w:right w:val="nil"/>
            </w:tcBorders>
            <w:shd w:val="clear" w:color="auto" w:fill="auto"/>
            <w:noWrap/>
            <w:vAlign w:val="center"/>
            <w:hideMark/>
          </w:tcPr>
          <w:p w14:paraId="659D7BCE"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1.00</w:t>
            </w:r>
          </w:p>
        </w:tc>
        <w:tc>
          <w:tcPr>
            <w:tcW w:w="2763" w:type="dxa"/>
            <w:tcBorders>
              <w:top w:val="nil"/>
              <w:left w:val="nil"/>
              <w:bottom w:val="nil"/>
              <w:right w:val="nil"/>
            </w:tcBorders>
            <w:shd w:val="clear" w:color="auto" w:fill="auto"/>
            <w:noWrap/>
            <w:vAlign w:val="center"/>
            <w:hideMark/>
          </w:tcPr>
          <w:p w14:paraId="65A377C8"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GASTOS GENERALES  FIJOS</w:t>
            </w:r>
          </w:p>
        </w:tc>
        <w:tc>
          <w:tcPr>
            <w:tcW w:w="5776" w:type="dxa"/>
            <w:gridSpan w:val="7"/>
            <w:tcBorders>
              <w:top w:val="nil"/>
              <w:left w:val="nil"/>
              <w:bottom w:val="nil"/>
              <w:right w:val="nil"/>
            </w:tcBorders>
            <w:shd w:val="clear" w:color="auto" w:fill="auto"/>
            <w:noWrap/>
            <w:vAlign w:val="center"/>
            <w:hideMark/>
          </w:tcPr>
          <w:p w14:paraId="4B372DB7"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(No Relacionados Directamente con el Tiempo de Ejecución de la Obra)</w:t>
            </w:r>
          </w:p>
        </w:tc>
        <w:tc>
          <w:tcPr>
            <w:tcW w:w="1240" w:type="dxa"/>
            <w:tcBorders>
              <w:top w:val="nil"/>
              <w:left w:val="nil"/>
              <w:bottom w:val="nil"/>
              <w:right w:val="nil"/>
            </w:tcBorders>
            <w:shd w:val="clear" w:color="auto" w:fill="auto"/>
            <w:noWrap/>
            <w:vAlign w:val="center"/>
            <w:hideMark/>
          </w:tcPr>
          <w:p w14:paraId="1EE19B33" w14:textId="77777777" w:rsidR="003B2333" w:rsidRPr="003B2333" w:rsidRDefault="003B2333" w:rsidP="003B2333">
            <w:pPr>
              <w:rPr>
                <w:rFonts w:ascii="Arial Narrow" w:eastAsia="Times New Roman" w:hAnsi="Arial Narrow"/>
                <w:color w:val="auto"/>
                <w:sz w:val="18"/>
                <w:szCs w:val="18"/>
              </w:rPr>
            </w:pPr>
          </w:p>
        </w:tc>
        <w:tc>
          <w:tcPr>
            <w:tcW w:w="240" w:type="dxa"/>
            <w:tcBorders>
              <w:top w:val="nil"/>
              <w:left w:val="nil"/>
              <w:bottom w:val="nil"/>
              <w:right w:val="nil"/>
            </w:tcBorders>
            <w:shd w:val="clear" w:color="auto" w:fill="auto"/>
            <w:noWrap/>
            <w:vAlign w:val="center"/>
            <w:hideMark/>
          </w:tcPr>
          <w:p w14:paraId="500BC593" w14:textId="77777777" w:rsidR="003B2333" w:rsidRPr="003B2333" w:rsidRDefault="003B2333" w:rsidP="003B2333">
            <w:pPr>
              <w:rPr>
                <w:rFonts w:ascii="Times New Roman" w:eastAsia="Times New Roman" w:hAnsi="Times New Roman"/>
                <w:color w:val="auto"/>
                <w:sz w:val="20"/>
              </w:rPr>
            </w:pPr>
          </w:p>
        </w:tc>
      </w:tr>
      <w:tr w:rsidR="003B2333" w:rsidRPr="003B2333" w14:paraId="4AF3E3AF" w14:textId="77777777" w:rsidTr="003B2333">
        <w:trPr>
          <w:trHeight w:val="210"/>
        </w:trPr>
        <w:tc>
          <w:tcPr>
            <w:tcW w:w="640" w:type="dxa"/>
            <w:tcBorders>
              <w:top w:val="nil"/>
              <w:left w:val="nil"/>
              <w:bottom w:val="nil"/>
              <w:right w:val="nil"/>
            </w:tcBorders>
            <w:shd w:val="clear" w:color="auto" w:fill="auto"/>
            <w:noWrap/>
            <w:vAlign w:val="center"/>
            <w:hideMark/>
          </w:tcPr>
          <w:p w14:paraId="283E2D0D"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7453196C"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33032BF0"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1BB958A7"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308AB691"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48A9F7B"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5152479"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77251A48"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56E44AC"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524D78E3"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012386B8" w14:textId="77777777" w:rsidR="003B2333" w:rsidRPr="003B2333" w:rsidRDefault="003B2333" w:rsidP="003B2333">
            <w:pPr>
              <w:rPr>
                <w:rFonts w:ascii="Times New Roman" w:eastAsia="Times New Roman" w:hAnsi="Times New Roman"/>
                <w:color w:val="auto"/>
                <w:sz w:val="20"/>
              </w:rPr>
            </w:pPr>
          </w:p>
        </w:tc>
      </w:tr>
      <w:tr w:rsidR="003B2333" w:rsidRPr="003B2333" w14:paraId="23D74982" w14:textId="77777777" w:rsidTr="003B2333">
        <w:trPr>
          <w:trHeight w:val="264"/>
        </w:trPr>
        <w:tc>
          <w:tcPr>
            <w:tcW w:w="640" w:type="dxa"/>
            <w:tcBorders>
              <w:top w:val="nil"/>
              <w:left w:val="nil"/>
              <w:bottom w:val="nil"/>
              <w:right w:val="nil"/>
            </w:tcBorders>
            <w:shd w:val="clear" w:color="auto" w:fill="auto"/>
            <w:noWrap/>
            <w:vAlign w:val="center"/>
            <w:hideMark/>
          </w:tcPr>
          <w:p w14:paraId="09729C2D"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1.01</w:t>
            </w:r>
          </w:p>
        </w:tc>
        <w:tc>
          <w:tcPr>
            <w:tcW w:w="4527" w:type="dxa"/>
            <w:gridSpan w:val="2"/>
            <w:tcBorders>
              <w:top w:val="nil"/>
              <w:left w:val="nil"/>
              <w:bottom w:val="nil"/>
              <w:right w:val="nil"/>
            </w:tcBorders>
            <w:shd w:val="clear" w:color="auto" w:fill="auto"/>
            <w:noWrap/>
            <w:vAlign w:val="center"/>
            <w:hideMark/>
          </w:tcPr>
          <w:p w14:paraId="0CDE22FF"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GASTOS DEL CONCURSO Y CONTRATACIÓN:</w:t>
            </w:r>
          </w:p>
        </w:tc>
        <w:tc>
          <w:tcPr>
            <w:tcW w:w="1160" w:type="dxa"/>
            <w:tcBorders>
              <w:top w:val="nil"/>
              <w:left w:val="nil"/>
              <w:bottom w:val="nil"/>
              <w:right w:val="nil"/>
            </w:tcBorders>
            <w:shd w:val="clear" w:color="auto" w:fill="auto"/>
            <w:noWrap/>
            <w:vAlign w:val="center"/>
            <w:hideMark/>
          </w:tcPr>
          <w:p w14:paraId="40F15067" w14:textId="77777777" w:rsidR="003B2333" w:rsidRPr="003B2333" w:rsidRDefault="003B2333" w:rsidP="003B2333">
            <w:pPr>
              <w:rPr>
                <w:rFonts w:ascii="Arial Narrow" w:eastAsia="Times New Roman" w:hAnsi="Arial Narrow"/>
                <w:b/>
                <w:bCs/>
                <w:color w:val="auto"/>
                <w:sz w:val="18"/>
                <w:szCs w:val="18"/>
              </w:rPr>
            </w:pPr>
          </w:p>
        </w:tc>
        <w:tc>
          <w:tcPr>
            <w:tcW w:w="214" w:type="dxa"/>
            <w:tcBorders>
              <w:top w:val="nil"/>
              <w:left w:val="nil"/>
              <w:bottom w:val="nil"/>
              <w:right w:val="nil"/>
            </w:tcBorders>
            <w:shd w:val="clear" w:color="auto" w:fill="auto"/>
            <w:noWrap/>
            <w:vAlign w:val="center"/>
            <w:hideMark/>
          </w:tcPr>
          <w:p w14:paraId="04A64900"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A4B46B5"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4E4996C"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40DE8DE4"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4F62C82"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63165868"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w:t>
            </w:r>
          </w:p>
        </w:tc>
        <w:tc>
          <w:tcPr>
            <w:tcW w:w="240" w:type="dxa"/>
            <w:tcBorders>
              <w:top w:val="nil"/>
              <w:left w:val="nil"/>
              <w:bottom w:val="nil"/>
              <w:right w:val="nil"/>
            </w:tcBorders>
            <w:shd w:val="clear" w:color="auto" w:fill="auto"/>
            <w:noWrap/>
            <w:vAlign w:val="center"/>
            <w:hideMark/>
          </w:tcPr>
          <w:p w14:paraId="6B4A7E2C" w14:textId="77777777" w:rsidR="003B2333" w:rsidRPr="003B2333" w:rsidRDefault="003B2333" w:rsidP="003B2333">
            <w:pPr>
              <w:rPr>
                <w:rFonts w:ascii="Arial Narrow" w:eastAsia="Times New Roman" w:hAnsi="Arial Narrow"/>
                <w:color w:val="auto"/>
                <w:sz w:val="18"/>
                <w:szCs w:val="18"/>
              </w:rPr>
            </w:pPr>
          </w:p>
        </w:tc>
      </w:tr>
      <w:tr w:rsidR="003B2333" w:rsidRPr="003B2333" w14:paraId="09A6BD33" w14:textId="77777777" w:rsidTr="003B2333">
        <w:trPr>
          <w:trHeight w:val="264"/>
        </w:trPr>
        <w:tc>
          <w:tcPr>
            <w:tcW w:w="640" w:type="dxa"/>
            <w:tcBorders>
              <w:top w:val="nil"/>
              <w:left w:val="nil"/>
              <w:bottom w:val="nil"/>
              <w:right w:val="nil"/>
            </w:tcBorders>
            <w:shd w:val="clear" w:color="auto" w:fill="auto"/>
            <w:noWrap/>
            <w:vAlign w:val="center"/>
            <w:hideMark/>
          </w:tcPr>
          <w:p w14:paraId="152BCCE2" w14:textId="77777777" w:rsidR="003B2333" w:rsidRPr="003B2333" w:rsidRDefault="003B2333" w:rsidP="003B2333">
            <w:pPr>
              <w:rPr>
                <w:rFonts w:ascii="Times New Roman" w:eastAsia="Times New Roman" w:hAnsi="Times New Roman"/>
                <w:color w:val="auto"/>
                <w:sz w:val="20"/>
              </w:rPr>
            </w:pPr>
          </w:p>
        </w:tc>
        <w:tc>
          <w:tcPr>
            <w:tcW w:w="5687" w:type="dxa"/>
            <w:gridSpan w:val="3"/>
            <w:tcBorders>
              <w:top w:val="nil"/>
              <w:left w:val="nil"/>
              <w:bottom w:val="nil"/>
              <w:right w:val="nil"/>
            </w:tcBorders>
            <w:shd w:val="clear" w:color="auto" w:fill="auto"/>
            <w:noWrap/>
            <w:vAlign w:val="center"/>
            <w:hideMark/>
          </w:tcPr>
          <w:p w14:paraId="4C5FA69C"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Documentos de Presentación (adquisición de Bases y Gastos Notariales)</w:t>
            </w:r>
          </w:p>
        </w:tc>
        <w:tc>
          <w:tcPr>
            <w:tcW w:w="214" w:type="dxa"/>
            <w:tcBorders>
              <w:top w:val="nil"/>
              <w:left w:val="nil"/>
              <w:bottom w:val="nil"/>
              <w:right w:val="nil"/>
            </w:tcBorders>
            <w:shd w:val="clear" w:color="auto" w:fill="auto"/>
            <w:noWrap/>
            <w:vAlign w:val="center"/>
            <w:hideMark/>
          </w:tcPr>
          <w:p w14:paraId="0C878478" w14:textId="77777777" w:rsidR="003B2333" w:rsidRPr="003B2333" w:rsidRDefault="003B2333" w:rsidP="003B2333">
            <w:pPr>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45F1A23F"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1EA1CA2"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6D595335"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6DA08B9"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458D6D69"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200.00</w:t>
            </w:r>
          </w:p>
        </w:tc>
        <w:tc>
          <w:tcPr>
            <w:tcW w:w="240" w:type="dxa"/>
            <w:tcBorders>
              <w:top w:val="nil"/>
              <w:left w:val="nil"/>
              <w:bottom w:val="nil"/>
              <w:right w:val="nil"/>
            </w:tcBorders>
            <w:shd w:val="clear" w:color="auto" w:fill="auto"/>
            <w:noWrap/>
            <w:vAlign w:val="center"/>
            <w:hideMark/>
          </w:tcPr>
          <w:p w14:paraId="5DAB2491"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1A698945" w14:textId="77777777" w:rsidTr="003B2333">
        <w:trPr>
          <w:trHeight w:val="264"/>
        </w:trPr>
        <w:tc>
          <w:tcPr>
            <w:tcW w:w="640" w:type="dxa"/>
            <w:tcBorders>
              <w:top w:val="nil"/>
              <w:left w:val="nil"/>
              <w:bottom w:val="nil"/>
              <w:right w:val="nil"/>
            </w:tcBorders>
            <w:shd w:val="clear" w:color="auto" w:fill="auto"/>
            <w:noWrap/>
            <w:vAlign w:val="center"/>
            <w:hideMark/>
          </w:tcPr>
          <w:p w14:paraId="5CB4FDEE"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267E7A57"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Visitas a la zona de ejecución de la Obra</w:t>
            </w:r>
          </w:p>
        </w:tc>
        <w:tc>
          <w:tcPr>
            <w:tcW w:w="1764" w:type="dxa"/>
            <w:tcBorders>
              <w:top w:val="nil"/>
              <w:left w:val="nil"/>
              <w:bottom w:val="nil"/>
              <w:right w:val="nil"/>
            </w:tcBorders>
            <w:shd w:val="clear" w:color="auto" w:fill="auto"/>
            <w:noWrap/>
            <w:vAlign w:val="center"/>
            <w:hideMark/>
          </w:tcPr>
          <w:p w14:paraId="5D281E24"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6719304E"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4C5F0963"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4F7E7C3"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5832B02"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7415DFA3"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6317059"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31AFAAD3"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400.00</w:t>
            </w:r>
          </w:p>
        </w:tc>
        <w:tc>
          <w:tcPr>
            <w:tcW w:w="240" w:type="dxa"/>
            <w:tcBorders>
              <w:top w:val="nil"/>
              <w:left w:val="nil"/>
              <w:bottom w:val="nil"/>
              <w:right w:val="nil"/>
            </w:tcBorders>
            <w:shd w:val="clear" w:color="auto" w:fill="auto"/>
            <w:noWrap/>
            <w:vAlign w:val="center"/>
            <w:hideMark/>
          </w:tcPr>
          <w:p w14:paraId="3B3925BD"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3E9DB952" w14:textId="77777777" w:rsidTr="003B2333">
        <w:trPr>
          <w:trHeight w:val="300"/>
        </w:trPr>
        <w:tc>
          <w:tcPr>
            <w:tcW w:w="640" w:type="dxa"/>
            <w:tcBorders>
              <w:top w:val="nil"/>
              <w:left w:val="nil"/>
              <w:bottom w:val="nil"/>
              <w:right w:val="nil"/>
            </w:tcBorders>
            <w:shd w:val="clear" w:color="auto" w:fill="auto"/>
            <w:noWrap/>
            <w:vAlign w:val="center"/>
            <w:hideMark/>
          </w:tcPr>
          <w:p w14:paraId="5DC3EC17"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404507E5"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Fianzas: Contratación</w:t>
            </w:r>
          </w:p>
        </w:tc>
        <w:tc>
          <w:tcPr>
            <w:tcW w:w="1764" w:type="dxa"/>
            <w:tcBorders>
              <w:top w:val="nil"/>
              <w:left w:val="nil"/>
              <w:bottom w:val="nil"/>
              <w:right w:val="nil"/>
            </w:tcBorders>
            <w:shd w:val="clear" w:color="auto" w:fill="auto"/>
            <w:noWrap/>
            <w:vAlign w:val="center"/>
            <w:hideMark/>
          </w:tcPr>
          <w:p w14:paraId="334CB85B" w14:textId="77777777" w:rsidR="003B2333" w:rsidRPr="003B2333" w:rsidRDefault="003B2333" w:rsidP="003B2333">
            <w:pPr>
              <w:rPr>
                <w:rFonts w:ascii="Arial Narrow" w:eastAsia="Times New Roman" w:hAnsi="Arial Narrow"/>
                <w:b/>
                <w:bCs/>
                <w:color w:val="auto"/>
                <w:sz w:val="18"/>
                <w:szCs w:val="18"/>
              </w:rPr>
            </w:pPr>
          </w:p>
        </w:tc>
        <w:tc>
          <w:tcPr>
            <w:tcW w:w="1160" w:type="dxa"/>
            <w:tcBorders>
              <w:top w:val="nil"/>
              <w:left w:val="nil"/>
              <w:bottom w:val="nil"/>
              <w:right w:val="nil"/>
            </w:tcBorders>
            <w:shd w:val="clear" w:color="auto" w:fill="auto"/>
            <w:noWrap/>
            <w:vAlign w:val="center"/>
            <w:hideMark/>
          </w:tcPr>
          <w:p w14:paraId="21493E92"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11F233C5"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3B8C00C"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1AC37AB"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36E07483"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BE293D0"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1E4D84AE"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EE7D331" w14:textId="77777777" w:rsidR="003B2333" w:rsidRPr="003B2333" w:rsidRDefault="003B2333" w:rsidP="003B2333">
            <w:pPr>
              <w:rPr>
                <w:rFonts w:ascii="Times New Roman" w:eastAsia="Times New Roman" w:hAnsi="Times New Roman"/>
                <w:color w:val="auto"/>
                <w:sz w:val="20"/>
              </w:rPr>
            </w:pPr>
          </w:p>
        </w:tc>
      </w:tr>
      <w:tr w:rsidR="003B2333" w:rsidRPr="003B2333" w14:paraId="3ED9CDBD" w14:textId="77777777" w:rsidTr="003B2333">
        <w:trPr>
          <w:trHeight w:val="264"/>
        </w:trPr>
        <w:tc>
          <w:tcPr>
            <w:tcW w:w="640" w:type="dxa"/>
            <w:tcBorders>
              <w:top w:val="nil"/>
              <w:left w:val="nil"/>
              <w:bottom w:val="nil"/>
              <w:right w:val="nil"/>
            </w:tcBorders>
            <w:shd w:val="clear" w:color="auto" w:fill="auto"/>
            <w:noWrap/>
            <w:vAlign w:val="center"/>
            <w:hideMark/>
          </w:tcPr>
          <w:p w14:paraId="43DB534F" w14:textId="77777777" w:rsidR="003B2333" w:rsidRPr="003B2333" w:rsidRDefault="003B2333" w:rsidP="003B2333">
            <w:pPr>
              <w:rPr>
                <w:rFonts w:ascii="Times New Roman" w:eastAsia="Times New Roman" w:hAnsi="Times New Roman"/>
                <w:color w:val="auto"/>
                <w:sz w:val="20"/>
              </w:rPr>
            </w:pPr>
          </w:p>
        </w:tc>
        <w:tc>
          <w:tcPr>
            <w:tcW w:w="5687" w:type="dxa"/>
            <w:gridSpan w:val="3"/>
            <w:tcBorders>
              <w:top w:val="nil"/>
              <w:left w:val="nil"/>
              <w:bottom w:val="nil"/>
              <w:right w:val="nil"/>
            </w:tcBorders>
            <w:shd w:val="clear" w:color="auto" w:fill="auto"/>
            <w:noWrap/>
            <w:vAlign w:val="bottom"/>
            <w:hideMark/>
          </w:tcPr>
          <w:p w14:paraId="5017D357"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Fianza por Garantía de Fiel Cumplimiento (Vigencia hasta la liquidación)</w:t>
            </w:r>
          </w:p>
        </w:tc>
        <w:tc>
          <w:tcPr>
            <w:tcW w:w="214" w:type="dxa"/>
            <w:tcBorders>
              <w:top w:val="nil"/>
              <w:left w:val="nil"/>
              <w:bottom w:val="nil"/>
              <w:right w:val="nil"/>
            </w:tcBorders>
            <w:shd w:val="clear" w:color="auto" w:fill="auto"/>
            <w:noWrap/>
            <w:vAlign w:val="center"/>
            <w:hideMark/>
          </w:tcPr>
          <w:p w14:paraId="3D13A20C" w14:textId="77777777" w:rsidR="003B2333" w:rsidRPr="003B2333" w:rsidRDefault="003B2333" w:rsidP="003B2333">
            <w:pPr>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353C8059"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D14B5F0"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4E94AFB3"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9253514"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63720BF1"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28,292.90</w:t>
            </w:r>
          </w:p>
        </w:tc>
        <w:tc>
          <w:tcPr>
            <w:tcW w:w="240" w:type="dxa"/>
            <w:tcBorders>
              <w:top w:val="nil"/>
              <w:left w:val="nil"/>
              <w:bottom w:val="nil"/>
              <w:right w:val="nil"/>
            </w:tcBorders>
            <w:shd w:val="clear" w:color="auto" w:fill="auto"/>
            <w:noWrap/>
            <w:vAlign w:val="center"/>
            <w:hideMark/>
          </w:tcPr>
          <w:p w14:paraId="294107ED"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130A1ABE" w14:textId="77777777" w:rsidTr="003B2333">
        <w:trPr>
          <w:trHeight w:val="264"/>
        </w:trPr>
        <w:tc>
          <w:tcPr>
            <w:tcW w:w="640" w:type="dxa"/>
            <w:tcBorders>
              <w:top w:val="nil"/>
              <w:left w:val="nil"/>
              <w:bottom w:val="nil"/>
              <w:right w:val="nil"/>
            </w:tcBorders>
            <w:shd w:val="clear" w:color="auto" w:fill="auto"/>
            <w:noWrap/>
            <w:vAlign w:val="center"/>
            <w:hideMark/>
          </w:tcPr>
          <w:p w14:paraId="44B69FCE"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2D1D7B01"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Fianza por Garantía de Adelanto en Efectivo</w:t>
            </w:r>
          </w:p>
        </w:tc>
        <w:tc>
          <w:tcPr>
            <w:tcW w:w="1764" w:type="dxa"/>
            <w:tcBorders>
              <w:top w:val="nil"/>
              <w:left w:val="nil"/>
              <w:bottom w:val="nil"/>
              <w:right w:val="nil"/>
            </w:tcBorders>
            <w:shd w:val="clear" w:color="auto" w:fill="auto"/>
            <w:noWrap/>
            <w:vAlign w:val="center"/>
            <w:hideMark/>
          </w:tcPr>
          <w:p w14:paraId="5F048EAF"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4CE2A7B0"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2E47FC28"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AA14F9E"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9782602"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5156EAC0"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E78A14B"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44D0700B"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12,125.53</w:t>
            </w:r>
          </w:p>
        </w:tc>
        <w:tc>
          <w:tcPr>
            <w:tcW w:w="240" w:type="dxa"/>
            <w:tcBorders>
              <w:top w:val="nil"/>
              <w:left w:val="nil"/>
              <w:bottom w:val="nil"/>
              <w:right w:val="nil"/>
            </w:tcBorders>
            <w:shd w:val="clear" w:color="auto" w:fill="auto"/>
            <w:noWrap/>
            <w:vAlign w:val="center"/>
            <w:hideMark/>
          </w:tcPr>
          <w:p w14:paraId="0B673FE0"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18DD3BDB" w14:textId="77777777" w:rsidTr="003B2333">
        <w:trPr>
          <w:trHeight w:val="264"/>
        </w:trPr>
        <w:tc>
          <w:tcPr>
            <w:tcW w:w="640" w:type="dxa"/>
            <w:tcBorders>
              <w:top w:val="nil"/>
              <w:left w:val="nil"/>
              <w:bottom w:val="nil"/>
              <w:right w:val="nil"/>
            </w:tcBorders>
            <w:shd w:val="clear" w:color="auto" w:fill="auto"/>
            <w:noWrap/>
            <w:vAlign w:val="center"/>
            <w:hideMark/>
          </w:tcPr>
          <w:p w14:paraId="05B09E81"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63BD662C"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Fianza por Garantía de Adelanto en Materiales</w:t>
            </w:r>
          </w:p>
        </w:tc>
        <w:tc>
          <w:tcPr>
            <w:tcW w:w="1764" w:type="dxa"/>
            <w:tcBorders>
              <w:top w:val="nil"/>
              <w:left w:val="nil"/>
              <w:bottom w:val="nil"/>
              <w:right w:val="nil"/>
            </w:tcBorders>
            <w:shd w:val="clear" w:color="auto" w:fill="auto"/>
            <w:noWrap/>
            <w:vAlign w:val="center"/>
            <w:hideMark/>
          </w:tcPr>
          <w:p w14:paraId="74057F5F"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11F4541A"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654B3532"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144B182"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35A82C0"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1256ADE9"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25A72ED"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02F7B92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12,125.53</w:t>
            </w:r>
          </w:p>
        </w:tc>
        <w:tc>
          <w:tcPr>
            <w:tcW w:w="240" w:type="dxa"/>
            <w:tcBorders>
              <w:top w:val="nil"/>
              <w:left w:val="nil"/>
              <w:bottom w:val="nil"/>
              <w:right w:val="nil"/>
            </w:tcBorders>
            <w:shd w:val="clear" w:color="auto" w:fill="auto"/>
            <w:noWrap/>
            <w:vAlign w:val="center"/>
            <w:hideMark/>
          </w:tcPr>
          <w:p w14:paraId="7487CD55"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48C1C985" w14:textId="77777777" w:rsidTr="003B2333">
        <w:trPr>
          <w:trHeight w:val="264"/>
        </w:trPr>
        <w:tc>
          <w:tcPr>
            <w:tcW w:w="640" w:type="dxa"/>
            <w:tcBorders>
              <w:top w:val="nil"/>
              <w:left w:val="nil"/>
              <w:bottom w:val="nil"/>
              <w:right w:val="nil"/>
            </w:tcBorders>
            <w:shd w:val="clear" w:color="auto" w:fill="auto"/>
            <w:noWrap/>
            <w:vAlign w:val="center"/>
            <w:hideMark/>
          </w:tcPr>
          <w:p w14:paraId="7A4E026B"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1DBFB61D"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Seguros: Contratación</w:t>
            </w:r>
          </w:p>
        </w:tc>
        <w:tc>
          <w:tcPr>
            <w:tcW w:w="1764" w:type="dxa"/>
            <w:tcBorders>
              <w:top w:val="nil"/>
              <w:left w:val="nil"/>
              <w:bottom w:val="nil"/>
              <w:right w:val="nil"/>
            </w:tcBorders>
            <w:shd w:val="clear" w:color="auto" w:fill="auto"/>
            <w:noWrap/>
            <w:vAlign w:val="center"/>
            <w:hideMark/>
          </w:tcPr>
          <w:p w14:paraId="5EBA3819" w14:textId="77777777" w:rsidR="003B2333" w:rsidRPr="003B2333" w:rsidRDefault="003B2333" w:rsidP="003B2333">
            <w:pPr>
              <w:rPr>
                <w:rFonts w:ascii="Arial Narrow" w:eastAsia="Times New Roman" w:hAnsi="Arial Narrow"/>
                <w:b/>
                <w:bCs/>
                <w:color w:val="auto"/>
                <w:sz w:val="18"/>
                <w:szCs w:val="18"/>
              </w:rPr>
            </w:pPr>
          </w:p>
        </w:tc>
        <w:tc>
          <w:tcPr>
            <w:tcW w:w="1160" w:type="dxa"/>
            <w:tcBorders>
              <w:top w:val="nil"/>
              <w:left w:val="nil"/>
              <w:bottom w:val="nil"/>
              <w:right w:val="nil"/>
            </w:tcBorders>
            <w:shd w:val="clear" w:color="auto" w:fill="auto"/>
            <w:noWrap/>
            <w:vAlign w:val="center"/>
            <w:hideMark/>
          </w:tcPr>
          <w:p w14:paraId="2906EE73"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09F683AD"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1264BC7"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535F985"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42B23031"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8EFAF94"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2E2F8A32"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70D57A4D" w14:textId="77777777" w:rsidR="003B2333" w:rsidRPr="003B2333" w:rsidRDefault="003B2333" w:rsidP="003B2333">
            <w:pPr>
              <w:rPr>
                <w:rFonts w:ascii="Times New Roman" w:eastAsia="Times New Roman" w:hAnsi="Times New Roman"/>
                <w:color w:val="auto"/>
                <w:sz w:val="20"/>
              </w:rPr>
            </w:pPr>
          </w:p>
        </w:tc>
      </w:tr>
      <w:tr w:rsidR="003B2333" w:rsidRPr="003B2333" w14:paraId="0EBF3126" w14:textId="77777777" w:rsidTr="003B2333">
        <w:trPr>
          <w:trHeight w:val="264"/>
        </w:trPr>
        <w:tc>
          <w:tcPr>
            <w:tcW w:w="640" w:type="dxa"/>
            <w:tcBorders>
              <w:top w:val="nil"/>
              <w:left w:val="nil"/>
              <w:bottom w:val="nil"/>
              <w:right w:val="nil"/>
            </w:tcBorders>
            <w:shd w:val="clear" w:color="auto" w:fill="auto"/>
            <w:noWrap/>
            <w:vAlign w:val="center"/>
            <w:hideMark/>
          </w:tcPr>
          <w:p w14:paraId="4D5CBC5F" w14:textId="77777777" w:rsidR="003B2333" w:rsidRPr="003B2333" w:rsidRDefault="003B2333" w:rsidP="003B2333">
            <w:pPr>
              <w:rPr>
                <w:rFonts w:ascii="Times New Roman" w:eastAsia="Times New Roman" w:hAnsi="Times New Roman"/>
                <w:color w:val="auto"/>
                <w:sz w:val="20"/>
              </w:rPr>
            </w:pPr>
          </w:p>
        </w:tc>
        <w:tc>
          <w:tcPr>
            <w:tcW w:w="5687" w:type="dxa"/>
            <w:gridSpan w:val="3"/>
            <w:tcBorders>
              <w:top w:val="nil"/>
              <w:left w:val="nil"/>
              <w:bottom w:val="nil"/>
              <w:right w:val="nil"/>
            </w:tcBorders>
            <w:shd w:val="clear" w:color="auto" w:fill="auto"/>
            <w:noWrap/>
            <w:vAlign w:val="center"/>
            <w:hideMark/>
          </w:tcPr>
          <w:p w14:paraId="79B3662B"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Póliza de Seguros C.A.R. Contra Todo Riesgo (vigencia durante ejecución de la obra)</w:t>
            </w:r>
          </w:p>
        </w:tc>
        <w:tc>
          <w:tcPr>
            <w:tcW w:w="214" w:type="dxa"/>
            <w:tcBorders>
              <w:top w:val="nil"/>
              <w:left w:val="nil"/>
              <w:bottom w:val="nil"/>
              <w:right w:val="nil"/>
            </w:tcBorders>
            <w:shd w:val="clear" w:color="auto" w:fill="auto"/>
            <w:noWrap/>
            <w:vAlign w:val="center"/>
            <w:hideMark/>
          </w:tcPr>
          <w:p w14:paraId="726381C5" w14:textId="77777777" w:rsidR="003B2333" w:rsidRPr="003B2333" w:rsidRDefault="003B2333" w:rsidP="003B2333">
            <w:pPr>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6E765009"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BE951A5"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50EE01D4"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5C90884"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1C589C60"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76,570.46</w:t>
            </w:r>
          </w:p>
        </w:tc>
        <w:tc>
          <w:tcPr>
            <w:tcW w:w="240" w:type="dxa"/>
            <w:tcBorders>
              <w:top w:val="nil"/>
              <w:left w:val="nil"/>
              <w:bottom w:val="nil"/>
              <w:right w:val="nil"/>
            </w:tcBorders>
            <w:shd w:val="clear" w:color="auto" w:fill="auto"/>
            <w:noWrap/>
            <w:vAlign w:val="center"/>
            <w:hideMark/>
          </w:tcPr>
          <w:p w14:paraId="0E73E259"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2A1DD4A7" w14:textId="77777777" w:rsidTr="003B2333">
        <w:trPr>
          <w:trHeight w:val="264"/>
        </w:trPr>
        <w:tc>
          <w:tcPr>
            <w:tcW w:w="640" w:type="dxa"/>
            <w:tcBorders>
              <w:top w:val="nil"/>
              <w:left w:val="nil"/>
              <w:bottom w:val="nil"/>
              <w:right w:val="nil"/>
            </w:tcBorders>
            <w:shd w:val="clear" w:color="auto" w:fill="auto"/>
            <w:noWrap/>
            <w:vAlign w:val="center"/>
            <w:hideMark/>
          </w:tcPr>
          <w:p w14:paraId="57CD36DA"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noWrap/>
            <w:vAlign w:val="center"/>
            <w:hideMark/>
          </w:tcPr>
          <w:p w14:paraId="76BE1DF0"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Poliza de Seguros ESSALUD + Vida para los trabajadores</w:t>
            </w:r>
          </w:p>
        </w:tc>
        <w:tc>
          <w:tcPr>
            <w:tcW w:w="1160" w:type="dxa"/>
            <w:tcBorders>
              <w:top w:val="nil"/>
              <w:left w:val="nil"/>
              <w:bottom w:val="nil"/>
              <w:right w:val="nil"/>
            </w:tcBorders>
            <w:shd w:val="clear" w:color="auto" w:fill="auto"/>
            <w:noWrap/>
            <w:vAlign w:val="center"/>
            <w:hideMark/>
          </w:tcPr>
          <w:p w14:paraId="768F6ABC" w14:textId="77777777" w:rsidR="003B2333" w:rsidRPr="003B2333" w:rsidRDefault="003B2333" w:rsidP="003B2333">
            <w:pPr>
              <w:rPr>
                <w:rFonts w:ascii="Arial Narrow" w:eastAsia="Times New Roman" w:hAnsi="Arial Narrow"/>
                <w:color w:val="auto"/>
                <w:sz w:val="18"/>
                <w:szCs w:val="18"/>
              </w:rPr>
            </w:pPr>
          </w:p>
        </w:tc>
        <w:tc>
          <w:tcPr>
            <w:tcW w:w="214" w:type="dxa"/>
            <w:tcBorders>
              <w:top w:val="nil"/>
              <w:left w:val="nil"/>
              <w:bottom w:val="nil"/>
              <w:right w:val="nil"/>
            </w:tcBorders>
            <w:shd w:val="clear" w:color="auto" w:fill="auto"/>
            <w:noWrap/>
            <w:vAlign w:val="center"/>
            <w:hideMark/>
          </w:tcPr>
          <w:p w14:paraId="76FE9386"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F6E64CE"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91E06AE"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3FF324DE"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DDA2273"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646892C1"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1,992.00</w:t>
            </w:r>
          </w:p>
        </w:tc>
        <w:tc>
          <w:tcPr>
            <w:tcW w:w="240" w:type="dxa"/>
            <w:tcBorders>
              <w:top w:val="nil"/>
              <w:left w:val="nil"/>
              <w:bottom w:val="nil"/>
              <w:right w:val="nil"/>
            </w:tcBorders>
            <w:shd w:val="clear" w:color="auto" w:fill="auto"/>
            <w:noWrap/>
            <w:vAlign w:val="center"/>
            <w:hideMark/>
          </w:tcPr>
          <w:p w14:paraId="1AD2F56B"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6DA908FC" w14:textId="77777777" w:rsidTr="003B2333">
        <w:trPr>
          <w:trHeight w:val="264"/>
        </w:trPr>
        <w:tc>
          <w:tcPr>
            <w:tcW w:w="640" w:type="dxa"/>
            <w:tcBorders>
              <w:top w:val="nil"/>
              <w:left w:val="nil"/>
              <w:bottom w:val="nil"/>
              <w:right w:val="nil"/>
            </w:tcBorders>
            <w:shd w:val="clear" w:color="auto" w:fill="auto"/>
            <w:noWrap/>
            <w:vAlign w:val="center"/>
            <w:hideMark/>
          </w:tcPr>
          <w:p w14:paraId="5573C8C8" w14:textId="77777777" w:rsidR="003B2333" w:rsidRPr="003B2333" w:rsidRDefault="003B2333" w:rsidP="003B2333">
            <w:pPr>
              <w:rPr>
                <w:rFonts w:ascii="Times New Roman" w:eastAsia="Times New Roman" w:hAnsi="Times New Roman"/>
                <w:color w:val="auto"/>
                <w:sz w:val="20"/>
              </w:rPr>
            </w:pPr>
          </w:p>
        </w:tc>
        <w:tc>
          <w:tcPr>
            <w:tcW w:w="5901" w:type="dxa"/>
            <w:gridSpan w:val="4"/>
            <w:tcBorders>
              <w:top w:val="nil"/>
              <w:left w:val="nil"/>
              <w:bottom w:val="nil"/>
              <w:right w:val="nil"/>
            </w:tcBorders>
            <w:shd w:val="clear" w:color="auto" w:fill="auto"/>
            <w:noWrap/>
            <w:vAlign w:val="center"/>
            <w:hideMark/>
          </w:tcPr>
          <w:p w14:paraId="55EA90BF"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Seguro Complementario de Trabajo de Riesgo (SCTR) - Personal Prof. y Técnico de la Obra</w:t>
            </w:r>
          </w:p>
        </w:tc>
        <w:tc>
          <w:tcPr>
            <w:tcW w:w="739" w:type="dxa"/>
            <w:tcBorders>
              <w:top w:val="nil"/>
              <w:left w:val="nil"/>
              <w:bottom w:val="nil"/>
              <w:right w:val="nil"/>
            </w:tcBorders>
            <w:shd w:val="clear" w:color="auto" w:fill="auto"/>
            <w:noWrap/>
            <w:vAlign w:val="center"/>
            <w:hideMark/>
          </w:tcPr>
          <w:p w14:paraId="22BFE567" w14:textId="77777777" w:rsidR="003B2333" w:rsidRPr="003B2333" w:rsidRDefault="003B2333" w:rsidP="003B2333">
            <w:pPr>
              <w:rPr>
                <w:rFonts w:ascii="Arial Narrow" w:eastAsia="Times New Roman" w:hAnsi="Arial Narrow"/>
                <w:color w:val="auto"/>
                <w:sz w:val="18"/>
                <w:szCs w:val="18"/>
              </w:rPr>
            </w:pPr>
          </w:p>
        </w:tc>
        <w:tc>
          <w:tcPr>
            <w:tcW w:w="280" w:type="dxa"/>
            <w:tcBorders>
              <w:top w:val="nil"/>
              <w:left w:val="nil"/>
              <w:bottom w:val="nil"/>
              <w:right w:val="nil"/>
            </w:tcBorders>
            <w:shd w:val="clear" w:color="auto" w:fill="auto"/>
            <w:noWrap/>
            <w:vAlign w:val="center"/>
            <w:hideMark/>
          </w:tcPr>
          <w:p w14:paraId="36D0571E"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71AAE44D"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40545F9"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195A3FCB"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5,147.29</w:t>
            </w:r>
          </w:p>
        </w:tc>
        <w:tc>
          <w:tcPr>
            <w:tcW w:w="240" w:type="dxa"/>
            <w:tcBorders>
              <w:top w:val="nil"/>
              <w:left w:val="nil"/>
              <w:bottom w:val="nil"/>
              <w:right w:val="nil"/>
            </w:tcBorders>
            <w:shd w:val="clear" w:color="auto" w:fill="auto"/>
            <w:noWrap/>
            <w:vAlign w:val="center"/>
            <w:hideMark/>
          </w:tcPr>
          <w:p w14:paraId="364E1C86"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71F1E2DD" w14:textId="77777777" w:rsidTr="003B2333">
        <w:trPr>
          <w:trHeight w:val="264"/>
        </w:trPr>
        <w:tc>
          <w:tcPr>
            <w:tcW w:w="640" w:type="dxa"/>
            <w:tcBorders>
              <w:top w:val="nil"/>
              <w:left w:val="nil"/>
              <w:bottom w:val="nil"/>
              <w:right w:val="nil"/>
            </w:tcBorders>
            <w:shd w:val="clear" w:color="auto" w:fill="auto"/>
            <w:noWrap/>
            <w:vAlign w:val="center"/>
            <w:hideMark/>
          </w:tcPr>
          <w:p w14:paraId="08CA9041"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5E0CC5E2"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Expediente:</w:t>
            </w:r>
          </w:p>
        </w:tc>
        <w:tc>
          <w:tcPr>
            <w:tcW w:w="1764" w:type="dxa"/>
            <w:tcBorders>
              <w:top w:val="nil"/>
              <w:left w:val="nil"/>
              <w:bottom w:val="nil"/>
              <w:right w:val="nil"/>
            </w:tcBorders>
            <w:shd w:val="clear" w:color="auto" w:fill="auto"/>
            <w:noWrap/>
            <w:vAlign w:val="center"/>
            <w:hideMark/>
          </w:tcPr>
          <w:p w14:paraId="2B1058C1" w14:textId="77777777" w:rsidR="003B2333" w:rsidRPr="003B2333" w:rsidRDefault="003B2333" w:rsidP="003B2333">
            <w:pPr>
              <w:rPr>
                <w:rFonts w:ascii="Arial Narrow" w:eastAsia="Times New Roman" w:hAnsi="Arial Narrow"/>
                <w:b/>
                <w:bCs/>
                <w:color w:val="auto"/>
                <w:sz w:val="18"/>
                <w:szCs w:val="18"/>
              </w:rPr>
            </w:pPr>
          </w:p>
        </w:tc>
        <w:tc>
          <w:tcPr>
            <w:tcW w:w="1160" w:type="dxa"/>
            <w:tcBorders>
              <w:top w:val="nil"/>
              <w:left w:val="nil"/>
              <w:bottom w:val="nil"/>
              <w:right w:val="nil"/>
            </w:tcBorders>
            <w:shd w:val="clear" w:color="auto" w:fill="auto"/>
            <w:noWrap/>
            <w:vAlign w:val="center"/>
            <w:hideMark/>
          </w:tcPr>
          <w:p w14:paraId="2D299BF0"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30500607"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9040B18"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B2A554E"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22179D61"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EFD5871"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5836EED2"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4E74CD39" w14:textId="77777777" w:rsidR="003B2333" w:rsidRPr="003B2333" w:rsidRDefault="003B2333" w:rsidP="003B2333">
            <w:pPr>
              <w:rPr>
                <w:rFonts w:ascii="Times New Roman" w:eastAsia="Times New Roman" w:hAnsi="Times New Roman"/>
                <w:color w:val="auto"/>
                <w:sz w:val="20"/>
              </w:rPr>
            </w:pPr>
          </w:p>
        </w:tc>
      </w:tr>
      <w:tr w:rsidR="003B2333" w:rsidRPr="003B2333" w14:paraId="3C30D807" w14:textId="77777777" w:rsidTr="003B2333">
        <w:trPr>
          <w:trHeight w:val="264"/>
        </w:trPr>
        <w:tc>
          <w:tcPr>
            <w:tcW w:w="640" w:type="dxa"/>
            <w:tcBorders>
              <w:top w:val="nil"/>
              <w:left w:val="nil"/>
              <w:bottom w:val="nil"/>
              <w:right w:val="nil"/>
            </w:tcBorders>
            <w:shd w:val="clear" w:color="auto" w:fill="auto"/>
            <w:noWrap/>
            <w:vAlign w:val="center"/>
            <w:hideMark/>
          </w:tcPr>
          <w:p w14:paraId="67992C59"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7A473A1B"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Elaboración de la Propuesta</w:t>
            </w:r>
          </w:p>
        </w:tc>
        <w:tc>
          <w:tcPr>
            <w:tcW w:w="1764" w:type="dxa"/>
            <w:tcBorders>
              <w:top w:val="nil"/>
              <w:left w:val="nil"/>
              <w:bottom w:val="nil"/>
              <w:right w:val="nil"/>
            </w:tcBorders>
            <w:shd w:val="clear" w:color="auto" w:fill="auto"/>
            <w:noWrap/>
            <w:vAlign w:val="center"/>
            <w:hideMark/>
          </w:tcPr>
          <w:p w14:paraId="198D0D9B"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534FA715"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31C9BE2D"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3918D41"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1E4C657"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6099B545"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3CC04B7"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44DDA27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1,500.00</w:t>
            </w:r>
          </w:p>
        </w:tc>
        <w:tc>
          <w:tcPr>
            <w:tcW w:w="240" w:type="dxa"/>
            <w:tcBorders>
              <w:top w:val="nil"/>
              <w:left w:val="nil"/>
              <w:bottom w:val="nil"/>
              <w:right w:val="nil"/>
            </w:tcBorders>
            <w:shd w:val="clear" w:color="auto" w:fill="auto"/>
            <w:noWrap/>
            <w:vAlign w:val="center"/>
            <w:hideMark/>
          </w:tcPr>
          <w:p w14:paraId="05AF9697"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038C2D05" w14:textId="77777777" w:rsidTr="003B2333">
        <w:trPr>
          <w:trHeight w:val="264"/>
        </w:trPr>
        <w:tc>
          <w:tcPr>
            <w:tcW w:w="640" w:type="dxa"/>
            <w:tcBorders>
              <w:top w:val="nil"/>
              <w:left w:val="nil"/>
              <w:bottom w:val="nil"/>
              <w:right w:val="nil"/>
            </w:tcBorders>
            <w:shd w:val="clear" w:color="auto" w:fill="auto"/>
            <w:noWrap/>
            <w:vAlign w:val="center"/>
            <w:hideMark/>
          </w:tcPr>
          <w:p w14:paraId="38DC4EB9"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1.02</w:t>
            </w:r>
          </w:p>
        </w:tc>
        <w:tc>
          <w:tcPr>
            <w:tcW w:w="2763" w:type="dxa"/>
            <w:tcBorders>
              <w:top w:val="nil"/>
              <w:left w:val="nil"/>
              <w:bottom w:val="nil"/>
              <w:right w:val="nil"/>
            </w:tcBorders>
            <w:shd w:val="clear" w:color="auto" w:fill="auto"/>
            <w:noWrap/>
            <w:vAlign w:val="center"/>
            <w:hideMark/>
          </w:tcPr>
          <w:p w14:paraId="76C4E24D"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GASTOS INDIRECTOS VARIOS:</w:t>
            </w:r>
          </w:p>
        </w:tc>
        <w:tc>
          <w:tcPr>
            <w:tcW w:w="1764" w:type="dxa"/>
            <w:tcBorders>
              <w:top w:val="nil"/>
              <w:left w:val="nil"/>
              <w:bottom w:val="nil"/>
              <w:right w:val="nil"/>
            </w:tcBorders>
            <w:shd w:val="clear" w:color="auto" w:fill="auto"/>
            <w:noWrap/>
            <w:vAlign w:val="center"/>
            <w:hideMark/>
          </w:tcPr>
          <w:p w14:paraId="7A2A8EAB" w14:textId="77777777" w:rsidR="003B2333" w:rsidRPr="003B2333" w:rsidRDefault="003B2333" w:rsidP="003B2333">
            <w:pPr>
              <w:rPr>
                <w:rFonts w:ascii="Arial Narrow" w:eastAsia="Times New Roman" w:hAnsi="Arial Narrow"/>
                <w:b/>
                <w:bCs/>
                <w:color w:val="auto"/>
                <w:sz w:val="18"/>
                <w:szCs w:val="18"/>
              </w:rPr>
            </w:pPr>
          </w:p>
        </w:tc>
        <w:tc>
          <w:tcPr>
            <w:tcW w:w="1160" w:type="dxa"/>
            <w:tcBorders>
              <w:top w:val="nil"/>
              <w:left w:val="nil"/>
              <w:bottom w:val="nil"/>
              <w:right w:val="nil"/>
            </w:tcBorders>
            <w:shd w:val="clear" w:color="auto" w:fill="auto"/>
            <w:noWrap/>
            <w:vAlign w:val="center"/>
            <w:hideMark/>
          </w:tcPr>
          <w:p w14:paraId="4DB02923"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7A26F6A8"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3D18E28"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9476993"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23AA0C76"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DACDF76"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7C058E7A"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7C37CBA3" w14:textId="77777777" w:rsidR="003B2333" w:rsidRPr="003B2333" w:rsidRDefault="003B2333" w:rsidP="003B2333">
            <w:pPr>
              <w:rPr>
                <w:rFonts w:ascii="Times New Roman" w:eastAsia="Times New Roman" w:hAnsi="Times New Roman"/>
                <w:color w:val="auto"/>
                <w:sz w:val="20"/>
              </w:rPr>
            </w:pPr>
          </w:p>
        </w:tc>
      </w:tr>
      <w:tr w:rsidR="003B2333" w:rsidRPr="003B2333" w14:paraId="52AD5EAF" w14:textId="77777777" w:rsidTr="003B2333">
        <w:trPr>
          <w:trHeight w:val="264"/>
        </w:trPr>
        <w:tc>
          <w:tcPr>
            <w:tcW w:w="640" w:type="dxa"/>
            <w:tcBorders>
              <w:top w:val="nil"/>
              <w:left w:val="nil"/>
              <w:bottom w:val="nil"/>
              <w:right w:val="nil"/>
            </w:tcBorders>
            <w:shd w:val="clear" w:color="auto" w:fill="auto"/>
            <w:noWrap/>
            <w:vAlign w:val="center"/>
            <w:hideMark/>
          </w:tcPr>
          <w:p w14:paraId="33A7D596"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48B99AE2"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Legales y Notariales de la Organización</w:t>
            </w:r>
          </w:p>
        </w:tc>
        <w:tc>
          <w:tcPr>
            <w:tcW w:w="1764" w:type="dxa"/>
            <w:tcBorders>
              <w:top w:val="nil"/>
              <w:left w:val="nil"/>
              <w:bottom w:val="nil"/>
              <w:right w:val="nil"/>
            </w:tcBorders>
            <w:shd w:val="clear" w:color="auto" w:fill="auto"/>
            <w:noWrap/>
            <w:vAlign w:val="center"/>
            <w:hideMark/>
          </w:tcPr>
          <w:p w14:paraId="13779D35"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6ED6AA35"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3C4C96AF"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13D92E9"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239DE99"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511D40EA"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A5026B9"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1FEA7F9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2,000.00</w:t>
            </w:r>
          </w:p>
        </w:tc>
        <w:tc>
          <w:tcPr>
            <w:tcW w:w="240" w:type="dxa"/>
            <w:tcBorders>
              <w:top w:val="nil"/>
              <w:left w:val="nil"/>
              <w:bottom w:val="nil"/>
              <w:right w:val="nil"/>
            </w:tcBorders>
            <w:shd w:val="clear" w:color="auto" w:fill="auto"/>
            <w:noWrap/>
            <w:vAlign w:val="center"/>
            <w:hideMark/>
          </w:tcPr>
          <w:p w14:paraId="022EA645"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69B43648" w14:textId="77777777" w:rsidTr="003B2333">
        <w:trPr>
          <w:trHeight w:val="264"/>
        </w:trPr>
        <w:tc>
          <w:tcPr>
            <w:tcW w:w="640" w:type="dxa"/>
            <w:tcBorders>
              <w:top w:val="nil"/>
              <w:left w:val="nil"/>
              <w:bottom w:val="nil"/>
              <w:right w:val="nil"/>
            </w:tcBorders>
            <w:shd w:val="clear" w:color="auto" w:fill="auto"/>
            <w:noWrap/>
            <w:vAlign w:val="center"/>
            <w:hideMark/>
          </w:tcPr>
          <w:p w14:paraId="60165390"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5390B30C"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Patentes y Regalías</w:t>
            </w:r>
          </w:p>
        </w:tc>
        <w:tc>
          <w:tcPr>
            <w:tcW w:w="1764" w:type="dxa"/>
            <w:tcBorders>
              <w:top w:val="nil"/>
              <w:left w:val="nil"/>
              <w:bottom w:val="nil"/>
              <w:right w:val="nil"/>
            </w:tcBorders>
            <w:shd w:val="clear" w:color="auto" w:fill="auto"/>
            <w:noWrap/>
            <w:vAlign w:val="center"/>
            <w:hideMark/>
          </w:tcPr>
          <w:p w14:paraId="7131B73C"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1B4F7DDF"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539C9E44"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A7070C5"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6A2F5C9"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34BBC6AF"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2C1F6ED"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062AA34A"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1,500.00</w:t>
            </w:r>
          </w:p>
        </w:tc>
        <w:tc>
          <w:tcPr>
            <w:tcW w:w="240" w:type="dxa"/>
            <w:tcBorders>
              <w:top w:val="nil"/>
              <w:left w:val="nil"/>
              <w:bottom w:val="nil"/>
              <w:right w:val="nil"/>
            </w:tcBorders>
            <w:shd w:val="clear" w:color="auto" w:fill="auto"/>
            <w:noWrap/>
            <w:vAlign w:val="center"/>
            <w:hideMark/>
          </w:tcPr>
          <w:p w14:paraId="2CC70269"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7AA90BC7" w14:textId="77777777" w:rsidTr="003B2333">
        <w:trPr>
          <w:trHeight w:val="264"/>
        </w:trPr>
        <w:tc>
          <w:tcPr>
            <w:tcW w:w="640" w:type="dxa"/>
            <w:tcBorders>
              <w:top w:val="nil"/>
              <w:left w:val="nil"/>
              <w:bottom w:val="nil"/>
              <w:right w:val="nil"/>
            </w:tcBorders>
            <w:shd w:val="clear" w:color="auto" w:fill="auto"/>
            <w:noWrap/>
            <w:vAlign w:val="center"/>
            <w:hideMark/>
          </w:tcPr>
          <w:p w14:paraId="41935494"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noWrap/>
            <w:vAlign w:val="center"/>
            <w:hideMark/>
          </w:tcPr>
          <w:p w14:paraId="4C20853C"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Inscripción en el Registro Nacional de Proveedores</w:t>
            </w:r>
          </w:p>
        </w:tc>
        <w:tc>
          <w:tcPr>
            <w:tcW w:w="1160" w:type="dxa"/>
            <w:tcBorders>
              <w:top w:val="nil"/>
              <w:left w:val="nil"/>
              <w:bottom w:val="nil"/>
              <w:right w:val="nil"/>
            </w:tcBorders>
            <w:shd w:val="clear" w:color="auto" w:fill="auto"/>
            <w:noWrap/>
            <w:vAlign w:val="center"/>
            <w:hideMark/>
          </w:tcPr>
          <w:p w14:paraId="16A435FA" w14:textId="77777777" w:rsidR="003B2333" w:rsidRPr="003B2333" w:rsidRDefault="003B2333" w:rsidP="003B2333">
            <w:pPr>
              <w:rPr>
                <w:rFonts w:ascii="Arial Narrow" w:eastAsia="Times New Roman" w:hAnsi="Arial Narrow"/>
                <w:color w:val="auto"/>
                <w:sz w:val="18"/>
                <w:szCs w:val="18"/>
              </w:rPr>
            </w:pPr>
          </w:p>
        </w:tc>
        <w:tc>
          <w:tcPr>
            <w:tcW w:w="214" w:type="dxa"/>
            <w:tcBorders>
              <w:top w:val="nil"/>
              <w:left w:val="nil"/>
              <w:bottom w:val="nil"/>
              <w:right w:val="nil"/>
            </w:tcBorders>
            <w:shd w:val="clear" w:color="auto" w:fill="auto"/>
            <w:noWrap/>
            <w:vAlign w:val="center"/>
            <w:hideMark/>
          </w:tcPr>
          <w:p w14:paraId="34B76FDE"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C4B6C64"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48A22E0"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7268D09A"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A178D12"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348BBF63"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638.00</w:t>
            </w:r>
          </w:p>
        </w:tc>
        <w:tc>
          <w:tcPr>
            <w:tcW w:w="240" w:type="dxa"/>
            <w:tcBorders>
              <w:top w:val="nil"/>
              <w:left w:val="nil"/>
              <w:bottom w:val="nil"/>
              <w:right w:val="nil"/>
            </w:tcBorders>
            <w:shd w:val="clear" w:color="auto" w:fill="auto"/>
            <w:noWrap/>
            <w:vAlign w:val="center"/>
            <w:hideMark/>
          </w:tcPr>
          <w:p w14:paraId="7039F641"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65302954" w14:textId="77777777" w:rsidTr="003B2333">
        <w:trPr>
          <w:trHeight w:val="264"/>
        </w:trPr>
        <w:tc>
          <w:tcPr>
            <w:tcW w:w="640" w:type="dxa"/>
            <w:tcBorders>
              <w:top w:val="nil"/>
              <w:left w:val="nil"/>
              <w:bottom w:val="nil"/>
              <w:right w:val="nil"/>
            </w:tcBorders>
            <w:shd w:val="clear" w:color="auto" w:fill="auto"/>
            <w:noWrap/>
            <w:vAlign w:val="center"/>
            <w:hideMark/>
          </w:tcPr>
          <w:p w14:paraId="4235CE59"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253A0C51"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Seguro de las Instalaciones de la Empresa</w:t>
            </w:r>
          </w:p>
        </w:tc>
        <w:tc>
          <w:tcPr>
            <w:tcW w:w="1764" w:type="dxa"/>
            <w:tcBorders>
              <w:top w:val="nil"/>
              <w:left w:val="nil"/>
              <w:bottom w:val="nil"/>
              <w:right w:val="nil"/>
            </w:tcBorders>
            <w:shd w:val="clear" w:color="auto" w:fill="auto"/>
            <w:noWrap/>
            <w:vAlign w:val="center"/>
            <w:hideMark/>
          </w:tcPr>
          <w:p w14:paraId="3EF74D0D"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3053CC75"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19D76B17"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83408E0"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F456A10"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2502EF36"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C9FA6C8"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13CE4164"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2,667.61</w:t>
            </w:r>
          </w:p>
        </w:tc>
        <w:tc>
          <w:tcPr>
            <w:tcW w:w="240" w:type="dxa"/>
            <w:tcBorders>
              <w:top w:val="nil"/>
              <w:left w:val="nil"/>
              <w:bottom w:val="nil"/>
              <w:right w:val="nil"/>
            </w:tcBorders>
            <w:shd w:val="clear" w:color="auto" w:fill="auto"/>
            <w:noWrap/>
            <w:vAlign w:val="center"/>
            <w:hideMark/>
          </w:tcPr>
          <w:p w14:paraId="6AAF612F"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1F637D2A" w14:textId="77777777" w:rsidTr="003B2333">
        <w:trPr>
          <w:trHeight w:val="264"/>
        </w:trPr>
        <w:tc>
          <w:tcPr>
            <w:tcW w:w="640" w:type="dxa"/>
            <w:tcBorders>
              <w:top w:val="nil"/>
              <w:left w:val="nil"/>
              <w:bottom w:val="nil"/>
              <w:right w:val="nil"/>
            </w:tcBorders>
            <w:shd w:val="clear" w:color="auto" w:fill="auto"/>
            <w:noWrap/>
            <w:vAlign w:val="center"/>
            <w:hideMark/>
          </w:tcPr>
          <w:p w14:paraId="03AE72E1" w14:textId="77777777" w:rsidR="003B2333" w:rsidRPr="003B2333" w:rsidRDefault="003B2333" w:rsidP="003B2333">
            <w:pPr>
              <w:rPr>
                <w:rFonts w:ascii="Times New Roman" w:eastAsia="Times New Roman" w:hAnsi="Times New Roman"/>
                <w:color w:val="auto"/>
                <w:sz w:val="20"/>
              </w:rPr>
            </w:pPr>
          </w:p>
        </w:tc>
        <w:tc>
          <w:tcPr>
            <w:tcW w:w="5687" w:type="dxa"/>
            <w:gridSpan w:val="3"/>
            <w:tcBorders>
              <w:top w:val="nil"/>
              <w:left w:val="nil"/>
              <w:bottom w:val="nil"/>
              <w:right w:val="nil"/>
            </w:tcBorders>
            <w:shd w:val="clear" w:color="auto" w:fill="auto"/>
            <w:noWrap/>
            <w:vAlign w:val="center"/>
            <w:hideMark/>
          </w:tcPr>
          <w:p w14:paraId="5679E2C6"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Pagos a Empresas de Servicio y Municipalidad por planos actualizados serv. existentes</w:t>
            </w:r>
          </w:p>
        </w:tc>
        <w:tc>
          <w:tcPr>
            <w:tcW w:w="214" w:type="dxa"/>
            <w:tcBorders>
              <w:top w:val="nil"/>
              <w:left w:val="nil"/>
              <w:bottom w:val="nil"/>
              <w:right w:val="nil"/>
            </w:tcBorders>
            <w:shd w:val="clear" w:color="auto" w:fill="auto"/>
            <w:noWrap/>
            <w:vAlign w:val="center"/>
            <w:hideMark/>
          </w:tcPr>
          <w:p w14:paraId="1CFDB93F" w14:textId="77777777" w:rsidR="003B2333" w:rsidRPr="003B2333" w:rsidRDefault="003B2333" w:rsidP="003B2333">
            <w:pPr>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4CB86E44"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A6B1260"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58ACC763"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76A0AFC"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3A346693"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1,500.00</w:t>
            </w:r>
          </w:p>
        </w:tc>
        <w:tc>
          <w:tcPr>
            <w:tcW w:w="240" w:type="dxa"/>
            <w:tcBorders>
              <w:top w:val="nil"/>
              <w:left w:val="nil"/>
              <w:bottom w:val="nil"/>
              <w:right w:val="nil"/>
            </w:tcBorders>
            <w:shd w:val="clear" w:color="auto" w:fill="auto"/>
            <w:noWrap/>
            <w:vAlign w:val="center"/>
            <w:hideMark/>
          </w:tcPr>
          <w:p w14:paraId="074FE727"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675A9412" w14:textId="77777777" w:rsidTr="003B2333">
        <w:trPr>
          <w:trHeight w:val="264"/>
        </w:trPr>
        <w:tc>
          <w:tcPr>
            <w:tcW w:w="640" w:type="dxa"/>
            <w:tcBorders>
              <w:top w:val="nil"/>
              <w:left w:val="nil"/>
              <w:bottom w:val="nil"/>
              <w:right w:val="nil"/>
            </w:tcBorders>
            <w:shd w:val="clear" w:color="auto" w:fill="auto"/>
            <w:noWrap/>
            <w:vAlign w:val="center"/>
            <w:hideMark/>
          </w:tcPr>
          <w:p w14:paraId="46C57E5D"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noWrap/>
            <w:vAlign w:val="center"/>
            <w:hideMark/>
          </w:tcPr>
          <w:p w14:paraId="218D81EA"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Otros Gastos Financieros u Obligaciones Fiscales, Costo capital</w:t>
            </w:r>
          </w:p>
        </w:tc>
        <w:tc>
          <w:tcPr>
            <w:tcW w:w="1160" w:type="dxa"/>
            <w:tcBorders>
              <w:top w:val="nil"/>
              <w:left w:val="nil"/>
              <w:bottom w:val="nil"/>
              <w:right w:val="nil"/>
            </w:tcBorders>
            <w:shd w:val="clear" w:color="auto" w:fill="auto"/>
            <w:noWrap/>
            <w:vAlign w:val="center"/>
            <w:hideMark/>
          </w:tcPr>
          <w:p w14:paraId="4CBDB677" w14:textId="77777777" w:rsidR="003B2333" w:rsidRPr="003B2333" w:rsidRDefault="003B2333" w:rsidP="003B2333">
            <w:pPr>
              <w:rPr>
                <w:rFonts w:ascii="Arial Narrow" w:eastAsia="Times New Roman" w:hAnsi="Arial Narrow"/>
                <w:color w:val="auto"/>
                <w:sz w:val="18"/>
                <w:szCs w:val="18"/>
              </w:rPr>
            </w:pPr>
          </w:p>
        </w:tc>
        <w:tc>
          <w:tcPr>
            <w:tcW w:w="214" w:type="dxa"/>
            <w:tcBorders>
              <w:top w:val="nil"/>
              <w:left w:val="nil"/>
              <w:bottom w:val="nil"/>
              <w:right w:val="nil"/>
            </w:tcBorders>
            <w:shd w:val="clear" w:color="auto" w:fill="auto"/>
            <w:noWrap/>
            <w:vAlign w:val="center"/>
            <w:hideMark/>
          </w:tcPr>
          <w:p w14:paraId="250DBF82"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B78B49F"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0B5FBCD"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60899840"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9A2B29C"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11AAC412"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18,465.00</w:t>
            </w:r>
          </w:p>
        </w:tc>
        <w:tc>
          <w:tcPr>
            <w:tcW w:w="240" w:type="dxa"/>
            <w:tcBorders>
              <w:top w:val="nil"/>
              <w:left w:val="nil"/>
              <w:bottom w:val="nil"/>
              <w:right w:val="nil"/>
            </w:tcBorders>
            <w:shd w:val="clear" w:color="auto" w:fill="auto"/>
            <w:noWrap/>
            <w:vAlign w:val="center"/>
            <w:hideMark/>
          </w:tcPr>
          <w:p w14:paraId="5F309F42"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012CD085" w14:textId="77777777" w:rsidTr="003B2333">
        <w:trPr>
          <w:trHeight w:val="264"/>
        </w:trPr>
        <w:tc>
          <w:tcPr>
            <w:tcW w:w="640" w:type="dxa"/>
            <w:tcBorders>
              <w:top w:val="nil"/>
              <w:left w:val="nil"/>
              <w:bottom w:val="nil"/>
              <w:right w:val="nil"/>
            </w:tcBorders>
            <w:shd w:val="clear" w:color="auto" w:fill="auto"/>
            <w:noWrap/>
            <w:vAlign w:val="center"/>
            <w:hideMark/>
          </w:tcPr>
          <w:p w14:paraId="18EF625D"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329D4BE0" w14:textId="77777777" w:rsidR="003B2333" w:rsidRPr="003B2333" w:rsidRDefault="003B2333" w:rsidP="003B2333">
            <w:pPr>
              <w:rPr>
                <w:rFonts w:ascii="Arial Narrow" w:eastAsia="Times New Roman" w:hAnsi="Arial Narrow"/>
                <w:b/>
                <w:bCs/>
                <w:color w:val="auto"/>
                <w:sz w:val="18"/>
                <w:szCs w:val="18"/>
                <w:u w:val="single"/>
              </w:rPr>
            </w:pPr>
            <w:r w:rsidRPr="003B2333">
              <w:rPr>
                <w:rFonts w:ascii="Arial Narrow" w:eastAsia="Times New Roman" w:hAnsi="Arial Narrow"/>
                <w:b/>
                <w:bCs/>
                <w:color w:val="auto"/>
                <w:sz w:val="18"/>
                <w:szCs w:val="18"/>
                <w:u w:val="single"/>
              </w:rPr>
              <w:t>Actividades Previas al inicio de Obra</w:t>
            </w:r>
          </w:p>
        </w:tc>
        <w:tc>
          <w:tcPr>
            <w:tcW w:w="1764" w:type="dxa"/>
            <w:tcBorders>
              <w:top w:val="nil"/>
              <w:left w:val="nil"/>
              <w:bottom w:val="nil"/>
              <w:right w:val="nil"/>
            </w:tcBorders>
            <w:shd w:val="clear" w:color="auto" w:fill="auto"/>
            <w:noWrap/>
            <w:vAlign w:val="center"/>
            <w:hideMark/>
          </w:tcPr>
          <w:p w14:paraId="57748BCB" w14:textId="77777777" w:rsidR="003B2333" w:rsidRPr="003B2333" w:rsidRDefault="003B2333" w:rsidP="003B2333">
            <w:pPr>
              <w:rPr>
                <w:rFonts w:ascii="Arial Narrow" w:eastAsia="Times New Roman" w:hAnsi="Arial Narrow"/>
                <w:b/>
                <w:bCs/>
                <w:color w:val="auto"/>
                <w:sz w:val="18"/>
                <w:szCs w:val="18"/>
                <w:u w:val="single"/>
              </w:rPr>
            </w:pPr>
          </w:p>
        </w:tc>
        <w:tc>
          <w:tcPr>
            <w:tcW w:w="1160" w:type="dxa"/>
            <w:tcBorders>
              <w:top w:val="nil"/>
              <w:left w:val="nil"/>
              <w:bottom w:val="nil"/>
              <w:right w:val="nil"/>
            </w:tcBorders>
            <w:shd w:val="clear" w:color="auto" w:fill="auto"/>
            <w:noWrap/>
            <w:vAlign w:val="center"/>
            <w:hideMark/>
          </w:tcPr>
          <w:p w14:paraId="2D23C629"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5075DD73"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4BD545A"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E59D6C9"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5791D1E8"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02E98E9"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66ACDE23"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0D2C719" w14:textId="77777777" w:rsidR="003B2333" w:rsidRPr="003B2333" w:rsidRDefault="003B2333" w:rsidP="003B2333">
            <w:pPr>
              <w:rPr>
                <w:rFonts w:ascii="Times New Roman" w:eastAsia="Times New Roman" w:hAnsi="Times New Roman"/>
                <w:color w:val="auto"/>
                <w:sz w:val="20"/>
              </w:rPr>
            </w:pPr>
          </w:p>
        </w:tc>
      </w:tr>
      <w:tr w:rsidR="003B2333" w:rsidRPr="003B2333" w14:paraId="15AE5840" w14:textId="77777777" w:rsidTr="003B2333">
        <w:trPr>
          <w:trHeight w:val="495"/>
        </w:trPr>
        <w:tc>
          <w:tcPr>
            <w:tcW w:w="640" w:type="dxa"/>
            <w:tcBorders>
              <w:top w:val="nil"/>
              <w:left w:val="nil"/>
              <w:bottom w:val="nil"/>
              <w:right w:val="nil"/>
            </w:tcBorders>
            <w:shd w:val="clear" w:color="auto" w:fill="auto"/>
            <w:noWrap/>
            <w:vAlign w:val="center"/>
            <w:hideMark/>
          </w:tcPr>
          <w:p w14:paraId="2F4827E7" w14:textId="77777777" w:rsidR="003B2333" w:rsidRPr="003B2333" w:rsidRDefault="003B2333" w:rsidP="003B2333">
            <w:pPr>
              <w:rPr>
                <w:rFonts w:ascii="Times New Roman" w:eastAsia="Times New Roman" w:hAnsi="Times New Roman"/>
                <w:color w:val="auto"/>
                <w:sz w:val="20"/>
              </w:rPr>
            </w:pPr>
          </w:p>
        </w:tc>
        <w:tc>
          <w:tcPr>
            <w:tcW w:w="7800" w:type="dxa"/>
            <w:gridSpan w:val="7"/>
            <w:tcBorders>
              <w:top w:val="nil"/>
              <w:left w:val="nil"/>
              <w:bottom w:val="nil"/>
              <w:right w:val="nil"/>
            </w:tcBorders>
            <w:shd w:val="clear" w:color="auto" w:fill="auto"/>
            <w:vAlign w:val="center"/>
            <w:hideMark/>
          </w:tcPr>
          <w:p w14:paraId="7E2F9B7D"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Actividades Previas al inicio de Obra - Tramites,  Permisos, Gestiones de Adquisicion de materiales, Elaboracion y Gestiones por Estudio Impacto Vial (desvio de transito), y otros.</w:t>
            </w:r>
          </w:p>
        </w:tc>
        <w:tc>
          <w:tcPr>
            <w:tcW w:w="739" w:type="dxa"/>
            <w:tcBorders>
              <w:top w:val="nil"/>
              <w:left w:val="nil"/>
              <w:bottom w:val="nil"/>
              <w:right w:val="nil"/>
            </w:tcBorders>
            <w:shd w:val="clear" w:color="auto" w:fill="auto"/>
            <w:noWrap/>
            <w:vAlign w:val="center"/>
            <w:hideMark/>
          </w:tcPr>
          <w:p w14:paraId="036CF633" w14:textId="77777777" w:rsidR="003B2333" w:rsidRPr="003B2333" w:rsidRDefault="003B2333" w:rsidP="003B2333">
            <w:pPr>
              <w:rPr>
                <w:rFonts w:ascii="Arial Narrow" w:eastAsia="Times New Roman" w:hAnsi="Arial Narrow"/>
                <w:color w:val="auto"/>
                <w:sz w:val="18"/>
                <w:szCs w:val="18"/>
              </w:rPr>
            </w:pPr>
          </w:p>
        </w:tc>
        <w:tc>
          <w:tcPr>
            <w:tcW w:w="1240" w:type="dxa"/>
            <w:tcBorders>
              <w:top w:val="nil"/>
              <w:left w:val="nil"/>
              <w:bottom w:val="nil"/>
              <w:right w:val="nil"/>
            </w:tcBorders>
            <w:shd w:val="clear" w:color="auto" w:fill="auto"/>
            <w:noWrap/>
            <w:vAlign w:val="center"/>
            <w:hideMark/>
          </w:tcPr>
          <w:p w14:paraId="062DAE11"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24,955.00</w:t>
            </w:r>
          </w:p>
        </w:tc>
        <w:tc>
          <w:tcPr>
            <w:tcW w:w="240" w:type="dxa"/>
            <w:tcBorders>
              <w:top w:val="nil"/>
              <w:left w:val="nil"/>
              <w:bottom w:val="nil"/>
              <w:right w:val="nil"/>
            </w:tcBorders>
            <w:shd w:val="clear" w:color="auto" w:fill="auto"/>
            <w:noWrap/>
            <w:vAlign w:val="center"/>
            <w:hideMark/>
          </w:tcPr>
          <w:p w14:paraId="217B63BF"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4CF6F4BC" w14:textId="77777777" w:rsidTr="003B2333">
        <w:trPr>
          <w:trHeight w:val="276"/>
        </w:trPr>
        <w:tc>
          <w:tcPr>
            <w:tcW w:w="640" w:type="dxa"/>
            <w:tcBorders>
              <w:top w:val="nil"/>
              <w:left w:val="nil"/>
              <w:bottom w:val="nil"/>
              <w:right w:val="nil"/>
            </w:tcBorders>
            <w:shd w:val="clear" w:color="auto" w:fill="auto"/>
            <w:noWrap/>
            <w:vAlign w:val="center"/>
            <w:hideMark/>
          </w:tcPr>
          <w:p w14:paraId="5C7C5C20" w14:textId="77777777" w:rsidR="003B2333" w:rsidRPr="003B2333" w:rsidRDefault="003B2333" w:rsidP="003B2333">
            <w:pPr>
              <w:jc w:val="right"/>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29E71F67"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TOTAL GASTOS GENERALES FIJOS :</w:t>
            </w:r>
          </w:p>
        </w:tc>
        <w:tc>
          <w:tcPr>
            <w:tcW w:w="1764" w:type="dxa"/>
            <w:tcBorders>
              <w:top w:val="nil"/>
              <w:left w:val="nil"/>
              <w:bottom w:val="nil"/>
              <w:right w:val="nil"/>
            </w:tcBorders>
            <w:shd w:val="clear" w:color="auto" w:fill="auto"/>
            <w:noWrap/>
            <w:vAlign w:val="center"/>
            <w:hideMark/>
          </w:tcPr>
          <w:p w14:paraId="22AC7BDA" w14:textId="77777777" w:rsidR="003B2333" w:rsidRPr="003B2333" w:rsidRDefault="003B2333" w:rsidP="003B2333">
            <w:pPr>
              <w:rPr>
                <w:rFonts w:ascii="Arial Narrow" w:eastAsia="Times New Roman" w:hAnsi="Arial Narrow"/>
                <w:b/>
                <w:bCs/>
                <w:color w:val="auto"/>
                <w:sz w:val="18"/>
                <w:szCs w:val="18"/>
              </w:rPr>
            </w:pPr>
          </w:p>
        </w:tc>
        <w:tc>
          <w:tcPr>
            <w:tcW w:w="1160" w:type="dxa"/>
            <w:tcBorders>
              <w:top w:val="nil"/>
              <w:left w:val="nil"/>
              <w:bottom w:val="nil"/>
              <w:right w:val="nil"/>
            </w:tcBorders>
            <w:shd w:val="clear" w:color="auto" w:fill="auto"/>
            <w:noWrap/>
            <w:vAlign w:val="center"/>
            <w:hideMark/>
          </w:tcPr>
          <w:p w14:paraId="4E180DF8"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0BDCD0A4"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13CEC7C"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94920C6"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557B0998"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2.01%</w:t>
            </w:r>
          </w:p>
        </w:tc>
        <w:tc>
          <w:tcPr>
            <w:tcW w:w="739" w:type="dxa"/>
            <w:tcBorders>
              <w:top w:val="nil"/>
              <w:left w:val="nil"/>
              <w:bottom w:val="nil"/>
              <w:right w:val="nil"/>
            </w:tcBorders>
            <w:shd w:val="clear" w:color="auto" w:fill="auto"/>
            <w:noWrap/>
            <w:vAlign w:val="center"/>
            <w:hideMark/>
          </w:tcPr>
          <w:p w14:paraId="6C2BF8DD" w14:textId="77777777" w:rsidR="003B2333" w:rsidRPr="003B2333" w:rsidRDefault="003B2333" w:rsidP="003B2333">
            <w:pPr>
              <w:jc w:val="right"/>
              <w:rPr>
                <w:rFonts w:ascii="Arial Narrow" w:eastAsia="Times New Roman" w:hAnsi="Arial Narrow"/>
                <w:color w:val="auto"/>
                <w:sz w:val="18"/>
                <w:szCs w:val="18"/>
              </w:rPr>
            </w:pPr>
          </w:p>
        </w:tc>
        <w:tc>
          <w:tcPr>
            <w:tcW w:w="1240" w:type="dxa"/>
            <w:tcBorders>
              <w:top w:val="single" w:sz="4" w:space="0" w:color="auto"/>
              <w:left w:val="nil"/>
              <w:bottom w:val="nil"/>
              <w:right w:val="nil"/>
            </w:tcBorders>
            <w:shd w:val="clear" w:color="auto" w:fill="auto"/>
            <w:noWrap/>
            <w:vAlign w:val="center"/>
            <w:hideMark/>
          </w:tcPr>
          <w:p w14:paraId="6DF71EA8" w14:textId="77777777" w:rsidR="003B2333" w:rsidRPr="003B2333" w:rsidRDefault="003B2333" w:rsidP="003B2333">
            <w:pPr>
              <w:jc w:val="right"/>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190,079.32</w:t>
            </w:r>
          </w:p>
        </w:tc>
        <w:tc>
          <w:tcPr>
            <w:tcW w:w="240" w:type="dxa"/>
            <w:tcBorders>
              <w:top w:val="nil"/>
              <w:left w:val="nil"/>
              <w:bottom w:val="nil"/>
              <w:right w:val="nil"/>
            </w:tcBorders>
            <w:shd w:val="clear" w:color="auto" w:fill="auto"/>
            <w:noWrap/>
            <w:vAlign w:val="center"/>
            <w:hideMark/>
          </w:tcPr>
          <w:p w14:paraId="3C601448" w14:textId="77777777" w:rsidR="003B2333" w:rsidRPr="003B2333" w:rsidRDefault="003B2333" w:rsidP="003B2333">
            <w:pPr>
              <w:jc w:val="right"/>
              <w:rPr>
                <w:rFonts w:ascii="Arial Narrow" w:eastAsia="Times New Roman" w:hAnsi="Arial Narrow"/>
                <w:b/>
                <w:bCs/>
                <w:color w:val="auto"/>
                <w:sz w:val="18"/>
                <w:szCs w:val="18"/>
              </w:rPr>
            </w:pPr>
          </w:p>
        </w:tc>
      </w:tr>
      <w:tr w:rsidR="003B2333" w:rsidRPr="003B2333" w14:paraId="05A10511" w14:textId="77777777" w:rsidTr="003B2333">
        <w:trPr>
          <w:trHeight w:val="276"/>
        </w:trPr>
        <w:tc>
          <w:tcPr>
            <w:tcW w:w="640" w:type="dxa"/>
            <w:tcBorders>
              <w:top w:val="nil"/>
              <w:left w:val="nil"/>
              <w:bottom w:val="nil"/>
              <w:right w:val="nil"/>
            </w:tcBorders>
            <w:shd w:val="clear" w:color="auto" w:fill="auto"/>
            <w:noWrap/>
            <w:vAlign w:val="center"/>
            <w:hideMark/>
          </w:tcPr>
          <w:p w14:paraId="39179D53"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59FB4880"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18193E0E"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1B6E539D"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728A6E2C"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3B17A68"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AB1BB54"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5F6C4D4C"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8DE36E6"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5FECEAAC"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EF3AF83" w14:textId="77777777" w:rsidR="003B2333" w:rsidRPr="003B2333" w:rsidRDefault="003B2333" w:rsidP="003B2333">
            <w:pPr>
              <w:rPr>
                <w:rFonts w:ascii="Times New Roman" w:eastAsia="Times New Roman" w:hAnsi="Times New Roman"/>
                <w:color w:val="auto"/>
                <w:sz w:val="20"/>
              </w:rPr>
            </w:pPr>
          </w:p>
        </w:tc>
      </w:tr>
      <w:tr w:rsidR="003B2333" w:rsidRPr="003B2333" w14:paraId="224AFDAF" w14:textId="77777777" w:rsidTr="003B2333">
        <w:trPr>
          <w:trHeight w:val="276"/>
        </w:trPr>
        <w:tc>
          <w:tcPr>
            <w:tcW w:w="640" w:type="dxa"/>
            <w:tcBorders>
              <w:top w:val="nil"/>
              <w:left w:val="nil"/>
              <w:bottom w:val="nil"/>
              <w:right w:val="nil"/>
            </w:tcBorders>
            <w:shd w:val="clear" w:color="auto" w:fill="auto"/>
            <w:noWrap/>
            <w:vAlign w:val="center"/>
            <w:hideMark/>
          </w:tcPr>
          <w:p w14:paraId="0D4C13CD"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2.00</w:t>
            </w:r>
          </w:p>
        </w:tc>
        <w:tc>
          <w:tcPr>
            <w:tcW w:w="2763" w:type="dxa"/>
            <w:tcBorders>
              <w:top w:val="nil"/>
              <w:left w:val="nil"/>
              <w:bottom w:val="nil"/>
              <w:right w:val="nil"/>
            </w:tcBorders>
            <w:shd w:val="clear" w:color="auto" w:fill="auto"/>
            <w:noWrap/>
            <w:vAlign w:val="center"/>
            <w:hideMark/>
          </w:tcPr>
          <w:p w14:paraId="3AA062E9"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GASTOS GENERALES  VARIABLES</w:t>
            </w:r>
          </w:p>
        </w:tc>
        <w:tc>
          <w:tcPr>
            <w:tcW w:w="1764" w:type="dxa"/>
            <w:tcBorders>
              <w:top w:val="nil"/>
              <w:left w:val="nil"/>
              <w:bottom w:val="nil"/>
              <w:right w:val="nil"/>
            </w:tcBorders>
            <w:shd w:val="clear" w:color="auto" w:fill="auto"/>
            <w:noWrap/>
            <w:vAlign w:val="center"/>
            <w:hideMark/>
          </w:tcPr>
          <w:p w14:paraId="35FF4A67" w14:textId="77777777" w:rsidR="003B2333" w:rsidRPr="003B2333" w:rsidRDefault="003B2333" w:rsidP="003B2333">
            <w:pPr>
              <w:rPr>
                <w:rFonts w:ascii="Arial Narrow" w:eastAsia="Times New Roman" w:hAnsi="Arial Narrow"/>
                <w:b/>
                <w:bCs/>
                <w:color w:val="auto"/>
                <w:sz w:val="18"/>
                <w:szCs w:val="18"/>
              </w:rPr>
            </w:pPr>
          </w:p>
        </w:tc>
        <w:tc>
          <w:tcPr>
            <w:tcW w:w="5252" w:type="dxa"/>
            <w:gridSpan w:val="7"/>
            <w:tcBorders>
              <w:top w:val="nil"/>
              <w:left w:val="nil"/>
              <w:bottom w:val="nil"/>
              <w:right w:val="nil"/>
            </w:tcBorders>
            <w:shd w:val="clear" w:color="auto" w:fill="auto"/>
            <w:noWrap/>
            <w:vAlign w:val="center"/>
            <w:hideMark/>
          </w:tcPr>
          <w:p w14:paraId="1DD62F61"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(Relacionados Directamente con el Tiempo de Ejecución de la Obra)</w:t>
            </w:r>
          </w:p>
        </w:tc>
        <w:tc>
          <w:tcPr>
            <w:tcW w:w="240" w:type="dxa"/>
            <w:tcBorders>
              <w:top w:val="nil"/>
              <w:left w:val="nil"/>
              <w:bottom w:val="nil"/>
              <w:right w:val="nil"/>
            </w:tcBorders>
            <w:shd w:val="clear" w:color="auto" w:fill="auto"/>
            <w:noWrap/>
            <w:vAlign w:val="center"/>
            <w:hideMark/>
          </w:tcPr>
          <w:p w14:paraId="3CE46D89" w14:textId="77777777" w:rsidR="003B2333" w:rsidRPr="003B2333" w:rsidRDefault="003B2333" w:rsidP="003B2333">
            <w:pPr>
              <w:rPr>
                <w:rFonts w:ascii="Arial Narrow" w:eastAsia="Times New Roman" w:hAnsi="Arial Narrow"/>
                <w:color w:val="auto"/>
                <w:sz w:val="18"/>
                <w:szCs w:val="18"/>
              </w:rPr>
            </w:pPr>
          </w:p>
        </w:tc>
      </w:tr>
      <w:tr w:rsidR="003B2333" w:rsidRPr="003B2333" w14:paraId="1AFC084E" w14:textId="77777777" w:rsidTr="003B2333">
        <w:trPr>
          <w:trHeight w:val="150"/>
        </w:trPr>
        <w:tc>
          <w:tcPr>
            <w:tcW w:w="640" w:type="dxa"/>
            <w:tcBorders>
              <w:top w:val="nil"/>
              <w:left w:val="nil"/>
              <w:bottom w:val="nil"/>
              <w:right w:val="nil"/>
            </w:tcBorders>
            <w:shd w:val="clear" w:color="auto" w:fill="auto"/>
            <w:noWrap/>
            <w:vAlign w:val="center"/>
            <w:hideMark/>
          </w:tcPr>
          <w:p w14:paraId="31F2DF0B"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4D6372E0"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7B3AD8F5"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1BA22A30"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37393E97"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A2307D0"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CEF920D"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2DC2CE3F"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56F1257"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311F6A13"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D3525E8" w14:textId="77777777" w:rsidR="003B2333" w:rsidRPr="003B2333" w:rsidRDefault="003B2333" w:rsidP="003B2333">
            <w:pPr>
              <w:rPr>
                <w:rFonts w:ascii="Times New Roman" w:eastAsia="Times New Roman" w:hAnsi="Times New Roman"/>
                <w:color w:val="auto"/>
                <w:sz w:val="20"/>
              </w:rPr>
            </w:pPr>
          </w:p>
        </w:tc>
      </w:tr>
      <w:tr w:rsidR="003B2333" w:rsidRPr="003B2333" w14:paraId="40A1902F" w14:textId="77777777" w:rsidTr="003B2333">
        <w:trPr>
          <w:trHeight w:val="264"/>
        </w:trPr>
        <w:tc>
          <w:tcPr>
            <w:tcW w:w="640" w:type="dxa"/>
            <w:tcBorders>
              <w:top w:val="nil"/>
              <w:left w:val="nil"/>
              <w:bottom w:val="nil"/>
              <w:right w:val="nil"/>
            </w:tcBorders>
            <w:shd w:val="clear" w:color="auto" w:fill="auto"/>
            <w:noWrap/>
            <w:vAlign w:val="center"/>
            <w:hideMark/>
          </w:tcPr>
          <w:p w14:paraId="51D755B4"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2.01</w:t>
            </w:r>
          </w:p>
        </w:tc>
        <w:tc>
          <w:tcPr>
            <w:tcW w:w="2763" w:type="dxa"/>
            <w:tcBorders>
              <w:top w:val="nil"/>
              <w:left w:val="nil"/>
              <w:bottom w:val="nil"/>
              <w:right w:val="nil"/>
            </w:tcBorders>
            <w:shd w:val="clear" w:color="auto" w:fill="auto"/>
            <w:noWrap/>
            <w:vAlign w:val="center"/>
            <w:hideMark/>
          </w:tcPr>
          <w:p w14:paraId="4CFFAB2A"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GASTOS DE ADMINISTRACIÓN EN OBRA:</w:t>
            </w:r>
          </w:p>
        </w:tc>
        <w:tc>
          <w:tcPr>
            <w:tcW w:w="1764" w:type="dxa"/>
            <w:tcBorders>
              <w:top w:val="nil"/>
              <w:left w:val="nil"/>
              <w:bottom w:val="nil"/>
              <w:right w:val="nil"/>
            </w:tcBorders>
            <w:shd w:val="clear" w:color="auto" w:fill="auto"/>
            <w:noWrap/>
            <w:vAlign w:val="center"/>
            <w:hideMark/>
          </w:tcPr>
          <w:p w14:paraId="07563CC2" w14:textId="77777777" w:rsidR="003B2333" w:rsidRPr="003B2333" w:rsidRDefault="003B2333" w:rsidP="003B2333">
            <w:pPr>
              <w:rPr>
                <w:rFonts w:ascii="Arial Narrow" w:eastAsia="Times New Roman" w:hAnsi="Arial Narrow"/>
                <w:b/>
                <w:bCs/>
                <w:color w:val="auto"/>
                <w:sz w:val="18"/>
                <w:szCs w:val="18"/>
              </w:rPr>
            </w:pPr>
          </w:p>
        </w:tc>
        <w:tc>
          <w:tcPr>
            <w:tcW w:w="1160" w:type="dxa"/>
            <w:tcBorders>
              <w:top w:val="nil"/>
              <w:left w:val="nil"/>
              <w:bottom w:val="nil"/>
              <w:right w:val="nil"/>
            </w:tcBorders>
            <w:shd w:val="clear" w:color="auto" w:fill="auto"/>
            <w:noWrap/>
            <w:vAlign w:val="center"/>
            <w:hideMark/>
          </w:tcPr>
          <w:p w14:paraId="1265916E"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5D88F037"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9746437"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13583F3"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6D13BF51"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99F6F8D"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64874811"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34E497D5" w14:textId="77777777" w:rsidR="003B2333" w:rsidRPr="003B2333" w:rsidRDefault="003B2333" w:rsidP="003B2333">
            <w:pPr>
              <w:rPr>
                <w:rFonts w:ascii="Times New Roman" w:eastAsia="Times New Roman" w:hAnsi="Times New Roman"/>
                <w:color w:val="auto"/>
                <w:sz w:val="20"/>
              </w:rPr>
            </w:pPr>
          </w:p>
        </w:tc>
      </w:tr>
      <w:tr w:rsidR="003B2333" w:rsidRPr="003B2333" w14:paraId="581100EB" w14:textId="77777777" w:rsidTr="003B2333">
        <w:trPr>
          <w:trHeight w:val="276"/>
        </w:trPr>
        <w:tc>
          <w:tcPr>
            <w:tcW w:w="640" w:type="dxa"/>
            <w:tcBorders>
              <w:top w:val="nil"/>
              <w:left w:val="nil"/>
              <w:bottom w:val="nil"/>
              <w:right w:val="nil"/>
            </w:tcBorders>
            <w:shd w:val="clear" w:color="auto" w:fill="auto"/>
            <w:noWrap/>
            <w:vAlign w:val="center"/>
            <w:hideMark/>
          </w:tcPr>
          <w:p w14:paraId="112531B2"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5AF02C3D" w14:textId="77777777" w:rsidR="003B2333" w:rsidRPr="003B2333" w:rsidRDefault="003B2333" w:rsidP="003B2333">
            <w:pP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Personal:</w:t>
            </w:r>
          </w:p>
        </w:tc>
        <w:tc>
          <w:tcPr>
            <w:tcW w:w="1764" w:type="dxa"/>
            <w:tcBorders>
              <w:top w:val="nil"/>
              <w:left w:val="nil"/>
              <w:bottom w:val="nil"/>
              <w:right w:val="nil"/>
            </w:tcBorders>
            <w:shd w:val="clear" w:color="auto" w:fill="auto"/>
            <w:noWrap/>
            <w:vAlign w:val="center"/>
            <w:hideMark/>
          </w:tcPr>
          <w:p w14:paraId="4ADE114D" w14:textId="77777777" w:rsidR="003B2333" w:rsidRPr="003B2333" w:rsidRDefault="003B2333" w:rsidP="003B2333">
            <w:pPr>
              <w:rPr>
                <w:rFonts w:ascii="Arial Narrow" w:eastAsia="Times New Roman" w:hAnsi="Arial Narrow"/>
                <w:color w:val="auto"/>
                <w:sz w:val="18"/>
                <w:szCs w:val="18"/>
                <w:u w:val="single"/>
              </w:rPr>
            </w:pPr>
          </w:p>
        </w:tc>
        <w:tc>
          <w:tcPr>
            <w:tcW w:w="1160" w:type="dxa"/>
            <w:tcBorders>
              <w:top w:val="nil"/>
              <w:left w:val="nil"/>
              <w:bottom w:val="nil"/>
              <w:right w:val="nil"/>
            </w:tcBorders>
            <w:shd w:val="clear" w:color="auto" w:fill="auto"/>
            <w:noWrap/>
            <w:vAlign w:val="center"/>
            <w:hideMark/>
          </w:tcPr>
          <w:p w14:paraId="444A9B74" w14:textId="77777777" w:rsidR="003B2333" w:rsidRPr="003B2333" w:rsidRDefault="003B2333" w:rsidP="003B2333">
            <w:pPr>
              <w:jc w:val="right"/>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Cant.</w:t>
            </w:r>
          </w:p>
        </w:tc>
        <w:tc>
          <w:tcPr>
            <w:tcW w:w="214" w:type="dxa"/>
            <w:tcBorders>
              <w:top w:val="nil"/>
              <w:left w:val="nil"/>
              <w:bottom w:val="nil"/>
              <w:right w:val="nil"/>
            </w:tcBorders>
            <w:shd w:val="clear" w:color="auto" w:fill="auto"/>
            <w:noWrap/>
            <w:vAlign w:val="center"/>
            <w:hideMark/>
          </w:tcPr>
          <w:p w14:paraId="7D3A7ADE" w14:textId="77777777" w:rsidR="003B2333" w:rsidRPr="003B2333" w:rsidRDefault="003B2333" w:rsidP="003B2333">
            <w:pPr>
              <w:jc w:val="right"/>
              <w:rPr>
                <w:rFonts w:ascii="Arial Narrow" w:eastAsia="Times New Roman" w:hAnsi="Arial Narrow"/>
                <w:color w:val="auto"/>
                <w:sz w:val="18"/>
                <w:szCs w:val="18"/>
                <w:u w:val="single"/>
              </w:rPr>
            </w:pPr>
          </w:p>
        </w:tc>
        <w:tc>
          <w:tcPr>
            <w:tcW w:w="739" w:type="dxa"/>
            <w:tcBorders>
              <w:top w:val="nil"/>
              <w:left w:val="nil"/>
              <w:bottom w:val="nil"/>
              <w:right w:val="nil"/>
            </w:tcBorders>
            <w:shd w:val="clear" w:color="auto" w:fill="auto"/>
            <w:noWrap/>
            <w:vAlign w:val="center"/>
            <w:hideMark/>
          </w:tcPr>
          <w:p w14:paraId="47888CA9" w14:textId="77777777" w:rsidR="003B2333" w:rsidRPr="003B2333" w:rsidRDefault="003B2333" w:rsidP="003B2333">
            <w:pP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Jornada</w:t>
            </w:r>
          </w:p>
        </w:tc>
        <w:tc>
          <w:tcPr>
            <w:tcW w:w="280" w:type="dxa"/>
            <w:tcBorders>
              <w:top w:val="nil"/>
              <w:left w:val="nil"/>
              <w:bottom w:val="nil"/>
              <w:right w:val="nil"/>
            </w:tcBorders>
            <w:shd w:val="clear" w:color="auto" w:fill="auto"/>
            <w:noWrap/>
            <w:vAlign w:val="center"/>
            <w:hideMark/>
          </w:tcPr>
          <w:p w14:paraId="5C890C87" w14:textId="77777777" w:rsidR="003B2333" w:rsidRPr="003B2333" w:rsidRDefault="003B2333" w:rsidP="003B2333">
            <w:pPr>
              <w:rPr>
                <w:rFonts w:ascii="Arial Narrow" w:eastAsia="Times New Roman" w:hAnsi="Arial Narrow"/>
                <w:color w:val="auto"/>
                <w:sz w:val="18"/>
                <w:szCs w:val="18"/>
                <w:u w:val="single"/>
              </w:rPr>
            </w:pPr>
          </w:p>
        </w:tc>
        <w:tc>
          <w:tcPr>
            <w:tcW w:w="1619" w:type="dxa"/>
            <w:gridSpan w:val="2"/>
            <w:tcBorders>
              <w:top w:val="nil"/>
              <w:left w:val="nil"/>
              <w:bottom w:val="nil"/>
              <w:right w:val="nil"/>
            </w:tcBorders>
            <w:shd w:val="clear" w:color="auto" w:fill="auto"/>
            <w:noWrap/>
            <w:vAlign w:val="center"/>
            <w:hideMark/>
          </w:tcPr>
          <w:p w14:paraId="10B28EC8" w14:textId="77777777" w:rsidR="003B2333" w:rsidRPr="003B2333" w:rsidRDefault="003B2333" w:rsidP="003B2333">
            <w:pPr>
              <w:jc w:val="cente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Periodo</w:t>
            </w:r>
          </w:p>
        </w:tc>
        <w:tc>
          <w:tcPr>
            <w:tcW w:w="1240" w:type="dxa"/>
            <w:tcBorders>
              <w:top w:val="nil"/>
              <w:left w:val="nil"/>
              <w:bottom w:val="nil"/>
              <w:right w:val="nil"/>
            </w:tcBorders>
            <w:shd w:val="clear" w:color="auto" w:fill="auto"/>
            <w:noWrap/>
            <w:vAlign w:val="center"/>
            <w:hideMark/>
          </w:tcPr>
          <w:p w14:paraId="2D1C4C2D"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w:t>
            </w:r>
          </w:p>
        </w:tc>
        <w:tc>
          <w:tcPr>
            <w:tcW w:w="240" w:type="dxa"/>
            <w:tcBorders>
              <w:top w:val="nil"/>
              <w:left w:val="nil"/>
              <w:bottom w:val="nil"/>
              <w:right w:val="nil"/>
            </w:tcBorders>
            <w:shd w:val="clear" w:color="auto" w:fill="auto"/>
            <w:noWrap/>
            <w:vAlign w:val="center"/>
            <w:hideMark/>
          </w:tcPr>
          <w:p w14:paraId="31A312B2" w14:textId="77777777" w:rsidR="003B2333" w:rsidRPr="003B2333" w:rsidRDefault="003B2333" w:rsidP="003B2333">
            <w:pPr>
              <w:rPr>
                <w:rFonts w:ascii="Arial Narrow" w:eastAsia="Times New Roman" w:hAnsi="Arial Narrow"/>
                <w:color w:val="auto"/>
                <w:sz w:val="18"/>
                <w:szCs w:val="18"/>
              </w:rPr>
            </w:pPr>
          </w:p>
        </w:tc>
      </w:tr>
      <w:tr w:rsidR="003B2333" w:rsidRPr="003B2333" w14:paraId="29E854E0" w14:textId="77777777" w:rsidTr="003B2333">
        <w:trPr>
          <w:trHeight w:val="264"/>
        </w:trPr>
        <w:tc>
          <w:tcPr>
            <w:tcW w:w="640" w:type="dxa"/>
            <w:tcBorders>
              <w:top w:val="nil"/>
              <w:left w:val="nil"/>
              <w:bottom w:val="nil"/>
              <w:right w:val="nil"/>
            </w:tcBorders>
            <w:shd w:val="clear" w:color="auto" w:fill="auto"/>
            <w:noWrap/>
            <w:vAlign w:val="center"/>
            <w:hideMark/>
          </w:tcPr>
          <w:p w14:paraId="1F5D1170"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t>3</w:t>
            </w:r>
          </w:p>
        </w:tc>
        <w:tc>
          <w:tcPr>
            <w:tcW w:w="2763" w:type="dxa"/>
            <w:tcBorders>
              <w:top w:val="nil"/>
              <w:left w:val="nil"/>
              <w:bottom w:val="nil"/>
              <w:right w:val="nil"/>
            </w:tcBorders>
            <w:shd w:val="clear" w:color="auto" w:fill="auto"/>
            <w:noWrap/>
            <w:vAlign w:val="center"/>
            <w:hideMark/>
          </w:tcPr>
          <w:p w14:paraId="5072B5E6"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Ingeniero Principal: Residente de la Obra</w:t>
            </w:r>
          </w:p>
        </w:tc>
        <w:tc>
          <w:tcPr>
            <w:tcW w:w="1764" w:type="dxa"/>
            <w:tcBorders>
              <w:top w:val="nil"/>
              <w:left w:val="nil"/>
              <w:bottom w:val="nil"/>
              <w:right w:val="nil"/>
            </w:tcBorders>
            <w:shd w:val="clear" w:color="auto" w:fill="auto"/>
            <w:noWrap/>
            <w:vAlign w:val="center"/>
            <w:hideMark/>
          </w:tcPr>
          <w:p w14:paraId="5BB92BF1"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69D7B243"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12DE9BE5"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010F54B8"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4431D6FC"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4711479B"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7CF4E43D"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59E4FDA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72,000.00</w:t>
            </w:r>
          </w:p>
        </w:tc>
        <w:tc>
          <w:tcPr>
            <w:tcW w:w="240" w:type="dxa"/>
            <w:tcBorders>
              <w:top w:val="nil"/>
              <w:left w:val="nil"/>
              <w:bottom w:val="nil"/>
              <w:right w:val="nil"/>
            </w:tcBorders>
            <w:shd w:val="clear" w:color="auto" w:fill="auto"/>
            <w:noWrap/>
            <w:vAlign w:val="center"/>
            <w:hideMark/>
          </w:tcPr>
          <w:p w14:paraId="40E4F06D"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1E846536" w14:textId="77777777" w:rsidTr="003B2333">
        <w:trPr>
          <w:trHeight w:val="264"/>
        </w:trPr>
        <w:tc>
          <w:tcPr>
            <w:tcW w:w="640" w:type="dxa"/>
            <w:tcBorders>
              <w:top w:val="nil"/>
              <w:left w:val="nil"/>
              <w:bottom w:val="nil"/>
              <w:right w:val="nil"/>
            </w:tcBorders>
            <w:shd w:val="clear" w:color="auto" w:fill="auto"/>
            <w:noWrap/>
            <w:vAlign w:val="center"/>
            <w:hideMark/>
          </w:tcPr>
          <w:p w14:paraId="510CCF98"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7384D93A" w14:textId="77777777" w:rsidR="003B2333" w:rsidRPr="003B2333" w:rsidRDefault="003B2333" w:rsidP="003B2333">
            <w:pPr>
              <w:rPr>
                <w:rFonts w:ascii="Arial Narrow" w:eastAsia="Times New Roman" w:hAnsi="Arial Narrow"/>
                <w:sz w:val="18"/>
                <w:szCs w:val="18"/>
              </w:rPr>
            </w:pPr>
            <w:r w:rsidRPr="003B2333">
              <w:rPr>
                <w:rFonts w:ascii="Arial Narrow" w:eastAsia="Times New Roman" w:hAnsi="Arial Narrow"/>
                <w:sz w:val="18"/>
                <w:szCs w:val="18"/>
              </w:rPr>
              <w:t>Ing. Asistente de Residente para Oficina Técnica</w:t>
            </w:r>
          </w:p>
        </w:tc>
        <w:tc>
          <w:tcPr>
            <w:tcW w:w="1764" w:type="dxa"/>
            <w:tcBorders>
              <w:top w:val="nil"/>
              <w:left w:val="nil"/>
              <w:bottom w:val="nil"/>
              <w:right w:val="nil"/>
            </w:tcBorders>
            <w:shd w:val="clear" w:color="auto" w:fill="auto"/>
            <w:noWrap/>
            <w:vAlign w:val="center"/>
            <w:hideMark/>
          </w:tcPr>
          <w:p w14:paraId="4A8E6C32" w14:textId="77777777" w:rsidR="003B2333" w:rsidRPr="003B2333" w:rsidRDefault="003B2333" w:rsidP="003B2333">
            <w:pPr>
              <w:rPr>
                <w:rFonts w:ascii="Arial Narrow" w:eastAsia="Times New Roman" w:hAnsi="Arial Narrow"/>
                <w:sz w:val="18"/>
                <w:szCs w:val="18"/>
              </w:rPr>
            </w:pPr>
            <w:r w:rsidRPr="003B2333">
              <w:rPr>
                <w:rFonts w:ascii="Arial Narrow" w:eastAsia="Times New Roman" w:hAnsi="Arial Narrow"/>
                <w:sz w:val="18"/>
                <w:szCs w:val="18"/>
              </w:rPr>
              <w:t>.</w:t>
            </w:r>
          </w:p>
        </w:tc>
        <w:tc>
          <w:tcPr>
            <w:tcW w:w="1160" w:type="dxa"/>
            <w:tcBorders>
              <w:top w:val="nil"/>
              <w:left w:val="nil"/>
              <w:bottom w:val="nil"/>
              <w:right w:val="nil"/>
            </w:tcBorders>
            <w:shd w:val="clear" w:color="auto" w:fill="auto"/>
            <w:noWrap/>
            <w:vAlign w:val="center"/>
            <w:hideMark/>
          </w:tcPr>
          <w:p w14:paraId="54D9AA2E" w14:textId="77777777" w:rsidR="003B2333" w:rsidRPr="003B2333" w:rsidRDefault="003B2333" w:rsidP="003B2333">
            <w:pPr>
              <w:jc w:val="right"/>
              <w:rPr>
                <w:rFonts w:ascii="Arial Narrow" w:eastAsia="Times New Roman" w:hAnsi="Arial Narrow"/>
                <w:sz w:val="18"/>
                <w:szCs w:val="18"/>
              </w:rPr>
            </w:pPr>
            <w:r w:rsidRPr="003B2333">
              <w:rPr>
                <w:rFonts w:ascii="Arial Narrow" w:eastAsia="Times New Roman" w:hAnsi="Arial Narrow"/>
                <w:sz w:val="18"/>
                <w:szCs w:val="18"/>
              </w:rPr>
              <w:t>1.00</w:t>
            </w:r>
          </w:p>
        </w:tc>
        <w:tc>
          <w:tcPr>
            <w:tcW w:w="214" w:type="dxa"/>
            <w:tcBorders>
              <w:top w:val="nil"/>
              <w:left w:val="nil"/>
              <w:bottom w:val="nil"/>
              <w:right w:val="nil"/>
            </w:tcBorders>
            <w:shd w:val="clear" w:color="auto" w:fill="auto"/>
            <w:noWrap/>
            <w:vAlign w:val="center"/>
            <w:hideMark/>
          </w:tcPr>
          <w:p w14:paraId="3D6295C1" w14:textId="77777777" w:rsidR="003B2333" w:rsidRPr="003B2333" w:rsidRDefault="003B2333" w:rsidP="003B2333">
            <w:pPr>
              <w:jc w:val="center"/>
              <w:rPr>
                <w:rFonts w:ascii="Arial Narrow" w:eastAsia="Times New Roman" w:hAnsi="Arial Narrow"/>
                <w:sz w:val="18"/>
                <w:szCs w:val="18"/>
              </w:rPr>
            </w:pPr>
            <w:r w:rsidRPr="003B2333">
              <w:rPr>
                <w:rFonts w:ascii="Arial Narrow" w:eastAsia="Times New Roman" w:hAnsi="Arial Narrow"/>
                <w:sz w:val="18"/>
                <w:szCs w:val="18"/>
              </w:rPr>
              <w:t>x</w:t>
            </w:r>
          </w:p>
        </w:tc>
        <w:tc>
          <w:tcPr>
            <w:tcW w:w="739" w:type="dxa"/>
            <w:tcBorders>
              <w:top w:val="nil"/>
              <w:left w:val="nil"/>
              <w:bottom w:val="nil"/>
              <w:right w:val="nil"/>
            </w:tcBorders>
            <w:shd w:val="clear" w:color="auto" w:fill="auto"/>
            <w:noWrap/>
            <w:vAlign w:val="center"/>
            <w:hideMark/>
          </w:tcPr>
          <w:p w14:paraId="0A17EE4D" w14:textId="77777777" w:rsidR="003B2333" w:rsidRPr="003B2333" w:rsidRDefault="003B2333" w:rsidP="003B2333">
            <w:pPr>
              <w:jc w:val="center"/>
              <w:rPr>
                <w:rFonts w:ascii="Arial Narrow" w:eastAsia="Times New Roman" w:hAnsi="Arial Narrow"/>
                <w:sz w:val="18"/>
                <w:szCs w:val="18"/>
              </w:rPr>
            </w:pPr>
            <w:r w:rsidRPr="003B2333">
              <w:rPr>
                <w:rFonts w:ascii="Arial Narrow" w:eastAsia="Times New Roman" w:hAnsi="Arial Narrow"/>
                <w:sz w:val="18"/>
                <w:szCs w:val="18"/>
              </w:rPr>
              <w:t xml:space="preserve">1    </w:t>
            </w:r>
          </w:p>
        </w:tc>
        <w:tc>
          <w:tcPr>
            <w:tcW w:w="280" w:type="dxa"/>
            <w:tcBorders>
              <w:top w:val="nil"/>
              <w:left w:val="nil"/>
              <w:bottom w:val="nil"/>
              <w:right w:val="nil"/>
            </w:tcBorders>
            <w:shd w:val="clear" w:color="auto" w:fill="auto"/>
            <w:noWrap/>
            <w:vAlign w:val="center"/>
            <w:hideMark/>
          </w:tcPr>
          <w:p w14:paraId="531DA3A3" w14:textId="77777777" w:rsidR="003B2333" w:rsidRPr="003B2333" w:rsidRDefault="003B2333" w:rsidP="003B2333">
            <w:pPr>
              <w:jc w:val="center"/>
              <w:rPr>
                <w:rFonts w:ascii="Arial Narrow" w:eastAsia="Times New Roman" w:hAnsi="Arial Narrow"/>
                <w:sz w:val="18"/>
                <w:szCs w:val="18"/>
              </w:rPr>
            </w:pPr>
            <w:r w:rsidRPr="003B2333">
              <w:rPr>
                <w:rFonts w:ascii="Arial Narrow" w:eastAsia="Times New Roman" w:hAnsi="Arial Narrow"/>
                <w:sz w:val="18"/>
                <w:szCs w:val="18"/>
              </w:rPr>
              <w:t>x</w:t>
            </w:r>
          </w:p>
        </w:tc>
        <w:tc>
          <w:tcPr>
            <w:tcW w:w="880" w:type="dxa"/>
            <w:tcBorders>
              <w:top w:val="nil"/>
              <w:left w:val="nil"/>
              <w:bottom w:val="nil"/>
              <w:right w:val="nil"/>
            </w:tcBorders>
            <w:shd w:val="clear" w:color="auto" w:fill="auto"/>
            <w:noWrap/>
            <w:vAlign w:val="center"/>
            <w:hideMark/>
          </w:tcPr>
          <w:p w14:paraId="331B8FBD"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4366123D" w14:textId="77777777" w:rsidR="003B2333" w:rsidRPr="003B2333" w:rsidRDefault="003B2333" w:rsidP="003B2333">
            <w:pPr>
              <w:rPr>
                <w:rFonts w:ascii="Arial Narrow" w:eastAsia="Times New Roman" w:hAnsi="Arial Narrow"/>
                <w:sz w:val="18"/>
                <w:szCs w:val="18"/>
              </w:rPr>
            </w:pPr>
            <w:r w:rsidRPr="003B2333">
              <w:rPr>
                <w:rFonts w:ascii="Arial Narrow" w:eastAsia="Times New Roman" w:hAnsi="Arial Narrow"/>
                <w:sz w:val="18"/>
                <w:szCs w:val="18"/>
              </w:rPr>
              <w:t>meses</w:t>
            </w:r>
          </w:p>
        </w:tc>
        <w:tc>
          <w:tcPr>
            <w:tcW w:w="1240" w:type="dxa"/>
            <w:tcBorders>
              <w:top w:val="nil"/>
              <w:left w:val="nil"/>
              <w:bottom w:val="nil"/>
              <w:right w:val="nil"/>
            </w:tcBorders>
            <w:shd w:val="clear" w:color="auto" w:fill="auto"/>
            <w:noWrap/>
            <w:vAlign w:val="center"/>
            <w:hideMark/>
          </w:tcPr>
          <w:p w14:paraId="3DD67A10" w14:textId="77777777" w:rsidR="003B2333" w:rsidRPr="003B2333" w:rsidRDefault="003B2333" w:rsidP="003B2333">
            <w:pPr>
              <w:jc w:val="right"/>
              <w:rPr>
                <w:rFonts w:ascii="Arial Narrow" w:eastAsia="Times New Roman" w:hAnsi="Arial Narrow"/>
                <w:sz w:val="18"/>
                <w:szCs w:val="18"/>
              </w:rPr>
            </w:pPr>
            <w:r w:rsidRPr="003B2333">
              <w:rPr>
                <w:rFonts w:ascii="Arial Narrow" w:eastAsia="Times New Roman" w:hAnsi="Arial Narrow"/>
                <w:sz w:val="18"/>
                <w:szCs w:val="18"/>
              </w:rPr>
              <w:t>44,469.00</w:t>
            </w:r>
          </w:p>
        </w:tc>
        <w:tc>
          <w:tcPr>
            <w:tcW w:w="240" w:type="dxa"/>
            <w:tcBorders>
              <w:top w:val="nil"/>
              <w:left w:val="nil"/>
              <w:bottom w:val="nil"/>
              <w:right w:val="nil"/>
            </w:tcBorders>
            <w:shd w:val="clear" w:color="auto" w:fill="auto"/>
            <w:noWrap/>
            <w:vAlign w:val="center"/>
            <w:hideMark/>
          </w:tcPr>
          <w:p w14:paraId="681591B9" w14:textId="77777777" w:rsidR="003B2333" w:rsidRPr="003B2333" w:rsidRDefault="003B2333" w:rsidP="003B2333">
            <w:pPr>
              <w:jc w:val="right"/>
              <w:rPr>
                <w:rFonts w:ascii="Arial Narrow" w:eastAsia="Times New Roman" w:hAnsi="Arial Narrow"/>
                <w:sz w:val="18"/>
                <w:szCs w:val="18"/>
              </w:rPr>
            </w:pPr>
          </w:p>
        </w:tc>
      </w:tr>
      <w:tr w:rsidR="003B2333" w:rsidRPr="003B2333" w14:paraId="7E4EB9D4" w14:textId="77777777" w:rsidTr="003B2333">
        <w:trPr>
          <w:trHeight w:val="264"/>
        </w:trPr>
        <w:tc>
          <w:tcPr>
            <w:tcW w:w="640" w:type="dxa"/>
            <w:tcBorders>
              <w:top w:val="nil"/>
              <w:left w:val="nil"/>
              <w:bottom w:val="nil"/>
              <w:right w:val="nil"/>
            </w:tcBorders>
            <w:shd w:val="clear" w:color="auto" w:fill="auto"/>
            <w:noWrap/>
            <w:vAlign w:val="center"/>
            <w:hideMark/>
          </w:tcPr>
          <w:p w14:paraId="582B9DE2"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1C54DC11"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Gerente de obra: Ing. Sanitario o Civil</w:t>
            </w:r>
          </w:p>
        </w:tc>
        <w:tc>
          <w:tcPr>
            <w:tcW w:w="1764" w:type="dxa"/>
            <w:tcBorders>
              <w:top w:val="nil"/>
              <w:left w:val="nil"/>
              <w:bottom w:val="nil"/>
              <w:right w:val="nil"/>
            </w:tcBorders>
            <w:shd w:val="clear" w:color="auto" w:fill="auto"/>
            <w:noWrap/>
            <w:vAlign w:val="center"/>
            <w:hideMark/>
          </w:tcPr>
          <w:p w14:paraId="7E8B4067"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3F32B384"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171DB1C9"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693A35E6"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79329623"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24B6B7E6"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10B9BDB6"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40AFA9B6"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50,602.50</w:t>
            </w:r>
          </w:p>
        </w:tc>
        <w:tc>
          <w:tcPr>
            <w:tcW w:w="240" w:type="dxa"/>
            <w:tcBorders>
              <w:top w:val="nil"/>
              <w:left w:val="nil"/>
              <w:bottom w:val="nil"/>
              <w:right w:val="nil"/>
            </w:tcBorders>
            <w:shd w:val="clear" w:color="auto" w:fill="auto"/>
            <w:noWrap/>
            <w:vAlign w:val="center"/>
            <w:hideMark/>
          </w:tcPr>
          <w:p w14:paraId="2E0E869B"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3D111D69" w14:textId="77777777" w:rsidTr="003B2333">
        <w:trPr>
          <w:trHeight w:val="264"/>
        </w:trPr>
        <w:tc>
          <w:tcPr>
            <w:tcW w:w="640" w:type="dxa"/>
            <w:tcBorders>
              <w:top w:val="nil"/>
              <w:left w:val="nil"/>
              <w:bottom w:val="nil"/>
              <w:right w:val="nil"/>
            </w:tcBorders>
            <w:shd w:val="clear" w:color="auto" w:fill="auto"/>
            <w:noWrap/>
            <w:vAlign w:val="center"/>
            <w:hideMark/>
          </w:tcPr>
          <w:p w14:paraId="2D3BEBD5"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t>5</w:t>
            </w:r>
          </w:p>
        </w:tc>
        <w:tc>
          <w:tcPr>
            <w:tcW w:w="2763" w:type="dxa"/>
            <w:tcBorders>
              <w:top w:val="nil"/>
              <w:left w:val="nil"/>
              <w:bottom w:val="nil"/>
              <w:right w:val="nil"/>
            </w:tcBorders>
            <w:shd w:val="clear" w:color="auto" w:fill="auto"/>
            <w:noWrap/>
            <w:vAlign w:val="center"/>
            <w:hideMark/>
          </w:tcPr>
          <w:p w14:paraId="6ED320EB"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Especialista en  Calidad: Ing. Sanitario o Civil</w:t>
            </w:r>
          </w:p>
        </w:tc>
        <w:tc>
          <w:tcPr>
            <w:tcW w:w="1764" w:type="dxa"/>
            <w:tcBorders>
              <w:top w:val="nil"/>
              <w:left w:val="nil"/>
              <w:bottom w:val="nil"/>
              <w:right w:val="nil"/>
            </w:tcBorders>
            <w:shd w:val="clear" w:color="auto" w:fill="auto"/>
            <w:noWrap/>
            <w:vAlign w:val="center"/>
            <w:hideMark/>
          </w:tcPr>
          <w:p w14:paraId="34A2CFB5"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650721CD"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5DA8A783"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2A2F37F7"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7082BD5E"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62A7B9A8"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578A3B45"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6D10ACB7"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52,137.00</w:t>
            </w:r>
          </w:p>
        </w:tc>
        <w:tc>
          <w:tcPr>
            <w:tcW w:w="240" w:type="dxa"/>
            <w:tcBorders>
              <w:top w:val="nil"/>
              <w:left w:val="nil"/>
              <w:bottom w:val="nil"/>
              <w:right w:val="nil"/>
            </w:tcBorders>
            <w:shd w:val="clear" w:color="auto" w:fill="auto"/>
            <w:noWrap/>
            <w:vAlign w:val="center"/>
            <w:hideMark/>
          </w:tcPr>
          <w:p w14:paraId="33BEE2D7"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2F56FCFA" w14:textId="77777777" w:rsidTr="003B2333">
        <w:trPr>
          <w:trHeight w:val="264"/>
        </w:trPr>
        <w:tc>
          <w:tcPr>
            <w:tcW w:w="640" w:type="dxa"/>
            <w:tcBorders>
              <w:top w:val="nil"/>
              <w:left w:val="nil"/>
              <w:bottom w:val="nil"/>
              <w:right w:val="nil"/>
            </w:tcBorders>
            <w:shd w:val="clear" w:color="auto" w:fill="auto"/>
            <w:noWrap/>
            <w:vAlign w:val="center"/>
            <w:hideMark/>
          </w:tcPr>
          <w:p w14:paraId="54A20DAD"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lastRenderedPageBreak/>
              <w:t>11</w:t>
            </w:r>
          </w:p>
        </w:tc>
        <w:tc>
          <w:tcPr>
            <w:tcW w:w="2763" w:type="dxa"/>
            <w:tcBorders>
              <w:top w:val="nil"/>
              <w:left w:val="nil"/>
              <w:bottom w:val="nil"/>
              <w:right w:val="nil"/>
            </w:tcBorders>
            <w:shd w:val="clear" w:color="auto" w:fill="auto"/>
            <w:noWrap/>
            <w:vAlign w:val="center"/>
            <w:hideMark/>
          </w:tcPr>
          <w:p w14:paraId="67F37917"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Ing. Civil Especialista en Mecánica suelos</w:t>
            </w:r>
          </w:p>
        </w:tc>
        <w:tc>
          <w:tcPr>
            <w:tcW w:w="1764" w:type="dxa"/>
            <w:tcBorders>
              <w:top w:val="nil"/>
              <w:left w:val="nil"/>
              <w:bottom w:val="nil"/>
              <w:right w:val="nil"/>
            </w:tcBorders>
            <w:shd w:val="clear" w:color="auto" w:fill="auto"/>
            <w:noWrap/>
            <w:vAlign w:val="center"/>
            <w:hideMark/>
          </w:tcPr>
          <w:p w14:paraId="02795FFE"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056457B0"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7584A832"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7D356BE7"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 1/2</w:t>
            </w:r>
          </w:p>
        </w:tc>
        <w:tc>
          <w:tcPr>
            <w:tcW w:w="280" w:type="dxa"/>
            <w:tcBorders>
              <w:top w:val="nil"/>
              <w:left w:val="nil"/>
              <w:bottom w:val="nil"/>
              <w:right w:val="nil"/>
            </w:tcBorders>
            <w:shd w:val="clear" w:color="auto" w:fill="auto"/>
            <w:noWrap/>
            <w:vAlign w:val="center"/>
            <w:hideMark/>
          </w:tcPr>
          <w:p w14:paraId="0579879D"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22544DE8"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173D75C8"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2BDC2B7C"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36,000.00</w:t>
            </w:r>
          </w:p>
        </w:tc>
        <w:tc>
          <w:tcPr>
            <w:tcW w:w="240" w:type="dxa"/>
            <w:tcBorders>
              <w:top w:val="nil"/>
              <w:left w:val="nil"/>
              <w:bottom w:val="nil"/>
              <w:right w:val="nil"/>
            </w:tcBorders>
            <w:shd w:val="clear" w:color="auto" w:fill="auto"/>
            <w:noWrap/>
            <w:vAlign w:val="center"/>
            <w:hideMark/>
          </w:tcPr>
          <w:p w14:paraId="387D05DF"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3A5D2FF2" w14:textId="77777777" w:rsidTr="003B2333">
        <w:trPr>
          <w:trHeight w:val="264"/>
        </w:trPr>
        <w:tc>
          <w:tcPr>
            <w:tcW w:w="640" w:type="dxa"/>
            <w:tcBorders>
              <w:top w:val="nil"/>
              <w:left w:val="nil"/>
              <w:bottom w:val="nil"/>
              <w:right w:val="nil"/>
            </w:tcBorders>
            <w:shd w:val="clear" w:color="auto" w:fill="auto"/>
            <w:noWrap/>
            <w:vAlign w:val="center"/>
            <w:hideMark/>
          </w:tcPr>
          <w:p w14:paraId="3733C8CE"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t>12</w:t>
            </w:r>
          </w:p>
        </w:tc>
        <w:tc>
          <w:tcPr>
            <w:tcW w:w="2763" w:type="dxa"/>
            <w:tcBorders>
              <w:top w:val="nil"/>
              <w:left w:val="nil"/>
              <w:bottom w:val="nil"/>
              <w:right w:val="nil"/>
            </w:tcBorders>
            <w:shd w:val="clear" w:color="auto" w:fill="auto"/>
            <w:noWrap/>
            <w:vAlign w:val="center"/>
            <w:hideMark/>
          </w:tcPr>
          <w:p w14:paraId="58AB5356"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Ing. Civil Especialista en Estructuras</w:t>
            </w:r>
          </w:p>
        </w:tc>
        <w:tc>
          <w:tcPr>
            <w:tcW w:w="1764" w:type="dxa"/>
            <w:tcBorders>
              <w:top w:val="nil"/>
              <w:left w:val="nil"/>
              <w:bottom w:val="nil"/>
              <w:right w:val="nil"/>
            </w:tcBorders>
            <w:shd w:val="clear" w:color="auto" w:fill="auto"/>
            <w:noWrap/>
            <w:vAlign w:val="center"/>
            <w:hideMark/>
          </w:tcPr>
          <w:p w14:paraId="3FA8F58A"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4FE08D2B"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749482E2"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006E1742"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 1/2</w:t>
            </w:r>
          </w:p>
        </w:tc>
        <w:tc>
          <w:tcPr>
            <w:tcW w:w="280" w:type="dxa"/>
            <w:tcBorders>
              <w:top w:val="nil"/>
              <w:left w:val="nil"/>
              <w:bottom w:val="nil"/>
              <w:right w:val="nil"/>
            </w:tcBorders>
            <w:shd w:val="clear" w:color="auto" w:fill="auto"/>
            <w:noWrap/>
            <w:vAlign w:val="center"/>
            <w:hideMark/>
          </w:tcPr>
          <w:p w14:paraId="1A7EFBE5"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14924D86"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4BB4B7AD"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6EF74D8F"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36,000.00</w:t>
            </w:r>
          </w:p>
        </w:tc>
        <w:tc>
          <w:tcPr>
            <w:tcW w:w="240" w:type="dxa"/>
            <w:tcBorders>
              <w:top w:val="nil"/>
              <w:left w:val="nil"/>
              <w:bottom w:val="nil"/>
              <w:right w:val="nil"/>
            </w:tcBorders>
            <w:shd w:val="clear" w:color="auto" w:fill="auto"/>
            <w:noWrap/>
            <w:vAlign w:val="center"/>
            <w:hideMark/>
          </w:tcPr>
          <w:p w14:paraId="20676A13"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2F218FC8" w14:textId="77777777" w:rsidTr="003B2333">
        <w:trPr>
          <w:trHeight w:val="264"/>
        </w:trPr>
        <w:tc>
          <w:tcPr>
            <w:tcW w:w="640" w:type="dxa"/>
            <w:tcBorders>
              <w:top w:val="nil"/>
              <w:left w:val="nil"/>
              <w:bottom w:val="nil"/>
              <w:right w:val="nil"/>
            </w:tcBorders>
            <w:shd w:val="clear" w:color="auto" w:fill="auto"/>
            <w:noWrap/>
            <w:vAlign w:val="center"/>
            <w:hideMark/>
          </w:tcPr>
          <w:p w14:paraId="240536F9"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t>14</w:t>
            </w:r>
          </w:p>
        </w:tc>
        <w:tc>
          <w:tcPr>
            <w:tcW w:w="2763" w:type="dxa"/>
            <w:tcBorders>
              <w:top w:val="nil"/>
              <w:left w:val="nil"/>
              <w:bottom w:val="nil"/>
              <w:right w:val="nil"/>
            </w:tcBorders>
            <w:shd w:val="clear" w:color="auto" w:fill="auto"/>
            <w:noWrap/>
            <w:vAlign w:val="center"/>
            <w:hideMark/>
          </w:tcPr>
          <w:p w14:paraId="771AC30C"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Ing. Especilista en Costos y Presupuestos, Valorizaciones de Obras</w:t>
            </w:r>
          </w:p>
        </w:tc>
        <w:tc>
          <w:tcPr>
            <w:tcW w:w="1764" w:type="dxa"/>
            <w:tcBorders>
              <w:top w:val="nil"/>
              <w:left w:val="nil"/>
              <w:bottom w:val="nil"/>
              <w:right w:val="nil"/>
            </w:tcBorders>
            <w:shd w:val="clear" w:color="auto" w:fill="auto"/>
            <w:noWrap/>
            <w:vAlign w:val="center"/>
            <w:hideMark/>
          </w:tcPr>
          <w:p w14:paraId="58B9A655"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652EF833"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55F496E4"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234D84EB"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6FF0E7E9"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07FDCCDC"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2EA8C719"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1BEAE63F"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58,500.00</w:t>
            </w:r>
          </w:p>
        </w:tc>
        <w:tc>
          <w:tcPr>
            <w:tcW w:w="240" w:type="dxa"/>
            <w:tcBorders>
              <w:top w:val="nil"/>
              <w:left w:val="nil"/>
              <w:bottom w:val="nil"/>
              <w:right w:val="nil"/>
            </w:tcBorders>
            <w:shd w:val="clear" w:color="auto" w:fill="auto"/>
            <w:noWrap/>
            <w:vAlign w:val="center"/>
            <w:hideMark/>
          </w:tcPr>
          <w:p w14:paraId="1D8FC266"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032C38E4" w14:textId="77777777" w:rsidTr="003B2333">
        <w:trPr>
          <w:trHeight w:val="264"/>
        </w:trPr>
        <w:tc>
          <w:tcPr>
            <w:tcW w:w="640" w:type="dxa"/>
            <w:tcBorders>
              <w:top w:val="nil"/>
              <w:left w:val="nil"/>
              <w:bottom w:val="nil"/>
              <w:right w:val="nil"/>
            </w:tcBorders>
            <w:shd w:val="clear" w:color="auto" w:fill="auto"/>
            <w:noWrap/>
            <w:vAlign w:val="center"/>
            <w:hideMark/>
          </w:tcPr>
          <w:p w14:paraId="3595C57F"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t>16</w:t>
            </w:r>
          </w:p>
        </w:tc>
        <w:tc>
          <w:tcPr>
            <w:tcW w:w="2763" w:type="dxa"/>
            <w:tcBorders>
              <w:top w:val="nil"/>
              <w:left w:val="nil"/>
              <w:bottom w:val="nil"/>
              <w:right w:val="nil"/>
            </w:tcBorders>
            <w:shd w:val="clear" w:color="auto" w:fill="auto"/>
            <w:noWrap/>
            <w:vAlign w:val="center"/>
            <w:hideMark/>
          </w:tcPr>
          <w:p w14:paraId="4DC66ACF"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Especialista Ambiental: Ing. Ambiental o Sanitario o Civi o Mecanico de Fluidos</w:t>
            </w:r>
          </w:p>
        </w:tc>
        <w:tc>
          <w:tcPr>
            <w:tcW w:w="1764" w:type="dxa"/>
            <w:tcBorders>
              <w:top w:val="nil"/>
              <w:left w:val="nil"/>
              <w:bottom w:val="nil"/>
              <w:right w:val="nil"/>
            </w:tcBorders>
            <w:shd w:val="clear" w:color="auto" w:fill="auto"/>
            <w:noWrap/>
            <w:vAlign w:val="center"/>
            <w:hideMark/>
          </w:tcPr>
          <w:p w14:paraId="4FFC6097"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20124F15"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7970A461"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715F0F94"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 1/2</w:t>
            </w:r>
          </w:p>
        </w:tc>
        <w:tc>
          <w:tcPr>
            <w:tcW w:w="280" w:type="dxa"/>
            <w:tcBorders>
              <w:top w:val="nil"/>
              <w:left w:val="nil"/>
              <w:bottom w:val="nil"/>
              <w:right w:val="nil"/>
            </w:tcBorders>
            <w:shd w:val="clear" w:color="auto" w:fill="auto"/>
            <w:noWrap/>
            <w:vAlign w:val="center"/>
            <w:hideMark/>
          </w:tcPr>
          <w:p w14:paraId="66E581CC"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0DB151A5"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6695D4F2"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1D1735FC"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23,370.75</w:t>
            </w:r>
          </w:p>
        </w:tc>
        <w:tc>
          <w:tcPr>
            <w:tcW w:w="240" w:type="dxa"/>
            <w:tcBorders>
              <w:top w:val="nil"/>
              <w:left w:val="nil"/>
              <w:bottom w:val="nil"/>
              <w:right w:val="nil"/>
            </w:tcBorders>
            <w:shd w:val="clear" w:color="auto" w:fill="auto"/>
            <w:noWrap/>
            <w:vAlign w:val="center"/>
            <w:hideMark/>
          </w:tcPr>
          <w:p w14:paraId="1E7ED7DF"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5956E5B8" w14:textId="77777777" w:rsidTr="003B2333">
        <w:trPr>
          <w:trHeight w:val="264"/>
        </w:trPr>
        <w:tc>
          <w:tcPr>
            <w:tcW w:w="640" w:type="dxa"/>
            <w:tcBorders>
              <w:top w:val="nil"/>
              <w:left w:val="nil"/>
              <w:bottom w:val="nil"/>
              <w:right w:val="nil"/>
            </w:tcBorders>
            <w:shd w:val="clear" w:color="auto" w:fill="auto"/>
            <w:noWrap/>
            <w:vAlign w:val="center"/>
            <w:hideMark/>
          </w:tcPr>
          <w:p w14:paraId="528F431E"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noWrap/>
            <w:vAlign w:val="center"/>
            <w:hideMark/>
          </w:tcPr>
          <w:p w14:paraId="5D0EA9E5"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Asistente para Líneas de Agua Potable y Alcantarillado</w:t>
            </w:r>
          </w:p>
        </w:tc>
        <w:tc>
          <w:tcPr>
            <w:tcW w:w="1160" w:type="dxa"/>
            <w:tcBorders>
              <w:top w:val="nil"/>
              <w:left w:val="nil"/>
              <w:bottom w:val="nil"/>
              <w:right w:val="nil"/>
            </w:tcBorders>
            <w:shd w:val="clear" w:color="auto" w:fill="auto"/>
            <w:noWrap/>
            <w:vAlign w:val="center"/>
            <w:hideMark/>
          </w:tcPr>
          <w:p w14:paraId="1698986D"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771C4617"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12B9DEEA"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80" w:type="dxa"/>
            <w:tcBorders>
              <w:top w:val="nil"/>
              <w:left w:val="nil"/>
              <w:bottom w:val="nil"/>
              <w:right w:val="nil"/>
            </w:tcBorders>
            <w:shd w:val="clear" w:color="auto" w:fill="auto"/>
            <w:noWrap/>
            <w:vAlign w:val="center"/>
            <w:hideMark/>
          </w:tcPr>
          <w:p w14:paraId="7FA9628A"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2036366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5AD2DBD2"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6647FA87"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50,602.50</w:t>
            </w:r>
          </w:p>
        </w:tc>
        <w:tc>
          <w:tcPr>
            <w:tcW w:w="240" w:type="dxa"/>
            <w:tcBorders>
              <w:top w:val="nil"/>
              <w:left w:val="nil"/>
              <w:bottom w:val="nil"/>
              <w:right w:val="nil"/>
            </w:tcBorders>
            <w:shd w:val="clear" w:color="auto" w:fill="auto"/>
            <w:noWrap/>
            <w:vAlign w:val="center"/>
            <w:hideMark/>
          </w:tcPr>
          <w:p w14:paraId="7262F4D1"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495A603B" w14:textId="77777777" w:rsidTr="003B2333">
        <w:trPr>
          <w:trHeight w:val="264"/>
        </w:trPr>
        <w:tc>
          <w:tcPr>
            <w:tcW w:w="640" w:type="dxa"/>
            <w:tcBorders>
              <w:top w:val="nil"/>
              <w:left w:val="nil"/>
              <w:bottom w:val="nil"/>
              <w:right w:val="nil"/>
            </w:tcBorders>
            <w:shd w:val="clear" w:color="auto" w:fill="auto"/>
            <w:noWrap/>
            <w:vAlign w:val="center"/>
            <w:hideMark/>
          </w:tcPr>
          <w:p w14:paraId="75B79DFB"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t>17</w:t>
            </w:r>
          </w:p>
        </w:tc>
        <w:tc>
          <w:tcPr>
            <w:tcW w:w="2763" w:type="dxa"/>
            <w:tcBorders>
              <w:top w:val="nil"/>
              <w:left w:val="nil"/>
              <w:bottom w:val="nil"/>
              <w:right w:val="nil"/>
            </w:tcBorders>
            <w:shd w:val="clear" w:color="auto" w:fill="auto"/>
            <w:noWrap/>
            <w:vAlign w:val="center"/>
            <w:hideMark/>
          </w:tcPr>
          <w:p w14:paraId="203493BB"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Maestro de Obras </w:t>
            </w:r>
          </w:p>
        </w:tc>
        <w:tc>
          <w:tcPr>
            <w:tcW w:w="1764" w:type="dxa"/>
            <w:tcBorders>
              <w:top w:val="nil"/>
              <w:left w:val="nil"/>
              <w:bottom w:val="nil"/>
              <w:right w:val="nil"/>
            </w:tcBorders>
            <w:shd w:val="clear" w:color="auto" w:fill="auto"/>
            <w:noWrap/>
            <w:vAlign w:val="center"/>
            <w:hideMark/>
          </w:tcPr>
          <w:p w14:paraId="1C1435FE"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4E680892"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081DA4D4"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7449200B"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345F4DB1"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47345757"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3E078EDB"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430030C4"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25,762.50</w:t>
            </w:r>
          </w:p>
        </w:tc>
        <w:tc>
          <w:tcPr>
            <w:tcW w:w="240" w:type="dxa"/>
            <w:tcBorders>
              <w:top w:val="nil"/>
              <w:left w:val="nil"/>
              <w:bottom w:val="nil"/>
              <w:right w:val="nil"/>
            </w:tcBorders>
            <w:shd w:val="clear" w:color="auto" w:fill="auto"/>
            <w:noWrap/>
            <w:vAlign w:val="center"/>
            <w:hideMark/>
          </w:tcPr>
          <w:p w14:paraId="795B946F"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68BAB938" w14:textId="77777777" w:rsidTr="003B2333">
        <w:trPr>
          <w:trHeight w:val="264"/>
        </w:trPr>
        <w:tc>
          <w:tcPr>
            <w:tcW w:w="640" w:type="dxa"/>
            <w:tcBorders>
              <w:top w:val="nil"/>
              <w:left w:val="nil"/>
              <w:bottom w:val="nil"/>
              <w:right w:val="nil"/>
            </w:tcBorders>
            <w:shd w:val="clear" w:color="auto" w:fill="auto"/>
            <w:noWrap/>
            <w:vAlign w:val="center"/>
            <w:hideMark/>
          </w:tcPr>
          <w:p w14:paraId="2B2AA5A8"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t>17</w:t>
            </w:r>
          </w:p>
        </w:tc>
        <w:tc>
          <w:tcPr>
            <w:tcW w:w="2763" w:type="dxa"/>
            <w:tcBorders>
              <w:top w:val="nil"/>
              <w:left w:val="nil"/>
              <w:bottom w:val="nil"/>
              <w:right w:val="nil"/>
            </w:tcBorders>
            <w:shd w:val="clear" w:color="auto" w:fill="auto"/>
            <w:noWrap/>
            <w:vAlign w:val="center"/>
            <w:hideMark/>
          </w:tcPr>
          <w:p w14:paraId="1E21D8ED"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Maestro de Obras </w:t>
            </w:r>
          </w:p>
        </w:tc>
        <w:tc>
          <w:tcPr>
            <w:tcW w:w="1764" w:type="dxa"/>
            <w:tcBorders>
              <w:top w:val="nil"/>
              <w:left w:val="nil"/>
              <w:bottom w:val="nil"/>
              <w:right w:val="nil"/>
            </w:tcBorders>
            <w:shd w:val="clear" w:color="auto" w:fill="auto"/>
            <w:noWrap/>
            <w:vAlign w:val="center"/>
            <w:hideMark/>
          </w:tcPr>
          <w:p w14:paraId="138BCD19"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7547F91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652CE736"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06AEF171"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007121F8"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0F30D720"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3.50</w:t>
            </w:r>
          </w:p>
        </w:tc>
        <w:tc>
          <w:tcPr>
            <w:tcW w:w="739" w:type="dxa"/>
            <w:tcBorders>
              <w:top w:val="nil"/>
              <w:left w:val="nil"/>
              <w:bottom w:val="nil"/>
              <w:right w:val="nil"/>
            </w:tcBorders>
            <w:shd w:val="clear" w:color="auto" w:fill="auto"/>
            <w:noWrap/>
            <w:vAlign w:val="center"/>
            <w:hideMark/>
          </w:tcPr>
          <w:p w14:paraId="5FB9AAA9"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70D4F809"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20,037.50</w:t>
            </w:r>
          </w:p>
        </w:tc>
        <w:tc>
          <w:tcPr>
            <w:tcW w:w="240" w:type="dxa"/>
            <w:tcBorders>
              <w:top w:val="nil"/>
              <w:left w:val="nil"/>
              <w:bottom w:val="nil"/>
              <w:right w:val="nil"/>
            </w:tcBorders>
            <w:shd w:val="clear" w:color="auto" w:fill="auto"/>
            <w:noWrap/>
            <w:vAlign w:val="center"/>
            <w:hideMark/>
          </w:tcPr>
          <w:p w14:paraId="353C6350"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118DAFBE" w14:textId="77777777" w:rsidTr="003B2333">
        <w:trPr>
          <w:trHeight w:val="264"/>
        </w:trPr>
        <w:tc>
          <w:tcPr>
            <w:tcW w:w="640" w:type="dxa"/>
            <w:tcBorders>
              <w:top w:val="nil"/>
              <w:left w:val="nil"/>
              <w:bottom w:val="nil"/>
              <w:right w:val="nil"/>
            </w:tcBorders>
            <w:shd w:val="clear" w:color="auto" w:fill="auto"/>
            <w:noWrap/>
            <w:vAlign w:val="center"/>
            <w:hideMark/>
          </w:tcPr>
          <w:p w14:paraId="5E608C48"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t>18</w:t>
            </w:r>
          </w:p>
        </w:tc>
        <w:tc>
          <w:tcPr>
            <w:tcW w:w="2763" w:type="dxa"/>
            <w:tcBorders>
              <w:top w:val="nil"/>
              <w:left w:val="nil"/>
              <w:bottom w:val="nil"/>
              <w:right w:val="nil"/>
            </w:tcBorders>
            <w:shd w:val="clear" w:color="auto" w:fill="auto"/>
            <w:noWrap/>
            <w:vAlign w:val="center"/>
            <w:hideMark/>
          </w:tcPr>
          <w:p w14:paraId="38F2986C"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Tecnico de Ingenieria</w:t>
            </w:r>
          </w:p>
        </w:tc>
        <w:tc>
          <w:tcPr>
            <w:tcW w:w="1764" w:type="dxa"/>
            <w:tcBorders>
              <w:top w:val="nil"/>
              <w:left w:val="nil"/>
              <w:bottom w:val="nil"/>
              <w:right w:val="nil"/>
            </w:tcBorders>
            <w:shd w:val="clear" w:color="auto" w:fill="auto"/>
            <w:noWrap/>
            <w:vAlign w:val="center"/>
            <w:hideMark/>
          </w:tcPr>
          <w:p w14:paraId="4DCE4126"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7CA62771"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0D4415B0"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0800A954"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1C6CAB53"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0FF53E49"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4E6333A9"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4EC1BCA0"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25,762.50</w:t>
            </w:r>
          </w:p>
        </w:tc>
        <w:tc>
          <w:tcPr>
            <w:tcW w:w="240" w:type="dxa"/>
            <w:tcBorders>
              <w:top w:val="nil"/>
              <w:left w:val="nil"/>
              <w:bottom w:val="nil"/>
              <w:right w:val="nil"/>
            </w:tcBorders>
            <w:shd w:val="clear" w:color="auto" w:fill="auto"/>
            <w:noWrap/>
            <w:vAlign w:val="center"/>
            <w:hideMark/>
          </w:tcPr>
          <w:p w14:paraId="796E24FB"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0B7DD54C" w14:textId="77777777" w:rsidTr="003B2333">
        <w:trPr>
          <w:trHeight w:val="264"/>
        </w:trPr>
        <w:tc>
          <w:tcPr>
            <w:tcW w:w="640" w:type="dxa"/>
            <w:tcBorders>
              <w:top w:val="nil"/>
              <w:left w:val="nil"/>
              <w:bottom w:val="nil"/>
              <w:right w:val="nil"/>
            </w:tcBorders>
            <w:shd w:val="clear" w:color="auto" w:fill="auto"/>
            <w:noWrap/>
            <w:vAlign w:val="center"/>
            <w:hideMark/>
          </w:tcPr>
          <w:p w14:paraId="039BB790"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t>18</w:t>
            </w:r>
          </w:p>
        </w:tc>
        <w:tc>
          <w:tcPr>
            <w:tcW w:w="2763" w:type="dxa"/>
            <w:tcBorders>
              <w:top w:val="nil"/>
              <w:left w:val="nil"/>
              <w:bottom w:val="nil"/>
              <w:right w:val="nil"/>
            </w:tcBorders>
            <w:shd w:val="clear" w:color="auto" w:fill="auto"/>
            <w:noWrap/>
            <w:vAlign w:val="center"/>
            <w:hideMark/>
          </w:tcPr>
          <w:p w14:paraId="07DDB0E2"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Tecnico de Ingenieria</w:t>
            </w:r>
          </w:p>
        </w:tc>
        <w:tc>
          <w:tcPr>
            <w:tcW w:w="1764" w:type="dxa"/>
            <w:tcBorders>
              <w:top w:val="nil"/>
              <w:left w:val="nil"/>
              <w:bottom w:val="nil"/>
              <w:right w:val="nil"/>
            </w:tcBorders>
            <w:shd w:val="clear" w:color="auto" w:fill="auto"/>
            <w:noWrap/>
            <w:vAlign w:val="center"/>
            <w:hideMark/>
          </w:tcPr>
          <w:p w14:paraId="5ED78FF6"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0EBAC39C"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2DEEF916"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43D68A6C"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18892B60"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6151C90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3.50</w:t>
            </w:r>
          </w:p>
        </w:tc>
        <w:tc>
          <w:tcPr>
            <w:tcW w:w="739" w:type="dxa"/>
            <w:tcBorders>
              <w:top w:val="nil"/>
              <w:left w:val="nil"/>
              <w:bottom w:val="nil"/>
              <w:right w:val="nil"/>
            </w:tcBorders>
            <w:shd w:val="clear" w:color="auto" w:fill="auto"/>
            <w:noWrap/>
            <w:vAlign w:val="center"/>
            <w:hideMark/>
          </w:tcPr>
          <w:p w14:paraId="199B0D5B"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6C5C2BC8"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20,037.50</w:t>
            </w:r>
          </w:p>
        </w:tc>
        <w:tc>
          <w:tcPr>
            <w:tcW w:w="240" w:type="dxa"/>
            <w:tcBorders>
              <w:top w:val="nil"/>
              <w:left w:val="nil"/>
              <w:bottom w:val="nil"/>
              <w:right w:val="nil"/>
            </w:tcBorders>
            <w:shd w:val="clear" w:color="auto" w:fill="auto"/>
            <w:noWrap/>
            <w:vAlign w:val="center"/>
            <w:hideMark/>
          </w:tcPr>
          <w:p w14:paraId="27087BB0"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2F649C75" w14:textId="77777777" w:rsidTr="003B2333">
        <w:trPr>
          <w:trHeight w:val="264"/>
        </w:trPr>
        <w:tc>
          <w:tcPr>
            <w:tcW w:w="640" w:type="dxa"/>
            <w:tcBorders>
              <w:top w:val="nil"/>
              <w:left w:val="nil"/>
              <w:bottom w:val="nil"/>
              <w:right w:val="nil"/>
            </w:tcBorders>
            <w:shd w:val="clear" w:color="auto" w:fill="auto"/>
            <w:noWrap/>
            <w:vAlign w:val="center"/>
            <w:hideMark/>
          </w:tcPr>
          <w:p w14:paraId="756C8D96"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t>19</w:t>
            </w:r>
          </w:p>
        </w:tc>
        <w:tc>
          <w:tcPr>
            <w:tcW w:w="2763" w:type="dxa"/>
            <w:tcBorders>
              <w:top w:val="nil"/>
              <w:left w:val="nil"/>
              <w:bottom w:val="nil"/>
              <w:right w:val="nil"/>
            </w:tcBorders>
            <w:shd w:val="clear" w:color="auto" w:fill="auto"/>
            <w:noWrap/>
            <w:vAlign w:val="center"/>
            <w:hideMark/>
          </w:tcPr>
          <w:p w14:paraId="6080B08C"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Técnico en Topografía</w:t>
            </w:r>
          </w:p>
        </w:tc>
        <w:tc>
          <w:tcPr>
            <w:tcW w:w="1764" w:type="dxa"/>
            <w:tcBorders>
              <w:top w:val="nil"/>
              <w:left w:val="nil"/>
              <w:bottom w:val="nil"/>
              <w:right w:val="nil"/>
            </w:tcBorders>
            <w:shd w:val="clear" w:color="auto" w:fill="auto"/>
            <w:noWrap/>
            <w:vAlign w:val="center"/>
            <w:hideMark/>
          </w:tcPr>
          <w:p w14:paraId="4401CAD8"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13CF8E19"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1C8B0F74"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1DDC9BBA"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334EE618"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74DDF10B"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01753A65"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094DF0DD"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25,069.50</w:t>
            </w:r>
          </w:p>
        </w:tc>
        <w:tc>
          <w:tcPr>
            <w:tcW w:w="240" w:type="dxa"/>
            <w:tcBorders>
              <w:top w:val="nil"/>
              <w:left w:val="nil"/>
              <w:bottom w:val="nil"/>
              <w:right w:val="nil"/>
            </w:tcBorders>
            <w:shd w:val="clear" w:color="auto" w:fill="auto"/>
            <w:noWrap/>
            <w:vAlign w:val="center"/>
            <w:hideMark/>
          </w:tcPr>
          <w:p w14:paraId="0E1DFC4C"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55BC3223" w14:textId="77777777" w:rsidTr="003B2333">
        <w:trPr>
          <w:trHeight w:val="264"/>
        </w:trPr>
        <w:tc>
          <w:tcPr>
            <w:tcW w:w="640" w:type="dxa"/>
            <w:tcBorders>
              <w:top w:val="nil"/>
              <w:left w:val="nil"/>
              <w:bottom w:val="nil"/>
              <w:right w:val="nil"/>
            </w:tcBorders>
            <w:shd w:val="clear" w:color="auto" w:fill="auto"/>
            <w:noWrap/>
            <w:vAlign w:val="center"/>
            <w:hideMark/>
          </w:tcPr>
          <w:p w14:paraId="41D2F01C"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t>21</w:t>
            </w:r>
          </w:p>
        </w:tc>
        <w:tc>
          <w:tcPr>
            <w:tcW w:w="2763" w:type="dxa"/>
            <w:tcBorders>
              <w:top w:val="nil"/>
              <w:left w:val="nil"/>
              <w:bottom w:val="nil"/>
              <w:right w:val="nil"/>
            </w:tcBorders>
            <w:shd w:val="clear" w:color="auto" w:fill="auto"/>
            <w:noWrap/>
            <w:vAlign w:val="center"/>
            <w:hideMark/>
          </w:tcPr>
          <w:p w14:paraId="54523BD3"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Dibujante Autocad -GIS</w:t>
            </w:r>
          </w:p>
        </w:tc>
        <w:tc>
          <w:tcPr>
            <w:tcW w:w="1764" w:type="dxa"/>
            <w:tcBorders>
              <w:top w:val="nil"/>
              <w:left w:val="nil"/>
              <w:bottom w:val="nil"/>
              <w:right w:val="nil"/>
            </w:tcBorders>
            <w:shd w:val="clear" w:color="auto" w:fill="auto"/>
            <w:noWrap/>
            <w:vAlign w:val="center"/>
            <w:hideMark/>
          </w:tcPr>
          <w:p w14:paraId="71CDE11F"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02424971"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44082C2C"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08936FB4"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1B30FD19"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416A5E1B"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28A90A3A"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77FA136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23,976.00</w:t>
            </w:r>
          </w:p>
        </w:tc>
        <w:tc>
          <w:tcPr>
            <w:tcW w:w="240" w:type="dxa"/>
            <w:tcBorders>
              <w:top w:val="nil"/>
              <w:left w:val="nil"/>
              <w:bottom w:val="nil"/>
              <w:right w:val="nil"/>
            </w:tcBorders>
            <w:shd w:val="clear" w:color="auto" w:fill="auto"/>
            <w:noWrap/>
            <w:vAlign w:val="center"/>
            <w:hideMark/>
          </w:tcPr>
          <w:p w14:paraId="4FC86449"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55DA3F1E" w14:textId="77777777" w:rsidTr="003B2333">
        <w:trPr>
          <w:trHeight w:val="264"/>
        </w:trPr>
        <w:tc>
          <w:tcPr>
            <w:tcW w:w="640" w:type="dxa"/>
            <w:tcBorders>
              <w:top w:val="nil"/>
              <w:left w:val="nil"/>
              <w:bottom w:val="nil"/>
              <w:right w:val="nil"/>
            </w:tcBorders>
            <w:shd w:val="clear" w:color="auto" w:fill="auto"/>
            <w:noWrap/>
            <w:vAlign w:val="center"/>
            <w:hideMark/>
          </w:tcPr>
          <w:p w14:paraId="2FDC5EF4"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t>22</w:t>
            </w:r>
          </w:p>
        </w:tc>
        <w:tc>
          <w:tcPr>
            <w:tcW w:w="2763" w:type="dxa"/>
            <w:tcBorders>
              <w:top w:val="nil"/>
              <w:left w:val="nil"/>
              <w:bottom w:val="nil"/>
              <w:right w:val="nil"/>
            </w:tcBorders>
            <w:shd w:val="clear" w:color="auto" w:fill="auto"/>
            <w:noWrap/>
            <w:vAlign w:val="center"/>
            <w:hideMark/>
          </w:tcPr>
          <w:p w14:paraId="3433823F"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Secretaria</w:t>
            </w:r>
          </w:p>
        </w:tc>
        <w:tc>
          <w:tcPr>
            <w:tcW w:w="1764" w:type="dxa"/>
            <w:tcBorders>
              <w:top w:val="nil"/>
              <w:left w:val="nil"/>
              <w:bottom w:val="nil"/>
              <w:right w:val="nil"/>
            </w:tcBorders>
            <w:shd w:val="clear" w:color="auto" w:fill="auto"/>
            <w:noWrap/>
            <w:vAlign w:val="center"/>
            <w:hideMark/>
          </w:tcPr>
          <w:p w14:paraId="371868EE"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3E7E3539"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0ACC9F7B"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670EE801"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41E762A7"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64C076E9"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469EA51B"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4F30DC31"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15,336.00</w:t>
            </w:r>
          </w:p>
        </w:tc>
        <w:tc>
          <w:tcPr>
            <w:tcW w:w="240" w:type="dxa"/>
            <w:tcBorders>
              <w:top w:val="nil"/>
              <w:left w:val="nil"/>
              <w:bottom w:val="nil"/>
              <w:right w:val="nil"/>
            </w:tcBorders>
            <w:shd w:val="clear" w:color="auto" w:fill="auto"/>
            <w:noWrap/>
            <w:vAlign w:val="center"/>
            <w:hideMark/>
          </w:tcPr>
          <w:p w14:paraId="207C2669"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739B0466" w14:textId="77777777" w:rsidTr="003B2333">
        <w:trPr>
          <w:trHeight w:val="264"/>
        </w:trPr>
        <w:tc>
          <w:tcPr>
            <w:tcW w:w="640" w:type="dxa"/>
            <w:tcBorders>
              <w:top w:val="nil"/>
              <w:left w:val="nil"/>
              <w:bottom w:val="nil"/>
              <w:right w:val="nil"/>
            </w:tcBorders>
            <w:shd w:val="clear" w:color="auto" w:fill="auto"/>
            <w:noWrap/>
            <w:vAlign w:val="center"/>
            <w:hideMark/>
          </w:tcPr>
          <w:p w14:paraId="30B44BD9"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t>23</w:t>
            </w:r>
          </w:p>
        </w:tc>
        <w:tc>
          <w:tcPr>
            <w:tcW w:w="2763" w:type="dxa"/>
            <w:tcBorders>
              <w:top w:val="nil"/>
              <w:left w:val="nil"/>
              <w:bottom w:val="nil"/>
              <w:right w:val="nil"/>
            </w:tcBorders>
            <w:shd w:val="clear" w:color="auto" w:fill="auto"/>
            <w:noWrap/>
            <w:vAlign w:val="center"/>
            <w:hideMark/>
          </w:tcPr>
          <w:p w14:paraId="0FCE9788"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Almacenero</w:t>
            </w:r>
          </w:p>
        </w:tc>
        <w:tc>
          <w:tcPr>
            <w:tcW w:w="1764" w:type="dxa"/>
            <w:tcBorders>
              <w:top w:val="nil"/>
              <w:left w:val="nil"/>
              <w:bottom w:val="nil"/>
              <w:right w:val="nil"/>
            </w:tcBorders>
            <w:shd w:val="clear" w:color="auto" w:fill="auto"/>
            <w:noWrap/>
            <w:vAlign w:val="center"/>
            <w:hideMark/>
          </w:tcPr>
          <w:p w14:paraId="0397EBC4"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763C69E2"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06B6FF56"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356E4003"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619A8EA7"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015F752A"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461E6D3A"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185120EB"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21,636.00</w:t>
            </w:r>
          </w:p>
        </w:tc>
        <w:tc>
          <w:tcPr>
            <w:tcW w:w="240" w:type="dxa"/>
            <w:tcBorders>
              <w:top w:val="nil"/>
              <w:left w:val="nil"/>
              <w:bottom w:val="nil"/>
              <w:right w:val="nil"/>
            </w:tcBorders>
            <w:shd w:val="clear" w:color="auto" w:fill="auto"/>
            <w:noWrap/>
            <w:vAlign w:val="center"/>
            <w:hideMark/>
          </w:tcPr>
          <w:p w14:paraId="7B6883F3"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1314F898" w14:textId="77777777" w:rsidTr="003B2333">
        <w:trPr>
          <w:trHeight w:val="273"/>
        </w:trPr>
        <w:tc>
          <w:tcPr>
            <w:tcW w:w="640" w:type="dxa"/>
            <w:tcBorders>
              <w:top w:val="nil"/>
              <w:left w:val="nil"/>
              <w:bottom w:val="nil"/>
              <w:right w:val="nil"/>
            </w:tcBorders>
            <w:shd w:val="clear" w:color="auto" w:fill="auto"/>
            <w:noWrap/>
            <w:vAlign w:val="center"/>
            <w:hideMark/>
          </w:tcPr>
          <w:p w14:paraId="1D04B877"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t>24</w:t>
            </w:r>
          </w:p>
        </w:tc>
        <w:tc>
          <w:tcPr>
            <w:tcW w:w="2763" w:type="dxa"/>
            <w:tcBorders>
              <w:top w:val="nil"/>
              <w:left w:val="nil"/>
              <w:bottom w:val="nil"/>
              <w:right w:val="nil"/>
            </w:tcBorders>
            <w:shd w:val="clear" w:color="auto" w:fill="auto"/>
            <w:noWrap/>
            <w:vAlign w:val="center"/>
            <w:hideMark/>
          </w:tcPr>
          <w:p w14:paraId="59256700"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Guardianía </w:t>
            </w:r>
          </w:p>
        </w:tc>
        <w:tc>
          <w:tcPr>
            <w:tcW w:w="1764" w:type="dxa"/>
            <w:tcBorders>
              <w:top w:val="nil"/>
              <w:left w:val="nil"/>
              <w:bottom w:val="nil"/>
              <w:right w:val="nil"/>
            </w:tcBorders>
            <w:shd w:val="clear" w:color="auto" w:fill="auto"/>
            <w:noWrap/>
            <w:vAlign w:val="center"/>
            <w:hideMark/>
          </w:tcPr>
          <w:p w14:paraId="0AED4691"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4BB8DACD"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0DAED82C"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07A7C077"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498F5CB6"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1BE496E6"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3.50</w:t>
            </w:r>
          </w:p>
        </w:tc>
        <w:tc>
          <w:tcPr>
            <w:tcW w:w="739" w:type="dxa"/>
            <w:tcBorders>
              <w:top w:val="nil"/>
              <w:left w:val="nil"/>
              <w:bottom w:val="nil"/>
              <w:right w:val="nil"/>
            </w:tcBorders>
            <w:shd w:val="clear" w:color="auto" w:fill="auto"/>
            <w:noWrap/>
            <w:vAlign w:val="center"/>
            <w:hideMark/>
          </w:tcPr>
          <w:p w14:paraId="2B7DB4CC"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108DB547"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8,750.00</w:t>
            </w:r>
          </w:p>
        </w:tc>
        <w:tc>
          <w:tcPr>
            <w:tcW w:w="240" w:type="dxa"/>
            <w:tcBorders>
              <w:top w:val="nil"/>
              <w:left w:val="nil"/>
              <w:bottom w:val="nil"/>
              <w:right w:val="nil"/>
            </w:tcBorders>
            <w:shd w:val="clear" w:color="auto" w:fill="auto"/>
            <w:noWrap/>
            <w:vAlign w:val="center"/>
            <w:hideMark/>
          </w:tcPr>
          <w:p w14:paraId="27701CFE"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677AEEB9" w14:textId="77777777" w:rsidTr="003B2333">
        <w:trPr>
          <w:trHeight w:val="273"/>
        </w:trPr>
        <w:tc>
          <w:tcPr>
            <w:tcW w:w="640" w:type="dxa"/>
            <w:tcBorders>
              <w:top w:val="nil"/>
              <w:left w:val="nil"/>
              <w:bottom w:val="nil"/>
              <w:right w:val="nil"/>
            </w:tcBorders>
            <w:shd w:val="clear" w:color="auto" w:fill="auto"/>
            <w:noWrap/>
            <w:vAlign w:val="center"/>
            <w:hideMark/>
          </w:tcPr>
          <w:p w14:paraId="26919B2A" w14:textId="77777777" w:rsidR="003B2333" w:rsidRPr="003B2333" w:rsidRDefault="003B2333" w:rsidP="003B2333">
            <w:pPr>
              <w:jc w:val="right"/>
              <w:rPr>
                <w:rFonts w:ascii="Arial Narrow" w:eastAsia="Times New Roman" w:hAnsi="Arial Narrow"/>
                <w:color w:val="FFFFFF"/>
                <w:sz w:val="16"/>
                <w:szCs w:val="16"/>
              </w:rPr>
            </w:pPr>
            <w:r w:rsidRPr="003B2333">
              <w:rPr>
                <w:rFonts w:ascii="Arial Narrow" w:eastAsia="Times New Roman" w:hAnsi="Arial Narrow"/>
                <w:color w:val="FFFFFF"/>
                <w:sz w:val="16"/>
                <w:szCs w:val="16"/>
              </w:rPr>
              <w:t>24</w:t>
            </w:r>
          </w:p>
        </w:tc>
        <w:tc>
          <w:tcPr>
            <w:tcW w:w="2763" w:type="dxa"/>
            <w:tcBorders>
              <w:top w:val="nil"/>
              <w:left w:val="nil"/>
              <w:bottom w:val="nil"/>
              <w:right w:val="nil"/>
            </w:tcBorders>
            <w:shd w:val="clear" w:color="auto" w:fill="auto"/>
            <w:noWrap/>
            <w:vAlign w:val="center"/>
            <w:hideMark/>
          </w:tcPr>
          <w:p w14:paraId="3AFA59B9"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Guardianía </w:t>
            </w:r>
          </w:p>
        </w:tc>
        <w:tc>
          <w:tcPr>
            <w:tcW w:w="1764" w:type="dxa"/>
            <w:tcBorders>
              <w:top w:val="nil"/>
              <w:left w:val="nil"/>
              <w:bottom w:val="nil"/>
              <w:right w:val="nil"/>
            </w:tcBorders>
            <w:shd w:val="clear" w:color="auto" w:fill="auto"/>
            <w:noWrap/>
            <w:vAlign w:val="center"/>
            <w:hideMark/>
          </w:tcPr>
          <w:p w14:paraId="3150E247"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w:t>
            </w:r>
          </w:p>
        </w:tc>
        <w:tc>
          <w:tcPr>
            <w:tcW w:w="1160" w:type="dxa"/>
            <w:tcBorders>
              <w:top w:val="nil"/>
              <w:left w:val="nil"/>
              <w:bottom w:val="nil"/>
              <w:right w:val="nil"/>
            </w:tcBorders>
            <w:shd w:val="clear" w:color="auto" w:fill="auto"/>
            <w:noWrap/>
            <w:vAlign w:val="center"/>
            <w:hideMark/>
          </w:tcPr>
          <w:p w14:paraId="07058FF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7B71C0B6"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55FB0438"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19DDCD29"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6D145830"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40880F6A"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3EC43797"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11,250.00</w:t>
            </w:r>
          </w:p>
        </w:tc>
        <w:tc>
          <w:tcPr>
            <w:tcW w:w="240" w:type="dxa"/>
            <w:tcBorders>
              <w:top w:val="nil"/>
              <w:left w:val="nil"/>
              <w:bottom w:val="nil"/>
              <w:right w:val="nil"/>
            </w:tcBorders>
            <w:shd w:val="clear" w:color="auto" w:fill="auto"/>
            <w:noWrap/>
            <w:vAlign w:val="center"/>
            <w:hideMark/>
          </w:tcPr>
          <w:p w14:paraId="08956CC8"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6E034AE1" w14:textId="77777777" w:rsidTr="003B2333">
        <w:trPr>
          <w:trHeight w:val="264"/>
        </w:trPr>
        <w:tc>
          <w:tcPr>
            <w:tcW w:w="640" w:type="dxa"/>
            <w:tcBorders>
              <w:top w:val="nil"/>
              <w:left w:val="nil"/>
              <w:bottom w:val="nil"/>
              <w:right w:val="nil"/>
            </w:tcBorders>
            <w:shd w:val="clear" w:color="auto" w:fill="auto"/>
            <w:noWrap/>
            <w:vAlign w:val="center"/>
            <w:hideMark/>
          </w:tcPr>
          <w:p w14:paraId="722526A4"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16484FF3" w14:textId="77777777" w:rsidR="003B2333" w:rsidRPr="003B2333" w:rsidRDefault="003B2333" w:rsidP="003B2333">
            <w:pP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Gastos por Recepción y Liquidacón :</w:t>
            </w:r>
          </w:p>
        </w:tc>
        <w:tc>
          <w:tcPr>
            <w:tcW w:w="1764" w:type="dxa"/>
            <w:tcBorders>
              <w:top w:val="nil"/>
              <w:left w:val="nil"/>
              <w:bottom w:val="nil"/>
              <w:right w:val="nil"/>
            </w:tcBorders>
            <w:shd w:val="clear" w:color="auto" w:fill="auto"/>
            <w:noWrap/>
            <w:vAlign w:val="center"/>
            <w:hideMark/>
          </w:tcPr>
          <w:p w14:paraId="6F2FE62E" w14:textId="77777777" w:rsidR="003B2333" w:rsidRPr="003B2333" w:rsidRDefault="003B2333" w:rsidP="003B2333">
            <w:pPr>
              <w:rPr>
                <w:rFonts w:ascii="Arial Narrow" w:eastAsia="Times New Roman" w:hAnsi="Arial Narrow"/>
                <w:color w:val="auto"/>
                <w:sz w:val="18"/>
                <w:szCs w:val="18"/>
                <w:u w:val="single"/>
              </w:rPr>
            </w:pPr>
          </w:p>
        </w:tc>
        <w:tc>
          <w:tcPr>
            <w:tcW w:w="1160" w:type="dxa"/>
            <w:tcBorders>
              <w:top w:val="nil"/>
              <w:left w:val="nil"/>
              <w:bottom w:val="nil"/>
              <w:right w:val="nil"/>
            </w:tcBorders>
            <w:shd w:val="clear" w:color="auto" w:fill="auto"/>
            <w:noWrap/>
            <w:vAlign w:val="center"/>
            <w:hideMark/>
          </w:tcPr>
          <w:p w14:paraId="1B9E68CD"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27273E24"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787B15D"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BABFECD"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305AB2EC"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28EE745"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5F4B0C3E"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5D219FFB" w14:textId="77777777" w:rsidR="003B2333" w:rsidRPr="003B2333" w:rsidRDefault="003B2333" w:rsidP="003B2333">
            <w:pPr>
              <w:rPr>
                <w:rFonts w:ascii="Times New Roman" w:eastAsia="Times New Roman" w:hAnsi="Times New Roman"/>
                <w:color w:val="auto"/>
                <w:sz w:val="20"/>
              </w:rPr>
            </w:pPr>
          </w:p>
        </w:tc>
      </w:tr>
      <w:tr w:rsidR="003B2333" w:rsidRPr="003B2333" w14:paraId="57294326" w14:textId="77777777" w:rsidTr="003B2333">
        <w:trPr>
          <w:trHeight w:val="264"/>
        </w:trPr>
        <w:tc>
          <w:tcPr>
            <w:tcW w:w="640" w:type="dxa"/>
            <w:tcBorders>
              <w:top w:val="nil"/>
              <w:left w:val="nil"/>
              <w:bottom w:val="nil"/>
              <w:right w:val="nil"/>
            </w:tcBorders>
            <w:shd w:val="clear" w:color="auto" w:fill="auto"/>
            <w:noWrap/>
            <w:vAlign w:val="center"/>
            <w:hideMark/>
          </w:tcPr>
          <w:p w14:paraId="0F5C8CC2"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noWrap/>
            <w:vAlign w:val="center"/>
            <w:hideMark/>
          </w:tcPr>
          <w:p w14:paraId="6C909B0E"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Ing. Principal, Residentes, Costos - Valorizaciones, etc.</w:t>
            </w:r>
          </w:p>
        </w:tc>
        <w:tc>
          <w:tcPr>
            <w:tcW w:w="1160" w:type="dxa"/>
            <w:tcBorders>
              <w:top w:val="nil"/>
              <w:left w:val="nil"/>
              <w:bottom w:val="nil"/>
              <w:right w:val="nil"/>
            </w:tcBorders>
            <w:shd w:val="clear" w:color="auto" w:fill="auto"/>
            <w:noWrap/>
            <w:vAlign w:val="center"/>
            <w:hideMark/>
          </w:tcPr>
          <w:p w14:paraId="02996B37" w14:textId="77777777" w:rsidR="003B2333" w:rsidRPr="003B2333" w:rsidRDefault="003B2333" w:rsidP="003B2333">
            <w:pPr>
              <w:rPr>
                <w:rFonts w:ascii="Arial Narrow" w:eastAsia="Times New Roman" w:hAnsi="Arial Narrow"/>
                <w:color w:val="auto"/>
                <w:sz w:val="18"/>
                <w:szCs w:val="18"/>
              </w:rPr>
            </w:pPr>
          </w:p>
        </w:tc>
        <w:tc>
          <w:tcPr>
            <w:tcW w:w="214" w:type="dxa"/>
            <w:tcBorders>
              <w:top w:val="nil"/>
              <w:left w:val="nil"/>
              <w:bottom w:val="nil"/>
              <w:right w:val="nil"/>
            </w:tcBorders>
            <w:shd w:val="clear" w:color="auto" w:fill="auto"/>
            <w:noWrap/>
            <w:vAlign w:val="center"/>
            <w:hideMark/>
          </w:tcPr>
          <w:p w14:paraId="52B2CBA9"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03BF275"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estimado</w:t>
            </w:r>
          </w:p>
        </w:tc>
        <w:tc>
          <w:tcPr>
            <w:tcW w:w="280" w:type="dxa"/>
            <w:tcBorders>
              <w:top w:val="nil"/>
              <w:left w:val="nil"/>
              <w:bottom w:val="nil"/>
              <w:right w:val="nil"/>
            </w:tcBorders>
            <w:shd w:val="clear" w:color="auto" w:fill="auto"/>
            <w:noWrap/>
            <w:vAlign w:val="center"/>
            <w:hideMark/>
          </w:tcPr>
          <w:p w14:paraId="06D137BE" w14:textId="77777777" w:rsidR="003B2333" w:rsidRPr="003B2333" w:rsidRDefault="003B2333" w:rsidP="003B2333">
            <w:pPr>
              <w:jc w:val="center"/>
              <w:rPr>
                <w:rFonts w:ascii="Arial Narrow" w:eastAsia="Times New Roman" w:hAnsi="Arial Narrow"/>
                <w:color w:val="auto"/>
                <w:sz w:val="18"/>
                <w:szCs w:val="18"/>
              </w:rPr>
            </w:pPr>
          </w:p>
        </w:tc>
        <w:tc>
          <w:tcPr>
            <w:tcW w:w="880" w:type="dxa"/>
            <w:tcBorders>
              <w:top w:val="nil"/>
              <w:left w:val="nil"/>
              <w:bottom w:val="nil"/>
              <w:right w:val="nil"/>
            </w:tcBorders>
            <w:shd w:val="clear" w:color="auto" w:fill="auto"/>
            <w:noWrap/>
            <w:vAlign w:val="center"/>
            <w:hideMark/>
          </w:tcPr>
          <w:p w14:paraId="23542135"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D8AB608"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7D76518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32,682.08</w:t>
            </w:r>
          </w:p>
        </w:tc>
        <w:tc>
          <w:tcPr>
            <w:tcW w:w="240" w:type="dxa"/>
            <w:tcBorders>
              <w:top w:val="nil"/>
              <w:left w:val="nil"/>
              <w:bottom w:val="nil"/>
              <w:right w:val="nil"/>
            </w:tcBorders>
            <w:shd w:val="clear" w:color="auto" w:fill="auto"/>
            <w:noWrap/>
            <w:vAlign w:val="center"/>
            <w:hideMark/>
          </w:tcPr>
          <w:p w14:paraId="3F23B025"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3559E9BE" w14:textId="77777777" w:rsidTr="003B2333">
        <w:trPr>
          <w:trHeight w:val="264"/>
        </w:trPr>
        <w:tc>
          <w:tcPr>
            <w:tcW w:w="640" w:type="dxa"/>
            <w:tcBorders>
              <w:top w:val="nil"/>
              <w:left w:val="nil"/>
              <w:bottom w:val="nil"/>
              <w:right w:val="nil"/>
            </w:tcBorders>
            <w:shd w:val="clear" w:color="auto" w:fill="auto"/>
            <w:noWrap/>
            <w:vAlign w:val="center"/>
            <w:hideMark/>
          </w:tcPr>
          <w:p w14:paraId="6501DC1F"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136690DE"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60D054EF"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33574F2F" w14:textId="77777777" w:rsidR="003B2333" w:rsidRPr="003B2333" w:rsidRDefault="003B2333" w:rsidP="003B2333">
            <w:pPr>
              <w:jc w:val="right"/>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Monto</w:t>
            </w:r>
          </w:p>
        </w:tc>
        <w:tc>
          <w:tcPr>
            <w:tcW w:w="214" w:type="dxa"/>
            <w:tcBorders>
              <w:top w:val="nil"/>
              <w:left w:val="nil"/>
              <w:bottom w:val="nil"/>
              <w:right w:val="nil"/>
            </w:tcBorders>
            <w:shd w:val="clear" w:color="auto" w:fill="auto"/>
            <w:noWrap/>
            <w:vAlign w:val="center"/>
            <w:hideMark/>
          </w:tcPr>
          <w:p w14:paraId="3785894E" w14:textId="77777777" w:rsidR="003B2333" w:rsidRPr="003B2333" w:rsidRDefault="003B2333" w:rsidP="003B2333">
            <w:pPr>
              <w:jc w:val="right"/>
              <w:rPr>
                <w:rFonts w:ascii="Arial Narrow" w:eastAsia="Times New Roman" w:hAnsi="Arial Narrow"/>
                <w:color w:val="auto"/>
                <w:sz w:val="18"/>
                <w:szCs w:val="18"/>
                <w:u w:val="single"/>
              </w:rPr>
            </w:pPr>
          </w:p>
        </w:tc>
        <w:tc>
          <w:tcPr>
            <w:tcW w:w="739" w:type="dxa"/>
            <w:tcBorders>
              <w:top w:val="nil"/>
              <w:left w:val="nil"/>
              <w:bottom w:val="nil"/>
              <w:right w:val="nil"/>
            </w:tcBorders>
            <w:shd w:val="clear" w:color="auto" w:fill="auto"/>
            <w:noWrap/>
            <w:vAlign w:val="center"/>
            <w:hideMark/>
          </w:tcPr>
          <w:p w14:paraId="18F136E7" w14:textId="77777777" w:rsidR="003B2333" w:rsidRPr="003B2333" w:rsidRDefault="003B2333" w:rsidP="003B2333">
            <w:pPr>
              <w:jc w:val="cente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Factor</w:t>
            </w:r>
          </w:p>
        </w:tc>
        <w:tc>
          <w:tcPr>
            <w:tcW w:w="280" w:type="dxa"/>
            <w:tcBorders>
              <w:top w:val="nil"/>
              <w:left w:val="nil"/>
              <w:bottom w:val="nil"/>
              <w:right w:val="nil"/>
            </w:tcBorders>
            <w:shd w:val="clear" w:color="auto" w:fill="auto"/>
            <w:noWrap/>
            <w:vAlign w:val="center"/>
            <w:hideMark/>
          </w:tcPr>
          <w:p w14:paraId="78D3ECEB" w14:textId="77777777" w:rsidR="003B2333" w:rsidRPr="003B2333" w:rsidRDefault="003B2333" w:rsidP="003B2333">
            <w:pPr>
              <w:jc w:val="center"/>
              <w:rPr>
                <w:rFonts w:ascii="Arial Narrow" w:eastAsia="Times New Roman" w:hAnsi="Arial Narrow"/>
                <w:color w:val="auto"/>
                <w:sz w:val="18"/>
                <w:szCs w:val="18"/>
                <w:u w:val="single"/>
              </w:rPr>
            </w:pPr>
          </w:p>
        </w:tc>
        <w:tc>
          <w:tcPr>
            <w:tcW w:w="1619" w:type="dxa"/>
            <w:gridSpan w:val="2"/>
            <w:tcBorders>
              <w:top w:val="nil"/>
              <w:left w:val="nil"/>
              <w:bottom w:val="nil"/>
              <w:right w:val="nil"/>
            </w:tcBorders>
            <w:shd w:val="clear" w:color="auto" w:fill="auto"/>
            <w:noWrap/>
            <w:vAlign w:val="center"/>
            <w:hideMark/>
          </w:tcPr>
          <w:p w14:paraId="7534EBA1" w14:textId="77777777" w:rsidR="003B2333" w:rsidRPr="003B2333" w:rsidRDefault="003B2333" w:rsidP="003B2333">
            <w:pPr>
              <w:jc w:val="cente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Periodo</w:t>
            </w:r>
          </w:p>
        </w:tc>
        <w:tc>
          <w:tcPr>
            <w:tcW w:w="1240" w:type="dxa"/>
            <w:tcBorders>
              <w:top w:val="nil"/>
              <w:left w:val="nil"/>
              <w:bottom w:val="nil"/>
              <w:right w:val="nil"/>
            </w:tcBorders>
            <w:shd w:val="clear" w:color="auto" w:fill="auto"/>
            <w:noWrap/>
            <w:vAlign w:val="center"/>
            <w:hideMark/>
          </w:tcPr>
          <w:p w14:paraId="0A406DDC"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w:t>
            </w:r>
          </w:p>
        </w:tc>
        <w:tc>
          <w:tcPr>
            <w:tcW w:w="240" w:type="dxa"/>
            <w:tcBorders>
              <w:top w:val="nil"/>
              <w:left w:val="nil"/>
              <w:bottom w:val="nil"/>
              <w:right w:val="nil"/>
            </w:tcBorders>
            <w:shd w:val="clear" w:color="auto" w:fill="auto"/>
            <w:noWrap/>
            <w:vAlign w:val="center"/>
            <w:hideMark/>
          </w:tcPr>
          <w:p w14:paraId="64C359D3" w14:textId="77777777" w:rsidR="003B2333" w:rsidRPr="003B2333" w:rsidRDefault="003B2333" w:rsidP="003B2333">
            <w:pPr>
              <w:rPr>
                <w:rFonts w:ascii="Arial Narrow" w:eastAsia="Times New Roman" w:hAnsi="Arial Narrow"/>
                <w:color w:val="auto"/>
                <w:sz w:val="18"/>
                <w:szCs w:val="18"/>
              </w:rPr>
            </w:pPr>
          </w:p>
        </w:tc>
      </w:tr>
      <w:tr w:rsidR="003B2333" w:rsidRPr="003B2333" w14:paraId="528DE13D" w14:textId="77777777" w:rsidTr="003B2333">
        <w:trPr>
          <w:trHeight w:val="264"/>
        </w:trPr>
        <w:tc>
          <w:tcPr>
            <w:tcW w:w="640" w:type="dxa"/>
            <w:tcBorders>
              <w:top w:val="nil"/>
              <w:left w:val="nil"/>
              <w:bottom w:val="nil"/>
              <w:right w:val="nil"/>
            </w:tcBorders>
            <w:shd w:val="clear" w:color="auto" w:fill="auto"/>
            <w:noWrap/>
            <w:vAlign w:val="center"/>
            <w:hideMark/>
          </w:tcPr>
          <w:p w14:paraId="5568DBB0"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noWrap/>
            <w:vAlign w:val="center"/>
            <w:hideMark/>
          </w:tcPr>
          <w:p w14:paraId="32C0DB96" w14:textId="77777777" w:rsidR="003B2333" w:rsidRPr="003B2333" w:rsidRDefault="003B2333" w:rsidP="003B2333">
            <w:pP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Local Oficina Tecnica - Utiles de Oficina, Amortización de Equipos:</w:t>
            </w:r>
          </w:p>
        </w:tc>
        <w:tc>
          <w:tcPr>
            <w:tcW w:w="1160" w:type="dxa"/>
            <w:tcBorders>
              <w:top w:val="nil"/>
              <w:left w:val="nil"/>
              <w:bottom w:val="nil"/>
              <w:right w:val="nil"/>
            </w:tcBorders>
            <w:shd w:val="clear" w:color="auto" w:fill="auto"/>
            <w:noWrap/>
            <w:vAlign w:val="center"/>
            <w:hideMark/>
          </w:tcPr>
          <w:p w14:paraId="2BB4CB81" w14:textId="77777777" w:rsidR="003B2333" w:rsidRPr="003B2333" w:rsidRDefault="003B2333" w:rsidP="003B2333">
            <w:pPr>
              <w:rPr>
                <w:rFonts w:ascii="Arial Narrow" w:eastAsia="Times New Roman" w:hAnsi="Arial Narrow"/>
                <w:color w:val="auto"/>
                <w:sz w:val="18"/>
                <w:szCs w:val="18"/>
                <w:u w:val="single"/>
              </w:rPr>
            </w:pPr>
          </w:p>
        </w:tc>
        <w:tc>
          <w:tcPr>
            <w:tcW w:w="214" w:type="dxa"/>
            <w:tcBorders>
              <w:top w:val="nil"/>
              <w:left w:val="nil"/>
              <w:bottom w:val="nil"/>
              <w:right w:val="nil"/>
            </w:tcBorders>
            <w:shd w:val="clear" w:color="auto" w:fill="auto"/>
            <w:noWrap/>
            <w:vAlign w:val="center"/>
            <w:hideMark/>
          </w:tcPr>
          <w:p w14:paraId="51EFEEAD" w14:textId="77777777" w:rsidR="003B2333" w:rsidRPr="003B2333" w:rsidRDefault="003B2333" w:rsidP="003B2333">
            <w:pPr>
              <w:jc w:val="right"/>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CA44261" w14:textId="77777777" w:rsidR="003B2333" w:rsidRPr="003B2333" w:rsidRDefault="003B2333" w:rsidP="003B2333">
            <w:pPr>
              <w:jc w:val="right"/>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449373C8" w14:textId="77777777" w:rsidR="003B2333" w:rsidRPr="003B2333" w:rsidRDefault="003B2333" w:rsidP="003B2333">
            <w:pPr>
              <w:rPr>
                <w:rFonts w:ascii="Times New Roman" w:eastAsia="Times New Roman" w:hAnsi="Times New Roman"/>
                <w:color w:val="auto"/>
                <w:sz w:val="20"/>
              </w:rPr>
            </w:pPr>
          </w:p>
        </w:tc>
        <w:tc>
          <w:tcPr>
            <w:tcW w:w="1619" w:type="dxa"/>
            <w:gridSpan w:val="2"/>
            <w:tcBorders>
              <w:top w:val="nil"/>
              <w:left w:val="nil"/>
              <w:bottom w:val="nil"/>
              <w:right w:val="nil"/>
            </w:tcBorders>
            <w:shd w:val="clear" w:color="auto" w:fill="auto"/>
            <w:noWrap/>
            <w:vAlign w:val="center"/>
            <w:hideMark/>
          </w:tcPr>
          <w:p w14:paraId="67CD92E6"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54897A30" w14:textId="77777777" w:rsidR="003B2333" w:rsidRPr="003B2333" w:rsidRDefault="003B2333" w:rsidP="003B2333">
            <w:pPr>
              <w:jc w:val="cente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39216E36" w14:textId="77777777" w:rsidR="003B2333" w:rsidRPr="003B2333" w:rsidRDefault="003B2333" w:rsidP="003B2333">
            <w:pPr>
              <w:rPr>
                <w:rFonts w:ascii="Times New Roman" w:eastAsia="Times New Roman" w:hAnsi="Times New Roman"/>
                <w:color w:val="auto"/>
                <w:sz w:val="20"/>
              </w:rPr>
            </w:pPr>
          </w:p>
        </w:tc>
      </w:tr>
      <w:tr w:rsidR="003B2333" w:rsidRPr="003B2333" w14:paraId="093788EE" w14:textId="77777777" w:rsidTr="003B2333">
        <w:trPr>
          <w:trHeight w:val="264"/>
        </w:trPr>
        <w:tc>
          <w:tcPr>
            <w:tcW w:w="640" w:type="dxa"/>
            <w:tcBorders>
              <w:top w:val="nil"/>
              <w:left w:val="nil"/>
              <w:bottom w:val="nil"/>
              <w:right w:val="nil"/>
            </w:tcBorders>
            <w:shd w:val="clear" w:color="auto" w:fill="auto"/>
            <w:noWrap/>
            <w:vAlign w:val="center"/>
            <w:hideMark/>
          </w:tcPr>
          <w:p w14:paraId="2806AFE9"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vAlign w:val="center"/>
            <w:hideMark/>
          </w:tcPr>
          <w:p w14:paraId="239753D0"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Oficina de Personal Profesional y Técnico </w:t>
            </w:r>
          </w:p>
        </w:tc>
        <w:tc>
          <w:tcPr>
            <w:tcW w:w="1160" w:type="dxa"/>
            <w:tcBorders>
              <w:top w:val="nil"/>
              <w:left w:val="nil"/>
              <w:bottom w:val="nil"/>
              <w:right w:val="nil"/>
            </w:tcBorders>
            <w:shd w:val="clear" w:color="auto" w:fill="auto"/>
            <w:noWrap/>
            <w:vAlign w:val="center"/>
            <w:hideMark/>
          </w:tcPr>
          <w:p w14:paraId="7F77280D"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2800.00</w:t>
            </w:r>
          </w:p>
        </w:tc>
        <w:tc>
          <w:tcPr>
            <w:tcW w:w="214" w:type="dxa"/>
            <w:tcBorders>
              <w:top w:val="nil"/>
              <w:left w:val="nil"/>
              <w:bottom w:val="nil"/>
              <w:right w:val="nil"/>
            </w:tcBorders>
            <w:shd w:val="clear" w:color="auto" w:fill="auto"/>
            <w:noWrap/>
            <w:vAlign w:val="center"/>
            <w:hideMark/>
          </w:tcPr>
          <w:p w14:paraId="19488498"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0E137717"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1BCC65DB"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0B6C3464"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51228BC9"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35598559"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12,600.00</w:t>
            </w:r>
          </w:p>
        </w:tc>
        <w:tc>
          <w:tcPr>
            <w:tcW w:w="240" w:type="dxa"/>
            <w:tcBorders>
              <w:top w:val="nil"/>
              <w:left w:val="nil"/>
              <w:bottom w:val="nil"/>
              <w:right w:val="nil"/>
            </w:tcBorders>
            <w:shd w:val="clear" w:color="auto" w:fill="auto"/>
            <w:noWrap/>
            <w:vAlign w:val="center"/>
            <w:hideMark/>
          </w:tcPr>
          <w:p w14:paraId="465D6D51"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3AAE821D" w14:textId="77777777" w:rsidTr="003B2333">
        <w:trPr>
          <w:trHeight w:val="264"/>
        </w:trPr>
        <w:tc>
          <w:tcPr>
            <w:tcW w:w="640" w:type="dxa"/>
            <w:tcBorders>
              <w:top w:val="nil"/>
              <w:left w:val="nil"/>
              <w:bottom w:val="nil"/>
              <w:right w:val="nil"/>
            </w:tcBorders>
            <w:shd w:val="clear" w:color="auto" w:fill="auto"/>
            <w:noWrap/>
            <w:vAlign w:val="center"/>
            <w:hideMark/>
          </w:tcPr>
          <w:p w14:paraId="328CD765"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vAlign w:val="center"/>
            <w:hideMark/>
          </w:tcPr>
          <w:p w14:paraId="60301BBA"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Mobiliario</w:t>
            </w:r>
          </w:p>
        </w:tc>
        <w:tc>
          <w:tcPr>
            <w:tcW w:w="1764" w:type="dxa"/>
            <w:tcBorders>
              <w:top w:val="nil"/>
              <w:left w:val="nil"/>
              <w:bottom w:val="nil"/>
              <w:right w:val="nil"/>
            </w:tcBorders>
            <w:shd w:val="clear" w:color="auto" w:fill="auto"/>
            <w:vAlign w:val="center"/>
            <w:hideMark/>
          </w:tcPr>
          <w:p w14:paraId="30A486D6"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32D59889"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1650.00</w:t>
            </w:r>
          </w:p>
        </w:tc>
        <w:tc>
          <w:tcPr>
            <w:tcW w:w="214" w:type="dxa"/>
            <w:tcBorders>
              <w:top w:val="nil"/>
              <w:left w:val="nil"/>
              <w:bottom w:val="nil"/>
              <w:right w:val="nil"/>
            </w:tcBorders>
            <w:shd w:val="clear" w:color="auto" w:fill="auto"/>
            <w:noWrap/>
            <w:vAlign w:val="center"/>
            <w:hideMark/>
          </w:tcPr>
          <w:p w14:paraId="47497C9C"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693E5964"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17F840AD"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29D5DD2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0C92E742"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7ABE95A1"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7,425.00</w:t>
            </w:r>
          </w:p>
        </w:tc>
        <w:tc>
          <w:tcPr>
            <w:tcW w:w="240" w:type="dxa"/>
            <w:tcBorders>
              <w:top w:val="nil"/>
              <w:left w:val="nil"/>
              <w:bottom w:val="nil"/>
              <w:right w:val="nil"/>
            </w:tcBorders>
            <w:shd w:val="clear" w:color="auto" w:fill="auto"/>
            <w:noWrap/>
            <w:vAlign w:val="center"/>
            <w:hideMark/>
          </w:tcPr>
          <w:p w14:paraId="7C7F4CB4"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3ABA763C" w14:textId="77777777" w:rsidTr="003B2333">
        <w:trPr>
          <w:trHeight w:val="264"/>
        </w:trPr>
        <w:tc>
          <w:tcPr>
            <w:tcW w:w="640" w:type="dxa"/>
            <w:tcBorders>
              <w:top w:val="nil"/>
              <w:left w:val="nil"/>
              <w:bottom w:val="nil"/>
              <w:right w:val="nil"/>
            </w:tcBorders>
            <w:shd w:val="clear" w:color="auto" w:fill="auto"/>
            <w:noWrap/>
            <w:vAlign w:val="center"/>
            <w:hideMark/>
          </w:tcPr>
          <w:p w14:paraId="53C25B97"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62408D84"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Útiles de Oficina</w:t>
            </w:r>
          </w:p>
        </w:tc>
        <w:tc>
          <w:tcPr>
            <w:tcW w:w="1764" w:type="dxa"/>
            <w:tcBorders>
              <w:top w:val="nil"/>
              <w:left w:val="nil"/>
              <w:bottom w:val="nil"/>
              <w:right w:val="nil"/>
            </w:tcBorders>
            <w:shd w:val="clear" w:color="auto" w:fill="auto"/>
            <w:noWrap/>
            <w:vAlign w:val="center"/>
            <w:hideMark/>
          </w:tcPr>
          <w:p w14:paraId="6181DCBD"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4DFE2C0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800.00</w:t>
            </w:r>
          </w:p>
        </w:tc>
        <w:tc>
          <w:tcPr>
            <w:tcW w:w="214" w:type="dxa"/>
            <w:tcBorders>
              <w:top w:val="nil"/>
              <w:left w:val="nil"/>
              <w:bottom w:val="nil"/>
              <w:right w:val="nil"/>
            </w:tcBorders>
            <w:shd w:val="clear" w:color="auto" w:fill="auto"/>
            <w:noWrap/>
            <w:vAlign w:val="center"/>
            <w:hideMark/>
          </w:tcPr>
          <w:p w14:paraId="2AECF66B"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5FB63ED6"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6D957B05"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1A9D6282"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22D8DA16"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7433550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3,600.00</w:t>
            </w:r>
          </w:p>
        </w:tc>
        <w:tc>
          <w:tcPr>
            <w:tcW w:w="240" w:type="dxa"/>
            <w:tcBorders>
              <w:top w:val="nil"/>
              <w:left w:val="nil"/>
              <w:bottom w:val="nil"/>
              <w:right w:val="nil"/>
            </w:tcBorders>
            <w:shd w:val="clear" w:color="auto" w:fill="auto"/>
            <w:noWrap/>
            <w:vAlign w:val="center"/>
            <w:hideMark/>
          </w:tcPr>
          <w:p w14:paraId="7052FCD5"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5B7CF24F" w14:textId="77777777" w:rsidTr="003B2333">
        <w:trPr>
          <w:trHeight w:val="264"/>
        </w:trPr>
        <w:tc>
          <w:tcPr>
            <w:tcW w:w="640" w:type="dxa"/>
            <w:tcBorders>
              <w:top w:val="nil"/>
              <w:left w:val="nil"/>
              <w:bottom w:val="nil"/>
              <w:right w:val="nil"/>
            </w:tcBorders>
            <w:shd w:val="clear" w:color="auto" w:fill="auto"/>
            <w:noWrap/>
            <w:vAlign w:val="center"/>
            <w:hideMark/>
          </w:tcPr>
          <w:p w14:paraId="1E56A335"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7CBFDFB3"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Equipos de Cómputo, calculadoras, etc.</w:t>
            </w:r>
          </w:p>
        </w:tc>
        <w:tc>
          <w:tcPr>
            <w:tcW w:w="1764" w:type="dxa"/>
            <w:tcBorders>
              <w:top w:val="nil"/>
              <w:left w:val="nil"/>
              <w:bottom w:val="nil"/>
              <w:right w:val="nil"/>
            </w:tcBorders>
            <w:shd w:val="clear" w:color="auto" w:fill="auto"/>
            <w:noWrap/>
            <w:vAlign w:val="center"/>
            <w:hideMark/>
          </w:tcPr>
          <w:p w14:paraId="67F5BFC0"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59CA0DFA"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500.00</w:t>
            </w:r>
          </w:p>
        </w:tc>
        <w:tc>
          <w:tcPr>
            <w:tcW w:w="214" w:type="dxa"/>
            <w:tcBorders>
              <w:top w:val="nil"/>
              <w:left w:val="nil"/>
              <w:bottom w:val="nil"/>
              <w:right w:val="nil"/>
            </w:tcBorders>
            <w:shd w:val="clear" w:color="auto" w:fill="auto"/>
            <w:noWrap/>
            <w:vAlign w:val="center"/>
            <w:hideMark/>
          </w:tcPr>
          <w:p w14:paraId="378718DF"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54D1EFD0"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10</w:t>
            </w:r>
          </w:p>
        </w:tc>
        <w:tc>
          <w:tcPr>
            <w:tcW w:w="280" w:type="dxa"/>
            <w:tcBorders>
              <w:top w:val="nil"/>
              <w:left w:val="nil"/>
              <w:bottom w:val="nil"/>
              <w:right w:val="nil"/>
            </w:tcBorders>
            <w:shd w:val="clear" w:color="auto" w:fill="auto"/>
            <w:noWrap/>
            <w:vAlign w:val="center"/>
            <w:hideMark/>
          </w:tcPr>
          <w:p w14:paraId="14E9DF5F"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6B2B0D0F"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6DA0F893"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536D109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22,500.00</w:t>
            </w:r>
          </w:p>
        </w:tc>
        <w:tc>
          <w:tcPr>
            <w:tcW w:w="240" w:type="dxa"/>
            <w:tcBorders>
              <w:top w:val="nil"/>
              <w:left w:val="nil"/>
              <w:bottom w:val="nil"/>
              <w:right w:val="nil"/>
            </w:tcBorders>
            <w:shd w:val="clear" w:color="auto" w:fill="auto"/>
            <w:noWrap/>
            <w:vAlign w:val="center"/>
            <w:hideMark/>
          </w:tcPr>
          <w:p w14:paraId="1A2368EC"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5024AC18" w14:textId="77777777" w:rsidTr="003B2333">
        <w:trPr>
          <w:trHeight w:val="264"/>
        </w:trPr>
        <w:tc>
          <w:tcPr>
            <w:tcW w:w="640" w:type="dxa"/>
            <w:tcBorders>
              <w:top w:val="nil"/>
              <w:left w:val="nil"/>
              <w:bottom w:val="nil"/>
              <w:right w:val="nil"/>
            </w:tcBorders>
            <w:shd w:val="clear" w:color="auto" w:fill="auto"/>
            <w:noWrap/>
            <w:vAlign w:val="center"/>
            <w:hideMark/>
          </w:tcPr>
          <w:p w14:paraId="6368B2F7"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42A687A5"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Equipos de Topografía, de dibujo, winchas, etc.</w:t>
            </w:r>
          </w:p>
        </w:tc>
        <w:tc>
          <w:tcPr>
            <w:tcW w:w="1764" w:type="dxa"/>
            <w:tcBorders>
              <w:top w:val="nil"/>
              <w:left w:val="nil"/>
              <w:bottom w:val="nil"/>
              <w:right w:val="nil"/>
            </w:tcBorders>
            <w:shd w:val="clear" w:color="auto" w:fill="auto"/>
            <w:noWrap/>
            <w:vAlign w:val="center"/>
            <w:hideMark/>
          </w:tcPr>
          <w:p w14:paraId="09AE9D96"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0AE03267"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3000.00</w:t>
            </w:r>
          </w:p>
        </w:tc>
        <w:tc>
          <w:tcPr>
            <w:tcW w:w="214" w:type="dxa"/>
            <w:tcBorders>
              <w:top w:val="nil"/>
              <w:left w:val="nil"/>
              <w:bottom w:val="nil"/>
              <w:right w:val="nil"/>
            </w:tcBorders>
            <w:shd w:val="clear" w:color="auto" w:fill="auto"/>
            <w:noWrap/>
            <w:vAlign w:val="center"/>
            <w:hideMark/>
          </w:tcPr>
          <w:p w14:paraId="55FA41A7"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7CB59242"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5CB8F213"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3E2BA5BC"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2B81E72E"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318E86EF"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13,500.00</w:t>
            </w:r>
          </w:p>
        </w:tc>
        <w:tc>
          <w:tcPr>
            <w:tcW w:w="240" w:type="dxa"/>
            <w:tcBorders>
              <w:top w:val="nil"/>
              <w:left w:val="nil"/>
              <w:bottom w:val="nil"/>
              <w:right w:val="nil"/>
            </w:tcBorders>
            <w:shd w:val="clear" w:color="auto" w:fill="auto"/>
            <w:noWrap/>
            <w:vAlign w:val="center"/>
            <w:hideMark/>
          </w:tcPr>
          <w:p w14:paraId="43DB53A5"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1EE1E829" w14:textId="77777777" w:rsidTr="003B2333">
        <w:trPr>
          <w:trHeight w:val="264"/>
        </w:trPr>
        <w:tc>
          <w:tcPr>
            <w:tcW w:w="640" w:type="dxa"/>
            <w:tcBorders>
              <w:top w:val="nil"/>
              <w:left w:val="nil"/>
              <w:bottom w:val="nil"/>
              <w:right w:val="nil"/>
            </w:tcBorders>
            <w:shd w:val="clear" w:color="auto" w:fill="auto"/>
            <w:noWrap/>
            <w:vAlign w:val="center"/>
            <w:hideMark/>
          </w:tcPr>
          <w:p w14:paraId="29EAF5AD"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35DFC956"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Equipos de mecánica de suelos</w:t>
            </w:r>
          </w:p>
        </w:tc>
        <w:tc>
          <w:tcPr>
            <w:tcW w:w="1764" w:type="dxa"/>
            <w:tcBorders>
              <w:top w:val="nil"/>
              <w:left w:val="nil"/>
              <w:bottom w:val="nil"/>
              <w:right w:val="nil"/>
            </w:tcBorders>
            <w:shd w:val="clear" w:color="auto" w:fill="auto"/>
            <w:noWrap/>
            <w:vAlign w:val="center"/>
            <w:hideMark/>
          </w:tcPr>
          <w:p w14:paraId="653BB9C3"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3F525FA8"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2000.00</w:t>
            </w:r>
          </w:p>
        </w:tc>
        <w:tc>
          <w:tcPr>
            <w:tcW w:w="214" w:type="dxa"/>
            <w:tcBorders>
              <w:top w:val="nil"/>
              <w:left w:val="nil"/>
              <w:bottom w:val="nil"/>
              <w:right w:val="nil"/>
            </w:tcBorders>
            <w:shd w:val="clear" w:color="auto" w:fill="auto"/>
            <w:noWrap/>
            <w:vAlign w:val="center"/>
            <w:hideMark/>
          </w:tcPr>
          <w:p w14:paraId="562C867F"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0530A782"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3696D2E2"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53250BD5"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4F43BB27"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746F99A9"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9,000.00</w:t>
            </w:r>
          </w:p>
        </w:tc>
        <w:tc>
          <w:tcPr>
            <w:tcW w:w="240" w:type="dxa"/>
            <w:tcBorders>
              <w:top w:val="nil"/>
              <w:left w:val="nil"/>
              <w:bottom w:val="nil"/>
              <w:right w:val="nil"/>
            </w:tcBorders>
            <w:shd w:val="clear" w:color="auto" w:fill="auto"/>
            <w:noWrap/>
            <w:vAlign w:val="center"/>
            <w:hideMark/>
          </w:tcPr>
          <w:p w14:paraId="7866E812"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3E02D888" w14:textId="77777777" w:rsidTr="003B2333">
        <w:trPr>
          <w:trHeight w:val="264"/>
        </w:trPr>
        <w:tc>
          <w:tcPr>
            <w:tcW w:w="640" w:type="dxa"/>
            <w:tcBorders>
              <w:top w:val="nil"/>
              <w:left w:val="nil"/>
              <w:bottom w:val="nil"/>
              <w:right w:val="nil"/>
            </w:tcBorders>
            <w:shd w:val="clear" w:color="auto" w:fill="auto"/>
            <w:noWrap/>
            <w:vAlign w:val="center"/>
            <w:hideMark/>
          </w:tcPr>
          <w:p w14:paraId="5B943CD7"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60EEFD0A"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Servicio de Filmacion para la obra ……….</w:t>
            </w:r>
          </w:p>
        </w:tc>
        <w:tc>
          <w:tcPr>
            <w:tcW w:w="1764" w:type="dxa"/>
            <w:tcBorders>
              <w:top w:val="nil"/>
              <w:left w:val="nil"/>
              <w:bottom w:val="nil"/>
              <w:right w:val="nil"/>
            </w:tcBorders>
            <w:shd w:val="clear" w:color="auto" w:fill="auto"/>
            <w:noWrap/>
            <w:vAlign w:val="center"/>
            <w:hideMark/>
          </w:tcPr>
          <w:p w14:paraId="4B6E48EA"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60F02281"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250.00</w:t>
            </w:r>
          </w:p>
        </w:tc>
        <w:tc>
          <w:tcPr>
            <w:tcW w:w="214" w:type="dxa"/>
            <w:tcBorders>
              <w:top w:val="nil"/>
              <w:left w:val="nil"/>
              <w:bottom w:val="nil"/>
              <w:right w:val="nil"/>
            </w:tcBorders>
            <w:shd w:val="clear" w:color="auto" w:fill="auto"/>
            <w:noWrap/>
            <w:vAlign w:val="center"/>
            <w:hideMark/>
          </w:tcPr>
          <w:p w14:paraId="7768A579"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04A10168"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2FBF9C5E"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64DE94B8"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49FC3720"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6BDBB01F"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1,125.00</w:t>
            </w:r>
          </w:p>
        </w:tc>
        <w:tc>
          <w:tcPr>
            <w:tcW w:w="240" w:type="dxa"/>
            <w:tcBorders>
              <w:top w:val="nil"/>
              <w:left w:val="nil"/>
              <w:bottom w:val="nil"/>
              <w:right w:val="nil"/>
            </w:tcBorders>
            <w:shd w:val="clear" w:color="auto" w:fill="auto"/>
            <w:noWrap/>
            <w:vAlign w:val="center"/>
            <w:hideMark/>
          </w:tcPr>
          <w:p w14:paraId="66008BDF"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173D3273" w14:textId="77777777" w:rsidTr="003B2333">
        <w:trPr>
          <w:trHeight w:val="264"/>
        </w:trPr>
        <w:tc>
          <w:tcPr>
            <w:tcW w:w="640" w:type="dxa"/>
            <w:tcBorders>
              <w:top w:val="nil"/>
              <w:left w:val="nil"/>
              <w:bottom w:val="nil"/>
              <w:right w:val="nil"/>
            </w:tcBorders>
            <w:shd w:val="clear" w:color="auto" w:fill="auto"/>
            <w:noWrap/>
            <w:vAlign w:val="center"/>
            <w:hideMark/>
          </w:tcPr>
          <w:p w14:paraId="0E39B02D"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56286EDC" w14:textId="77777777" w:rsidR="003B2333" w:rsidRPr="003B2333" w:rsidRDefault="003B2333" w:rsidP="003B2333">
            <w:pP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Mantenimiento de Servicios para la obra :</w:t>
            </w:r>
          </w:p>
        </w:tc>
        <w:tc>
          <w:tcPr>
            <w:tcW w:w="1764" w:type="dxa"/>
            <w:tcBorders>
              <w:top w:val="nil"/>
              <w:left w:val="nil"/>
              <w:bottom w:val="nil"/>
              <w:right w:val="nil"/>
            </w:tcBorders>
            <w:shd w:val="clear" w:color="auto" w:fill="auto"/>
            <w:noWrap/>
            <w:vAlign w:val="center"/>
            <w:hideMark/>
          </w:tcPr>
          <w:p w14:paraId="6831D6D2" w14:textId="77777777" w:rsidR="003B2333" w:rsidRPr="003B2333" w:rsidRDefault="003B2333" w:rsidP="003B2333">
            <w:pPr>
              <w:rPr>
                <w:rFonts w:ascii="Arial Narrow" w:eastAsia="Times New Roman" w:hAnsi="Arial Narrow"/>
                <w:color w:val="auto"/>
                <w:sz w:val="18"/>
                <w:szCs w:val="18"/>
                <w:u w:val="single"/>
              </w:rPr>
            </w:pPr>
          </w:p>
        </w:tc>
        <w:tc>
          <w:tcPr>
            <w:tcW w:w="1160" w:type="dxa"/>
            <w:tcBorders>
              <w:top w:val="nil"/>
              <w:left w:val="nil"/>
              <w:bottom w:val="nil"/>
              <w:right w:val="nil"/>
            </w:tcBorders>
            <w:shd w:val="clear" w:color="auto" w:fill="auto"/>
            <w:noWrap/>
            <w:vAlign w:val="center"/>
            <w:hideMark/>
          </w:tcPr>
          <w:p w14:paraId="5B0B1B84"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542B8000"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3DA732B"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E80F312" w14:textId="77777777" w:rsidR="003B2333" w:rsidRPr="003B2333" w:rsidRDefault="003B2333" w:rsidP="003B2333">
            <w:pPr>
              <w:jc w:val="cente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03F9A0BB"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A97D956"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4E7982F2"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26A15B6D" w14:textId="77777777" w:rsidR="003B2333" w:rsidRPr="003B2333" w:rsidRDefault="003B2333" w:rsidP="003B2333">
            <w:pPr>
              <w:rPr>
                <w:rFonts w:ascii="Times New Roman" w:eastAsia="Times New Roman" w:hAnsi="Times New Roman"/>
                <w:color w:val="auto"/>
                <w:sz w:val="20"/>
              </w:rPr>
            </w:pPr>
          </w:p>
        </w:tc>
      </w:tr>
      <w:tr w:rsidR="003B2333" w:rsidRPr="003B2333" w14:paraId="0995EFBB" w14:textId="77777777" w:rsidTr="003B2333">
        <w:trPr>
          <w:trHeight w:val="264"/>
        </w:trPr>
        <w:tc>
          <w:tcPr>
            <w:tcW w:w="640" w:type="dxa"/>
            <w:tcBorders>
              <w:top w:val="nil"/>
              <w:left w:val="nil"/>
              <w:bottom w:val="nil"/>
              <w:right w:val="nil"/>
            </w:tcBorders>
            <w:shd w:val="clear" w:color="auto" w:fill="auto"/>
            <w:noWrap/>
            <w:vAlign w:val="center"/>
            <w:hideMark/>
          </w:tcPr>
          <w:p w14:paraId="21C5350E"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2591144F"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Servicio de Electricidad</w:t>
            </w:r>
          </w:p>
        </w:tc>
        <w:tc>
          <w:tcPr>
            <w:tcW w:w="1764" w:type="dxa"/>
            <w:tcBorders>
              <w:top w:val="nil"/>
              <w:left w:val="nil"/>
              <w:bottom w:val="nil"/>
              <w:right w:val="nil"/>
            </w:tcBorders>
            <w:shd w:val="clear" w:color="auto" w:fill="auto"/>
            <w:noWrap/>
            <w:vAlign w:val="center"/>
            <w:hideMark/>
          </w:tcPr>
          <w:p w14:paraId="49C4D358"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1EECBD19"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500.00</w:t>
            </w:r>
          </w:p>
        </w:tc>
        <w:tc>
          <w:tcPr>
            <w:tcW w:w="214" w:type="dxa"/>
            <w:tcBorders>
              <w:top w:val="nil"/>
              <w:left w:val="nil"/>
              <w:bottom w:val="nil"/>
              <w:right w:val="nil"/>
            </w:tcBorders>
            <w:shd w:val="clear" w:color="auto" w:fill="auto"/>
            <w:noWrap/>
            <w:vAlign w:val="center"/>
            <w:hideMark/>
          </w:tcPr>
          <w:p w14:paraId="7B1F31A9"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76C10878"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666EC8F8"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4320C928"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5BD1CF0F"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1B014FE3"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2,250.00</w:t>
            </w:r>
          </w:p>
        </w:tc>
        <w:tc>
          <w:tcPr>
            <w:tcW w:w="240" w:type="dxa"/>
            <w:tcBorders>
              <w:top w:val="nil"/>
              <w:left w:val="nil"/>
              <w:bottom w:val="nil"/>
              <w:right w:val="nil"/>
            </w:tcBorders>
            <w:shd w:val="clear" w:color="auto" w:fill="auto"/>
            <w:noWrap/>
            <w:vAlign w:val="center"/>
            <w:hideMark/>
          </w:tcPr>
          <w:p w14:paraId="1C627E59"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5789997E" w14:textId="77777777" w:rsidTr="003B2333">
        <w:trPr>
          <w:trHeight w:val="264"/>
        </w:trPr>
        <w:tc>
          <w:tcPr>
            <w:tcW w:w="640" w:type="dxa"/>
            <w:tcBorders>
              <w:top w:val="nil"/>
              <w:left w:val="nil"/>
              <w:bottom w:val="nil"/>
              <w:right w:val="nil"/>
            </w:tcBorders>
            <w:shd w:val="clear" w:color="auto" w:fill="auto"/>
            <w:noWrap/>
            <w:vAlign w:val="center"/>
            <w:hideMark/>
          </w:tcPr>
          <w:p w14:paraId="581A92C7"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0E7DBED4"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Servicio de Radio - Telefonía, internet.</w:t>
            </w:r>
          </w:p>
        </w:tc>
        <w:tc>
          <w:tcPr>
            <w:tcW w:w="1764" w:type="dxa"/>
            <w:tcBorders>
              <w:top w:val="nil"/>
              <w:left w:val="nil"/>
              <w:bottom w:val="nil"/>
              <w:right w:val="nil"/>
            </w:tcBorders>
            <w:shd w:val="clear" w:color="auto" w:fill="auto"/>
            <w:noWrap/>
            <w:vAlign w:val="center"/>
            <w:hideMark/>
          </w:tcPr>
          <w:p w14:paraId="090E7906"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0B45A2E4"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185.00</w:t>
            </w:r>
          </w:p>
        </w:tc>
        <w:tc>
          <w:tcPr>
            <w:tcW w:w="214" w:type="dxa"/>
            <w:tcBorders>
              <w:top w:val="nil"/>
              <w:left w:val="nil"/>
              <w:bottom w:val="nil"/>
              <w:right w:val="nil"/>
            </w:tcBorders>
            <w:shd w:val="clear" w:color="auto" w:fill="auto"/>
            <w:noWrap/>
            <w:vAlign w:val="center"/>
            <w:hideMark/>
          </w:tcPr>
          <w:p w14:paraId="0986B1CA"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0F5F4543"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10</w:t>
            </w:r>
          </w:p>
        </w:tc>
        <w:tc>
          <w:tcPr>
            <w:tcW w:w="280" w:type="dxa"/>
            <w:tcBorders>
              <w:top w:val="nil"/>
              <w:left w:val="nil"/>
              <w:bottom w:val="nil"/>
              <w:right w:val="nil"/>
            </w:tcBorders>
            <w:shd w:val="clear" w:color="auto" w:fill="auto"/>
            <w:noWrap/>
            <w:vAlign w:val="center"/>
            <w:hideMark/>
          </w:tcPr>
          <w:p w14:paraId="54F0DBA1"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3726837C"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5B8EF746"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16B1205C"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8,325.00</w:t>
            </w:r>
          </w:p>
        </w:tc>
        <w:tc>
          <w:tcPr>
            <w:tcW w:w="240" w:type="dxa"/>
            <w:tcBorders>
              <w:top w:val="nil"/>
              <w:left w:val="nil"/>
              <w:bottom w:val="nil"/>
              <w:right w:val="nil"/>
            </w:tcBorders>
            <w:shd w:val="clear" w:color="auto" w:fill="auto"/>
            <w:noWrap/>
            <w:vAlign w:val="center"/>
            <w:hideMark/>
          </w:tcPr>
          <w:p w14:paraId="24331A6D"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5C4448A8" w14:textId="77777777" w:rsidTr="003B2333">
        <w:trPr>
          <w:trHeight w:val="264"/>
        </w:trPr>
        <w:tc>
          <w:tcPr>
            <w:tcW w:w="640" w:type="dxa"/>
            <w:tcBorders>
              <w:top w:val="nil"/>
              <w:left w:val="nil"/>
              <w:bottom w:val="nil"/>
              <w:right w:val="nil"/>
            </w:tcBorders>
            <w:shd w:val="clear" w:color="auto" w:fill="auto"/>
            <w:noWrap/>
            <w:vAlign w:val="center"/>
            <w:hideMark/>
          </w:tcPr>
          <w:p w14:paraId="54D26511"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267C2567"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Servicio de Agua Potable</w:t>
            </w:r>
          </w:p>
        </w:tc>
        <w:tc>
          <w:tcPr>
            <w:tcW w:w="1764" w:type="dxa"/>
            <w:tcBorders>
              <w:top w:val="nil"/>
              <w:left w:val="nil"/>
              <w:bottom w:val="nil"/>
              <w:right w:val="nil"/>
            </w:tcBorders>
            <w:shd w:val="clear" w:color="auto" w:fill="auto"/>
            <w:noWrap/>
            <w:vAlign w:val="center"/>
            <w:hideMark/>
          </w:tcPr>
          <w:p w14:paraId="03B3AD4C"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1F0BFE06"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300.00</w:t>
            </w:r>
          </w:p>
        </w:tc>
        <w:tc>
          <w:tcPr>
            <w:tcW w:w="214" w:type="dxa"/>
            <w:tcBorders>
              <w:top w:val="nil"/>
              <w:left w:val="nil"/>
              <w:bottom w:val="nil"/>
              <w:right w:val="nil"/>
            </w:tcBorders>
            <w:shd w:val="clear" w:color="auto" w:fill="auto"/>
            <w:noWrap/>
            <w:vAlign w:val="center"/>
            <w:hideMark/>
          </w:tcPr>
          <w:p w14:paraId="2A1CF59C"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34073BD0"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148E61BF"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3548A54B"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3EF9FDF8"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1790F720"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1,350.00</w:t>
            </w:r>
          </w:p>
        </w:tc>
        <w:tc>
          <w:tcPr>
            <w:tcW w:w="240" w:type="dxa"/>
            <w:tcBorders>
              <w:top w:val="nil"/>
              <w:left w:val="nil"/>
              <w:bottom w:val="nil"/>
              <w:right w:val="nil"/>
            </w:tcBorders>
            <w:shd w:val="clear" w:color="auto" w:fill="auto"/>
            <w:noWrap/>
            <w:vAlign w:val="center"/>
            <w:hideMark/>
          </w:tcPr>
          <w:p w14:paraId="2F654CE9"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361097B5" w14:textId="77777777" w:rsidTr="003B2333">
        <w:trPr>
          <w:trHeight w:val="264"/>
        </w:trPr>
        <w:tc>
          <w:tcPr>
            <w:tcW w:w="640" w:type="dxa"/>
            <w:tcBorders>
              <w:top w:val="nil"/>
              <w:left w:val="nil"/>
              <w:bottom w:val="nil"/>
              <w:right w:val="nil"/>
            </w:tcBorders>
            <w:shd w:val="clear" w:color="auto" w:fill="auto"/>
            <w:noWrap/>
            <w:vAlign w:val="center"/>
            <w:hideMark/>
          </w:tcPr>
          <w:p w14:paraId="42A42FD8"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2FCC5101"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Otros Servicios: Comedor, Port. duchas, etc.</w:t>
            </w:r>
          </w:p>
        </w:tc>
        <w:tc>
          <w:tcPr>
            <w:tcW w:w="1764" w:type="dxa"/>
            <w:tcBorders>
              <w:top w:val="nil"/>
              <w:left w:val="nil"/>
              <w:bottom w:val="nil"/>
              <w:right w:val="nil"/>
            </w:tcBorders>
            <w:shd w:val="clear" w:color="auto" w:fill="auto"/>
            <w:noWrap/>
            <w:vAlign w:val="center"/>
            <w:hideMark/>
          </w:tcPr>
          <w:p w14:paraId="4C4C5D8B"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28AD7098"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650.00</w:t>
            </w:r>
          </w:p>
        </w:tc>
        <w:tc>
          <w:tcPr>
            <w:tcW w:w="214" w:type="dxa"/>
            <w:tcBorders>
              <w:top w:val="nil"/>
              <w:left w:val="nil"/>
              <w:bottom w:val="nil"/>
              <w:right w:val="nil"/>
            </w:tcBorders>
            <w:shd w:val="clear" w:color="auto" w:fill="auto"/>
            <w:noWrap/>
            <w:vAlign w:val="center"/>
            <w:hideMark/>
          </w:tcPr>
          <w:p w14:paraId="20C53B8E"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498A833D"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1</w:t>
            </w:r>
          </w:p>
        </w:tc>
        <w:tc>
          <w:tcPr>
            <w:tcW w:w="280" w:type="dxa"/>
            <w:tcBorders>
              <w:top w:val="nil"/>
              <w:left w:val="nil"/>
              <w:bottom w:val="nil"/>
              <w:right w:val="nil"/>
            </w:tcBorders>
            <w:shd w:val="clear" w:color="auto" w:fill="auto"/>
            <w:noWrap/>
            <w:vAlign w:val="center"/>
            <w:hideMark/>
          </w:tcPr>
          <w:p w14:paraId="61D98E07"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722A9EB2"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6817120A"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581C01B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2,925.00</w:t>
            </w:r>
          </w:p>
        </w:tc>
        <w:tc>
          <w:tcPr>
            <w:tcW w:w="240" w:type="dxa"/>
            <w:tcBorders>
              <w:top w:val="nil"/>
              <w:left w:val="nil"/>
              <w:bottom w:val="nil"/>
              <w:right w:val="nil"/>
            </w:tcBorders>
            <w:shd w:val="clear" w:color="auto" w:fill="auto"/>
            <w:noWrap/>
            <w:vAlign w:val="center"/>
            <w:hideMark/>
          </w:tcPr>
          <w:p w14:paraId="457BB662"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0BC821BF" w14:textId="77777777" w:rsidTr="003B2333">
        <w:trPr>
          <w:trHeight w:val="264"/>
        </w:trPr>
        <w:tc>
          <w:tcPr>
            <w:tcW w:w="640" w:type="dxa"/>
            <w:tcBorders>
              <w:top w:val="nil"/>
              <w:left w:val="nil"/>
              <w:bottom w:val="nil"/>
              <w:right w:val="nil"/>
            </w:tcBorders>
            <w:shd w:val="clear" w:color="auto" w:fill="auto"/>
            <w:noWrap/>
            <w:vAlign w:val="center"/>
            <w:hideMark/>
          </w:tcPr>
          <w:p w14:paraId="3598C6E2"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noWrap/>
            <w:vAlign w:val="center"/>
            <w:hideMark/>
          </w:tcPr>
          <w:p w14:paraId="4112948F" w14:textId="77777777" w:rsidR="003B2333" w:rsidRPr="003B2333" w:rsidRDefault="003B2333" w:rsidP="003B2333">
            <w:pP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Dispositivos Complementarios de Seguridad (campamento):</w:t>
            </w:r>
          </w:p>
        </w:tc>
        <w:tc>
          <w:tcPr>
            <w:tcW w:w="1160" w:type="dxa"/>
            <w:tcBorders>
              <w:top w:val="nil"/>
              <w:left w:val="nil"/>
              <w:bottom w:val="nil"/>
              <w:right w:val="nil"/>
            </w:tcBorders>
            <w:shd w:val="clear" w:color="auto" w:fill="auto"/>
            <w:noWrap/>
            <w:vAlign w:val="center"/>
            <w:hideMark/>
          </w:tcPr>
          <w:p w14:paraId="00D9FE3B" w14:textId="77777777" w:rsidR="003B2333" w:rsidRPr="003B2333" w:rsidRDefault="003B2333" w:rsidP="003B2333">
            <w:pPr>
              <w:rPr>
                <w:rFonts w:ascii="Arial Narrow" w:eastAsia="Times New Roman" w:hAnsi="Arial Narrow"/>
                <w:color w:val="auto"/>
                <w:sz w:val="18"/>
                <w:szCs w:val="18"/>
                <w:u w:val="single"/>
              </w:rPr>
            </w:pPr>
          </w:p>
        </w:tc>
        <w:tc>
          <w:tcPr>
            <w:tcW w:w="214" w:type="dxa"/>
            <w:tcBorders>
              <w:top w:val="nil"/>
              <w:left w:val="nil"/>
              <w:bottom w:val="nil"/>
              <w:right w:val="nil"/>
            </w:tcBorders>
            <w:shd w:val="clear" w:color="auto" w:fill="auto"/>
            <w:noWrap/>
            <w:vAlign w:val="center"/>
            <w:hideMark/>
          </w:tcPr>
          <w:p w14:paraId="45FACD76"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1A91244"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E2E9D50"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2D55BB0A"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CF53238"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75946209"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5881EF59" w14:textId="77777777" w:rsidR="003B2333" w:rsidRPr="003B2333" w:rsidRDefault="003B2333" w:rsidP="003B2333">
            <w:pPr>
              <w:rPr>
                <w:rFonts w:ascii="Times New Roman" w:eastAsia="Times New Roman" w:hAnsi="Times New Roman"/>
                <w:color w:val="auto"/>
                <w:sz w:val="20"/>
              </w:rPr>
            </w:pPr>
          </w:p>
        </w:tc>
      </w:tr>
      <w:tr w:rsidR="003B2333" w:rsidRPr="003B2333" w14:paraId="5CA53663" w14:textId="77777777" w:rsidTr="003B2333">
        <w:trPr>
          <w:trHeight w:val="264"/>
        </w:trPr>
        <w:tc>
          <w:tcPr>
            <w:tcW w:w="640" w:type="dxa"/>
            <w:tcBorders>
              <w:top w:val="nil"/>
              <w:left w:val="nil"/>
              <w:bottom w:val="nil"/>
              <w:right w:val="nil"/>
            </w:tcBorders>
            <w:shd w:val="clear" w:color="auto" w:fill="auto"/>
            <w:noWrap/>
            <w:vAlign w:val="center"/>
            <w:hideMark/>
          </w:tcPr>
          <w:p w14:paraId="17C34BE5" w14:textId="77777777" w:rsidR="003B2333" w:rsidRPr="003B2333" w:rsidRDefault="003B2333" w:rsidP="003B2333">
            <w:pPr>
              <w:rPr>
                <w:rFonts w:ascii="Times New Roman" w:eastAsia="Times New Roman" w:hAnsi="Times New Roman"/>
                <w:color w:val="auto"/>
                <w:sz w:val="20"/>
              </w:rPr>
            </w:pPr>
          </w:p>
        </w:tc>
        <w:tc>
          <w:tcPr>
            <w:tcW w:w="5687" w:type="dxa"/>
            <w:gridSpan w:val="3"/>
            <w:tcBorders>
              <w:top w:val="nil"/>
              <w:left w:val="nil"/>
              <w:bottom w:val="nil"/>
              <w:right w:val="nil"/>
            </w:tcBorders>
            <w:shd w:val="clear" w:color="auto" w:fill="auto"/>
            <w:noWrap/>
            <w:vAlign w:val="center"/>
            <w:hideMark/>
          </w:tcPr>
          <w:p w14:paraId="3A4349D0"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Elaboración del Plan de Seguridad y Salud Ocupacional    ……………………….</w:t>
            </w:r>
          </w:p>
        </w:tc>
        <w:tc>
          <w:tcPr>
            <w:tcW w:w="214" w:type="dxa"/>
            <w:tcBorders>
              <w:top w:val="nil"/>
              <w:left w:val="nil"/>
              <w:bottom w:val="nil"/>
              <w:right w:val="nil"/>
            </w:tcBorders>
            <w:shd w:val="clear" w:color="auto" w:fill="auto"/>
            <w:noWrap/>
            <w:vAlign w:val="center"/>
            <w:hideMark/>
          </w:tcPr>
          <w:p w14:paraId="42737E30" w14:textId="77777777" w:rsidR="003B2333" w:rsidRPr="003B2333" w:rsidRDefault="003B2333" w:rsidP="003B2333">
            <w:pPr>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63BCD82B"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EBDD691"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33DD5690"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D4E9CA4"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5BDC209C"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2,500.00</w:t>
            </w:r>
          </w:p>
        </w:tc>
        <w:tc>
          <w:tcPr>
            <w:tcW w:w="240" w:type="dxa"/>
            <w:tcBorders>
              <w:top w:val="nil"/>
              <w:left w:val="nil"/>
              <w:bottom w:val="nil"/>
              <w:right w:val="nil"/>
            </w:tcBorders>
            <w:shd w:val="clear" w:color="auto" w:fill="auto"/>
            <w:noWrap/>
            <w:vAlign w:val="center"/>
            <w:hideMark/>
          </w:tcPr>
          <w:p w14:paraId="26DBE321"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3DD3A950" w14:textId="77777777" w:rsidTr="003B2333">
        <w:trPr>
          <w:trHeight w:val="264"/>
        </w:trPr>
        <w:tc>
          <w:tcPr>
            <w:tcW w:w="640" w:type="dxa"/>
            <w:tcBorders>
              <w:top w:val="nil"/>
              <w:left w:val="nil"/>
              <w:bottom w:val="nil"/>
              <w:right w:val="nil"/>
            </w:tcBorders>
            <w:shd w:val="clear" w:color="auto" w:fill="auto"/>
            <w:noWrap/>
            <w:vAlign w:val="center"/>
            <w:hideMark/>
          </w:tcPr>
          <w:p w14:paraId="49246628" w14:textId="77777777" w:rsidR="003B2333" w:rsidRPr="003B2333" w:rsidRDefault="003B2333" w:rsidP="003B2333">
            <w:pPr>
              <w:rPr>
                <w:rFonts w:ascii="Times New Roman" w:eastAsia="Times New Roman" w:hAnsi="Times New Roman"/>
                <w:color w:val="auto"/>
                <w:sz w:val="20"/>
              </w:rPr>
            </w:pPr>
          </w:p>
        </w:tc>
        <w:tc>
          <w:tcPr>
            <w:tcW w:w="6640" w:type="dxa"/>
            <w:gridSpan w:val="5"/>
            <w:tcBorders>
              <w:top w:val="nil"/>
              <w:left w:val="nil"/>
              <w:bottom w:val="nil"/>
              <w:right w:val="nil"/>
            </w:tcBorders>
            <w:shd w:val="clear" w:color="auto" w:fill="auto"/>
            <w:noWrap/>
            <w:vAlign w:val="center"/>
            <w:hideMark/>
          </w:tcPr>
          <w:p w14:paraId="146FDF7B"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Extintores 6Kg (1 tipo PQS, 1 tipo CO2), Botiquin Primeros Auxilios (1),Seguridad Colectiva ………….</w:t>
            </w:r>
          </w:p>
        </w:tc>
        <w:tc>
          <w:tcPr>
            <w:tcW w:w="280" w:type="dxa"/>
            <w:tcBorders>
              <w:top w:val="nil"/>
              <w:left w:val="nil"/>
              <w:bottom w:val="nil"/>
              <w:right w:val="nil"/>
            </w:tcBorders>
            <w:shd w:val="clear" w:color="auto" w:fill="auto"/>
            <w:noWrap/>
            <w:vAlign w:val="center"/>
            <w:hideMark/>
          </w:tcPr>
          <w:p w14:paraId="22DD2815" w14:textId="77777777" w:rsidR="003B2333" w:rsidRPr="003B2333" w:rsidRDefault="003B2333" w:rsidP="003B2333">
            <w:pPr>
              <w:rPr>
                <w:rFonts w:ascii="Arial Narrow" w:eastAsia="Times New Roman" w:hAnsi="Arial Narrow"/>
                <w:color w:val="auto"/>
                <w:sz w:val="18"/>
                <w:szCs w:val="18"/>
              </w:rPr>
            </w:pPr>
          </w:p>
        </w:tc>
        <w:tc>
          <w:tcPr>
            <w:tcW w:w="880" w:type="dxa"/>
            <w:tcBorders>
              <w:top w:val="nil"/>
              <w:left w:val="nil"/>
              <w:bottom w:val="nil"/>
              <w:right w:val="nil"/>
            </w:tcBorders>
            <w:shd w:val="clear" w:color="auto" w:fill="auto"/>
            <w:noWrap/>
            <w:vAlign w:val="center"/>
            <w:hideMark/>
          </w:tcPr>
          <w:p w14:paraId="19578286"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D3720CD"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56F2354F"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2,500.00</w:t>
            </w:r>
          </w:p>
        </w:tc>
        <w:tc>
          <w:tcPr>
            <w:tcW w:w="240" w:type="dxa"/>
            <w:tcBorders>
              <w:top w:val="nil"/>
              <w:left w:val="nil"/>
              <w:bottom w:val="nil"/>
              <w:right w:val="nil"/>
            </w:tcBorders>
            <w:shd w:val="clear" w:color="auto" w:fill="auto"/>
            <w:noWrap/>
            <w:vAlign w:val="center"/>
            <w:hideMark/>
          </w:tcPr>
          <w:p w14:paraId="24F3F390"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2539C4AE" w14:textId="77777777" w:rsidTr="003B2333">
        <w:trPr>
          <w:trHeight w:val="255"/>
        </w:trPr>
        <w:tc>
          <w:tcPr>
            <w:tcW w:w="640" w:type="dxa"/>
            <w:tcBorders>
              <w:top w:val="nil"/>
              <w:left w:val="nil"/>
              <w:bottom w:val="nil"/>
              <w:right w:val="nil"/>
            </w:tcBorders>
            <w:shd w:val="clear" w:color="auto" w:fill="auto"/>
            <w:noWrap/>
            <w:vAlign w:val="center"/>
            <w:hideMark/>
          </w:tcPr>
          <w:p w14:paraId="7C133F45" w14:textId="77777777" w:rsidR="003B2333" w:rsidRPr="003B2333" w:rsidRDefault="003B2333" w:rsidP="003B2333">
            <w:pPr>
              <w:rPr>
                <w:rFonts w:ascii="Times New Roman" w:eastAsia="Times New Roman" w:hAnsi="Times New Roman"/>
                <w:color w:val="auto"/>
                <w:sz w:val="20"/>
              </w:rPr>
            </w:pPr>
          </w:p>
        </w:tc>
        <w:tc>
          <w:tcPr>
            <w:tcW w:w="5687" w:type="dxa"/>
            <w:gridSpan w:val="3"/>
            <w:tcBorders>
              <w:top w:val="nil"/>
              <w:left w:val="nil"/>
              <w:bottom w:val="nil"/>
              <w:right w:val="nil"/>
            </w:tcBorders>
            <w:shd w:val="clear" w:color="auto" w:fill="auto"/>
            <w:noWrap/>
            <w:vAlign w:val="center"/>
            <w:hideMark/>
          </w:tcPr>
          <w:p w14:paraId="096F38C6"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Señaleticas de seguridad, camilla, recipientes de desechos s/espec, otros .......................</w:t>
            </w:r>
          </w:p>
        </w:tc>
        <w:tc>
          <w:tcPr>
            <w:tcW w:w="214" w:type="dxa"/>
            <w:tcBorders>
              <w:top w:val="nil"/>
              <w:left w:val="nil"/>
              <w:bottom w:val="nil"/>
              <w:right w:val="nil"/>
            </w:tcBorders>
            <w:shd w:val="clear" w:color="auto" w:fill="auto"/>
            <w:noWrap/>
            <w:vAlign w:val="center"/>
            <w:hideMark/>
          </w:tcPr>
          <w:p w14:paraId="0AE1BD67" w14:textId="77777777" w:rsidR="003B2333" w:rsidRPr="003B2333" w:rsidRDefault="003B2333" w:rsidP="003B2333">
            <w:pPr>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112BD81C"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5A0E6CC8"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767020DA"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6A93020"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63A808E0"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2,500.00</w:t>
            </w:r>
          </w:p>
        </w:tc>
        <w:tc>
          <w:tcPr>
            <w:tcW w:w="240" w:type="dxa"/>
            <w:tcBorders>
              <w:top w:val="nil"/>
              <w:left w:val="nil"/>
              <w:bottom w:val="nil"/>
              <w:right w:val="nil"/>
            </w:tcBorders>
            <w:shd w:val="clear" w:color="auto" w:fill="auto"/>
            <w:noWrap/>
            <w:vAlign w:val="center"/>
            <w:hideMark/>
          </w:tcPr>
          <w:p w14:paraId="40695DA1"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5EEC847C" w14:textId="77777777" w:rsidTr="003B2333">
        <w:trPr>
          <w:trHeight w:val="264"/>
        </w:trPr>
        <w:tc>
          <w:tcPr>
            <w:tcW w:w="640" w:type="dxa"/>
            <w:tcBorders>
              <w:top w:val="nil"/>
              <w:left w:val="nil"/>
              <w:bottom w:val="nil"/>
              <w:right w:val="nil"/>
            </w:tcBorders>
            <w:shd w:val="clear" w:color="auto" w:fill="auto"/>
            <w:noWrap/>
            <w:vAlign w:val="center"/>
            <w:hideMark/>
          </w:tcPr>
          <w:p w14:paraId="343AFCDC" w14:textId="77777777" w:rsidR="003B2333" w:rsidRPr="003B2333" w:rsidRDefault="003B2333" w:rsidP="003B2333">
            <w:pPr>
              <w:rPr>
                <w:rFonts w:ascii="Times New Roman" w:eastAsia="Times New Roman" w:hAnsi="Times New Roman"/>
                <w:color w:val="auto"/>
                <w:sz w:val="20"/>
              </w:rPr>
            </w:pPr>
          </w:p>
        </w:tc>
        <w:tc>
          <w:tcPr>
            <w:tcW w:w="6640" w:type="dxa"/>
            <w:gridSpan w:val="5"/>
            <w:tcBorders>
              <w:top w:val="nil"/>
              <w:left w:val="nil"/>
              <w:bottom w:val="nil"/>
              <w:right w:val="nil"/>
            </w:tcBorders>
            <w:shd w:val="clear" w:color="auto" w:fill="auto"/>
            <w:noWrap/>
            <w:vAlign w:val="center"/>
            <w:hideMark/>
          </w:tcPr>
          <w:p w14:paraId="56035FDC"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Ley de Seguridad y Salud Ocupacional : incl. EPPs, Examenes Ocupacionales, agua consumo  …….</w:t>
            </w:r>
          </w:p>
        </w:tc>
        <w:tc>
          <w:tcPr>
            <w:tcW w:w="280" w:type="dxa"/>
            <w:tcBorders>
              <w:top w:val="nil"/>
              <w:left w:val="nil"/>
              <w:bottom w:val="nil"/>
              <w:right w:val="nil"/>
            </w:tcBorders>
            <w:shd w:val="clear" w:color="auto" w:fill="auto"/>
            <w:noWrap/>
            <w:vAlign w:val="center"/>
            <w:hideMark/>
          </w:tcPr>
          <w:p w14:paraId="5A814FE4" w14:textId="77777777" w:rsidR="003B2333" w:rsidRPr="003B2333" w:rsidRDefault="003B2333" w:rsidP="003B2333">
            <w:pPr>
              <w:rPr>
                <w:rFonts w:ascii="Arial Narrow" w:eastAsia="Times New Roman" w:hAnsi="Arial Narrow"/>
                <w:color w:val="auto"/>
                <w:sz w:val="18"/>
                <w:szCs w:val="18"/>
              </w:rPr>
            </w:pPr>
          </w:p>
        </w:tc>
        <w:tc>
          <w:tcPr>
            <w:tcW w:w="880" w:type="dxa"/>
            <w:tcBorders>
              <w:top w:val="nil"/>
              <w:left w:val="nil"/>
              <w:bottom w:val="nil"/>
              <w:right w:val="nil"/>
            </w:tcBorders>
            <w:shd w:val="clear" w:color="auto" w:fill="auto"/>
            <w:noWrap/>
            <w:vAlign w:val="center"/>
            <w:hideMark/>
          </w:tcPr>
          <w:p w14:paraId="2DE2B6EB"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D902E15"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4F44DE3A"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4,886.25</w:t>
            </w:r>
          </w:p>
        </w:tc>
        <w:tc>
          <w:tcPr>
            <w:tcW w:w="240" w:type="dxa"/>
            <w:tcBorders>
              <w:top w:val="nil"/>
              <w:left w:val="nil"/>
              <w:bottom w:val="nil"/>
              <w:right w:val="nil"/>
            </w:tcBorders>
            <w:shd w:val="clear" w:color="auto" w:fill="auto"/>
            <w:noWrap/>
            <w:vAlign w:val="center"/>
            <w:hideMark/>
          </w:tcPr>
          <w:p w14:paraId="200E47FD"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15EC3FBB" w14:textId="77777777" w:rsidTr="003B2333">
        <w:trPr>
          <w:trHeight w:val="135"/>
        </w:trPr>
        <w:tc>
          <w:tcPr>
            <w:tcW w:w="640" w:type="dxa"/>
            <w:tcBorders>
              <w:top w:val="nil"/>
              <w:left w:val="nil"/>
              <w:bottom w:val="nil"/>
              <w:right w:val="nil"/>
            </w:tcBorders>
            <w:shd w:val="clear" w:color="auto" w:fill="auto"/>
            <w:noWrap/>
            <w:vAlign w:val="center"/>
            <w:hideMark/>
          </w:tcPr>
          <w:p w14:paraId="32A35F24"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4085B69A"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64BB1992"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78D0D7E4"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7EF74E92"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08E23E8"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80478A4"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7E94DAB4"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F973543"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56E30735"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5E985B1D" w14:textId="77777777" w:rsidR="003B2333" w:rsidRPr="003B2333" w:rsidRDefault="003B2333" w:rsidP="003B2333">
            <w:pPr>
              <w:rPr>
                <w:rFonts w:ascii="Times New Roman" w:eastAsia="Times New Roman" w:hAnsi="Times New Roman"/>
                <w:color w:val="auto"/>
                <w:sz w:val="20"/>
              </w:rPr>
            </w:pPr>
          </w:p>
        </w:tc>
      </w:tr>
      <w:tr w:rsidR="003B2333" w:rsidRPr="003B2333" w14:paraId="242EA967" w14:textId="77777777" w:rsidTr="003B2333">
        <w:trPr>
          <w:trHeight w:val="264"/>
        </w:trPr>
        <w:tc>
          <w:tcPr>
            <w:tcW w:w="640" w:type="dxa"/>
            <w:tcBorders>
              <w:top w:val="nil"/>
              <w:left w:val="nil"/>
              <w:bottom w:val="nil"/>
              <w:right w:val="nil"/>
            </w:tcBorders>
            <w:shd w:val="clear" w:color="auto" w:fill="auto"/>
            <w:noWrap/>
            <w:vAlign w:val="center"/>
            <w:hideMark/>
          </w:tcPr>
          <w:p w14:paraId="23559465"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252AA7A8" w14:textId="77777777" w:rsidR="003B2333" w:rsidRPr="003B2333" w:rsidRDefault="003B2333" w:rsidP="003B2333">
            <w:pP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Vehículos para Movilidad y Transporte interno:</w:t>
            </w:r>
          </w:p>
        </w:tc>
        <w:tc>
          <w:tcPr>
            <w:tcW w:w="1764" w:type="dxa"/>
            <w:tcBorders>
              <w:top w:val="nil"/>
              <w:left w:val="nil"/>
              <w:bottom w:val="nil"/>
              <w:right w:val="nil"/>
            </w:tcBorders>
            <w:shd w:val="clear" w:color="auto" w:fill="auto"/>
            <w:noWrap/>
            <w:vAlign w:val="center"/>
            <w:hideMark/>
          </w:tcPr>
          <w:p w14:paraId="706E9E03" w14:textId="77777777" w:rsidR="003B2333" w:rsidRPr="003B2333" w:rsidRDefault="003B2333" w:rsidP="003B2333">
            <w:pPr>
              <w:rPr>
                <w:rFonts w:ascii="Arial Narrow" w:eastAsia="Times New Roman" w:hAnsi="Arial Narrow"/>
                <w:color w:val="auto"/>
                <w:sz w:val="18"/>
                <w:szCs w:val="18"/>
                <w:u w:val="single"/>
              </w:rPr>
            </w:pPr>
          </w:p>
        </w:tc>
        <w:tc>
          <w:tcPr>
            <w:tcW w:w="1160" w:type="dxa"/>
            <w:tcBorders>
              <w:top w:val="nil"/>
              <w:left w:val="nil"/>
              <w:bottom w:val="nil"/>
              <w:right w:val="nil"/>
            </w:tcBorders>
            <w:shd w:val="clear" w:color="auto" w:fill="auto"/>
            <w:noWrap/>
            <w:vAlign w:val="center"/>
            <w:hideMark/>
          </w:tcPr>
          <w:p w14:paraId="5EB0CBF4" w14:textId="77777777" w:rsidR="003B2333" w:rsidRPr="003B2333" w:rsidRDefault="003B2333" w:rsidP="003B2333">
            <w:pPr>
              <w:jc w:val="right"/>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Cant.</w:t>
            </w:r>
          </w:p>
        </w:tc>
        <w:tc>
          <w:tcPr>
            <w:tcW w:w="214" w:type="dxa"/>
            <w:tcBorders>
              <w:top w:val="nil"/>
              <w:left w:val="nil"/>
              <w:bottom w:val="nil"/>
              <w:right w:val="nil"/>
            </w:tcBorders>
            <w:shd w:val="clear" w:color="auto" w:fill="auto"/>
            <w:noWrap/>
            <w:vAlign w:val="center"/>
            <w:hideMark/>
          </w:tcPr>
          <w:p w14:paraId="3F8D3B03" w14:textId="77777777" w:rsidR="003B2333" w:rsidRPr="003B2333" w:rsidRDefault="003B2333" w:rsidP="003B2333">
            <w:pPr>
              <w:jc w:val="right"/>
              <w:rPr>
                <w:rFonts w:ascii="Arial Narrow" w:eastAsia="Times New Roman" w:hAnsi="Arial Narrow"/>
                <w:color w:val="auto"/>
                <w:sz w:val="18"/>
                <w:szCs w:val="18"/>
                <w:u w:val="single"/>
              </w:rPr>
            </w:pPr>
          </w:p>
        </w:tc>
        <w:tc>
          <w:tcPr>
            <w:tcW w:w="739" w:type="dxa"/>
            <w:tcBorders>
              <w:top w:val="nil"/>
              <w:left w:val="nil"/>
              <w:bottom w:val="nil"/>
              <w:right w:val="nil"/>
            </w:tcBorders>
            <w:shd w:val="clear" w:color="auto" w:fill="auto"/>
            <w:noWrap/>
            <w:vAlign w:val="center"/>
            <w:hideMark/>
          </w:tcPr>
          <w:p w14:paraId="281DC718" w14:textId="77777777" w:rsidR="003B2333" w:rsidRPr="003B2333" w:rsidRDefault="003B2333" w:rsidP="003B2333">
            <w:pP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Jornada</w:t>
            </w:r>
          </w:p>
        </w:tc>
        <w:tc>
          <w:tcPr>
            <w:tcW w:w="280" w:type="dxa"/>
            <w:tcBorders>
              <w:top w:val="nil"/>
              <w:left w:val="nil"/>
              <w:bottom w:val="nil"/>
              <w:right w:val="nil"/>
            </w:tcBorders>
            <w:shd w:val="clear" w:color="auto" w:fill="auto"/>
            <w:noWrap/>
            <w:vAlign w:val="center"/>
            <w:hideMark/>
          </w:tcPr>
          <w:p w14:paraId="196BB7DE" w14:textId="77777777" w:rsidR="003B2333" w:rsidRPr="003B2333" w:rsidRDefault="003B2333" w:rsidP="003B2333">
            <w:pPr>
              <w:rPr>
                <w:rFonts w:ascii="Arial Narrow" w:eastAsia="Times New Roman" w:hAnsi="Arial Narrow"/>
                <w:color w:val="auto"/>
                <w:sz w:val="18"/>
                <w:szCs w:val="18"/>
                <w:u w:val="single"/>
              </w:rPr>
            </w:pPr>
          </w:p>
        </w:tc>
        <w:tc>
          <w:tcPr>
            <w:tcW w:w="1619" w:type="dxa"/>
            <w:gridSpan w:val="2"/>
            <w:tcBorders>
              <w:top w:val="nil"/>
              <w:left w:val="nil"/>
              <w:bottom w:val="nil"/>
              <w:right w:val="nil"/>
            </w:tcBorders>
            <w:shd w:val="clear" w:color="auto" w:fill="auto"/>
            <w:noWrap/>
            <w:vAlign w:val="center"/>
            <w:hideMark/>
          </w:tcPr>
          <w:p w14:paraId="54797273" w14:textId="77777777" w:rsidR="003B2333" w:rsidRPr="003B2333" w:rsidRDefault="003B2333" w:rsidP="003B2333">
            <w:pPr>
              <w:jc w:val="cente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Periodo</w:t>
            </w:r>
          </w:p>
        </w:tc>
        <w:tc>
          <w:tcPr>
            <w:tcW w:w="1240" w:type="dxa"/>
            <w:tcBorders>
              <w:top w:val="nil"/>
              <w:left w:val="nil"/>
              <w:bottom w:val="nil"/>
              <w:right w:val="nil"/>
            </w:tcBorders>
            <w:shd w:val="clear" w:color="auto" w:fill="auto"/>
            <w:noWrap/>
            <w:vAlign w:val="center"/>
            <w:hideMark/>
          </w:tcPr>
          <w:p w14:paraId="52288576"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w:t>
            </w:r>
          </w:p>
        </w:tc>
        <w:tc>
          <w:tcPr>
            <w:tcW w:w="240" w:type="dxa"/>
            <w:tcBorders>
              <w:top w:val="nil"/>
              <w:left w:val="nil"/>
              <w:bottom w:val="nil"/>
              <w:right w:val="nil"/>
            </w:tcBorders>
            <w:shd w:val="clear" w:color="auto" w:fill="auto"/>
            <w:noWrap/>
            <w:vAlign w:val="center"/>
            <w:hideMark/>
          </w:tcPr>
          <w:p w14:paraId="7794D7FB" w14:textId="77777777" w:rsidR="003B2333" w:rsidRPr="003B2333" w:rsidRDefault="003B2333" w:rsidP="003B2333">
            <w:pPr>
              <w:rPr>
                <w:rFonts w:ascii="Arial Narrow" w:eastAsia="Times New Roman" w:hAnsi="Arial Narrow"/>
                <w:color w:val="auto"/>
                <w:sz w:val="18"/>
                <w:szCs w:val="18"/>
              </w:rPr>
            </w:pPr>
          </w:p>
        </w:tc>
      </w:tr>
      <w:tr w:rsidR="003B2333" w:rsidRPr="003B2333" w14:paraId="549ED490" w14:textId="77777777" w:rsidTr="003B2333">
        <w:trPr>
          <w:trHeight w:val="165"/>
        </w:trPr>
        <w:tc>
          <w:tcPr>
            <w:tcW w:w="640" w:type="dxa"/>
            <w:tcBorders>
              <w:top w:val="nil"/>
              <w:left w:val="nil"/>
              <w:bottom w:val="nil"/>
              <w:right w:val="nil"/>
            </w:tcBorders>
            <w:shd w:val="clear" w:color="auto" w:fill="auto"/>
            <w:noWrap/>
            <w:vAlign w:val="center"/>
            <w:hideMark/>
          </w:tcPr>
          <w:p w14:paraId="2D259994"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16818F58"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0364EEE0"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522CBAED"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190BEEBE"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9D29DED"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0018210"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74E7681E"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C922B9A"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3E9F9195"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0AA0C47E" w14:textId="77777777" w:rsidR="003B2333" w:rsidRPr="003B2333" w:rsidRDefault="003B2333" w:rsidP="003B2333">
            <w:pPr>
              <w:rPr>
                <w:rFonts w:ascii="Times New Roman" w:eastAsia="Times New Roman" w:hAnsi="Times New Roman"/>
                <w:color w:val="auto"/>
                <w:sz w:val="20"/>
              </w:rPr>
            </w:pPr>
          </w:p>
        </w:tc>
      </w:tr>
      <w:tr w:rsidR="003B2333" w:rsidRPr="003B2333" w14:paraId="7AFE6EE2" w14:textId="77777777" w:rsidTr="003B2333">
        <w:trPr>
          <w:trHeight w:val="264"/>
        </w:trPr>
        <w:tc>
          <w:tcPr>
            <w:tcW w:w="640" w:type="dxa"/>
            <w:tcBorders>
              <w:top w:val="nil"/>
              <w:left w:val="nil"/>
              <w:bottom w:val="nil"/>
              <w:right w:val="nil"/>
            </w:tcBorders>
            <w:shd w:val="clear" w:color="auto" w:fill="auto"/>
            <w:noWrap/>
            <w:vAlign w:val="center"/>
            <w:hideMark/>
          </w:tcPr>
          <w:p w14:paraId="6C4D7A64"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735D459C"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Camioneta doble cabina 2 Ton  - incl operador</w:t>
            </w:r>
          </w:p>
        </w:tc>
        <w:tc>
          <w:tcPr>
            <w:tcW w:w="1764" w:type="dxa"/>
            <w:tcBorders>
              <w:top w:val="nil"/>
              <w:left w:val="nil"/>
              <w:bottom w:val="nil"/>
              <w:right w:val="nil"/>
            </w:tcBorders>
            <w:shd w:val="clear" w:color="auto" w:fill="auto"/>
            <w:noWrap/>
            <w:vAlign w:val="center"/>
            <w:hideMark/>
          </w:tcPr>
          <w:p w14:paraId="5C447877"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49CE64B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2.00</w:t>
            </w:r>
          </w:p>
        </w:tc>
        <w:tc>
          <w:tcPr>
            <w:tcW w:w="214" w:type="dxa"/>
            <w:tcBorders>
              <w:top w:val="nil"/>
              <w:left w:val="nil"/>
              <w:bottom w:val="nil"/>
              <w:right w:val="nil"/>
            </w:tcBorders>
            <w:shd w:val="clear" w:color="auto" w:fill="auto"/>
            <w:noWrap/>
            <w:vAlign w:val="center"/>
            <w:hideMark/>
          </w:tcPr>
          <w:p w14:paraId="0DFB9C00"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089C70B7"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749CBF3F"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3C61B884"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0BF077B3"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232CB60B"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60,696.00</w:t>
            </w:r>
          </w:p>
        </w:tc>
        <w:tc>
          <w:tcPr>
            <w:tcW w:w="240" w:type="dxa"/>
            <w:tcBorders>
              <w:top w:val="nil"/>
              <w:left w:val="nil"/>
              <w:bottom w:val="nil"/>
              <w:right w:val="nil"/>
            </w:tcBorders>
            <w:shd w:val="clear" w:color="auto" w:fill="auto"/>
            <w:noWrap/>
            <w:vAlign w:val="center"/>
            <w:hideMark/>
          </w:tcPr>
          <w:p w14:paraId="05507753"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0B855452" w14:textId="77777777" w:rsidTr="003B2333">
        <w:trPr>
          <w:trHeight w:val="264"/>
        </w:trPr>
        <w:tc>
          <w:tcPr>
            <w:tcW w:w="640" w:type="dxa"/>
            <w:tcBorders>
              <w:top w:val="nil"/>
              <w:left w:val="nil"/>
              <w:bottom w:val="nil"/>
              <w:right w:val="nil"/>
            </w:tcBorders>
            <w:shd w:val="clear" w:color="auto" w:fill="auto"/>
            <w:noWrap/>
            <w:vAlign w:val="center"/>
            <w:hideMark/>
          </w:tcPr>
          <w:p w14:paraId="0DF0DC1A"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6C3878A1"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Camioneta doble cabina 2 Ton  - incl operador</w:t>
            </w:r>
          </w:p>
        </w:tc>
        <w:tc>
          <w:tcPr>
            <w:tcW w:w="1764" w:type="dxa"/>
            <w:tcBorders>
              <w:top w:val="nil"/>
              <w:left w:val="nil"/>
              <w:bottom w:val="nil"/>
              <w:right w:val="nil"/>
            </w:tcBorders>
            <w:shd w:val="clear" w:color="auto" w:fill="auto"/>
            <w:noWrap/>
            <w:vAlign w:val="center"/>
            <w:hideMark/>
          </w:tcPr>
          <w:p w14:paraId="4D78B89D"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2B4F5041"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1CC692B3"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08F6A2A4"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 xml:space="preserve">1    </w:t>
            </w:r>
          </w:p>
        </w:tc>
        <w:tc>
          <w:tcPr>
            <w:tcW w:w="280" w:type="dxa"/>
            <w:tcBorders>
              <w:top w:val="nil"/>
              <w:left w:val="nil"/>
              <w:bottom w:val="nil"/>
              <w:right w:val="nil"/>
            </w:tcBorders>
            <w:shd w:val="clear" w:color="auto" w:fill="auto"/>
            <w:noWrap/>
            <w:vAlign w:val="center"/>
            <w:hideMark/>
          </w:tcPr>
          <w:p w14:paraId="78CA173C"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7BEA58B2"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3.50</w:t>
            </w:r>
          </w:p>
        </w:tc>
        <w:tc>
          <w:tcPr>
            <w:tcW w:w="739" w:type="dxa"/>
            <w:tcBorders>
              <w:top w:val="nil"/>
              <w:left w:val="nil"/>
              <w:bottom w:val="nil"/>
              <w:right w:val="nil"/>
            </w:tcBorders>
            <w:shd w:val="clear" w:color="auto" w:fill="auto"/>
            <w:noWrap/>
            <w:vAlign w:val="center"/>
            <w:hideMark/>
          </w:tcPr>
          <w:p w14:paraId="6859A743"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5272A642"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23,604.00</w:t>
            </w:r>
          </w:p>
        </w:tc>
        <w:tc>
          <w:tcPr>
            <w:tcW w:w="240" w:type="dxa"/>
            <w:tcBorders>
              <w:top w:val="nil"/>
              <w:left w:val="nil"/>
              <w:bottom w:val="nil"/>
              <w:right w:val="nil"/>
            </w:tcBorders>
            <w:shd w:val="clear" w:color="auto" w:fill="auto"/>
            <w:noWrap/>
            <w:vAlign w:val="center"/>
            <w:hideMark/>
          </w:tcPr>
          <w:p w14:paraId="1361018E"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096B5185" w14:textId="77777777" w:rsidTr="003B2333">
        <w:trPr>
          <w:trHeight w:val="264"/>
        </w:trPr>
        <w:tc>
          <w:tcPr>
            <w:tcW w:w="640" w:type="dxa"/>
            <w:tcBorders>
              <w:top w:val="nil"/>
              <w:left w:val="nil"/>
              <w:bottom w:val="nil"/>
              <w:right w:val="nil"/>
            </w:tcBorders>
            <w:shd w:val="clear" w:color="auto" w:fill="auto"/>
            <w:noWrap/>
            <w:vAlign w:val="center"/>
            <w:hideMark/>
          </w:tcPr>
          <w:p w14:paraId="150075F4" w14:textId="77777777" w:rsidR="003B2333" w:rsidRPr="003B2333" w:rsidRDefault="003B2333" w:rsidP="003B2333">
            <w:pPr>
              <w:rPr>
                <w:rFonts w:ascii="Times New Roman" w:eastAsia="Times New Roman" w:hAnsi="Times New Roman"/>
                <w:color w:val="auto"/>
                <w:sz w:val="20"/>
              </w:rPr>
            </w:pPr>
          </w:p>
        </w:tc>
        <w:tc>
          <w:tcPr>
            <w:tcW w:w="5687" w:type="dxa"/>
            <w:gridSpan w:val="3"/>
            <w:tcBorders>
              <w:top w:val="nil"/>
              <w:left w:val="nil"/>
              <w:bottom w:val="nil"/>
              <w:right w:val="nil"/>
            </w:tcBorders>
            <w:shd w:val="clear" w:color="auto" w:fill="auto"/>
            <w:noWrap/>
            <w:vAlign w:val="bottom"/>
            <w:hideMark/>
          </w:tcPr>
          <w:p w14:paraId="4DB9D2E7"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Servicio de Filmación (Antes y después de ejecución de la obra para informe situacional)</w:t>
            </w:r>
          </w:p>
        </w:tc>
        <w:tc>
          <w:tcPr>
            <w:tcW w:w="214" w:type="dxa"/>
            <w:tcBorders>
              <w:top w:val="nil"/>
              <w:left w:val="nil"/>
              <w:bottom w:val="nil"/>
              <w:right w:val="nil"/>
            </w:tcBorders>
            <w:shd w:val="clear" w:color="auto" w:fill="auto"/>
            <w:noWrap/>
            <w:vAlign w:val="bottom"/>
            <w:hideMark/>
          </w:tcPr>
          <w:p w14:paraId="6CDCC9C6" w14:textId="77777777" w:rsidR="003B2333" w:rsidRPr="003B2333" w:rsidRDefault="003B2333" w:rsidP="003B2333">
            <w:pPr>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bottom"/>
            <w:hideMark/>
          </w:tcPr>
          <w:p w14:paraId="6D35934F"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estim.</w:t>
            </w:r>
          </w:p>
        </w:tc>
        <w:tc>
          <w:tcPr>
            <w:tcW w:w="280" w:type="dxa"/>
            <w:tcBorders>
              <w:top w:val="nil"/>
              <w:left w:val="nil"/>
              <w:bottom w:val="nil"/>
              <w:right w:val="nil"/>
            </w:tcBorders>
            <w:shd w:val="clear" w:color="auto" w:fill="auto"/>
            <w:noWrap/>
            <w:vAlign w:val="bottom"/>
            <w:hideMark/>
          </w:tcPr>
          <w:p w14:paraId="3B612A92" w14:textId="77777777" w:rsidR="003B2333" w:rsidRPr="003B2333" w:rsidRDefault="003B2333" w:rsidP="003B2333">
            <w:pPr>
              <w:jc w:val="center"/>
              <w:rPr>
                <w:rFonts w:ascii="Arial Narrow" w:eastAsia="Times New Roman" w:hAnsi="Arial Narrow"/>
                <w:color w:val="auto"/>
                <w:sz w:val="18"/>
                <w:szCs w:val="18"/>
              </w:rPr>
            </w:pPr>
          </w:p>
        </w:tc>
        <w:tc>
          <w:tcPr>
            <w:tcW w:w="880" w:type="dxa"/>
            <w:tcBorders>
              <w:top w:val="nil"/>
              <w:left w:val="nil"/>
              <w:bottom w:val="nil"/>
              <w:right w:val="nil"/>
            </w:tcBorders>
            <w:shd w:val="clear" w:color="auto" w:fill="auto"/>
            <w:noWrap/>
            <w:vAlign w:val="bottom"/>
            <w:hideMark/>
          </w:tcPr>
          <w:p w14:paraId="19AAFA09"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bottom"/>
            <w:hideMark/>
          </w:tcPr>
          <w:p w14:paraId="4F46DA53"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bottom"/>
            <w:hideMark/>
          </w:tcPr>
          <w:p w14:paraId="6C327EB0"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2,000.00</w:t>
            </w:r>
          </w:p>
        </w:tc>
        <w:tc>
          <w:tcPr>
            <w:tcW w:w="240" w:type="dxa"/>
            <w:tcBorders>
              <w:top w:val="nil"/>
              <w:left w:val="nil"/>
              <w:bottom w:val="nil"/>
              <w:right w:val="nil"/>
            </w:tcBorders>
            <w:shd w:val="clear" w:color="auto" w:fill="auto"/>
            <w:noWrap/>
            <w:vAlign w:val="center"/>
            <w:hideMark/>
          </w:tcPr>
          <w:p w14:paraId="68330C4A"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2B708A36" w14:textId="77777777" w:rsidTr="003B2333">
        <w:trPr>
          <w:trHeight w:val="264"/>
        </w:trPr>
        <w:tc>
          <w:tcPr>
            <w:tcW w:w="640" w:type="dxa"/>
            <w:tcBorders>
              <w:top w:val="nil"/>
              <w:left w:val="nil"/>
              <w:bottom w:val="nil"/>
              <w:right w:val="nil"/>
            </w:tcBorders>
            <w:shd w:val="clear" w:color="auto" w:fill="auto"/>
            <w:noWrap/>
            <w:vAlign w:val="center"/>
            <w:hideMark/>
          </w:tcPr>
          <w:p w14:paraId="75231E99"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5F59D821"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Movilidad (Recepción y Liquidación de obra)</w:t>
            </w:r>
          </w:p>
        </w:tc>
        <w:tc>
          <w:tcPr>
            <w:tcW w:w="1764" w:type="dxa"/>
            <w:tcBorders>
              <w:top w:val="nil"/>
              <w:left w:val="nil"/>
              <w:bottom w:val="nil"/>
              <w:right w:val="nil"/>
            </w:tcBorders>
            <w:shd w:val="clear" w:color="auto" w:fill="auto"/>
            <w:noWrap/>
            <w:vAlign w:val="center"/>
            <w:hideMark/>
          </w:tcPr>
          <w:p w14:paraId="14C55045"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70A51837"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089EFC2E"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63D3079"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estimado</w:t>
            </w:r>
          </w:p>
        </w:tc>
        <w:tc>
          <w:tcPr>
            <w:tcW w:w="280" w:type="dxa"/>
            <w:tcBorders>
              <w:top w:val="nil"/>
              <w:left w:val="nil"/>
              <w:bottom w:val="nil"/>
              <w:right w:val="nil"/>
            </w:tcBorders>
            <w:shd w:val="clear" w:color="auto" w:fill="auto"/>
            <w:noWrap/>
            <w:vAlign w:val="center"/>
            <w:hideMark/>
          </w:tcPr>
          <w:p w14:paraId="047981E7" w14:textId="77777777" w:rsidR="003B2333" w:rsidRPr="003B2333" w:rsidRDefault="003B2333" w:rsidP="003B2333">
            <w:pPr>
              <w:jc w:val="center"/>
              <w:rPr>
                <w:rFonts w:ascii="Arial Narrow" w:eastAsia="Times New Roman" w:hAnsi="Arial Narrow"/>
                <w:color w:val="auto"/>
                <w:sz w:val="18"/>
                <w:szCs w:val="18"/>
              </w:rPr>
            </w:pPr>
          </w:p>
        </w:tc>
        <w:tc>
          <w:tcPr>
            <w:tcW w:w="880" w:type="dxa"/>
            <w:tcBorders>
              <w:top w:val="nil"/>
              <w:left w:val="nil"/>
              <w:bottom w:val="nil"/>
              <w:right w:val="nil"/>
            </w:tcBorders>
            <w:shd w:val="clear" w:color="auto" w:fill="auto"/>
            <w:noWrap/>
            <w:vAlign w:val="center"/>
            <w:hideMark/>
          </w:tcPr>
          <w:p w14:paraId="44793CA1"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A17D1CA"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7ED82266"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6,744.00</w:t>
            </w:r>
          </w:p>
        </w:tc>
        <w:tc>
          <w:tcPr>
            <w:tcW w:w="240" w:type="dxa"/>
            <w:tcBorders>
              <w:top w:val="nil"/>
              <w:left w:val="nil"/>
              <w:bottom w:val="nil"/>
              <w:right w:val="nil"/>
            </w:tcBorders>
            <w:shd w:val="clear" w:color="auto" w:fill="auto"/>
            <w:noWrap/>
            <w:vAlign w:val="center"/>
            <w:hideMark/>
          </w:tcPr>
          <w:p w14:paraId="44AC922C"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661A3B74" w14:textId="77777777" w:rsidTr="003B2333">
        <w:trPr>
          <w:trHeight w:val="225"/>
        </w:trPr>
        <w:tc>
          <w:tcPr>
            <w:tcW w:w="640" w:type="dxa"/>
            <w:tcBorders>
              <w:top w:val="nil"/>
              <w:left w:val="nil"/>
              <w:bottom w:val="nil"/>
              <w:right w:val="nil"/>
            </w:tcBorders>
            <w:shd w:val="clear" w:color="auto" w:fill="auto"/>
            <w:noWrap/>
            <w:vAlign w:val="center"/>
            <w:hideMark/>
          </w:tcPr>
          <w:p w14:paraId="1773067F"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32CCF78D"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7C41A5A6"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7D7CD1CE"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3889B975"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69C8D75"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EEB6DB7"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78DCBF66"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7A7958E"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032138D7"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2C8E31D3" w14:textId="77777777" w:rsidR="003B2333" w:rsidRPr="003B2333" w:rsidRDefault="003B2333" w:rsidP="003B2333">
            <w:pPr>
              <w:rPr>
                <w:rFonts w:ascii="Times New Roman" w:eastAsia="Times New Roman" w:hAnsi="Times New Roman"/>
                <w:color w:val="auto"/>
                <w:sz w:val="20"/>
              </w:rPr>
            </w:pPr>
          </w:p>
        </w:tc>
      </w:tr>
      <w:tr w:rsidR="003B2333" w:rsidRPr="003B2333" w14:paraId="12864306" w14:textId="77777777" w:rsidTr="003B2333">
        <w:trPr>
          <w:trHeight w:val="264"/>
        </w:trPr>
        <w:tc>
          <w:tcPr>
            <w:tcW w:w="640" w:type="dxa"/>
            <w:tcBorders>
              <w:top w:val="nil"/>
              <w:left w:val="nil"/>
              <w:bottom w:val="nil"/>
              <w:right w:val="nil"/>
            </w:tcBorders>
            <w:shd w:val="clear" w:color="auto" w:fill="auto"/>
            <w:noWrap/>
            <w:vAlign w:val="center"/>
            <w:hideMark/>
          </w:tcPr>
          <w:p w14:paraId="1767ACC8"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lastRenderedPageBreak/>
              <w:t>2.02</w:t>
            </w:r>
          </w:p>
        </w:tc>
        <w:tc>
          <w:tcPr>
            <w:tcW w:w="2763" w:type="dxa"/>
            <w:tcBorders>
              <w:top w:val="nil"/>
              <w:left w:val="nil"/>
              <w:bottom w:val="nil"/>
              <w:right w:val="nil"/>
            </w:tcBorders>
            <w:shd w:val="clear" w:color="auto" w:fill="auto"/>
            <w:noWrap/>
            <w:vAlign w:val="center"/>
            <w:hideMark/>
          </w:tcPr>
          <w:p w14:paraId="7F5C2DC0" w14:textId="77777777" w:rsidR="003B2333" w:rsidRPr="003B2333" w:rsidRDefault="003B2333" w:rsidP="003B2333">
            <w:pPr>
              <w:rPr>
                <w:rFonts w:ascii="Arial Narrow" w:eastAsia="Times New Roman" w:hAnsi="Arial Narrow"/>
                <w:b/>
                <w:bCs/>
                <w:color w:val="auto"/>
                <w:sz w:val="18"/>
                <w:szCs w:val="18"/>
              </w:rPr>
            </w:pPr>
            <w:r w:rsidRPr="003B2333">
              <w:rPr>
                <w:rFonts w:ascii="Arial Narrow" w:eastAsia="Times New Roman" w:hAnsi="Arial Narrow"/>
                <w:b/>
                <w:bCs/>
                <w:color w:val="auto"/>
                <w:sz w:val="18"/>
                <w:szCs w:val="18"/>
              </w:rPr>
              <w:t>GASTOS DE ADMINISTRACIÓN EN OFICINA</w:t>
            </w:r>
          </w:p>
        </w:tc>
        <w:tc>
          <w:tcPr>
            <w:tcW w:w="1764" w:type="dxa"/>
            <w:tcBorders>
              <w:top w:val="nil"/>
              <w:left w:val="nil"/>
              <w:bottom w:val="nil"/>
              <w:right w:val="nil"/>
            </w:tcBorders>
            <w:shd w:val="clear" w:color="auto" w:fill="auto"/>
            <w:noWrap/>
            <w:vAlign w:val="center"/>
            <w:hideMark/>
          </w:tcPr>
          <w:p w14:paraId="0E540854" w14:textId="77777777" w:rsidR="003B2333" w:rsidRPr="003B2333" w:rsidRDefault="003B2333" w:rsidP="003B2333">
            <w:pPr>
              <w:rPr>
                <w:rFonts w:ascii="Arial Narrow" w:eastAsia="Times New Roman" w:hAnsi="Arial Narrow"/>
                <w:b/>
                <w:bCs/>
                <w:color w:val="auto"/>
                <w:sz w:val="18"/>
                <w:szCs w:val="18"/>
              </w:rPr>
            </w:pPr>
          </w:p>
        </w:tc>
        <w:tc>
          <w:tcPr>
            <w:tcW w:w="1160" w:type="dxa"/>
            <w:tcBorders>
              <w:top w:val="nil"/>
              <w:left w:val="nil"/>
              <w:bottom w:val="nil"/>
              <w:right w:val="nil"/>
            </w:tcBorders>
            <w:shd w:val="clear" w:color="auto" w:fill="auto"/>
            <w:noWrap/>
            <w:vAlign w:val="center"/>
            <w:hideMark/>
          </w:tcPr>
          <w:p w14:paraId="48D02F72"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75B8F357"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35C4305"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583FEBF"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03D09665"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4264C39"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7C471500"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4DFD893A" w14:textId="77777777" w:rsidR="003B2333" w:rsidRPr="003B2333" w:rsidRDefault="003B2333" w:rsidP="003B2333">
            <w:pPr>
              <w:rPr>
                <w:rFonts w:ascii="Times New Roman" w:eastAsia="Times New Roman" w:hAnsi="Times New Roman"/>
                <w:color w:val="auto"/>
                <w:sz w:val="20"/>
              </w:rPr>
            </w:pPr>
          </w:p>
        </w:tc>
      </w:tr>
      <w:tr w:rsidR="003B2333" w:rsidRPr="003B2333" w14:paraId="5F98360E" w14:textId="77777777" w:rsidTr="003B2333">
        <w:trPr>
          <w:trHeight w:val="120"/>
        </w:trPr>
        <w:tc>
          <w:tcPr>
            <w:tcW w:w="640" w:type="dxa"/>
            <w:tcBorders>
              <w:top w:val="nil"/>
              <w:left w:val="nil"/>
              <w:bottom w:val="nil"/>
              <w:right w:val="nil"/>
            </w:tcBorders>
            <w:shd w:val="clear" w:color="auto" w:fill="auto"/>
            <w:noWrap/>
            <w:vAlign w:val="center"/>
            <w:hideMark/>
          </w:tcPr>
          <w:p w14:paraId="43C6058F"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1ED02AA0"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32FFF047"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1FB19775"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7B0C17CD"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9FA0B6F"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89573D2"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0889189B"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E81B992"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21B8BF8D"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47994FD3" w14:textId="77777777" w:rsidR="003B2333" w:rsidRPr="003B2333" w:rsidRDefault="003B2333" w:rsidP="003B2333">
            <w:pPr>
              <w:rPr>
                <w:rFonts w:ascii="Times New Roman" w:eastAsia="Times New Roman" w:hAnsi="Times New Roman"/>
                <w:color w:val="auto"/>
                <w:sz w:val="20"/>
              </w:rPr>
            </w:pPr>
          </w:p>
        </w:tc>
      </w:tr>
      <w:tr w:rsidR="003B2333" w:rsidRPr="003B2333" w14:paraId="52ED2622" w14:textId="77777777" w:rsidTr="003B2333">
        <w:trPr>
          <w:trHeight w:val="264"/>
        </w:trPr>
        <w:tc>
          <w:tcPr>
            <w:tcW w:w="640" w:type="dxa"/>
            <w:tcBorders>
              <w:top w:val="nil"/>
              <w:left w:val="nil"/>
              <w:bottom w:val="nil"/>
              <w:right w:val="nil"/>
            </w:tcBorders>
            <w:shd w:val="clear" w:color="auto" w:fill="auto"/>
            <w:noWrap/>
            <w:vAlign w:val="center"/>
            <w:hideMark/>
          </w:tcPr>
          <w:p w14:paraId="6D5EA035"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62350B63" w14:textId="77777777" w:rsidR="003B2333" w:rsidRPr="003B2333" w:rsidRDefault="003B2333" w:rsidP="003B2333">
            <w:pP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Sueldos,Bonif. y Benef. Personal Administrativo:</w:t>
            </w:r>
          </w:p>
        </w:tc>
        <w:tc>
          <w:tcPr>
            <w:tcW w:w="1764" w:type="dxa"/>
            <w:tcBorders>
              <w:top w:val="nil"/>
              <w:left w:val="nil"/>
              <w:bottom w:val="nil"/>
              <w:right w:val="nil"/>
            </w:tcBorders>
            <w:shd w:val="clear" w:color="auto" w:fill="auto"/>
            <w:noWrap/>
            <w:vAlign w:val="center"/>
            <w:hideMark/>
          </w:tcPr>
          <w:p w14:paraId="2802B1CE" w14:textId="77777777" w:rsidR="003B2333" w:rsidRPr="003B2333" w:rsidRDefault="003B2333" w:rsidP="003B2333">
            <w:pPr>
              <w:rPr>
                <w:rFonts w:ascii="Arial Narrow" w:eastAsia="Times New Roman" w:hAnsi="Arial Narrow"/>
                <w:color w:val="auto"/>
                <w:sz w:val="18"/>
                <w:szCs w:val="18"/>
                <w:u w:val="single"/>
              </w:rPr>
            </w:pPr>
          </w:p>
        </w:tc>
        <w:tc>
          <w:tcPr>
            <w:tcW w:w="1160" w:type="dxa"/>
            <w:tcBorders>
              <w:top w:val="nil"/>
              <w:left w:val="nil"/>
              <w:bottom w:val="nil"/>
              <w:right w:val="nil"/>
            </w:tcBorders>
            <w:shd w:val="clear" w:color="auto" w:fill="auto"/>
            <w:noWrap/>
            <w:vAlign w:val="center"/>
            <w:hideMark/>
          </w:tcPr>
          <w:p w14:paraId="0A6BE157" w14:textId="77777777" w:rsidR="003B2333" w:rsidRPr="003B2333" w:rsidRDefault="003B2333" w:rsidP="003B2333">
            <w:pPr>
              <w:jc w:val="right"/>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Cant.</w:t>
            </w:r>
          </w:p>
        </w:tc>
        <w:tc>
          <w:tcPr>
            <w:tcW w:w="214" w:type="dxa"/>
            <w:tcBorders>
              <w:top w:val="nil"/>
              <w:left w:val="nil"/>
              <w:bottom w:val="nil"/>
              <w:right w:val="nil"/>
            </w:tcBorders>
            <w:shd w:val="clear" w:color="auto" w:fill="auto"/>
            <w:noWrap/>
            <w:vAlign w:val="center"/>
            <w:hideMark/>
          </w:tcPr>
          <w:p w14:paraId="67B06E3E" w14:textId="77777777" w:rsidR="003B2333" w:rsidRPr="003B2333" w:rsidRDefault="003B2333" w:rsidP="003B2333">
            <w:pPr>
              <w:jc w:val="right"/>
              <w:rPr>
                <w:rFonts w:ascii="Arial Narrow" w:eastAsia="Times New Roman" w:hAnsi="Arial Narrow"/>
                <w:color w:val="auto"/>
                <w:sz w:val="18"/>
                <w:szCs w:val="18"/>
                <w:u w:val="single"/>
              </w:rPr>
            </w:pPr>
          </w:p>
        </w:tc>
        <w:tc>
          <w:tcPr>
            <w:tcW w:w="739" w:type="dxa"/>
            <w:tcBorders>
              <w:top w:val="nil"/>
              <w:left w:val="nil"/>
              <w:bottom w:val="nil"/>
              <w:right w:val="nil"/>
            </w:tcBorders>
            <w:shd w:val="clear" w:color="auto" w:fill="auto"/>
            <w:noWrap/>
            <w:vAlign w:val="center"/>
            <w:hideMark/>
          </w:tcPr>
          <w:p w14:paraId="76821DBB" w14:textId="77777777" w:rsidR="003B2333" w:rsidRPr="003B2333" w:rsidRDefault="003B2333" w:rsidP="003B2333">
            <w:pP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Incid</w:t>
            </w:r>
          </w:p>
        </w:tc>
        <w:tc>
          <w:tcPr>
            <w:tcW w:w="280" w:type="dxa"/>
            <w:tcBorders>
              <w:top w:val="nil"/>
              <w:left w:val="nil"/>
              <w:bottom w:val="nil"/>
              <w:right w:val="nil"/>
            </w:tcBorders>
            <w:shd w:val="clear" w:color="auto" w:fill="auto"/>
            <w:noWrap/>
            <w:vAlign w:val="center"/>
            <w:hideMark/>
          </w:tcPr>
          <w:p w14:paraId="78BB8DA2" w14:textId="77777777" w:rsidR="003B2333" w:rsidRPr="003B2333" w:rsidRDefault="003B2333" w:rsidP="003B2333">
            <w:pPr>
              <w:rPr>
                <w:rFonts w:ascii="Arial Narrow" w:eastAsia="Times New Roman" w:hAnsi="Arial Narrow"/>
                <w:color w:val="auto"/>
                <w:sz w:val="18"/>
                <w:szCs w:val="18"/>
                <w:u w:val="single"/>
              </w:rPr>
            </w:pPr>
          </w:p>
        </w:tc>
        <w:tc>
          <w:tcPr>
            <w:tcW w:w="1619" w:type="dxa"/>
            <w:gridSpan w:val="2"/>
            <w:tcBorders>
              <w:top w:val="nil"/>
              <w:left w:val="nil"/>
              <w:bottom w:val="nil"/>
              <w:right w:val="nil"/>
            </w:tcBorders>
            <w:shd w:val="clear" w:color="auto" w:fill="auto"/>
            <w:noWrap/>
            <w:vAlign w:val="center"/>
            <w:hideMark/>
          </w:tcPr>
          <w:p w14:paraId="4E35860C" w14:textId="77777777" w:rsidR="003B2333" w:rsidRPr="003B2333" w:rsidRDefault="003B2333" w:rsidP="003B2333">
            <w:pPr>
              <w:jc w:val="cente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Periodo</w:t>
            </w:r>
          </w:p>
        </w:tc>
        <w:tc>
          <w:tcPr>
            <w:tcW w:w="1240" w:type="dxa"/>
            <w:tcBorders>
              <w:top w:val="nil"/>
              <w:left w:val="nil"/>
              <w:bottom w:val="nil"/>
              <w:right w:val="nil"/>
            </w:tcBorders>
            <w:shd w:val="clear" w:color="auto" w:fill="auto"/>
            <w:noWrap/>
            <w:vAlign w:val="center"/>
            <w:hideMark/>
          </w:tcPr>
          <w:p w14:paraId="7664607C"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w:t>
            </w:r>
          </w:p>
        </w:tc>
        <w:tc>
          <w:tcPr>
            <w:tcW w:w="240" w:type="dxa"/>
            <w:tcBorders>
              <w:top w:val="nil"/>
              <w:left w:val="nil"/>
              <w:bottom w:val="nil"/>
              <w:right w:val="nil"/>
            </w:tcBorders>
            <w:shd w:val="clear" w:color="auto" w:fill="auto"/>
            <w:noWrap/>
            <w:vAlign w:val="center"/>
            <w:hideMark/>
          </w:tcPr>
          <w:p w14:paraId="03D664FE" w14:textId="77777777" w:rsidR="003B2333" w:rsidRPr="003B2333" w:rsidRDefault="003B2333" w:rsidP="003B2333">
            <w:pPr>
              <w:rPr>
                <w:rFonts w:ascii="Arial Narrow" w:eastAsia="Times New Roman" w:hAnsi="Arial Narrow"/>
                <w:color w:val="auto"/>
                <w:sz w:val="18"/>
                <w:szCs w:val="18"/>
              </w:rPr>
            </w:pPr>
          </w:p>
        </w:tc>
      </w:tr>
      <w:tr w:rsidR="003B2333" w:rsidRPr="003B2333" w14:paraId="60F86889" w14:textId="77777777" w:rsidTr="003B2333">
        <w:trPr>
          <w:trHeight w:val="264"/>
        </w:trPr>
        <w:tc>
          <w:tcPr>
            <w:tcW w:w="640" w:type="dxa"/>
            <w:tcBorders>
              <w:top w:val="nil"/>
              <w:left w:val="nil"/>
              <w:bottom w:val="nil"/>
              <w:right w:val="nil"/>
            </w:tcBorders>
            <w:shd w:val="clear" w:color="auto" w:fill="auto"/>
            <w:noWrap/>
            <w:vAlign w:val="center"/>
            <w:hideMark/>
          </w:tcPr>
          <w:p w14:paraId="6EDCD997"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29945DA2"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Contador</w:t>
            </w:r>
          </w:p>
        </w:tc>
        <w:tc>
          <w:tcPr>
            <w:tcW w:w="1764" w:type="dxa"/>
            <w:tcBorders>
              <w:top w:val="nil"/>
              <w:left w:val="nil"/>
              <w:bottom w:val="nil"/>
              <w:right w:val="nil"/>
            </w:tcBorders>
            <w:shd w:val="clear" w:color="auto" w:fill="auto"/>
            <w:noWrap/>
            <w:vAlign w:val="center"/>
            <w:hideMark/>
          </w:tcPr>
          <w:p w14:paraId="3BD8D95B"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0917592B"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5FC489AE"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11E2C7DB"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4419E8C3"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31035044"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672B08DB"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78FFB6B0"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15,333.75</w:t>
            </w:r>
          </w:p>
        </w:tc>
        <w:tc>
          <w:tcPr>
            <w:tcW w:w="240" w:type="dxa"/>
            <w:tcBorders>
              <w:top w:val="nil"/>
              <w:left w:val="nil"/>
              <w:bottom w:val="nil"/>
              <w:right w:val="nil"/>
            </w:tcBorders>
            <w:shd w:val="clear" w:color="auto" w:fill="auto"/>
            <w:noWrap/>
            <w:vAlign w:val="center"/>
            <w:hideMark/>
          </w:tcPr>
          <w:p w14:paraId="051064D1"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056CBDA2" w14:textId="77777777" w:rsidTr="003B2333">
        <w:trPr>
          <w:trHeight w:val="264"/>
        </w:trPr>
        <w:tc>
          <w:tcPr>
            <w:tcW w:w="640" w:type="dxa"/>
            <w:tcBorders>
              <w:top w:val="nil"/>
              <w:left w:val="nil"/>
              <w:bottom w:val="nil"/>
              <w:right w:val="nil"/>
            </w:tcBorders>
            <w:shd w:val="clear" w:color="auto" w:fill="auto"/>
            <w:noWrap/>
            <w:vAlign w:val="center"/>
            <w:hideMark/>
          </w:tcPr>
          <w:p w14:paraId="34CF3BF8"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0D3C57AA"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Secretaria</w:t>
            </w:r>
          </w:p>
        </w:tc>
        <w:tc>
          <w:tcPr>
            <w:tcW w:w="1764" w:type="dxa"/>
            <w:tcBorders>
              <w:top w:val="nil"/>
              <w:left w:val="nil"/>
              <w:bottom w:val="nil"/>
              <w:right w:val="nil"/>
            </w:tcBorders>
            <w:shd w:val="clear" w:color="auto" w:fill="auto"/>
            <w:noWrap/>
            <w:vAlign w:val="center"/>
            <w:hideMark/>
          </w:tcPr>
          <w:p w14:paraId="5EFBBB92"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7A57AD52"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10A12877"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119A1282"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5EC4BE52"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3CC6395D"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1B937C01"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0408F654"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7,668.00</w:t>
            </w:r>
          </w:p>
        </w:tc>
        <w:tc>
          <w:tcPr>
            <w:tcW w:w="240" w:type="dxa"/>
            <w:tcBorders>
              <w:top w:val="nil"/>
              <w:left w:val="nil"/>
              <w:bottom w:val="nil"/>
              <w:right w:val="nil"/>
            </w:tcBorders>
            <w:shd w:val="clear" w:color="auto" w:fill="auto"/>
            <w:noWrap/>
            <w:vAlign w:val="center"/>
            <w:hideMark/>
          </w:tcPr>
          <w:p w14:paraId="66DE9E53"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0BBF620D" w14:textId="77777777" w:rsidTr="003B2333">
        <w:trPr>
          <w:trHeight w:val="264"/>
        </w:trPr>
        <w:tc>
          <w:tcPr>
            <w:tcW w:w="640" w:type="dxa"/>
            <w:tcBorders>
              <w:top w:val="nil"/>
              <w:left w:val="nil"/>
              <w:bottom w:val="nil"/>
              <w:right w:val="nil"/>
            </w:tcBorders>
            <w:shd w:val="clear" w:color="auto" w:fill="auto"/>
            <w:noWrap/>
            <w:vAlign w:val="center"/>
            <w:hideMark/>
          </w:tcPr>
          <w:p w14:paraId="37B39D69"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00AA8969"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Conserje</w:t>
            </w:r>
          </w:p>
        </w:tc>
        <w:tc>
          <w:tcPr>
            <w:tcW w:w="1764" w:type="dxa"/>
            <w:tcBorders>
              <w:top w:val="nil"/>
              <w:left w:val="nil"/>
              <w:bottom w:val="nil"/>
              <w:right w:val="nil"/>
            </w:tcBorders>
            <w:shd w:val="clear" w:color="auto" w:fill="auto"/>
            <w:noWrap/>
            <w:vAlign w:val="center"/>
            <w:hideMark/>
          </w:tcPr>
          <w:p w14:paraId="29662077"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4DF84C39"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499107A0"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5BDE7045"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7F85FD86"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525C048D"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2F276D44"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16978D97"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4,050.00</w:t>
            </w:r>
          </w:p>
        </w:tc>
        <w:tc>
          <w:tcPr>
            <w:tcW w:w="240" w:type="dxa"/>
            <w:tcBorders>
              <w:top w:val="nil"/>
              <w:left w:val="nil"/>
              <w:bottom w:val="nil"/>
              <w:right w:val="nil"/>
            </w:tcBorders>
            <w:shd w:val="clear" w:color="auto" w:fill="auto"/>
            <w:noWrap/>
            <w:vAlign w:val="center"/>
            <w:hideMark/>
          </w:tcPr>
          <w:p w14:paraId="4F1FA30F"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47E0C53A" w14:textId="77777777" w:rsidTr="003B2333">
        <w:trPr>
          <w:trHeight w:val="264"/>
        </w:trPr>
        <w:tc>
          <w:tcPr>
            <w:tcW w:w="640" w:type="dxa"/>
            <w:tcBorders>
              <w:top w:val="nil"/>
              <w:left w:val="nil"/>
              <w:bottom w:val="nil"/>
              <w:right w:val="nil"/>
            </w:tcBorders>
            <w:shd w:val="clear" w:color="auto" w:fill="auto"/>
            <w:noWrap/>
            <w:vAlign w:val="center"/>
            <w:hideMark/>
          </w:tcPr>
          <w:p w14:paraId="482139E7"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3DB74110"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Vigilante</w:t>
            </w:r>
          </w:p>
        </w:tc>
        <w:tc>
          <w:tcPr>
            <w:tcW w:w="1764" w:type="dxa"/>
            <w:tcBorders>
              <w:top w:val="nil"/>
              <w:left w:val="nil"/>
              <w:bottom w:val="nil"/>
              <w:right w:val="nil"/>
            </w:tcBorders>
            <w:shd w:val="clear" w:color="auto" w:fill="auto"/>
            <w:noWrap/>
            <w:vAlign w:val="center"/>
            <w:hideMark/>
          </w:tcPr>
          <w:p w14:paraId="3A47DD1A"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71FA0390"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1F679257"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6365E427"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56EE901F"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191BDAF1"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5CAB15AF"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2A6BB504"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5,625.00</w:t>
            </w:r>
          </w:p>
        </w:tc>
        <w:tc>
          <w:tcPr>
            <w:tcW w:w="240" w:type="dxa"/>
            <w:tcBorders>
              <w:top w:val="nil"/>
              <w:left w:val="nil"/>
              <w:bottom w:val="nil"/>
              <w:right w:val="nil"/>
            </w:tcBorders>
            <w:shd w:val="clear" w:color="auto" w:fill="auto"/>
            <w:noWrap/>
            <w:vAlign w:val="center"/>
            <w:hideMark/>
          </w:tcPr>
          <w:p w14:paraId="010C1726"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05A06748" w14:textId="77777777" w:rsidTr="003B2333">
        <w:trPr>
          <w:trHeight w:val="264"/>
        </w:trPr>
        <w:tc>
          <w:tcPr>
            <w:tcW w:w="640" w:type="dxa"/>
            <w:tcBorders>
              <w:top w:val="nil"/>
              <w:left w:val="nil"/>
              <w:bottom w:val="nil"/>
              <w:right w:val="nil"/>
            </w:tcBorders>
            <w:shd w:val="clear" w:color="auto" w:fill="auto"/>
            <w:noWrap/>
            <w:vAlign w:val="center"/>
            <w:hideMark/>
          </w:tcPr>
          <w:p w14:paraId="14FB134C"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7F2005A6"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Asistente Administrativo</w:t>
            </w:r>
          </w:p>
        </w:tc>
        <w:tc>
          <w:tcPr>
            <w:tcW w:w="1764" w:type="dxa"/>
            <w:tcBorders>
              <w:top w:val="nil"/>
              <w:left w:val="nil"/>
              <w:bottom w:val="nil"/>
              <w:right w:val="nil"/>
            </w:tcBorders>
            <w:shd w:val="clear" w:color="auto" w:fill="auto"/>
            <w:noWrap/>
            <w:vAlign w:val="center"/>
            <w:hideMark/>
          </w:tcPr>
          <w:p w14:paraId="0A85B69B"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46BB112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w:t>
            </w:r>
          </w:p>
        </w:tc>
        <w:tc>
          <w:tcPr>
            <w:tcW w:w="214" w:type="dxa"/>
            <w:tcBorders>
              <w:top w:val="nil"/>
              <w:left w:val="nil"/>
              <w:bottom w:val="nil"/>
              <w:right w:val="nil"/>
            </w:tcBorders>
            <w:shd w:val="clear" w:color="auto" w:fill="auto"/>
            <w:noWrap/>
            <w:vAlign w:val="center"/>
            <w:hideMark/>
          </w:tcPr>
          <w:p w14:paraId="118EE662"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739" w:type="dxa"/>
            <w:tcBorders>
              <w:top w:val="nil"/>
              <w:left w:val="nil"/>
              <w:bottom w:val="nil"/>
              <w:right w:val="nil"/>
            </w:tcBorders>
            <w:shd w:val="clear" w:color="auto" w:fill="auto"/>
            <w:noWrap/>
            <w:vAlign w:val="center"/>
            <w:hideMark/>
          </w:tcPr>
          <w:p w14:paraId="3228FAD2"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692B0D1F"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33A35F5D"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1D8E4B5A"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76ED89F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7,875.00</w:t>
            </w:r>
          </w:p>
        </w:tc>
        <w:tc>
          <w:tcPr>
            <w:tcW w:w="240" w:type="dxa"/>
            <w:tcBorders>
              <w:top w:val="nil"/>
              <w:left w:val="nil"/>
              <w:bottom w:val="nil"/>
              <w:right w:val="nil"/>
            </w:tcBorders>
            <w:shd w:val="clear" w:color="auto" w:fill="auto"/>
            <w:noWrap/>
            <w:vAlign w:val="center"/>
            <w:hideMark/>
          </w:tcPr>
          <w:p w14:paraId="11D3CE5C"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3C52CCB0" w14:textId="77777777" w:rsidTr="003B2333">
        <w:trPr>
          <w:trHeight w:val="264"/>
        </w:trPr>
        <w:tc>
          <w:tcPr>
            <w:tcW w:w="640" w:type="dxa"/>
            <w:tcBorders>
              <w:top w:val="nil"/>
              <w:left w:val="nil"/>
              <w:bottom w:val="nil"/>
              <w:right w:val="nil"/>
            </w:tcBorders>
            <w:shd w:val="clear" w:color="auto" w:fill="auto"/>
            <w:noWrap/>
            <w:vAlign w:val="center"/>
            <w:hideMark/>
          </w:tcPr>
          <w:p w14:paraId="75A6F00C"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2053F3B9" w14:textId="77777777" w:rsidR="003B2333" w:rsidRPr="003B2333" w:rsidRDefault="003B2333" w:rsidP="003B2333">
            <w:pP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Local - Oficina Principal</w:t>
            </w:r>
          </w:p>
        </w:tc>
        <w:tc>
          <w:tcPr>
            <w:tcW w:w="1764" w:type="dxa"/>
            <w:tcBorders>
              <w:top w:val="nil"/>
              <w:left w:val="nil"/>
              <w:bottom w:val="nil"/>
              <w:right w:val="nil"/>
            </w:tcBorders>
            <w:shd w:val="clear" w:color="auto" w:fill="auto"/>
            <w:noWrap/>
            <w:vAlign w:val="center"/>
            <w:hideMark/>
          </w:tcPr>
          <w:p w14:paraId="4FB9C152" w14:textId="77777777" w:rsidR="003B2333" w:rsidRPr="003B2333" w:rsidRDefault="003B2333" w:rsidP="003B2333">
            <w:pPr>
              <w:rPr>
                <w:rFonts w:ascii="Arial Narrow" w:eastAsia="Times New Roman" w:hAnsi="Arial Narrow"/>
                <w:color w:val="auto"/>
                <w:sz w:val="18"/>
                <w:szCs w:val="18"/>
                <w:u w:val="single"/>
              </w:rPr>
            </w:pPr>
          </w:p>
        </w:tc>
        <w:tc>
          <w:tcPr>
            <w:tcW w:w="1160" w:type="dxa"/>
            <w:tcBorders>
              <w:top w:val="nil"/>
              <w:left w:val="nil"/>
              <w:bottom w:val="nil"/>
              <w:right w:val="nil"/>
            </w:tcBorders>
            <w:shd w:val="clear" w:color="auto" w:fill="auto"/>
            <w:noWrap/>
            <w:vAlign w:val="center"/>
            <w:hideMark/>
          </w:tcPr>
          <w:p w14:paraId="243A3AB6" w14:textId="77777777" w:rsidR="003B2333" w:rsidRPr="003B2333" w:rsidRDefault="003B2333" w:rsidP="003B2333">
            <w:pPr>
              <w:jc w:val="right"/>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Monto</w:t>
            </w:r>
          </w:p>
        </w:tc>
        <w:tc>
          <w:tcPr>
            <w:tcW w:w="214" w:type="dxa"/>
            <w:tcBorders>
              <w:top w:val="nil"/>
              <w:left w:val="nil"/>
              <w:bottom w:val="nil"/>
              <w:right w:val="nil"/>
            </w:tcBorders>
            <w:shd w:val="clear" w:color="auto" w:fill="auto"/>
            <w:noWrap/>
            <w:vAlign w:val="center"/>
            <w:hideMark/>
          </w:tcPr>
          <w:p w14:paraId="68EB1C60" w14:textId="77777777" w:rsidR="003B2333" w:rsidRPr="003B2333" w:rsidRDefault="003B2333" w:rsidP="003B2333">
            <w:pPr>
              <w:jc w:val="right"/>
              <w:rPr>
                <w:rFonts w:ascii="Arial Narrow" w:eastAsia="Times New Roman" w:hAnsi="Arial Narrow"/>
                <w:color w:val="auto"/>
                <w:sz w:val="18"/>
                <w:szCs w:val="18"/>
                <w:u w:val="single"/>
              </w:rPr>
            </w:pPr>
          </w:p>
        </w:tc>
        <w:tc>
          <w:tcPr>
            <w:tcW w:w="739" w:type="dxa"/>
            <w:tcBorders>
              <w:top w:val="nil"/>
              <w:left w:val="nil"/>
              <w:bottom w:val="nil"/>
              <w:right w:val="nil"/>
            </w:tcBorders>
            <w:shd w:val="clear" w:color="auto" w:fill="auto"/>
            <w:noWrap/>
            <w:vAlign w:val="center"/>
            <w:hideMark/>
          </w:tcPr>
          <w:p w14:paraId="1EAC7AED" w14:textId="77777777" w:rsidR="003B2333" w:rsidRPr="003B2333" w:rsidRDefault="003B2333" w:rsidP="003B2333">
            <w:pPr>
              <w:jc w:val="cente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Factor</w:t>
            </w:r>
          </w:p>
        </w:tc>
        <w:tc>
          <w:tcPr>
            <w:tcW w:w="280" w:type="dxa"/>
            <w:tcBorders>
              <w:top w:val="nil"/>
              <w:left w:val="nil"/>
              <w:bottom w:val="nil"/>
              <w:right w:val="nil"/>
            </w:tcBorders>
            <w:shd w:val="clear" w:color="auto" w:fill="auto"/>
            <w:noWrap/>
            <w:vAlign w:val="center"/>
            <w:hideMark/>
          </w:tcPr>
          <w:p w14:paraId="59F486BA" w14:textId="77777777" w:rsidR="003B2333" w:rsidRPr="003B2333" w:rsidRDefault="003B2333" w:rsidP="003B2333">
            <w:pPr>
              <w:jc w:val="center"/>
              <w:rPr>
                <w:rFonts w:ascii="Arial Narrow" w:eastAsia="Times New Roman" w:hAnsi="Arial Narrow"/>
                <w:color w:val="auto"/>
                <w:sz w:val="18"/>
                <w:szCs w:val="18"/>
                <w:u w:val="single"/>
              </w:rPr>
            </w:pPr>
          </w:p>
        </w:tc>
        <w:tc>
          <w:tcPr>
            <w:tcW w:w="1619" w:type="dxa"/>
            <w:gridSpan w:val="2"/>
            <w:tcBorders>
              <w:top w:val="nil"/>
              <w:left w:val="nil"/>
              <w:bottom w:val="nil"/>
              <w:right w:val="nil"/>
            </w:tcBorders>
            <w:shd w:val="clear" w:color="auto" w:fill="auto"/>
            <w:noWrap/>
            <w:vAlign w:val="center"/>
            <w:hideMark/>
          </w:tcPr>
          <w:p w14:paraId="14E162FE" w14:textId="77777777" w:rsidR="003B2333" w:rsidRPr="003B2333" w:rsidRDefault="003B2333" w:rsidP="003B2333">
            <w:pPr>
              <w:jc w:val="cente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Periodo</w:t>
            </w:r>
          </w:p>
        </w:tc>
        <w:tc>
          <w:tcPr>
            <w:tcW w:w="1240" w:type="dxa"/>
            <w:tcBorders>
              <w:top w:val="nil"/>
              <w:left w:val="nil"/>
              <w:bottom w:val="nil"/>
              <w:right w:val="nil"/>
            </w:tcBorders>
            <w:shd w:val="clear" w:color="auto" w:fill="auto"/>
            <w:noWrap/>
            <w:vAlign w:val="center"/>
            <w:hideMark/>
          </w:tcPr>
          <w:p w14:paraId="259F6073"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w:t>
            </w:r>
          </w:p>
        </w:tc>
        <w:tc>
          <w:tcPr>
            <w:tcW w:w="240" w:type="dxa"/>
            <w:tcBorders>
              <w:top w:val="nil"/>
              <w:left w:val="nil"/>
              <w:bottom w:val="nil"/>
              <w:right w:val="nil"/>
            </w:tcBorders>
            <w:shd w:val="clear" w:color="auto" w:fill="auto"/>
            <w:noWrap/>
            <w:vAlign w:val="center"/>
            <w:hideMark/>
          </w:tcPr>
          <w:p w14:paraId="6E43DBC3" w14:textId="77777777" w:rsidR="003B2333" w:rsidRPr="003B2333" w:rsidRDefault="003B2333" w:rsidP="003B2333">
            <w:pPr>
              <w:rPr>
                <w:rFonts w:ascii="Arial Narrow" w:eastAsia="Times New Roman" w:hAnsi="Arial Narrow"/>
                <w:color w:val="auto"/>
                <w:sz w:val="18"/>
                <w:szCs w:val="18"/>
              </w:rPr>
            </w:pPr>
          </w:p>
        </w:tc>
      </w:tr>
      <w:tr w:rsidR="003B2333" w:rsidRPr="003B2333" w14:paraId="195C159E" w14:textId="77777777" w:rsidTr="003B2333">
        <w:trPr>
          <w:trHeight w:val="264"/>
        </w:trPr>
        <w:tc>
          <w:tcPr>
            <w:tcW w:w="640" w:type="dxa"/>
            <w:tcBorders>
              <w:top w:val="nil"/>
              <w:left w:val="nil"/>
              <w:bottom w:val="nil"/>
              <w:right w:val="nil"/>
            </w:tcBorders>
            <w:shd w:val="clear" w:color="auto" w:fill="auto"/>
            <w:noWrap/>
            <w:vAlign w:val="center"/>
            <w:hideMark/>
          </w:tcPr>
          <w:p w14:paraId="4F8357B9"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vAlign w:val="center"/>
            <w:hideMark/>
          </w:tcPr>
          <w:p w14:paraId="7CC94199"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Alquiler o Depreciación de Oficina Principal  (Incl. Autovalúo y Arbitrios)</w:t>
            </w:r>
          </w:p>
        </w:tc>
        <w:tc>
          <w:tcPr>
            <w:tcW w:w="1160" w:type="dxa"/>
            <w:tcBorders>
              <w:top w:val="nil"/>
              <w:left w:val="nil"/>
              <w:bottom w:val="nil"/>
              <w:right w:val="nil"/>
            </w:tcBorders>
            <w:shd w:val="clear" w:color="auto" w:fill="auto"/>
            <w:noWrap/>
            <w:vAlign w:val="center"/>
            <w:hideMark/>
          </w:tcPr>
          <w:p w14:paraId="4FE69247"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4550</w:t>
            </w:r>
          </w:p>
        </w:tc>
        <w:tc>
          <w:tcPr>
            <w:tcW w:w="214" w:type="dxa"/>
            <w:tcBorders>
              <w:top w:val="nil"/>
              <w:left w:val="nil"/>
              <w:bottom w:val="nil"/>
              <w:right w:val="nil"/>
            </w:tcBorders>
            <w:shd w:val="clear" w:color="auto" w:fill="auto"/>
            <w:noWrap/>
            <w:vAlign w:val="center"/>
            <w:hideMark/>
          </w:tcPr>
          <w:p w14:paraId="5B8685D5"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52C926A0"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09DBB7B2"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4D22ECE6"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4FE70719"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6D083839"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10,237.50</w:t>
            </w:r>
          </w:p>
        </w:tc>
        <w:tc>
          <w:tcPr>
            <w:tcW w:w="240" w:type="dxa"/>
            <w:tcBorders>
              <w:top w:val="nil"/>
              <w:left w:val="nil"/>
              <w:bottom w:val="nil"/>
              <w:right w:val="nil"/>
            </w:tcBorders>
            <w:shd w:val="clear" w:color="auto" w:fill="auto"/>
            <w:noWrap/>
            <w:vAlign w:val="center"/>
            <w:hideMark/>
          </w:tcPr>
          <w:p w14:paraId="6F61E35B"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4306113C" w14:textId="77777777" w:rsidTr="003B2333">
        <w:trPr>
          <w:trHeight w:val="264"/>
        </w:trPr>
        <w:tc>
          <w:tcPr>
            <w:tcW w:w="640" w:type="dxa"/>
            <w:tcBorders>
              <w:top w:val="nil"/>
              <w:left w:val="nil"/>
              <w:bottom w:val="nil"/>
              <w:right w:val="nil"/>
            </w:tcBorders>
            <w:shd w:val="clear" w:color="auto" w:fill="auto"/>
            <w:noWrap/>
            <w:vAlign w:val="center"/>
            <w:hideMark/>
          </w:tcPr>
          <w:p w14:paraId="7CB6161A"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707ADD20"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Mobiliario de oficina principal</w:t>
            </w:r>
          </w:p>
        </w:tc>
        <w:tc>
          <w:tcPr>
            <w:tcW w:w="1764" w:type="dxa"/>
            <w:tcBorders>
              <w:top w:val="nil"/>
              <w:left w:val="nil"/>
              <w:bottom w:val="nil"/>
              <w:right w:val="nil"/>
            </w:tcBorders>
            <w:shd w:val="clear" w:color="auto" w:fill="auto"/>
            <w:noWrap/>
            <w:vAlign w:val="center"/>
            <w:hideMark/>
          </w:tcPr>
          <w:p w14:paraId="3482143B"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7D4EDBCB"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1500</w:t>
            </w:r>
          </w:p>
        </w:tc>
        <w:tc>
          <w:tcPr>
            <w:tcW w:w="214" w:type="dxa"/>
            <w:tcBorders>
              <w:top w:val="nil"/>
              <w:left w:val="nil"/>
              <w:bottom w:val="nil"/>
              <w:right w:val="nil"/>
            </w:tcBorders>
            <w:shd w:val="clear" w:color="auto" w:fill="auto"/>
            <w:noWrap/>
            <w:vAlign w:val="center"/>
            <w:hideMark/>
          </w:tcPr>
          <w:p w14:paraId="5552FC12"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6B9D2C28"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07B3F0C6"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1D288152"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35F5F2C4"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376F2A16"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3,375.00</w:t>
            </w:r>
          </w:p>
        </w:tc>
        <w:tc>
          <w:tcPr>
            <w:tcW w:w="240" w:type="dxa"/>
            <w:tcBorders>
              <w:top w:val="nil"/>
              <w:left w:val="nil"/>
              <w:bottom w:val="nil"/>
              <w:right w:val="nil"/>
            </w:tcBorders>
            <w:shd w:val="clear" w:color="auto" w:fill="auto"/>
            <w:noWrap/>
            <w:vAlign w:val="center"/>
            <w:hideMark/>
          </w:tcPr>
          <w:p w14:paraId="3EAE6283"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26B52CA3" w14:textId="77777777" w:rsidTr="003B2333">
        <w:trPr>
          <w:trHeight w:val="264"/>
        </w:trPr>
        <w:tc>
          <w:tcPr>
            <w:tcW w:w="640" w:type="dxa"/>
            <w:tcBorders>
              <w:top w:val="nil"/>
              <w:left w:val="nil"/>
              <w:bottom w:val="nil"/>
              <w:right w:val="nil"/>
            </w:tcBorders>
            <w:shd w:val="clear" w:color="auto" w:fill="auto"/>
            <w:noWrap/>
            <w:vAlign w:val="center"/>
            <w:hideMark/>
          </w:tcPr>
          <w:p w14:paraId="5ACFF5E0"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vAlign w:val="center"/>
            <w:hideMark/>
          </w:tcPr>
          <w:p w14:paraId="77186C5C"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Equipos de Cómputo, calculadoras, plotter, etc.</w:t>
            </w:r>
          </w:p>
        </w:tc>
        <w:tc>
          <w:tcPr>
            <w:tcW w:w="1160" w:type="dxa"/>
            <w:tcBorders>
              <w:top w:val="nil"/>
              <w:left w:val="nil"/>
              <w:bottom w:val="nil"/>
              <w:right w:val="nil"/>
            </w:tcBorders>
            <w:shd w:val="clear" w:color="auto" w:fill="auto"/>
            <w:noWrap/>
            <w:vAlign w:val="center"/>
            <w:hideMark/>
          </w:tcPr>
          <w:p w14:paraId="7F020B64"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1000</w:t>
            </w:r>
          </w:p>
        </w:tc>
        <w:tc>
          <w:tcPr>
            <w:tcW w:w="214" w:type="dxa"/>
            <w:tcBorders>
              <w:top w:val="nil"/>
              <w:left w:val="nil"/>
              <w:bottom w:val="nil"/>
              <w:right w:val="nil"/>
            </w:tcBorders>
            <w:shd w:val="clear" w:color="auto" w:fill="auto"/>
            <w:noWrap/>
            <w:vAlign w:val="center"/>
            <w:hideMark/>
          </w:tcPr>
          <w:p w14:paraId="0C7BF2D8"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0A1FF129"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06735736"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11E577A1"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2B2B1A21"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2F963822"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2,250.00</w:t>
            </w:r>
          </w:p>
        </w:tc>
        <w:tc>
          <w:tcPr>
            <w:tcW w:w="240" w:type="dxa"/>
            <w:tcBorders>
              <w:top w:val="nil"/>
              <w:left w:val="nil"/>
              <w:bottom w:val="nil"/>
              <w:right w:val="nil"/>
            </w:tcBorders>
            <w:shd w:val="clear" w:color="auto" w:fill="auto"/>
            <w:noWrap/>
            <w:vAlign w:val="center"/>
            <w:hideMark/>
          </w:tcPr>
          <w:p w14:paraId="30F44984"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44116BAC" w14:textId="77777777" w:rsidTr="003B2333">
        <w:trPr>
          <w:trHeight w:val="264"/>
        </w:trPr>
        <w:tc>
          <w:tcPr>
            <w:tcW w:w="640" w:type="dxa"/>
            <w:tcBorders>
              <w:top w:val="nil"/>
              <w:left w:val="nil"/>
              <w:bottom w:val="nil"/>
              <w:right w:val="nil"/>
            </w:tcBorders>
            <w:shd w:val="clear" w:color="auto" w:fill="auto"/>
            <w:noWrap/>
            <w:vAlign w:val="center"/>
            <w:hideMark/>
          </w:tcPr>
          <w:p w14:paraId="0F7E4155"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bottom"/>
            <w:hideMark/>
          </w:tcPr>
          <w:p w14:paraId="799D24BB" w14:textId="77777777" w:rsidR="003B2333" w:rsidRPr="003B2333" w:rsidRDefault="003B2333" w:rsidP="003B2333">
            <w:pP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Mantenimiento de Servicios de Of. central:</w:t>
            </w:r>
          </w:p>
        </w:tc>
        <w:tc>
          <w:tcPr>
            <w:tcW w:w="1764" w:type="dxa"/>
            <w:tcBorders>
              <w:top w:val="nil"/>
              <w:left w:val="nil"/>
              <w:bottom w:val="nil"/>
              <w:right w:val="nil"/>
            </w:tcBorders>
            <w:shd w:val="clear" w:color="auto" w:fill="auto"/>
            <w:noWrap/>
            <w:vAlign w:val="bottom"/>
            <w:hideMark/>
          </w:tcPr>
          <w:p w14:paraId="1C970562" w14:textId="77777777" w:rsidR="003B2333" w:rsidRPr="003B2333" w:rsidRDefault="003B2333" w:rsidP="003B2333">
            <w:pPr>
              <w:rPr>
                <w:rFonts w:ascii="Arial Narrow" w:eastAsia="Times New Roman" w:hAnsi="Arial Narrow"/>
                <w:color w:val="auto"/>
                <w:sz w:val="18"/>
                <w:szCs w:val="18"/>
                <w:u w:val="single"/>
              </w:rPr>
            </w:pPr>
          </w:p>
        </w:tc>
        <w:tc>
          <w:tcPr>
            <w:tcW w:w="1160" w:type="dxa"/>
            <w:tcBorders>
              <w:top w:val="nil"/>
              <w:left w:val="nil"/>
              <w:bottom w:val="nil"/>
              <w:right w:val="nil"/>
            </w:tcBorders>
            <w:shd w:val="clear" w:color="auto" w:fill="auto"/>
            <w:noWrap/>
            <w:vAlign w:val="bottom"/>
            <w:hideMark/>
          </w:tcPr>
          <w:p w14:paraId="68B6465C"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bottom"/>
            <w:hideMark/>
          </w:tcPr>
          <w:p w14:paraId="33B61562"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bottom"/>
            <w:hideMark/>
          </w:tcPr>
          <w:p w14:paraId="6B5F21E5"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bottom"/>
            <w:hideMark/>
          </w:tcPr>
          <w:p w14:paraId="3BA45177" w14:textId="77777777" w:rsidR="003B2333" w:rsidRPr="003B2333" w:rsidRDefault="003B2333" w:rsidP="003B2333">
            <w:pPr>
              <w:jc w:val="cente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bottom"/>
            <w:hideMark/>
          </w:tcPr>
          <w:p w14:paraId="29D62510"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bottom"/>
            <w:hideMark/>
          </w:tcPr>
          <w:p w14:paraId="1758A0B2"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bottom"/>
            <w:hideMark/>
          </w:tcPr>
          <w:p w14:paraId="3E1983E3"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73E57048" w14:textId="77777777" w:rsidR="003B2333" w:rsidRPr="003B2333" w:rsidRDefault="003B2333" w:rsidP="003B2333">
            <w:pPr>
              <w:rPr>
                <w:rFonts w:ascii="Times New Roman" w:eastAsia="Times New Roman" w:hAnsi="Times New Roman"/>
                <w:color w:val="auto"/>
                <w:sz w:val="20"/>
              </w:rPr>
            </w:pPr>
          </w:p>
        </w:tc>
      </w:tr>
      <w:tr w:rsidR="003B2333" w:rsidRPr="003B2333" w14:paraId="547C2220" w14:textId="77777777" w:rsidTr="003B2333">
        <w:trPr>
          <w:trHeight w:val="264"/>
        </w:trPr>
        <w:tc>
          <w:tcPr>
            <w:tcW w:w="640" w:type="dxa"/>
            <w:tcBorders>
              <w:top w:val="nil"/>
              <w:left w:val="nil"/>
              <w:bottom w:val="nil"/>
              <w:right w:val="nil"/>
            </w:tcBorders>
            <w:shd w:val="clear" w:color="auto" w:fill="auto"/>
            <w:noWrap/>
            <w:vAlign w:val="center"/>
            <w:hideMark/>
          </w:tcPr>
          <w:p w14:paraId="6B5C8684"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bottom"/>
            <w:hideMark/>
          </w:tcPr>
          <w:p w14:paraId="57A15868"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Servicio de Electricidad</w:t>
            </w:r>
          </w:p>
        </w:tc>
        <w:tc>
          <w:tcPr>
            <w:tcW w:w="1764" w:type="dxa"/>
            <w:tcBorders>
              <w:top w:val="nil"/>
              <w:left w:val="nil"/>
              <w:bottom w:val="nil"/>
              <w:right w:val="nil"/>
            </w:tcBorders>
            <w:shd w:val="clear" w:color="auto" w:fill="auto"/>
            <w:noWrap/>
            <w:vAlign w:val="bottom"/>
            <w:hideMark/>
          </w:tcPr>
          <w:p w14:paraId="63C981B2"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bottom"/>
            <w:hideMark/>
          </w:tcPr>
          <w:p w14:paraId="4481636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600</w:t>
            </w:r>
          </w:p>
        </w:tc>
        <w:tc>
          <w:tcPr>
            <w:tcW w:w="214" w:type="dxa"/>
            <w:tcBorders>
              <w:top w:val="nil"/>
              <w:left w:val="nil"/>
              <w:bottom w:val="nil"/>
              <w:right w:val="nil"/>
            </w:tcBorders>
            <w:shd w:val="clear" w:color="auto" w:fill="auto"/>
            <w:noWrap/>
            <w:vAlign w:val="bottom"/>
            <w:hideMark/>
          </w:tcPr>
          <w:p w14:paraId="32D03DAA"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bottom"/>
            <w:hideMark/>
          </w:tcPr>
          <w:p w14:paraId="79DA8044"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bottom"/>
            <w:hideMark/>
          </w:tcPr>
          <w:p w14:paraId="4E77A4EB" w14:textId="77777777" w:rsidR="003B2333" w:rsidRPr="003B2333" w:rsidRDefault="003B2333" w:rsidP="003B2333">
            <w:pPr>
              <w:jc w:val="center"/>
              <w:rPr>
                <w:rFonts w:ascii="Arial Narrow" w:eastAsia="Times New Roman" w:hAnsi="Arial Narrow"/>
                <w:color w:val="auto"/>
                <w:sz w:val="18"/>
                <w:szCs w:val="18"/>
              </w:rPr>
            </w:pPr>
          </w:p>
        </w:tc>
        <w:tc>
          <w:tcPr>
            <w:tcW w:w="880" w:type="dxa"/>
            <w:tcBorders>
              <w:top w:val="nil"/>
              <w:left w:val="nil"/>
              <w:bottom w:val="nil"/>
              <w:right w:val="nil"/>
            </w:tcBorders>
            <w:shd w:val="clear" w:color="auto" w:fill="auto"/>
            <w:noWrap/>
            <w:vAlign w:val="center"/>
            <w:hideMark/>
          </w:tcPr>
          <w:p w14:paraId="5EFE9AB8"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bottom"/>
            <w:hideMark/>
          </w:tcPr>
          <w:p w14:paraId="68826C64"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bottom"/>
            <w:hideMark/>
          </w:tcPr>
          <w:p w14:paraId="6E853994"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1,350.00</w:t>
            </w:r>
          </w:p>
        </w:tc>
        <w:tc>
          <w:tcPr>
            <w:tcW w:w="240" w:type="dxa"/>
            <w:tcBorders>
              <w:top w:val="nil"/>
              <w:left w:val="nil"/>
              <w:bottom w:val="nil"/>
              <w:right w:val="nil"/>
            </w:tcBorders>
            <w:shd w:val="clear" w:color="auto" w:fill="auto"/>
            <w:noWrap/>
            <w:vAlign w:val="center"/>
            <w:hideMark/>
          </w:tcPr>
          <w:p w14:paraId="07FEC945"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66839181" w14:textId="77777777" w:rsidTr="003B2333">
        <w:trPr>
          <w:trHeight w:val="264"/>
        </w:trPr>
        <w:tc>
          <w:tcPr>
            <w:tcW w:w="640" w:type="dxa"/>
            <w:tcBorders>
              <w:top w:val="nil"/>
              <w:left w:val="nil"/>
              <w:bottom w:val="nil"/>
              <w:right w:val="nil"/>
            </w:tcBorders>
            <w:shd w:val="clear" w:color="auto" w:fill="auto"/>
            <w:noWrap/>
            <w:vAlign w:val="center"/>
            <w:hideMark/>
          </w:tcPr>
          <w:p w14:paraId="3935F919"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bottom"/>
            <w:hideMark/>
          </w:tcPr>
          <w:p w14:paraId="66A1F4E5"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Servicio de Radio - Telefonía</w:t>
            </w:r>
          </w:p>
        </w:tc>
        <w:tc>
          <w:tcPr>
            <w:tcW w:w="1764" w:type="dxa"/>
            <w:tcBorders>
              <w:top w:val="nil"/>
              <w:left w:val="nil"/>
              <w:bottom w:val="nil"/>
              <w:right w:val="nil"/>
            </w:tcBorders>
            <w:shd w:val="clear" w:color="auto" w:fill="auto"/>
            <w:noWrap/>
            <w:vAlign w:val="bottom"/>
            <w:hideMark/>
          </w:tcPr>
          <w:p w14:paraId="6E3CD399"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bottom"/>
            <w:hideMark/>
          </w:tcPr>
          <w:p w14:paraId="2E8E8FB1"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600</w:t>
            </w:r>
          </w:p>
        </w:tc>
        <w:tc>
          <w:tcPr>
            <w:tcW w:w="214" w:type="dxa"/>
            <w:tcBorders>
              <w:top w:val="nil"/>
              <w:left w:val="nil"/>
              <w:bottom w:val="nil"/>
              <w:right w:val="nil"/>
            </w:tcBorders>
            <w:shd w:val="clear" w:color="auto" w:fill="auto"/>
            <w:noWrap/>
            <w:vAlign w:val="bottom"/>
            <w:hideMark/>
          </w:tcPr>
          <w:p w14:paraId="2E2B3D90"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bottom"/>
            <w:hideMark/>
          </w:tcPr>
          <w:p w14:paraId="4BE582FF"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bottom"/>
            <w:hideMark/>
          </w:tcPr>
          <w:p w14:paraId="3EDF47A1" w14:textId="77777777" w:rsidR="003B2333" w:rsidRPr="003B2333" w:rsidRDefault="003B2333" w:rsidP="003B2333">
            <w:pPr>
              <w:jc w:val="center"/>
              <w:rPr>
                <w:rFonts w:ascii="Arial Narrow" w:eastAsia="Times New Roman" w:hAnsi="Arial Narrow"/>
                <w:color w:val="auto"/>
                <w:sz w:val="18"/>
                <w:szCs w:val="18"/>
              </w:rPr>
            </w:pPr>
          </w:p>
        </w:tc>
        <w:tc>
          <w:tcPr>
            <w:tcW w:w="880" w:type="dxa"/>
            <w:tcBorders>
              <w:top w:val="nil"/>
              <w:left w:val="nil"/>
              <w:bottom w:val="nil"/>
              <w:right w:val="nil"/>
            </w:tcBorders>
            <w:shd w:val="clear" w:color="auto" w:fill="auto"/>
            <w:noWrap/>
            <w:vAlign w:val="center"/>
            <w:hideMark/>
          </w:tcPr>
          <w:p w14:paraId="16CBC0E9"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bottom"/>
            <w:hideMark/>
          </w:tcPr>
          <w:p w14:paraId="21B460D2"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bottom"/>
            <w:hideMark/>
          </w:tcPr>
          <w:p w14:paraId="1FF31848"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1,350.00</w:t>
            </w:r>
          </w:p>
        </w:tc>
        <w:tc>
          <w:tcPr>
            <w:tcW w:w="240" w:type="dxa"/>
            <w:tcBorders>
              <w:top w:val="nil"/>
              <w:left w:val="nil"/>
              <w:bottom w:val="nil"/>
              <w:right w:val="nil"/>
            </w:tcBorders>
            <w:shd w:val="clear" w:color="auto" w:fill="auto"/>
            <w:noWrap/>
            <w:vAlign w:val="center"/>
            <w:hideMark/>
          </w:tcPr>
          <w:p w14:paraId="4BF73A47"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32120DAB" w14:textId="77777777" w:rsidTr="003B2333">
        <w:trPr>
          <w:trHeight w:val="264"/>
        </w:trPr>
        <w:tc>
          <w:tcPr>
            <w:tcW w:w="640" w:type="dxa"/>
            <w:tcBorders>
              <w:top w:val="nil"/>
              <w:left w:val="nil"/>
              <w:bottom w:val="nil"/>
              <w:right w:val="nil"/>
            </w:tcBorders>
            <w:shd w:val="clear" w:color="auto" w:fill="auto"/>
            <w:noWrap/>
            <w:vAlign w:val="center"/>
            <w:hideMark/>
          </w:tcPr>
          <w:p w14:paraId="6071E84A"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bottom"/>
            <w:hideMark/>
          </w:tcPr>
          <w:p w14:paraId="0CE94457"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Servicio de Agua Potable</w:t>
            </w:r>
          </w:p>
        </w:tc>
        <w:tc>
          <w:tcPr>
            <w:tcW w:w="1764" w:type="dxa"/>
            <w:tcBorders>
              <w:top w:val="nil"/>
              <w:left w:val="nil"/>
              <w:bottom w:val="nil"/>
              <w:right w:val="nil"/>
            </w:tcBorders>
            <w:shd w:val="clear" w:color="auto" w:fill="auto"/>
            <w:noWrap/>
            <w:vAlign w:val="bottom"/>
            <w:hideMark/>
          </w:tcPr>
          <w:p w14:paraId="6BEF6ED5"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bottom"/>
            <w:hideMark/>
          </w:tcPr>
          <w:p w14:paraId="5B7BC82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300</w:t>
            </w:r>
          </w:p>
        </w:tc>
        <w:tc>
          <w:tcPr>
            <w:tcW w:w="214" w:type="dxa"/>
            <w:tcBorders>
              <w:top w:val="nil"/>
              <w:left w:val="nil"/>
              <w:bottom w:val="nil"/>
              <w:right w:val="nil"/>
            </w:tcBorders>
            <w:shd w:val="clear" w:color="auto" w:fill="auto"/>
            <w:noWrap/>
            <w:vAlign w:val="bottom"/>
            <w:hideMark/>
          </w:tcPr>
          <w:p w14:paraId="36BB6EA5"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bottom"/>
            <w:hideMark/>
          </w:tcPr>
          <w:p w14:paraId="4F9072ED"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bottom"/>
            <w:hideMark/>
          </w:tcPr>
          <w:p w14:paraId="7395D6C5" w14:textId="77777777" w:rsidR="003B2333" w:rsidRPr="003B2333" w:rsidRDefault="003B2333" w:rsidP="003B2333">
            <w:pPr>
              <w:jc w:val="center"/>
              <w:rPr>
                <w:rFonts w:ascii="Arial Narrow" w:eastAsia="Times New Roman" w:hAnsi="Arial Narrow"/>
                <w:color w:val="auto"/>
                <w:sz w:val="18"/>
                <w:szCs w:val="18"/>
              </w:rPr>
            </w:pPr>
          </w:p>
        </w:tc>
        <w:tc>
          <w:tcPr>
            <w:tcW w:w="880" w:type="dxa"/>
            <w:tcBorders>
              <w:top w:val="nil"/>
              <w:left w:val="nil"/>
              <w:bottom w:val="nil"/>
              <w:right w:val="nil"/>
            </w:tcBorders>
            <w:shd w:val="clear" w:color="auto" w:fill="auto"/>
            <w:noWrap/>
            <w:vAlign w:val="center"/>
            <w:hideMark/>
          </w:tcPr>
          <w:p w14:paraId="565D3A40"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bottom"/>
            <w:hideMark/>
          </w:tcPr>
          <w:p w14:paraId="51909EA9"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bottom"/>
            <w:hideMark/>
          </w:tcPr>
          <w:p w14:paraId="3423AB70"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675.00</w:t>
            </w:r>
          </w:p>
        </w:tc>
        <w:tc>
          <w:tcPr>
            <w:tcW w:w="240" w:type="dxa"/>
            <w:tcBorders>
              <w:top w:val="nil"/>
              <w:left w:val="nil"/>
              <w:bottom w:val="nil"/>
              <w:right w:val="nil"/>
            </w:tcBorders>
            <w:shd w:val="clear" w:color="auto" w:fill="auto"/>
            <w:noWrap/>
            <w:vAlign w:val="center"/>
            <w:hideMark/>
          </w:tcPr>
          <w:p w14:paraId="5774ACB2"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2D475F1D" w14:textId="77777777" w:rsidTr="003B2333">
        <w:trPr>
          <w:trHeight w:val="264"/>
        </w:trPr>
        <w:tc>
          <w:tcPr>
            <w:tcW w:w="640" w:type="dxa"/>
            <w:tcBorders>
              <w:top w:val="nil"/>
              <w:left w:val="nil"/>
              <w:bottom w:val="nil"/>
              <w:right w:val="nil"/>
            </w:tcBorders>
            <w:shd w:val="clear" w:color="auto" w:fill="auto"/>
            <w:noWrap/>
            <w:vAlign w:val="center"/>
            <w:hideMark/>
          </w:tcPr>
          <w:p w14:paraId="79A32D43"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040C62DF"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Equipo de Comunicación (radio Telefonía)</w:t>
            </w:r>
          </w:p>
        </w:tc>
        <w:tc>
          <w:tcPr>
            <w:tcW w:w="1764" w:type="dxa"/>
            <w:tcBorders>
              <w:top w:val="nil"/>
              <w:left w:val="nil"/>
              <w:bottom w:val="nil"/>
              <w:right w:val="nil"/>
            </w:tcBorders>
            <w:shd w:val="clear" w:color="auto" w:fill="auto"/>
            <w:noWrap/>
            <w:vAlign w:val="center"/>
            <w:hideMark/>
          </w:tcPr>
          <w:p w14:paraId="6A39BE7B"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444D5ABC"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750</w:t>
            </w:r>
          </w:p>
        </w:tc>
        <w:tc>
          <w:tcPr>
            <w:tcW w:w="214" w:type="dxa"/>
            <w:tcBorders>
              <w:top w:val="nil"/>
              <w:left w:val="nil"/>
              <w:bottom w:val="nil"/>
              <w:right w:val="nil"/>
            </w:tcBorders>
            <w:shd w:val="clear" w:color="auto" w:fill="auto"/>
            <w:noWrap/>
            <w:vAlign w:val="center"/>
            <w:hideMark/>
          </w:tcPr>
          <w:p w14:paraId="669EC745"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744F8E43"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2B118545"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5A327551"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5CCB88AE"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07475667"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1,687.50</w:t>
            </w:r>
          </w:p>
        </w:tc>
        <w:tc>
          <w:tcPr>
            <w:tcW w:w="240" w:type="dxa"/>
            <w:tcBorders>
              <w:top w:val="nil"/>
              <w:left w:val="nil"/>
              <w:bottom w:val="nil"/>
              <w:right w:val="nil"/>
            </w:tcBorders>
            <w:shd w:val="clear" w:color="auto" w:fill="auto"/>
            <w:noWrap/>
            <w:vAlign w:val="center"/>
            <w:hideMark/>
          </w:tcPr>
          <w:p w14:paraId="56CA6311"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16F794CF" w14:textId="77777777" w:rsidTr="003B2333">
        <w:trPr>
          <w:trHeight w:val="264"/>
        </w:trPr>
        <w:tc>
          <w:tcPr>
            <w:tcW w:w="640" w:type="dxa"/>
            <w:tcBorders>
              <w:top w:val="nil"/>
              <w:left w:val="nil"/>
              <w:bottom w:val="nil"/>
              <w:right w:val="nil"/>
            </w:tcBorders>
            <w:shd w:val="clear" w:color="auto" w:fill="auto"/>
            <w:noWrap/>
            <w:vAlign w:val="center"/>
            <w:hideMark/>
          </w:tcPr>
          <w:p w14:paraId="2618B081"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1C381DF5"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Conexión y Telefonia Fija</w:t>
            </w:r>
          </w:p>
        </w:tc>
        <w:tc>
          <w:tcPr>
            <w:tcW w:w="1764" w:type="dxa"/>
            <w:tcBorders>
              <w:top w:val="nil"/>
              <w:left w:val="nil"/>
              <w:bottom w:val="nil"/>
              <w:right w:val="nil"/>
            </w:tcBorders>
            <w:shd w:val="clear" w:color="auto" w:fill="auto"/>
            <w:noWrap/>
            <w:vAlign w:val="center"/>
            <w:hideMark/>
          </w:tcPr>
          <w:p w14:paraId="2FE1F25B"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0A1B694D"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214" w:type="dxa"/>
            <w:tcBorders>
              <w:top w:val="nil"/>
              <w:left w:val="nil"/>
              <w:bottom w:val="nil"/>
              <w:right w:val="nil"/>
            </w:tcBorders>
            <w:shd w:val="clear" w:color="auto" w:fill="auto"/>
            <w:noWrap/>
            <w:vAlign w:val="center"/>
            <w:hideMark/>
          </w:tcPr>
          <w:p w14:paraId="58A35316"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0CB761F7"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7235F494"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1AF4C648"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3B677D04"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0C33D986"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1,012.50</w:t>
            </w:r>
          </w:p>
        </w:tc>
        <w:tc>
          <w:tcPr>
            <w:tcW w:w="240" w:type="dxa"/>
            <w:tcBorders>
              <w:top w:val="nil"/>
              <w:left w:val="nil"/>
              <w:bottom w:val="nil"/>
              <w:right w:val="nil"/>
            </w:tcBorders>
            <w:shd w:val="clear" w:color="auto" w:fill="auto"/>
            <w:noWrap/>
            <w:vAlign w:val="center"/>
            <w:hideMark/>
          </w:tcPr>
          <w:p w14:paraId="3C2C9FB4"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11A77055" w14:textId="77777777" w:rsidTr="003B2333">
        <w:trPr>
          <w:trHeight w:val="264"/>
        </w:trPr>
        <w:tc>
          <w:tcPr>
            <w:tcW w:w="640" w:type="dxa"/>
            <w:tcBorders>
              <w:top w:val="nil"/>
              <w:left w:val="nil"/>
              <w:bottom w:val="nil"/>
              <w:right w:val="nil"/>
            </w:tcBorders>
            <w:shd w:val="clear" w:color="auto" w:fill="auto"/>
            <w:noWrap/>
            <w:vAlign w:val="center"/>
            <w:hideMark/>
          </w:tcPr>
          <w:p w14:paraId="33148990"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35EE3447"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Conexión Internet y Red</w:t>
            </w:r>
          </w:p>
        </w:tc>
        <w:tc>
          <w:tcPr>
            <w:tcW w:w="1764" w:type="dxa"/>
            <w:tcBorders>
              <w:top w:val="nil"/>
              <w:left w:val="nil"/>
              <w:bottom w:val="nil"/>
              <w:right w:val="nil"/>
            </w:tcBorders>
            <w:shd w:val="clear" w:color="auto" w:fill="auto"/>
            <w:noWrap/>
            <w:vAlign w:val="center"/>
            <w:hideMark/>
          </w:tcPr>
          <w:p w14:paraId="0E584EE7"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6CD7B5DA"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200</w:t>
            </w:r>
          </w:p>
        </w:tc>
        <w:tc>
          <w:tcPr>
            <w:tcW w:w="214" w:type="dxa"/>
            <w:tcBorders>
              <w:top w:val="nil"/>
              <w:left w:val="nil"/>
              <w:bottom w:val="nil"/>
              <w:right w:val="nil"/>
            </w:tcBorders>
            <w:shd w:val="clear" w:color="auto" w:fill="auto"/>
            <w:noWrap/>
            <w:vAlign w:val="center"/>
            <w:hideMark/>
          </w:tcPr>
          <w:p w14:paraId="2A686668"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022D6127"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21F4BF94"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45666344"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03FAF1A9"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4D159E96"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450.00</w:t>
            </w:r>
          </w:p>
        </w:tc>
        <w:tc>
          <w:tcPr>
            <w:tcW w:w="240" w:type="dxa"/>
            <w:tcBorders>
              <w:top w:val="nil"/>
              <w:left w:val="nil"/>
              <w:bottom w:val="nil"/>
              <w:right w:val="nil"/>
            </w:tcBorders>
            <w:shd w:val="clear" w:color="auto" w:fill="auto"/>
            <w:noWrap/>
            <w:vAlign w:val="center"/>
            <w:hideMark/>
          </w:tcPr>
          <w:p w14:paraId="5171B130"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73B50D02" w14:textId="77777777" w:rsidTr="003B2333">
        <w:trPr>
          <w:trHeight w:val="264"/>
        </w:trPr>
        <w:tc>
          <w:tcPr>
            <w:tcW w:w="640" w:type="dxa"/>
            <w:tcBorders>
              <w:top w:val="nil"/>
              <w:left w:val="nil"/>
              <w:bottom w:val="nil"/>
              <w:right w:val="nil"/>
            </w:tcBorders>
            <w:shd w:val="clear" w:color="auto" w:fill="auto"/>
            <w:noWrap/>
            <w:vAlign w:val="center"/>
            <w:hideMark/>
          </w:tcPr>
          <w:p w14:paraId="5F8D23F3"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44A90E86" w14:textId="77777777" w:rsidR="003B2333" w:rsidRPr="003B2333" w:rsidRDefault="003B2333" w:rsidP="003B2333">
            <w:pP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Materiales de Uso General:</w:t>
            </w:r>
          </w:p>
        </w:tc>
        <w:tc>
          <w:tcPr>
            <w:tcW w:w="1764" w:type="dxa"/>
            <w:tcBorders>
              <w:top w:val="nil"/>
              <w:left w:val="nil"/>
              <w:bottom w:val="nil"/>
              <w:right w:val="nil"/>
            </w:tcBorders>
            <w:shd w:val="clear" w:color="auto" w:fill="auto"/>
            <w:noWrap/>
            <w:vAlign w:val="center"/>
            <w:hideMark/>
          </w:tcPr>
          <w:p w14:paraId="249EFE14" w14:textId="77777777" w:rsidR="003B2333" w:rsidRPr="003B2333" w:rsidRDefault="003B2333" w:rsidP="003B2333">
            <w:pPr>
              <w:rPr>
                <w:rFonts w:ascii="Arial Narrow" w:eastAsia="Times New Roman" w:hAnsi="Arial Narrow"/>
                <w:color w:val="auto"/>
                <w:sz w:val="18"/>
                <w:szCs w:val="18"/>
                <w:u w:val="single"/>
              </w:rPr>
            </w:pPr>
          </w:p>
        </w:tc>
        <w:tc>
          <w:tcPr>
            <w:tcW w:w="1160" w:type="dxa"/>
            <w:tcBorders>
              <w:top w:val="nil"/>
              <w:left w:val="nil"/>
              <w:bottom w:val="nil"/>
              <w:right w:val="nil"/>
            </w:tcBorders>
            <w:shd w:val="clear" w:color="auto" w:fill="auto"/>
            <w:noWrap/>
            <w:vAlign w:val="center"/>
            <w:hideMark/>
          </w:tcPr>
          <w:p w14:paraId="0285FF1D"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6998B7B3"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2CC48C4"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2103F8D" w14:textId="77777777" w:rsidR="003B2333" w:rsidRPr="003B2333" w:rsidRDefault="003B2333" w:rsidP="003B2333">
            <w:pPr>
              <w:jc w:val="cente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1462CE7B"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D97F863"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3A20AE2E"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2C6E7BE" w14:textId="77777777" w:rsidR="003B2333" w:rsidRPr="003B2333" w:rsidRDefault="003B2333" w:rsidP="003B2333">
            <w:pPr>
              <w:rPr>
                <w:rFonts w:ascii="Times New Roman" w:eastAsia="Times New Roman" w:hAnsi="Times New Roman"/>
                <w:color w:val="auto"/>
                <w:sz w:val="20"/>
              </w:rPr>
            </w:pPr>
          </w:p>
        </w:tc>
      </w:tr>
      <w:tr w:rsidR="003B2333" w:rsidRPr="003B2333" w14:paraId="1BC04347" w14:textId="77777777" w:rsidTr="003B2333">
        <w:trPr>
          <w:trHeight w:val="540"/>
        </w:trPr>
        <w:tc>
          <w:tcPr>
            <w:tcW w:w="640" w:type="dxa"/>
            <w:tcBorders>
              <w:top w:val="nil"/>
              <w:left w:val="nil"/>
              <w:bottom w:val="nil"/>
              <w:right w:val="nil"/>
            </w:tcBorders>
            <w:shd w:val="clear" w:color="auto" w:fill="auto"/>
            <w:noWrap/>
            <w:vAlign w:val="center"/>
            <w:hideMark/>
          </w:tcPr>
          <w:p w14:paraId="03C0ED48"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vAlign w:val="center"/>
            <w:hideMark/>
          </w:tcPr>
          <w:p w14:paraId="1B5B97D5"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Equipamiento: Pcs. Plotter, Impresoras, fotocopiadoras, etc. Incl. Mantenimiento (Depreciación) Tintas para impresoras y/o Toner</w:t>
            </w:r>
          </w:p>
        </w:tc>
        <w:tc>
          <w:tcPr>
            <w:tcW w:w="1160" w:type="dxa"/>
            <w:tcBorders>
              <w:top w:val="nil"/>
              <w:left w:val="nil"/>
              <w:bottom w:val="nil"/>
              <w:right w:val="nil"/>
            </w:tcBorders>
            <w:shd w:val="clear" w:color="auto" w:fill="auto"/>
            <w:noWrap/>
            <w:vAlign w:val="center"/>
            <w:hideMark/>
          </w:tcPr>
          <w:p w14:paraId="23DC9475"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900</w:t>
            </w:r>
          </w:p>
        </w:tc>
        <w:tc>
          <w:tcPr>
            <w:tcW w:w="214" w:type="dxa"/>
            <w:tcBorders>
              <w:top w:val="nil"/>
              <w:left w:val="nil"/>
              <w:bottom w:val="nil"/>
              <w:right w:val="nil"/>
            </w:tcBorders>
            <w:shd w:val="clear" w:color="auto" w:fill="auto"/>
            <w:noWrap/>
            <w:vAlign w:val="center"/>
            <w:hideMark/>
          </w:tcPr>
          <w:p w14:paraId="60380A51"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60F0C002"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0F02ECDD"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7E458F7B"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4D9E6089"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4FEA558A"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2,025.00</w:t>
            </w:r>
          </w:p>
        </w:tc>
        <w:tc>
          <w:tcPr>
            <w:tcW w:w="240" w:type="dxa"/>
            <w:tcBorders>
              <w:top w:val="nil"/>
              <w:left w:val="nil"/>
              <w:bottom w:val="nil"/>
              <w:right w:val="nil"/>
            </w:tcBorders>
            <w:shd w:val="clear" w:color="auto" w:fill="auto"/>
            <w:noWrap/>
            <w:vAlign w:val="center"/>
            <w:hideMark/>
          </w:tcPr>
          <w:p w14:paraId="6BE06CF1"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6838BEFD" w14:textId="77777777" w:rsidTr="003B2333">
        <w:trPr>
          <w:trHeight w:val="264"/>
        </w:trPr>
        <w:tc>
          <w:tcPr>
            <w:tcW w:w="640" w:type="dxa"/>
            <w:tcBorders>
              <w:top w:val="nil"/>
              <w:left w:val="nil"/>
              <w:bottom w:val="nil"/>
              <w:right w:val="nil"/>
            </w:tcBorders>
            <w:shd w:val="clear" w:color="auto" w:fill="auto"/>
            <w:noWrap/>
            <w:vAlign w:val="center"/>
            <w:hideMark/>
          </w:tcPr>
          <w:p w14:paraId="39E1B9A9"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noWrap/>
            <w:vAlign w:val="center"/>
            <w:hideMark/>
          </w:tcPr>
          <w:p w14:paraId="239C4B15"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Útiles de oficina  (Papel Bond, lapiceros, folders, CDs. etc)</w:t>
            </w:r>
          </w:p>
        </w:tc>
        <w:tc>
          <w:tcPr>
            <w:tcW w:w="1160" w:type="dxa"/>
            <w:tcBorders>
              <w:top w:val="nil"/>
              <w:left w:val="nil"/>
              <w:bottom w:val="nil"/>
              <w:right w:val="nil"/>
            </w:tcBorders>
            <w:shd w:val="clear" w:color="auto" w:fill="auto"/>
            <w:noWrap/>
            <w:vAlign w:val="center"/>
            <w:hideMark/>
          </w:tcPr>
          <w:p w14:paraId="3DF9316E"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800</w:t>
            </w:r>
          </w:p>
        </w:tc>
        <w:tc>
          <w:tcPr>
            <w:tcW w:w="214" w:type="dxa"/>
            <w:tcBorders>
              <w:top w:val="nil"/>
              <w:left w:val="nil"/>
              <w:bottom w:val="nil"/>
              <w:right w:val="nil"/>
            </w:tcBorders>
            <w:shd w:val="clear" w:color="auto" w:fill="auto"/>
            <w:noWrap/>
            <w:vAlign w:val="center"/>
            <w:hideMark/>
          </w:tcPr>
          <w:p w14:paraId="1BEA29C5" w14:textId="77777777" w:rsidR="003B2333" w:rsidRPr="003B2333" w:rsidRDefault="003B2333" w:rsidP="003B2333">
            <w:pPr>
              <w:jc w:val="right"/>
              <w:rPr>
                <w:rFonts w:ascii="Arial Narrow" w:eastAsia="Times New Roman" w:hAnsi="Arial Narrow"/>
                <w:color w:val="auto"/>
                <w:sz w:val="18"/>
                <w:szCs w:val="18"/>
              </w:rPr>
            </w:pPr>
          </w:p>
        </w:tc>
        <w:tc>
          <w:tcPr>
            <w:tcW w:w="739" w:type="dxa"/>
            <w:tcBorders>
              <w:top w:val="nil"/>
              <w:left w:val="nil"/>
              <w:bottom w:val="nil"/>
              <w:right w:val="nil"/>
            </w:tcBorders>
            <w:shd w:val="clear" w:color="auto" w:fill="auto"/>
            <w:noWrap/>
            <w:vAlign w:val="center"/>
            <w:hideMark/>
          </w:tcPr>
          <w:p w14:paraId="0151381F"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50%</w:t>
            </w:r>
          </w:p>
        </w:tc>
        <w:tc>
          <w:tcPr>
            <w:tcW w:w="280" w:type="dxa"/>
            <w:tcBorders>
              <w:top w:val="nil"/>
              <w:left w:val="nil"/>
              <w:bottom w:val="nil"/>
              <w:right w:val="nil"/>
            </w:tcBorders>
            <w:shd w:val="clear" w:color="auto" w:fill="auto"/>
            <w:noWrap/>
            <w:vAlign w:val="center"/>
            <w:hideMark/>
          </w:tcPr>
          <w:p w14:paraId="23E2B0AA" w14:textId="77777777" w:rsidR="003B2333" w:rsidRPr="003B2333" w:rsidRDefault="003B2333" w:rsidP="003B2333">
            <w:pPr>
              <w:jc w:val="center"/>
              <w:rPr>
                <w:rFonts w:ascii="Arial Narrow" w:eastAsia="Times New Roman" w:hAnsi="Arial Narrow"/>
                <w:color w:val="auto"/>
                <w:sz w:val="18"/>
                <w:szCs w:val="18"/>
              </w:rPr>
            </w:pPr>
            <w:r w:rsidRPr="003B2333">
              <w:rPr>
                <w:rFonts w:ascii="Arial Narrow" w:eastAsia="Times New Roman" w:hAnsi="Arial Narrow"/>
                <w:color w:val="auto"/>
                <w:sz w:val="18"/>
                <w:szCs w:val="18"/>
              </w:rPr>
              <w:t>x</w:t>
            </w:r>
          </w:p>
        </w:tc>
        <w:tc>
          <w:tcPr>
            <w:tcW w:w="880" w:type="dxa"/>
            <w:tcBorders>
              <w:top w:val="nil"/>
              <w:left w:val="nil"/>
              <w:bottom w:val="nil"/>
              <w:right w:val="nil"/>
            </w:tcBorders>
            <w:shd w:val="clear" w:color="auto" w:fill="auto"/>
            <w:noWrap/>
            <w:vAlign w:val="center"/>
            <w:hideMark/>
          </w:tcPr>
          <w:p w14:paraId="4AA03476"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4.50</w:t>
            </w:r>
          </w:p>
        </w:tc>
        <w:tc>
          <w:tcPr>
            <w:tcW w:w="739" w:type="dxa"/>
            <w:tcBorders>
              <w:top w:val="nil"/>
              <w:left w:val="nil"/>
              <w:bottom w:val="nil"/>
              <w:right w:val="nil"/>
            </w:tcBorders>
            <w:shd w:val="clear" w:color="auto" w:fill="auto"/>
            <w:noWrap/>
            <w:vAlign w:val="center"/>
            <w:hideMark/>
          </w:tcPr>
          <w:p w14:paraId="7F097BE0"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meses</w:t>
            </w:r>
          </w:p>
        </w:tc>
        <w:tc>
          <w:tcPr>
            <w:tcW w:w="1240" w:type="dxa"/>
            <w:tcBorders>
              <w:top w:val="nil"/>
              <w:left w:val="nil"/>
              <w:bottom w:val="nil"/>
              <w:right w:val="nil"/>
            </w:tcBorders>
            <w:shd w:val="clear" w:color="auto" w:fill="auto"/>
            <w:noWrap/>
            <w:vAlign w:val="center"/>
            <w:hideMark/>
          </w:tcPr>
          <w:p w14:paraId="29E24334"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1,800.00</w:t>
            </w:r>
          </w:p>
        </w:tc>
        <w:tc>
          <w:tcPr>
            <w:tcW w:w="240" w:type="dxa"/>
            <w:tcBorders>
              <w:top w:val="nil"/>
              <w:left w:val="nil"/>
              <w:bottom w:val="nil"/>
              <w:right w:val="nil"/>
            </w:tcBorders>
            <w:shd w:val="clear" w:color="auto" w:fill="auto"/>
            <w:noWrap/>
            <w:vAlign w:val="center"/>
            <w:hideMark/>
          </w:tcPr>
          <w:p w14:paraId="6838DB0F"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57368824" w14:textId="77777777" w:rsidTr="003B2333">
        <w:trPr>
          <w:trHeight w:val="120"/>
        </w:trPr>
        <w:tc>
          <w:tcPr>
            <w:tcW w:w="640" w:type="dxa"/>
            <w:tcBorders>
              <w:top w:val="nil"/>
              <w:left w:val="nil"/>
              <w:bottom w:val="nil"/>
              <w:right w:val="nil"/>
            </w:tcBorders>
            <w:shd w:val="clear" w:color="auto" w:fill="auto"/>
            <w:noWrap/>
            <w:vAlign w:val="center"/>
            <w:hideMark/>
          </w:tcPr>
          <w:p w14:paraId="6403E95E"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051CA5DA"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3713427C"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78EA61EA"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52BB4A2A"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6190658"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9155D0C" w14:textId="77777777" w:rsidR="003B2333" w:rsidRPr="003B2333" w:rsidRDefault="003B2333" w:rsidP="003B2333">
            <w:pPr>
              <w:jc w:val="cente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039F719A"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6D5C510"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21F5BF6C"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6BBD4615" w14:textId="77777777" w:rsidR="003B2333" w:rsidRPr="003B2333" w:rsidRDefault="003B2333" w:rsidP="003B2333">
            <w:pPr>
              <w:rPr>
                <w:rFonts w:ascii="Times New Roman" w:eastAsia="Times New Roman" w:hAnsi="Times New Roman"/>
                <w:color w:val="auto"/>
                <w:sz w:val="20"/>
              </w:rPr>
            </w:pPr>
          </w:p>
        </w:tc>
      </w:tr>
      <w:tr w:rsidR="003B2333" w:rsidRPr="003B2333" w14:paraId="2974CFD0" w14:textId="77777777" w:rsidTr="003B2333">
        <w:trPr>
          <w:trHeight w:val="330"/>
        </w:trPr>
        <w:tc>
          <w:tcPr>
            <w:tcW w:w="640" w:type="dxa"/>
            <w:tcBorders>
              <w:top w:val="nil"/>
              <w:left w:val="nil"/>
              <w:bottom w:val="nil"/>
              <w:right w:val="nil"/>
            </w:tcBorders>
            <w:shd w:val="clear" w:color="auto" w:fill="auto"/>
            <w:noWrap/>
            <w:vAlign w:val="center"/>
            <w:hideMark/>
          </w:tcPr>
          <w:p w14:paraId="6211B84C"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5CD8390A" w14:textId="77777777" w:rsidR="003B2333" w:rsidRPr="003B2333" w:rsidRDefault="003B2333" w:rsidP="003B2333">
            <w:pP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Dispositivos Complementarios de Seguridad</w:t>
            </w:r>
          </w:p>
        </w:tc>
        <w:tc>
          <w:tcPr>
            <w:tcW w:w="1764" w:type="dxa"/>
            <w:tcBorders>
              <w:top w:val="nil"/>
              <w:left w:val="nil"/>
              <w:bottom w:val="nil"/>
              <w:right w:val="nil"/>
            </w:tcBorders>
            <w:shd w:val="clear" w:color="auto" w:fill="auto"/>
            <w:noWrap/>
            <w:vAlign w:val="center"/>
            <w:hideMark/>
          </w:tcPr>
          <w:p w14:paraId="6E111104" w14:textId="77777777" w:rsidR="003B2333" w:rsidRPr="003B2333" w:rsidRDefault="003B2333" w:rsidP="003B2333">
            <w:pPr>
              <w:rPr>
                <w:rFonts w:ascii="Arial Narrow" w:eastAsia="Times New Roman" w:hAnsi="Arial Narrow"/>
                <w:color w:val="auto"/>
                <w:sz w:val="18"/>
                <w:szCs w:val="18"/>
                <w:u w:val="single"/>
              </w:rPr>
            </w:pPr>
          </w:p>
        </w:tc>
        <w:tc>
          <w:tcPr>
            <w:tcW w:w="1160" w:type="dxa"/>
            <w:tcBorders>
              <w:top w:val="nil"/>
              <w:left w:val="nil"/>
              <w:bottom w:val="nil"/>
              <w:right w:val="nil"/>
            </w:tcBorders>
            <w:shd w:val="clear" w:color="auto" w:fill="auto"/>
            <w:noWrap/>
            <w:vAlign w:val="center"/>
            <w:hideMark/>
          </w:tcPr>
          <w:p w14:paraId="1FC6C53C"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27894F29"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9AEB2DB"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E106908"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769A19D7"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0DE4751"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3A62ABCB"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76655B84" w14:textId="77777777" w:rsidR="003B2333" w:rsidRPr="003B2333" w:rsidRDefault="003B2333" w:rsidP="003B2333">
            <w:pPr>
              <w:rPr>
                <w:rFonts w:ascii="Times New Roman" w:eastAsia="Times New Roman" w:hAnsi="Times New Roman"/>
                <w:color w:val="auto"/>
                <w:sz w:val="20"/>
              </w:rPr>
            </w:pPr>
          </w:p>
        </w:tc>
      </w:tr>
      <w:tr w:rsidR="003B2333" w:rsidRPr="003B2333" w14:paraId="5FE5ED93" w14:textId="77777777" w:rsidTr="003B2333">
        <w:trPr>
          <w:trHeight w:val="264"/>
        </w:trPr>
        <w:tc>
          <w:tcPr>
            <w:tcW w:w="640" w:type="dxa"/>
            <w:tcBorders>
              <w:top w:val="nil"/>
              <w:left w:val="nil"/>
              <w:bottom w:val="nil"/>
              <w:right w:val="nil"/>
            </w:tcBorders>
            <w:shd w:val="clear" w:color="auto" w:fill="auto"/>
            <w:noWrap/>
            <w:vAlign w:val="center"/>
            <w:hideMark/>
          </w:tcPr>
          <w:p w14:paraId="015537F5"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noWrap/>
            <w:vAlign w:val="center"/>
            <w:hideMark/>
          </w:tcPr>
          <w:p w14:paraId="3D5059DE"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Extintores 6Kg (1 tipo PQS, 1 tipo CO2), Botiquin Primeros Auxilios (1)</w:t>
            </w:r>
          </w:p>
        </w:tc>
        <w:tc>
          <w:tcPr>
            <w:tcW w:w="1160" w:type="dxa"/>
            <w:tcBorders>
              <w:top w:val="nil"/>
              <w:left w:val="nil"/>
              <w:bottom w:val="nil"/>
              <w:right w:val="nil"/>
            </w:tcBorders>
            <w:shd w:val="clear" w:color="auto" w:fill="auto"/>
            <w:noWrap/>
            <w:vAlign w:val="center"/>
            <w:hideMark/>
          </w:tcPr>
          <w:p w14:paraId="4E946567" w14:textId="77777777" w:rsidR="003B2333" w:rsidRPr="003B2333" w:rsidRDefault="003B2333" w:rsidP="003B2333">
            <w:pPr>
              <w:rPr>
                <w:rFonts w:ascii="Arial Narrow" w:eastAsia="Times New Roman" w:hAnsi="Arial Narrow"/>
                <w:color w:val="auto"/>
                <w:sz w:val="18"/>
                <w:szCs w:val="18"/>
              </w:rPr>
            </w:pPr>
          </w:p>
        </w:tc>
        <w:tc>
          <w:tcPr>
            <w:tcW w:w="214" w:type="dxa"/>
            <w:tcBorders>
              <w:top w:val="nil"/>
              <w:left w:val="nil"/>
              <w:bottom w:val="nil"/>
              <w:right w:val="nil"/>
            </w:tcBorders>
            <w:shd w:val="clear" w:color="auto" w:fill="auto"/>
            <w:noWrap/>
            <w:vAlign w:val="center"/>
            <w:hideMark/>
          </w:tcPr>
          <w:p w14:paraId="2E02F7DC"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2EB8BC9"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15E8831"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029BA868"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89840C6"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73F9BF19"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3,000.00</w:t>
            </w:r>
          </w:p>
        </w:tc>
        <w:tc>
          <w:tcPr>
            <w:tcW w:w="240" w:type="dxa"/>
            <w:tcBorders>
              <w:top w:val="nil"/>
              <w:left w:val="nil"/>
              <w:bottom w:val="nil"/>
              <w:right w:val="nil"/>
            </w:tcBorders>
            <w:shd w:val="clear" w:color="auto" w:fill="auto"/>
            <w:noWrap/>
            <w:vAlign w:val="center"/>
            <w:hideMark/>
          </w:tcPr>
          <w:p w14:paraId="4F252AC0"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403AA553" w14:textId="77777777" w:rsidTr="003B2333">
        <w:trPr>
          <w:trHeight w:val="60"/>
        </w:trPr>
        <w:tc>
          <w:tcPr>
            <w:tcW w:w="640" w:type="dxa"/>
            <w:tcBorders>
              <w:top w:val="nil"/>
              <w:left w:val="nil"/>
              <w:bottom w:val="nil"/>
              <w:right w:val="nil"/>
            </w:tcBorders>
            <w:shd w:val="clear" w:color="auto" w:fill="auto"/>
            <w:noWrap/>
            <w:vAlign w:val="center"/>
            <w:hideMark/>
          </w:tcPr>
          <w:p w14:paraId="12D81AD7"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078A55F1"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610FBBFE"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33ABD704"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626482D4"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4FBD8B4"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0CB55B7E"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2483AC0B"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A6BEF78"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49CEC7C1"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1CD205F1" w14:textId="77777777" w:rsidR="003B2333" w:rsidRPr="003B2333" w:rsidRDefault="003B2333" w:rsidP="003B2333">
            <w:pPr>
              <w:rPr>
                <w:rFonts w:ascii="Times New Roman" w:eastAsia="Times New Roman" w:hAnsi="Times New Roman"/>
                <w:color w:val="auto"/>
                <w:sz w:val="20"/>
              </w:rPr>
            </w:pPr>
          </w:p>
        </w:tc>
      </w:tr>
      <w:tr w:rsidR="003B2333" w:rsidRPr="003B2333" w14:paraId="60CD4D52" w14:textId="77777777" w:rsidTr="003B2333">
        <w:trPr>
          <w:trHeight w:val="264"/>
        </w:trPr>
        <w:tc>
          <w:tcPr>
            <w:tcW w:w="640" w:type="dxa"/>
            <w:tcBorders>
              <w:top w:val="nil"/>
              <w:left w:val="nil"/>
              <w:bottom w:val="nil"/>
              <w:right w:val="nil"/>
            </w:tcBorders>
            <w:shd w:val="clear" w:color="auto" w:fill="auto"/>
            <w:noWrap/>
            <w:vAlign w:val="center"/>
            <w:hideMark/>
          </w:tcPr>
          <w:p w14:paraId="24E53287"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noWrap/>
            <w:vAlign w:val="center"/>
            <w:hideMark/>
          </w:tcPr>
          <w:p w14:paraId="07D02290" w14:textId="77777777" w:rsidR="003B2333" w:rsidRPr="003B2333" w:rsidRDefault="003B2333" w:rsidP="003B2333">
            <w:pPr>
              <w:rPr>
                <w:rFonts w:ascii="Arial Narrow" w:eastAsia="Times New Roman" w:hAnsi="Arial Narrow"/>
                <w:color w:val="auto"/>
                <w:sz w:val="18"/>
                <w:szCs w:val="18"/>
                <w:u w:val="single"/>
              </w:rPr>
            </w:pPr>
            <w:r w:rsidRPr="003B2333">
              <w:rPr>
                <w:rFonts w:ascii="Arial Narrow" w:eastAsia="Times New Roman" w:hAnsi="Arial Narrow"/>
                <w:color w:val="auto"/>
                <w:sz w:val="18"/>
                <w:szCs w:val="18"/>
                <w:u w:val="single"/>
              </w:rPr>
              <w:t>Gastos Financieros</w:t>
            </w:r>
          </w:p>
        </w:tc>
        <w:tc>
          <w:tcPr>
            <w:tcW w:w="1160" w:type="dxa"/>
            <w:tcBorders>
              <w:top w:val="nil"/>
              <w:left w:val="nil"/>
              <w:bottom w:val="nil"/>
              <w:right w:val="nil"/>
            </w:tcBorders>
            <w:shd w:val="clear" w:color="auto" w:fill="auto"/>
            <w:noWrap/>
            <w:vAlign w:val="center"/>
            <w:hideMark/>
          </w:tcPr>
          <w:p w14:paraId="56CAA6A8" w14:textId="77777777" w:rsidR="003B2333" w:rsidRPr="003B2333" w:rsidRDefault="003B2333" w:rsidP="003B2333">
            <w:pPr>
              <w:rPr>
                <w:rFonts w:ascii="Arial Narrow" w:eastAsia="Times New Roman" w:hAnsi="Arial Narrow"/>
                <w:color w:val="auto"/>
                <w:sz w:val="18"/>
                <w:szCs w:val="18"/>
                <w:u w:val="single"/>
              </w:rPr>
            </w:pPr>
          </w:p>
        </w:tc>
        <w:tc>
          <w:tcPr>
            <w:tcW w:w="214" w:type="dxa"/>
            <w:tcBorders>
              <w:top w:val="nil"/>
              <w:left w:val="nil"/>
              <w:bottom w:val="nil"/>
              <w:right w:val="nil"/>
            </w:tcBorders>
            <w:shd w:val="clear" w:color="auto" w:fill="auto"/>
            <w:noWrap/>
            <w:vAlign w:val="center"/>
            <w:hideMark/>
          </w:tcPr>
          <w:p w14:paraId="37686BA6"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BF6995E"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E6691B9" w14:textId="77777777" w:rsidR="003B2333" w:rsidRPr="003B2333" w:rsidRDefault="003B2333" w:rsidP="003B2333">
            <w:pPr>
              <w:jc w:val="cente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3FF15999"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90711EF"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0F47BF04"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4E77B0FA" w14:textId="77777777" w:rsidR="003B2333" w:rsidRPr="003B2333" w:rsidRDefault="003B2333" w:rsidP="003B2333">
            <w:pPr>
              <w:rPr>
                <w:rFonts w:ascii="Times New Roman" w:eastAsia="Times New Roman" w:hAnsi="Times New Roman"/>
                <w:color w:val="auto"/>
                <w:sz w:val="20"/>
              </w:rPr>
            </w:pPr>
          </w:p>
        </w:tc>
      </w:tr>
      <w:tr w:rsidR="003B2333" w:rsidRPr="003B2333" w14:paraId="7777A060" w14:textId="77777777" w:rsidTr="003B2333">
        <w:trPr>
          <w:trHeight w:val="264"/>
        </w:trPr>
        <w:tc>
          <w:tcPr>
            <w:tcW w:w="640" w:type="dxa"/>
            <w:tcBorders>
              <w:top w:val="nil"/>
              <w:left w:val="nil"/>
              <w:bottom w:val="nil"/>
              <w:right w:val="nil"/>
            </w:tcBorders>
            <w:shd w:val="clear" w:color="auto" w:fill="auto"/>
            <w:noWrap/>
            <w:vAlign w:val="center"/>
            <w:hideMark/>
          </w:tcPr>
          <w:p w14:paraId="3F1C2F36"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374BFE17" w14:textId="77777777" w:rsidR="003B2333" w:rsidRPr="003B2333" w:rsidRDefault="003B2333" w:rsidP="003B2333">
            <w:pPr>
              <w:rPr>
                <w:rFonts w:ascii="Arial Narrow" w:eastAsia="Times New Roman" w:hAnsi="Arial Narrow"/>
                <w:color w:val="auto"/>
                <w:sz w:val="18"/>
                <w:szCs w:val="18"/>
              </w:rPr>
            </w:pPr>
            <w:r w:rsidRPr="003B2333">
              <w:rPr>
                <w:rFonts w:ascii="Arial Narrow" w:eastAsia="Times New Roman" w:hAnsi="Arial Narrow"/>
                <w:color w:val="auto"/>
                <w:sz w:val="18"/>
                <w:szCs w:val="18"/>
              </w:rPr>
              <w:t>Renovacion de fianzas y otros</w:t>
            </w:r>
          </w:p>
        </w:tc>
        <w:tc>
          <w:tcPr>
            <w:tcW w:w="1764" w:type="dxa"/>
            <w:tcBorders>
              <w:top w:val="nil"/>
              <w:left w:val="nil"/>
              <w:bottom w:val="nil"/>
              <w:right w:val="nil"/>
            </w:tcBorders>
            <w:shd w:val="clear" w:color="auto" w:fill="auto"/>
            <w:noWrap/>
            <w:vAlign w:val="center"/>
            <w:hideMark/>
          </w:tcPr>
          <w:p w14:paraId="795F792A" w14:textId="77777777" w:rsidR="003B2333" w:rsidRPr="003B2333" w:rsidRDefault="003B2333" w:rsidP="003B2333">
            <w:pPr>
              <w:rPr>
                <w:rFonts w:ascii="Arial Narrow" w:eastAsia="Times New Roman" w:hAnsi="Arial Narrow"/>
                <w:color w:val="auto"/>
                <w:sz w:val="18"/>
                <w:szCs w:val="18"/>
              </w:rPr>
            </w:pPr>
          </w:p>
        </w:tc>
        <w:tc>
          <w:tcPr>
            <w:tcW w:w="1160" w:type="dxa"/>
            <w:tcBorders>
              <w:top w:val="nil"/>
              <w:left w:val="nil"/>
              <w:bottom w:val="nil"/>
              <w:right w:val="nil"/>
            </w:tcBorders>
            <w:shd w:val="clear" w:color="auto" w:fill="auto"/>
            <w:noWrap/>
            <w:vAlign w:val="center"/>
            <w:hideMark/>
          </w:tcPr>
          <w:p w14:paraId="5EB84507"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5E3D18A6"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8E782DA"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493CA47"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04C3BA8C"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3D83B8A"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estimado</w:t>
            </w:r>
          </w:p>
        </w:tc>
        <w:tc>
          <w:tcPr>
            <w:tcW w:w="1240" w:type="dxa"/>
            <w:tcBorders>
              <w:top w:val="nil"/>
              <w:left w:val="nil"/>
              <w:bottom w:val="nil"/>
              <w:right w:val="nil"/>
            </w:tcBorders>
            <w:shd w:val="clear" w:color="auto" w:fill="auto"/>
            <w:noWrap/>
            <w:vAlign w:val="center"/>
            <w:hideMark/>
          </w:tcPr>
          <w:p w14:paraId="7970FD30" w14:textId="77777777" w:rsidR="003B2333" w:rsidRPr="003B2333" w:rsidRDefault="003B2333" w:rsidP="003B2333">
            <w:pPr>
              <w:jc w:val="right"/>
              <w:rPr>
                <w:rFonts w:ascii="Arial Narrow" w:eastAsia="Times New Roman" w:hAnsi="Arial Narrow"/>
                <w:color w:val="auto"/>
                <w:sz w:val="18"/>
                <w:szCs w:val="18"/>
              </w:rPr>
            </w:pPr>
            <w:r w:rsidRPr="003B2333">
              <w:rPr>
                <w:rFonts w:ascii="Arial Narrow" w:eastAsia="Times New Roman" w:hAnsi="Arial Narrow"/>
                <w:color w:val="auto"/>
                <w:sz w:val="18"/>
                <w:szCs w:val="18"/>
              </w:rPr>
              <w:t>12,125.53</w:t>
            </w:r>
          </w:p>
        </w:tc>
        <w:tc>
          <w:tcPr>
            <w:tcW w:w="240" w:type="dxa"/>
            <w:tcBorders>
              <w:top w:val="nil"/>
              <w:left w:val="nil"/>
              <w:bottom w:val="nil"/>
              <w:right w:val="nil"/>
            </w:tcBorders>
            <w:shd w:val="clear" w:color="auto" w:fill="auto"/>
            <w:noWrap/>
            <w:vAlign w:val="center"/>
            <w:hideMark/>
          </w:tcPr>
          <w:p w14:paraId="7EAE1564" w14:textId="77777777" w:rsidR="003B2333" w:rsidRPr="003B2333" w:rsidRDefault="003B2333" w:rsidP="003B2333">
            <w:pPr>
              <w:jc w:val="right"/>
              <w:rPr>
                <w:rFonts w:ascii="Arial Narrow" w:eastAsia="Times New Roman" w:hAnsi="Arial Narrow"/>
                <w:color w:val="auto"/>
                <w:sz w:val="18"/>
                <w:szCs w:val="18"/>
              </w:rPr>
            </w:pPr>
          </w:p>
        </w:tc>
      </w:tr>
      <w:tr w:rsidR="003B2333" w:rsidRPr="003B2333" w14:paraId="78C213B6" w14:textId="77777777" w:rsidTr="003B2333">
        <w:trPr>
          <w:trHeight w:val="264"/>
        </w:trPr>
        <w:tc>
          <w:tcPr>
            <w:tcW w:w="640" w:type="dxa"/>
            <w:tcBorders>
              <w:top w:val="nil"/>
              <w:left w:val="nil"/>
              <w:bottom w:val="nil"/>
              <w:right w:val="nil"/>
            </w:tcBorders>
            <w:shd w:val="clear" w:color="auto" w:fill="auto"/>
            <w:noWrap/>
            <w:vAlign w:val="center"/>
            <w:hideMark/>
          </w:tcPr>
          <w:p w14:paraId="4350773D"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00FB3C73"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414AC0B9"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6BD054D8"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3253CD65"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3FB56F5" w14:textId="77777777" w:rsidR="003B2333" w:rsidRPr="003B2333" w:rsidRDefault="003B2333" w:rsidP="003B2333">
            <w:pPr>
              <w:jc w:val="cente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6C43E8D7"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04487945" w14:textId="77777777" w:rsidR="003B2333" w:rsidRPr="003B2333" w:rsidRDefault="003B2333" w:rsidP="003B2333">
            <w:pPr>
              <w:jc w:val="cente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6B60F49A"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01949C0E"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3D336BF9" w14:textId="77777777" w:rsidR="003B2333" w:rsidRPr="003B2333" w:rsidRDefault="003B2333" w:rsidP="003B2333">
            <w:pPr>
              <w:rPr>
                <w:rFonts w:ascii="Times New Roman" w:eastAsia="Times New Roman" w:hAnsi="Times New Roman"/>
                <w:color w:val="auto"/>
                <w:sz w:val="20"/>
              </w:rPr>
            </w:pPr>
          </w:p>
        </w:tc>
      </w:tr>
      <w:tr w:rsidR="003B2333" w:rsidRPr="003B2333" w14:paraId="1A2FC154" w14:textId="77777777" w:rsidTr="003B2333">
        <w:trPr>
          <w:trHeight w:val="453"/>
        </w:trPr>
        <w:tc>
          <w:tcPr>
            <w:tcW w:w="640" w:type="dxa"/>
            <w:tcBorders>
              <w:top w:val="nil"/>
              <w:left w:val="nil"/>
              <w:bottom w:val="nil"/>
              <w:right w:val="nil"/>
            </w:tcBorders>
            <w:shd w:val="clear" w:color="auto" w:fill="auto"/>
            <w:noWrap/>
            <w:vAlign w:val="center"/>
            <w:hideMark/>
          </w:tcPr>
          <w:p w14:paraId="487B13C5"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noWrap/>
            <w:vAlign w:val="center"/>
            <w:hideMark/>
          </w:tcPr>
          <w:p w14:paraId="34B240B6" w14:textId="77777777" w:rsidR="003B2333" w:rsidRPr="003B2333" w:rsidRDefault="003B2333" w:rsidP="003B2333">
            <w:pPr>
              <w:rPr>
                <w:rFonts w:ascii="Arial Narrow" w:eastAsia="Times New Roman" w:hAnsi="Arial Narrow"/>
                <w:b/>
                <w:bCs/>
                <w:color w:val="auto"/>
                <w:sz w:val="20"/>
              </w:rPr>
            </w:pPr>
            <w:r w:rsidRPr="003B2333">
              <w:rPr>
                <w:rFonts w:ascii="Arial Narrow" w:eastAsia="Times New Roman" w:hAnsi="Arial Narrow"/>
                <w:b/>
                <w:bCs/>
                <w:color w:val="auto"/>
                <w:sz w:val="20"/>
              </w:rPr>
              <w:t>TOTAL GASTOS GENERALES VARIABLES :</w:t>
            </w:r>
          </w:p>
        </w:tc>
        <w:tc>
          <w:tcPr>
            <w:tcW w:w="1160" w:type="dxa"/>
            <w:tcBorders>
              <w:top w:val="nil"/>
              <w:left w:val="nil"/>
              <w:bottom w:val="nil"/>
              <w:right w:val="nil"/>
            </w:tcBorders>
            <w:shd w:val="clear" w:color="auto" w:fill="auto"/>
            <w:noWrap/>
            <w:vAlign w:val="center"/>
            <w:hideMark/>
          </w:tcPr>
          <w:p w14:paraId="35695F48" w14:textId="77777777" w:rsidR="003B2333" w:rsidRPr="003B2333" w:rsidRDefault="003B2333" w:rsidP="003B2333">
            <w:pPr>
              <w:rPr>
                <w:rFonts w:ascii="Arial Narrow" w:eastAsia="Times New Roman" w:hAnsi="Arial Narrow"/>
                <w:b/>
                <w:bCs/>
                <w:color w:val="auto"/>
                <w:sz w:val="20"/>
              </w:rPr>
            </w:pPr>
          </w:p>
        </w:tc>
        <w:tc>
          <w:tcPr>
            <w:tcW w:w="214" w:type="dxa"/>
            <w:tcBorders>
              <w:top w:val="nil"/>
              <w:left w:val="nil"/>
              <w:bottom w:val="nil"/>
              <w:right w:val="nil"/>
            </w:tcBorders>
            <w:shd w:val="clear" w:color="auto" w:fill="auto"/>
            <w:noWrap/>
            <w:vAlign w:val="center"/>
            <w:hideMark/>
          </w:tcPr>
          <w:p w14:paraId="26792CD7"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1BA0C39"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973B190"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566FA665"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44F5CAB"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43A2B5C8" w14:textId="77777777" w:rsidR="003B2333" w:rsidRPr="003B2333" w:rsidRDefault="003B2333" w:rsidP="003B2333">
            <w:pPr>
              <w:jc w:val="right"/>
              <w:rPr>
                <w:rFonts w:ascii="Arial Narrow" w:eastAsia="Times New Roman" w:hAnsi="Arial Narrow"/>
                <w:b/>
                <w:bCs/>
                <w:color w:val="auto"/>
                <w:sz w:val="20"/>
              </w:rPr>
            </w:pPr>
            <w:r w:rsidRPr="003B2333">
              <w:rPr>
                <w:rFonts w:ascii="Arial Narrow" w:eastAsia="Times New Roman" w:hAnsi="Arial Narrow"/>
                <w:b/>
                <w:bCs/>
                <w:color w:val="auto"/>
                <w:sz w:val="20"/>
              </w:rPr>
              <w:t>925,901.36</w:t>
            </w:r>
          </w:p>
        </w:tc>
        <w:tc>
          <w:tcPr>
            <w:tcW w:w="240" w:type="dxa"/>
            <w:tcBorders>
              <w:top w:val="nil"/>
              <w:left w:val="nil"/>
              <w:bottom w:val="nil"/>
              <w:right w:val="nil"/>
            </w:tcBorders>
            <w:shd w:val="clear" w:color="auto" w:fill="auto"/>
            <w:noWrap/>
            <w:vAlign w:val="center"/>
            <w:hideMark/>
          </w:tcPr>
          <w:p w14:paraId="54249332" w14:textId="77777777" w:rsidR="003B2333" w:rsidRPr="003B2333" w:rsidRDefault="003B2333" w:rsidP="003B2333">
            <w:pPr>
              <w:jc w:val="right"/>
              <w:rPr>
                <w:rFonts w:ascii="Arial Narrow" w:eastAsia="Times New Roman" w:hAnsi="Arial Narrow"/>
                <w:b/>
                <w:bCs/>
                <w:color w:val="auto"/>
                <w:sz w:val="20"/>
              </w:rPr>
            </w:pPr>
          </w:p>
        </w:tc>
      </w:tr>
      <w:tr w:rsidR="003B2333" w:rsidRPr="003B2333" w14:paraId="656B3A50" w14:textId="77777777" w:rsidTr="003B2333">
        <w:trPr>
          <w:trHeight w:val="165"/>
        </w:trPr>
        <w:tc>
          <w:tcPr>
            <w:tcW w:w="640" w:type="dxa"/>
            <w:tcBorders>
              <w:top w:val="nil"/>
              <w:left w:val="nil"/>
              <w:bottom w:val="nil"/>
              <w:right w:val="nil"/>
            </w:tcBorders>
            <w:shd w:val="clear" w:color="auto" w:fill="auto"/>
            <w:noWrap/>
            <w:vAlign w:val="center"/>
            <w:hideMark/>
          </w:tcPr>
          <w:p w14:paraId="35187707"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069B1446"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066574E9"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7D42B9F3"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03E49F09"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4B5C434"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7C34F7F9"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1719F9AE"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5A8C432E"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51FA13AD"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01D1B722" w14:textId="77777777" w:rsidR="003B2333" w:rsidRPr="003B2333" w:rsidRDefault="003B2333" w:rsidP="003B2333">
            <w:pPr>
              <w:rPr>
                <w:rFonts w:ascii="Times New Roman" w:eastAsia="Times New Roman" w:hAnsi="Times New Roman"/>
                <w:color w:val="auto"/>
                <w:sz w:val="20"/>
              </w:rPr>
            </w:pPr>
          </w:p>
        </w:tc>
      </w:tr>
      <w:tr w:rsidR="003B2333" w:rsidRPr="003B2333" w14:paraId="08A7257D" w14:textId="77777777" w:rsidTr="003B2333">
        <w:trPr>
          <w:trHeight w:val="345"/>
        </w:trPr>
        <w:tc>
          <w:tcPr>
            <w:tcW w:w="640" w:type="dxa"/>
            <w:tcBorders>
              <w:top w:val="nil"/>
              <w:left w:val="nil"/>
              <w:bottom w:val="nil"/>
              <w:right w:val="nil"/>
            </w:tcBorders>
            <w:shd w:val="clear" w:color="auto" w:fill="auto"/>
            <w:noWrap/>
            <w:vAlign w:val="center"/>
            <w:hideMark/>
          </w:tcPr>
          <w:p w14:paraId="5DA8FA49" w14:textId="77777777" w:rsidR="003B2333" w:rsidRPr="003B2333" w:rsidRDefault="003B2333" w:rsidP="003B2333">
            <w:pPr>
              <w:rPr>
                <w:rFonts w:ascii="Times New Roman" w:eastAsia="Times New Roman" w:hAnsi="Times New Roman"/>
                <w:color w:val="auto"/>
                <w:sz w:val="20"/>
              </w:rPr>
            </w:pPr>
          </w:p>
        </w:tc>
        <w:tc>
          <w:tcPr>
            <w:tcW w:w="5687" w:type="dxa"/>
            <w:gridSpan w:val="3"/>
            <w:tcBorders>
              <w:top w:val="nil"/>
              <w:left w:val="nil"/>
              <w:bottom w:val="nil"/>
              <w:right w:val="nil"/>
            </w:tcBorders>
            <w:shd w:val="clear" w:color="auto" w:fill="auto"/>
            <w:noWrap/>
            <w:vAlign w:val="center"/>
            <w:hideMark/>
          </w:tcPr>
          <w:p w14:paraId="3696B097" w14:textId="77777777" w:rsidR="003B2333" w:rsidRPr="003B2333" w:rsidRDefault="003B2333" w:rsidP="003B2333">
            <w:pPr>
              <w:rPr>
                <w:rFonts w:ascii="Arial Narrow" w:eastAsia="Times New Roman" w:hAnsi="Arial Narrow"/>
                <w:b/>
                <w:bCs/>
                <w:color w:val="auto"/>
                <w:sz w:val="20"/>
              </w:rPr>
            </w:pPr>
            <w:r w:rsidRPr="003B2333">
              <w:rPr>
                <w:rFonts w:ascii="Arial Narrow" w:eastAsia="Times New Roman" w:hAnsi="Arial Narrow"/>
                <w:b/>
                <w:bCs/>
                <w:color w:val="auto"/>
                <w:sz w:val="20"/>
              </w:rPr>
              <w:t>TOTAL GASTOS GENERALES FIJOS Y VARIABLES ( 1 y 2 ):</w:t>
            </w:r>
          </w:p>
        </w:tc>
        <w:tc>
          <w:tcPr>
            <w:tcW w:w="214" w:type="dxa"/>
            <w:tcBorders>
              <w:top w:val="nil"/>
              <w:left w:val="nil"/>
              <w:bottom w:val="nil"/>
              <w:right w:val="nil"/>
            </w:tcBorders>
            <w:shd w:val="clear" w:color="auto" w:fill="auto"/>
            <w:noWrap/>
            <w:vAlign w:val="center"/>
            <w:hideMark/>
          </w:tcPr>
          <w:p w14:paraId="4E01642D" w14:textId="77777777" w:rsidR="003B2333" w:rsidRPr="003B2333" w:rsidRDefault="003B2333" w:rsidP="003B2333">
            <w:pPr>
              <w:rPr>
                <w:rFonts w:ascii="Arial Narrow" w:eastAsia="Times New Roman" w:hAnsi="Arial Narrow"/>
                <w:b/>
                <w:bCs/>
                <w:color w:val="auto"/>
                <w:sz w:val="20"/>
              </w:rPr>
            </w:pPr>
          </w:p>
        </w:tc>
        <w:tc>
          <w:tcPr>
            <w:tcW w:w="739" w:type="dxa"/>
            <w:tcBorders>
              <w:top w:val="nil"/>
              <w:left w:val="nil"/>
              <w:bottom w:val="nil"/>
              <w:right w:val="nil"/>
            </w:tcBorders>
            <w:shd w:val="clear" w:color="auto" w:fill="auto"/>
            <w:noWrap/>
            <w:vAlign w:val="center"/>
            <w:hideMark/>
          </w:tcPr>
          <w:p w14:paraId="266CEB97"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B96C025"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21561F70" w14:textId="77777777" w:rsidR="003B2333" w:rsidRPr="003B2333" w:rsidRDefault="003B2333" w:rsidP="003B2333">
            <w:pPr>
              <w:jc w:val="right"/>
              <w:rPr>
                <w:rFonts w:ascii="Arial Narrow" w:eastAsia="Times New Roman" w:hAnsi="Arial Narrow"/>
                <w:color w:val="auto"/>
                <w:sz w:val="20"/>
              </w:rPr>
            </w:pPr>
            <w:r w:rsidRPr="003B2333">
              <w:rPr>
                <w:rFonts w:ascii="Arial Narrow" w:eastAsia="Times New Roman" w:hAnsi="Arial Narrow"/>
                <w:color w:val="auto"/>
                <w:sz w:val="20"/>
              </w:rPr>
              <w:t>11.81%</w:t>
            </w:r>
          </w:p>
        </w:tc>
        <w:tc>
          <w:tcPr>
            <w:tcW w:w="739" w:type="dxa"/>
            <w:tcBorders>
              <w:top w:val="nil"/>
              <w:left w:val="nil"/>
              <w:bottom w:val="nil"/>
              <w:right w:val="nil"/>
            </w:tcBorders>
            <w:shd w:val="clear" w:color="auto" w:fill="auto"/>
            <w:noWrap/>
            <w:vAlign w:val="center"/>
            <w:hideMark/>
          </w:tcPr>
          <w:p w14:paraId="0000D6EB" w14:textId="77777777" w:rsidR="003B2333" w:rsidRPr="003B2333" w:rsidRDefault="003B2333" w:rsidP="003B2333">
            <w:pPr>
              <w:jc w:val="right"/>
              <w:rPr>
                <w:rFonts w:ascii="Arial Narrow" w:eastAsia="Times New Roman" w:hAnsi="Arial Narrow"/>
                <w:color w:val="auto"/>
                <w:sz w:val="20"/>
              </w:rPr>
            </w:pPr>
          </w:p>
        </w:tc>
        <w:tc>
          <w:tcPr>
            <w:tcW w:w="1240" w:type="dxa"/>
            <w:tcBorders>
              <w:top w:val="nil"/>
              <w:left w:val="nil"/>
              <w:bottom w:val="nil"/>
              <w:right w:val="nil"/>
            </w:tcBorders>
            <w:shd w:val="clear" w:color="auto" w:fill="auto"/>
            <w:noWrap/>
            <w:vAlign w:val="center"/>
            <w:hideMark/>
          </w:tcPr>
          <w:p w14:paraId="3B41B6EF" w14:textId="77777777" w:rsidR="003B2333" w:rsidRPr="003B2333" w:rsidRDefault="003B2333" w:rsidP="003B2333">
            <w:pPr>
              <w:jc w:val="right"/>
              <w:rPr>
                <w:rFonts w:ascii="Arial Narrow" w:eastAsia="Times New Roman" w:hAnsi="Arial Narrow"/>
                <w:color w:val="auto"/>
                <w:sz w:val="20"/>
              </w:rPr>
            </w:pPr>
            <w:r w:rsidRPr="003B2333">
              <w:rPr>
                <w:rFonts w:ascii="Arial Narrow" w:eastAsia="Times New Roman" w:hAnsi="Arial Narrow"/>
                <w:color w:val="auto"/>
                <w:sz w:val="20"/>
              </w:rPr>
              <w:t>1,115,980.68</w:t>
            </w:r>
          </w:p>
        </w:tc>
        <w:tc>
          <w:tcPr>
            <w:tcW w:w="240" w:type="dxa"/>
            <w:tcBorders>
              <w:top w:val="nil"/>
              <w:left w:val="nil"/>
              <w:bottom w:val="nil"/>
              <w:right w:val="nil"/>
            </w:tcBorders>
            <w:shd w:val="clear" w:color="auto" w:fill="auto"/>
            <w:noWrap/>
            <w:vAlign w:val="center"/>
            <w:hideMark/>
          </w:tcPr>
          <w:p w14:paraId="6313C631" w14:textId="77777777" w:rsidR="003B2333" w:rsidRPr="003B2333" w:rsidRDefault="003B2333" w:rsidP="003B2333">
            <w:pPr>
              <w:jc w:val="right"/>
              <w:rPr>
                <w:rFonts w:ascii="Arial Narrow" w:eastAsia="Times New Roman" w:hAnsi="Arial Narrow"/>
                <w:color w:val="auto"/>
                <w:sz w:val="20"/>
              </w:rPr>
            </w:pPr>
          </w:p>
        </w:tc>
      </w:tr>
      <w:tr w:rsidR="003B2333" w:rsidRPr="003B2333" w14:paraId="2F2B9576" w14:textId="77777777" w:rsidTr="003B2333">
        <w:trPr>
          <w:trHeight w:val="345"/>
        </w:trPr>
        <w:tc>
          <w:tcPr>
            <w:tcW w:w="640" w:type="dxa"/>
            <w:tcBorders>
              <w:top w:val="nil"/>
              <w:left w:val="nil"/>
              <w:bottom w:val="nil"/>
              <w:right w:val="nil"/>
            </w:tcBorders>
            <w:shd w:val="clear" w:color="auto" w:fill="auto"/>
            <w:noWrap/>
            <w:vAlign w:val="center"/>
            <w:hideMark/>
          </w:tcPr>
          <w:p w14:paraId="0F55DE2A"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6C38BC1C" w14:textId="77777777" w:rsidR="003B2333" w:rsidRPr="003B2333" w:rsidRDefault="003B2333" w:rsidP="003B2333">
            <w:pPr>
              <w:rPr>
                <w:rFonts w:ascii="Arial Narrow" w:eastAsia="Times New Roman" w:hAnsi="Arial Narrow"/>
                <w:b/>
                <w:bCs/>
                <w:color w:val="auto"/>
                <w:sz w:val="20"/>
              </w:rPr>
            </w:pPr>
            <w:r w:rsidRPr="003B2333">
              <w:rPr>
                <w:rFonts w:ascii="Arial Narrow" w:eastAsia="Times New Roman" w:hAnsi="Arial Narrow"/>
                <w:b/>
                <w:bCs/>
                <w:color w:val="auto"/>
                <w:sz w:val="20"/>
              </w:rPr>
              <w:t>UTILIDAD:</w:t>
            </w:r>
          </w:p>
        </w:tc>
        <w:tc>
          <w:tcPr>
            <w:tcW w:w="1764" w:type="dxa"/>
            <w:tcBorders>
              <w:top w:val="nil"/>
              <w:left w:val="nil"/>
              <w:bottom w:val="nil"/>
              <w:right w:val="nil"/>
            </w:tcBorders>
            <w:shd w:val="clear" w:color="auto" w:fill="auto"/>
            <w:noWrap/>
            <w:vAlign w:val="center"/>
            <w:hideMark/>
          </w:tcPr>
          <w:p w14:paraId="5795699E" w14:textId="77777777" w:rsidR="003B2333" w:rsidRPr="003B2333" w:rsidRDefault="003B2333" w:rsidP="003B2333">
            <w:pPr>
              <w:rPr>
                <w:rFonts w:ascii="Arial Narrow" w:eastAsia="Times New Roman" w:hAnsi="Arial Narrow"/>
                <w:b/>
                <w:bCs/>
                <w:color w:val="auto"/>
                <w:sz w:val="20"/>
              </w:rPr>
            </w:pPr>
          </w:p>
        </w:tc>
        <w:tc>
          <w:tcPr>
            <w:tcW w:w="1160" w:type="dxa"/>
            <w:tcBorders>
              <w:top w:val="nil"/>
              <w:left w:val="nil"/>
              <w:bottom w:val="nil"/>
              <w:right w:val="nil"/>
            </w:tcBorders>
            <w:shd w:val="clear" w:color="auto" w:fill="auto"/>
            <w:noWrap/>
            <w:vAlign w:val="center"/>
            <w:hideMark/>
          </w:tcPr>
          <w:p w14:paraId="1A01BE86"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4FF6D247"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4AEDBF17"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1DC8B245"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376BBD89" w14:textId="77777777" w:rsidR="003B2333" w:rsidRPr="003B2333" w:rsidRDefault="003B2333" w:rsidP="003B2333">
            <w:pPr>
              <w:jc w:val="right"/>
              <w:rPr>
                <w:rFonts w:ascii="Arial Narrow" w:eastAsia="Times New Roman" w:hAnsi="Arial Narrow"/>
                <w:color w:val="auto"/>
                <w:sz w:val="20"/>
              </w:rPr>
            </w:pPr>
            <w:r w:rsidRPr="003B2333">
              <w:rPr>
                <w:rFonts w:ascii="Arial Narrow" w:eastAsia="Times New Roman" w:hAnsi="Arial Narrow"/>
                <w:color w:val="auto"/>
                <w:sz w:val="20"/>
              </w:rPr>
              <w:t>8.00%</w:t>
            </w:r>
          </w:p>
        </w:tc>
        <w:tc>
          <w:tcPr>
            <w:tcW w:w="739" w:type="dxa"/>
            <w:tcBorders>
              <w:top w:val="nil"/>
              <w:left w:val="nil"/>
              <w:bottom w:val="nil"/>
              <w:right w:val="nil"/>
            </w:tcBorders>
            <w:shd w:val="clear" w:color="auto" w:fill="auto"/>
            <w:noWrap/>
            <w:vAlign w:val="center"/>
            <w:hideMark/>
          </w:tcPr>
          <w:p w14:paraId="3B52FAA6" w14:textId="77777777" w:rsidR="003B2333" w:rsidRPr="003B2333" w:rsidRDefault="003B2333" w:rsidP="003B2333">
            <w:pPr>
              <w:jc w:val="right"/>
              <w:rPr>
                <w:rFonts w:ascii="Arial Narrow" w:eastAsia="Times New Roman" w:hAnsi="Arial Narrow"/>
                <w:color w:val="auto"/>
                <w:sz w:val="20"/>
              </w:rPr>
            </w:pPr>
          </w:p>
        </w:tc>
        <w:tc>
          <w:tcPr>
            <w:tcW w:w="1240" w:type="dxa"/>
            <w:tcBorders>
              <w:top w:val="nil"/>
              <w:left w:val="nil"/>
              <w:bottom w:val="nil"/>
              <w:right w:val="nil"/>
            </w:tcBorders>
            <w:shd w:val="clear" w:color="auto" w:fill="auto"/>
            <w:noWrap/>
            <w:vAlign w:val="center"/>
            <w:hideMark/>
          </w:tcPr>
          <w:p w14:paraId="79668FE3" w14:textId="77777777" w:rsidR="003B2333" w:rsidRPr="003B2333" w:rsidRDefault="003B2333" w:rsidP="003B2333">
            <w:pPr>
              <w:jc w:val="right"/>
              <w:rPr>
                <w:rFonts w:ascii="Arial Narrow" w:eastAsia="Times New Roman" w:hAnsi="Arial Narrow"/>
                <w:color w:val="auto"/>
                <w:sz w:val="20"/>
              </w:rPr>
            </w:pPr>
            <w:r w:rsidRPr="003B2333">
              <w:rPr>
                <w:rFonts w:ascii="Arial Narrow" w:eastAsia="Times New Roman" w:hAnsi="Arial Narrow"/>
                <w:color w:val="auto"/>
                <w:sz w:val="20"/>
              </w:rPr>
              <w:t>755,809.81</w:t>
            </w:r>
          </w:p>
        </w:tc>
        <w:tc>
          <w:tcPr>
            <w:tcW w:w="240" w:type="dxa"/>
            <w:tcBorders>
              <w:top w:val="nil"/>
              <w:left w:val="nil"/>
              <w:bottom w:val="nil"/>
              <w:right w:val="nil"/>
            </w:tcBorders>
            <w:shd w:val="clear" w:color="auto" w:fill="auto"/>
            <w:noWrap/>
            <w:vAlign w:val="center"/>
            <w:hideMark/>
          </w:tcPr>
          <w:p w14:paraId="6EAAF2A5" w14:textId="77777777" w:rsidR="003B2333" w:rsidRPr="003B2333" w:rsidRDefault="003B2333" w:rsidP="003B2333">
            <w:pPr>
              <w:jc w:val="right"/>
              <w:rPr>
                <w:rFonts w:ascii="Arial Narrow" w:eastAsia="Times New Roman" w:hAnsi="Arial Narrow"/>
                <w:color w:val="auto"/>
                <w:sz w:val="20"/>
              </w:rPr>
            </w:pPr>
          </w:p>
        </w:tc>
      </w:tr>
      <w:tr w:rsidR="003B2333" w:rsidRPr="003B2333" w14:paraId="3AD35587" w14:textId="77777777" w:rsidTr="003B2333">
        <w:trPr>
          <w:trHeight w:val="165"/>
        </w:trPr>
        <w:tc>
          <w:tcPr>
            <w:tcW w:w="640" w:type="dxa"/>
            <w:tcBorders>
              <w:top w:val="nil"/>
              <w:left w:val="nil"/>
              <w:bottom w:val="nil"/>
              <w:right w:val="nil"/>
            </w:tcBorders>
            <w:shd w:val="clear" w:color="auto" w:fill="auto"/>
            <w:noWrap/>
            <w:vAlign w:val="center"/>
            <w:hideMark/>
          </w:tcPr>
          <w:p w14:paraId="36118A89"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59FC8C39"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489C5A79"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31479FC9"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23C9B4F8"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0C30447F"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2C06AAB"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1AC8F43F"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2A4ECB5C"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2BDC6449"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41001285" w14:textId="77777777" w:rsidR="003B2333" w:rsidRPr="003B2333" w:rsidRDefault="003B2333" w:rsidP="003B2333">
            <w:pPr>
              <w:rPr>
                <w:rFonts w:ascii="Times New Roman" w:eastAsia="Times New Roman" w:hAnsi="Times New Roman"/>
                <w:color w:val="auto"/>
                <w:sz w:val="20"/>
              </w:rPr>
            </w:pPr>
          </w:p>
        </w:tc>
      </w:tr>
      <w:tr w:rsidR="003B2333" w:rsidRPr="003B2333" w14:paraId="27CE6355" w14:textId="77777777" w:rsidTr="003B2333">
        <w:trPr>
          <w:trHeight w:val="360"/>
        </w:trPr>
        <w:tc>
          <w:tcPr>
            <w:tcW w:w="640" w:type="dxa"/>
            <w:tcBorders>
              <w:top w:val="nil"/>
              <w:left w:val="nil"/>
              <w:bottom w:val="nil"/>
              <w:right w:val="nil"/>
            </w:tcBorders>
            <w:shd w:val="clear" w:color="auto" w:fill="auto"/>
            <w:noWrap/>
            <w:vAlign w:val="center"/>
            <w:hideMark/>
          </w:tcPr>
          <w:p w14:paraId="5884F462" w14:textId="77777777" w:rsidR="003B2333" w:rsidRPr="003B2333" w:rsidRDefault="003B2333" w:rsidP="003B2333">
            <w:pPr>
              <w:rPr>
                <w:rFonts w:ascii="Times New Roman" w:eastAsia="Times New Roman" w:hAnsi="Times New Roman"/>
                <w:color w:val="auto"/>
                <w:sz w:val="20"/>
              </w:rPr>
            </w:pPr>
          </w:p>
        </w:tc>
        <w:tc>
          <w:tcPr>
            <w:tcW w:w="4527" w:type="dxa"/>
            <w:gridSpan w:val="2"/>
            <w:tcBorders>
              <w:top w:val="nil"/>
              <w:left w:val="nil"/>
              <w:bottom w:val="nil"/>
              <w:right w:val="nil"/>
            </w:tcBorders>
            <w:shd w:val="clear" w:color="auto" w:fill="auto"/>
            <w:noWrap/>
            <w:vAlign w:val="center"/>
            <w:hideMark/>
          </w:tcPr>
          <w:p w14:paraId="7FA0335B" w14:textId="77777777" w:rsidR="003B2333" w:rsidRPr="003B2333" w:rsidRDefault="003B2333" w:rsidP="003B2333">
            <w:pPr>
              <w:rPr>
                <w:rFonts w:ascii="Arial Narrow" w:eastAsia="Times New Roman" w:hAnsi="Arial Narrow"/>
                <w:b/>
                <w:bCs/>
                <w:color w:val="auto"/>
                <w:sz w:val="20"/>
              </w:rPr>
            </w:pPr>
            <w:r w:rsidRPr="003B2333">
              <w:rPr>
                <w:rFonts w:ascii="Arial Narrow" w:eastAsia="Times New Roman" w:hAnsi="Arial Narrow"/>
                <w:b/>
                <w:bCs/>
                <w:color w:val="auto"/>
                <w:sz w:val="20"/>
              </w:rPr>
              <w:t>TOTAL GASTOS GENERALES Y UTILIDAD:</w:t>
            </w:r>
          </w:p>
        </w:tc>
        <w:tc>
          <w:tcPr>
            <w:tcW w:w="1160" w:type="dxa"/>
            <w:tcBorders>
              <w:top w:val="nil"/>
              <w:left w:val="nil"/>
              <w:bottom w:val="nil"/>
              <w:right w:val="nil"/>
            </w:tcBorders>
            <w:shd w:val="clear" w:color="auto" w:fill="auto"/>
            <w:noWrap/>
            <w:vAlign w:val="center"/>
            <w:hideMark/>
          </w:tcPr>
          <w:p w14:paraId="3FDF2F82" w14:textId="77777777" w:rsidR="003B2333" w:rsidRPr="003B2333" w:rsidRDefault="003B2333" w:rsidP="003B2333">
            <w:pPr>
              <w:rPr>
                <w:rFonts w:ascii="Arial Narrow" w:eastAsia="Times New Roman" w:hAnsi="Arial Narrow"/>
                <w:b/>
                <w:bCs/>
                <w:color w:val="auto"/>
                <w:sz w:val="20"/>
              </w:rPr>
            </w:pPr>
          </w:p>
        </w:tc>
        <w:tc>
          <w:tcPr>
            <w:tcW w:w="214" w:type="dxa"/>
            <w:tcBorders>
              <w:top w:val="nil"/>
              <w:left w:val="nil"/>
              <w:bottom w:val="nil"/>
              <w:right w:val="nil"/>
            </w:tcBorders>
            <w:shd w:val="clear" w:color="auto" w:fill="auto"/>
            <w:noWrap/>
            <w:vAlign w:val="center"/>
            <w:hideMark/>
          </w:tcPr>
          <w:p w14:paraId="702E5508"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C8106B2"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3CEABEFE"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14ADF86F"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71206BD9" w14:textId="77777777" w:rsidR="003B2333" w:rsidRPr="003B2333" w:rsidRDefault="003B2333" w:rsidP="003B2333">
            <w:pPr>
              <w:rPr>
                <w:rFonts w:ascii="Times New Roman" w:eastAsia="Times New Roman" w:hAnsi="Times New Roman"/>
                <w:color w:val="auto"/>
                <w:sz w:val="20"/>
              </w:rPr>
            </w:pP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D66683" w14:textId="77777777" w:rsidR="003B2333" w:rsidRPr="003B2333" w:rsidRDefault="003B2333" w:rsidP="003B2333">
            <w:pPr>
              <w:jc w:val="right"/>
              <w:rPr>
                <w:rFonts w:ascii="Arial Narrow" w:eastAsia="Times New Roman" w:hAnsi="Arial Narrow"/>
                <w:b/>
                <w:bCs/>
                <w:color w:val="auto"/>
                <w:sz w:val="20"/>
              </w:rPr>
            </w:pPr>
            <w:r w:rsidRPr="003B2333">
              <w:rPr>
                <w:rFonts w:ascii="Arial Narrow" w:eastAsia="Times New Roman" w:hAnsi="Arial Narrow"/>
                <w:b/>
                <w:bCs/>
                <w:color w:val="auto"/>
                <w:sz w:val="20"/>
              </w:rPr>
              <w:t>1,871,790.50</w:t>
            </w:r>
          </w:p>
        </w:tc>
        <w:tc>
          <w:tcPr>
            <w:tcW w:w="240" w:type="dxa"/>
            <w:tcBorders>
              <w:top w:val="nil"/>
              <w:left w:val="nil"/>
              <w:bottom w:val="nil"/>
              <w:right w:val="nil"/>
            </w:tcBorders>
            <w:shd w:val="clear" w:color="auto" w:fill="auto"/>
            <w:noWrap/>
            <w:vAlign w:val="center"/>
            <w:hideMark/>
          </w:tcPr>
          <w:p w14:paraId="53275AAC" w14:textId="77777777" w:rsidR="003B2333" w:rsidRPr="003B2333" w:rsidRDefault="003B2333" w:rsidP="003B2333">
            <w:pPr>
              <w:jc w:val="right"/>
              <w:rPr>
                <w:rFonts w:ascii="Arial Narrow" w:eastAsia="Times New Roman" w:hAnsi="Arial Narrow"/>
                <w:b/>
                <w:bCs/>
                <w:color w:val="auto"/>
                <w:sz w:val="20"/>
              </w:rPr>
            </w:pPr>
          </w:p>
        </w:tc>
      </w:tr>
      <w:tr w:rsidR="003B2333" w:rsidRPr="003B2333" w14:paraId="6D3503C6" w14:textId="77777777" w:rsidTr="003B2333">
        <w:trPr>
          <w:trHeight w:val="165"/>
        </w:trPr>
        <w:tc>
          <w:tcPr>
            <w:tcW w:w="640" w:type="dxa"/>
            <w:tcBorders>
              <w:top w:val="nil"/>
              <w:left w:val="nil"/>
              <w:bottom w:val="nil"/>
              <w:right w:val="nil"/>
            </w:tcBorders>
            <w:shd w:val="clear" w:color="auto" w:fill="auto"/>
            <w:noWrap/>
            <w:vAlign w:val="center"/>
            <w:hideMark/>
          </w:tcPr>
          <w:p w14:paraId="33C58E78" w14:textId="77777777" w:rsidR="003B2333" w:rsidRPr="003B2333" w:rsidRDefault="003B2333" w:rsidP="003B2333">
            <w:pPr>
              <w:rPr>
                <w:rFonts w:ascii="Times New Roman" w:eastAsia="Times New Roman" w:hAnsi="Times New Roman"/>
                <w:color w:val="auto"/>
                <w:sz w:val="20"/>
              </w:rPr>
            </w:pPr>
          </w:p>
        </w:tc>
        <w:tc>
          <w:tcPr>
            <w:tcW w:w="2763" w:type="dxa"/>
            <w:tcBorders>
              <w:top w:val="nil"/>
              <w:left w:val="nil"/>
              <w:bottom w:val="nil"/>
              <w:right w:val="nil"/>
            </w:tcBorders>
            <w:shd w:val="clear" w:color="auto" w:fill="auto"/>
            <w:noWrap/>
            <w:vAlign w:val="center"/>
            <w:hideMark/>
          </w:tcPr>
          <w:p w14:paraId="3CF75C39" w14:textId="77777777" w:rsidR="003B2333" w:rsidRPr="003B2333" w:rsidRDefault="003B2333" w:rsidP="003B2333">
            <w:pPr>
              <w:rPr>
                <w:rFonts w:ascii="Times New Roman" w:eastAsia="Times New Roman" w:hAnsi="Times New Roman"/>
                <w:color w:val="auto"/>
                <w:sz w:val="20"/>
              </w:rPr>
            </w:pPr>
          </w:p>
        </w:tc>
        <w:tc>
          <w:tcPr>
            <w:tcW w:w="1764" w:type="dxa"/>
            <w:tcBorders>
              <w:top w:val="nil"/>
              <w:left w:val="nil"/>
              <w:bottom w:val="nil"/>
              <w:right w:val="nil"/>
            </w:tcBorders>
            <w:shd w:val="clear" w:color="auto" w:fill="auto"/>
            <w:noWrap/>
            <w:vAlign w:val="center"/>
            <w:hideMark/>
          </w:tcPr>
          <w:p w14:paraId="7899CD3F" w14:textId="77777777" w:rsidR="003B2333" w:rsidRPr="003B2333" w:rsidRDefault="003B2333" w:rsidP="003B2333">
            <w:pPr>
              <w:rPr>
                <w:rFonts w:ascii="Times New Roman" w:eastAsia="Times New Roman" w:hAnsi="Times New Roman"/>
                <w:color w:val="auto"/>
                <w:sz w:val="20"/>
              </w:rPr>
            </w:pPr>
          </w:p>
        </w:tc>
        <w:tc>
          <w:tcPr>
            <w:tcW w:w="1160" w:type="dxa"/>
            <w:tcBorders>
              <w:top w:val="nil"/>
              <w:left w:val="nil"/>
              <w:bottom w:val="nil"/>
              <w:right w:val="nil"/>
            </w:tcBorders>
            <w:shd w:val="clear" w:color="auto" w:fill="auto"/>
            <w:noWrap/>
            <w:vAlign w:val="center"/>
            <w:hideMark/>
          </w:tcPr>
          <w:p w14:paraId="3F63E239" w14:textId="77777777" w:rsidR="003B2333" w:rsidRPr="003B2333" w:rsidRDefault="003B2333" w:rsidP="003B2333">
            <w:pPr>
              <w:rPr>
                <w:rFonts w:ascii="Times New Roman" w:eastAsia="Times New Roman" w:hAnsi="Times New Roman"/>
                <w:color w:val="auto"/>
                <w:sz w:val="20"/>
              </w:rPr>
            </w:pPr>
          </w:p>
        </w:tc>
        <w:tc>
          <w:tcPr>
            <w:tcW w:w="214" w:type="dxa"/>
            <w:tcBorders>
              <w:top w:val="nil"/>
              <w:left w:val="nil"/>
              <w:bottom w:val="nil"/>
              <w:right w:val="nil"/>
            </w:tcBorders>
            <w:shd w:val="clear" w:color="auto" w:fill="auto"/>
            <w:noWrap/>
            <w:vAlign w:val="center"/>
            <w:hideMark/>
          </w:tcPr>
          <w:p w14:paraId="75EA73C1"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3E67A528" w14:textId="77777777" w:rsidR="003B2333" w:rsidRPr="003B2333" w:rsidRDefault="003B2333" w:rsidP="003B2333">
            <w:pPr>
              <w:rPr>
                <w:rFonts w:ascii="Times New Roman" w:eastAsia="Times New Roman" w:hAnsi="Times New Roman"/>
                <w:color w:val="auto"/>
                <w:sz w:val="20"/>
              </w:rPr>
            </w:pPr>
          </w:p>
        </w:tc>
        <w:tc>
          <w:tcPr>
            <w:tcW w:w="280" w:type="dxa"/>
            <w:tcBorders>
              <w:top w:val="nil"/>
              <w:left w:val="nil"/>
              <w:bottom w:val="nil"/>
              <w:right w:val="nil"/>
            </w:tcBorders>
            <w:shd w:val="clear" w:color="auto" w:fill="auto"/>
            <w:noWrap/>
            <w:vAlign w:val="center"/>
            <w:hideMark/>
          </w:tcPr>
          <w:p w14:paraId="2937B4B1" w14:textId="77777777" w:rsidR="003B2333" w:rsidRPr="003B2333" w:rsidRDefault="003B2333" w:rsidP="003B2333">
            <w:pPr>
              <w:rPr>
                <w:rFonts w:ascii="Times New Roman" w:eastAsia="Times New Roman" w:hAnsi="Times New Roman"/>
                <w:color w:val="auto"/>
                <w:sz w:val="20"/>
              </w:rPr>
            </w:pPr>
          </w:p>
        </w:tc>
        <w:tc>
          <w:tcPr>
            <w:tcW w:w="880" w:type="dxa"/>
            <w:tcBorders>
              <w:top w:val="nil"/>
              <w:left w:val="nil"/>
              <w:bottom w:val="nil"/>
              <w:right w:val="nil"/>
            </w:tcBorders>
            <w:shd w:val="clear" w:color="auto" w:fill="auto"/>
            <w:noWrap/>
            <w:vAlign w:val="center"/>
            <w:hideMark/>
          </w:tcPr>
          <w:p w14:paraId="591BB6E0" w14:textId="77777777" w:rsidR="003B2333" w:rsidRPr="003B2333" w:rsidRDefault="003B2333" w:rsidP="003B2333">
            <w:pPr>
              <w:rPr>
                <w:rFonts w:ascii="Times New Roman" w:eastAsia="Times New Roman" w:hAnsi="Times New Roman"/>
                <w:color w:val="auto"/>
                <w:sz w:val="20"/>
              </w:rPr>
            </w:pPr>
          </w:p>
        </w:tc>
        <w:tc>
          <w:tcPr>
            <w:tcW w:w="739" w:type="dxa"/>
            <w:tcBorders>
              <w:top w:val="nil"/>
              <w:left w:val="nil"/>
              <w:bottom w:val="nil"/>
              <w:right w:val="nil"/>
            </w:tcBorders>
            <w:shd w:val="clear" w:color="auto" w:fill="auto"/>
            <w:noWrap/>
            <w:vAlign w:val="center"/>
            <w:hideMark/>
          </w:tcPr>
          <w:p w14:paraId="1743A1A5" w14:textId="77777777" w:rsidR="003B2333" w:rsidRPr="003B2333" w:rsidRDefault="003B2333" w:rsidP="003B2333">
            <w:pPr>
              <w:rPr>
                <w:rFonts w:ascii="Times New Roman" w:eastAsia="Times New Roman" w:hAnsi="Times New Roman"/>
                <w:color w:val="auto"/>
                <w:sz w:val="20"/>
              </w:rPr>
            </w:pPr>
          </w:p>
        </w:tc>
        <w:tc>
          <w:tcPr>
            <w:tcW w:w="1240" w:type="dxa"/>
            <w:tcBorders>
              <w:top w:val="nil"/>
              <w:left w:val="nil"/>
              <w:bottom w:val="nil"/>
              <w:right w:val="nil"/>
            </w:tcBorders>
            <w:shd w:val="clear" w:color="auto" w:fill="auto"/>
            <w:noWrap/>
            <w:vAlign w:val="center"/>
            <w:hideMark/>
          </w:tcPr>
          <w:p w14:paraId="189CEA7F" w14:textId="77777777" w:rsidR="003B2333" w:rsidRPr="003B2333" w:rsidRDefault="003B2333" w:rsidP="003B2333">
            <w:pPr>
              <w:rPr>
                <w:rFonts w:ascii="Times New Roman" w:eastAsia="Times New Roman" w:hAnsi="Times New Roman"/>
                <w:color w:val="auto"/>
                <w:sz w:val="20"/>
              </w:rPr>
            </w:pPr>
          </w:p>
        </w:tc>
        <w:tc>
          <w:tcPr>
            <w:tcW w:w="240" w:type="dxa"/>
            <w:tcBorders>
              <w:top w:val="nil"/>
              <w:left w:val="nil"/>
              <w:bottom w:val="nil"/>
              <w:right w:val="nil"/>
            </w:tcBorders>
            <w:shd w:val="clear" w:color="auto" w:fill="auto"/>
            <w:noWrap/>
            <w:vAlign w:val="center"/>
            <w:hideMark/>
          </w:tcPr>
          <w:p w14:paraId="56DCBC6A" w14:textId="77777777" w:rsidR="003B2333" w:rsidRPr="003B2333" w:rsidRDefault="003B2333" w:rsidP="003B2333">
            <w:pPr>
              <w:rPr>
                <w:rFonts w:ascii="Times New Roman" w:eastAsia="Times New Roman" w:hAnsi="Times New Roman"/>
                <w:color w:val="auto"/>
                <w:sz w:val="20"/>
              </w:rPr>
            </w:pPr>
          </w:p>
        </w:tc>
      </w:tr>
    </w:tbl>
    <w:p w14:paraId="1F6453BD" w14:textId="1CEAD777" w:rsidR="003B2333" w:rsidRDefault="003B2333" w:rsidP="004F564D">
      <w:pPr>
        <w:rPr>
          <w:rFonts w:ascii="Arial" w:hAnsi="Arial" w:cs="Arial"/>
          <w:sz w:val="12"/>
        </w:rPr>
      </w:pPr>
    </w:p>
    <w:p w14:paraId="7858A161" w14:textId="3A0C0DE3" w:rsidR="003B2333" w:rsidRDefault="003B2333" w:rsidP="004F564D">
      <w:pPr>
        <w:rPr>
          <w:rFonts w:ascii="Arial" w:hAnsi="Arial" w:cs="Arial"/>
          <w:sz w:val="12"/>
        </w:rPr>
      </w:pPr>
    </w:p>
    <w:p w14:paraId="7B7D92F4" w14:textId="796C10B2" w:rsidR="003B2333" w:rsidRDefault="003B2333" w:rsidP="004F564D">
      <w:pPr>
        <w:rPr>
          <w:rFonts w:ascii="Arial" w:hAnsi="Arial" w:cs="Arial"/>
          <w:sz w:val="12"/>
        </w:rPr>
      </w:pPr>
    </w:p>
    <w:p w14:paraId="41C98389" w14:textId="5777A0F4" w:rsidR="003B2333" w:rsidRDefault="003B2333">
      <w:pPr>
        <w:rPr>
          <w:rFonts w:ascii="Arial" w:hAnsi="Arial" w:cs="Arial"/>
          <w:sz w:val="12"/>
        </w:rPr>
      </w:pPr>
      <w:r>
        <w:rPr>
          <w:rFonts w:ascii="Arial" w:hAnsi="Arial" w:cs="Arial"/>
          <w:sz w:val="12"/>
        </w:rPr>
        <w:br w:type="page"/>
      </w:r>
    </w:p>
    <w:p w14:paraId="236693D9" w14:textId="77777777" w:rsidR="003B2333" w:rsidRPr="00CD5328" w:rsidRDefault="003B2333" w:rsidP="004F564D">
      <w:pPr>
        <w:rPr>
          <w:rFonts w:ascii="Arial" w:hAnsi="Arial" w:cs="Arial"/>
          <w:sz w:val="20"/>
        </w:rPr>
        <w:sectPr w:rsidR="003B2333" w:rsidRPr="00CD5328" w:rsidSect="007B0ECA">
          <w:headerReference w:type="even" r:id="rId41"/>
          <w:headerReference w:type="default" r:id="rId42"/>
          <w:footerReference w:type="even" r:id="rId43"/>
          <w:footerReference w:type="default" r:id="rId44"/>
          <w:pgSz w:w="11907" w:h="16839" w:code="9"/>
          <w:pgMar w:top="1418" w:right="1701" w:bottom="1418" w:left="1701" w:header="567" w:footer="567" w:gutter="0"/>
          <w:cols w:space="720"/>
          <w:docGrid w:linePitch="360"/>
        </w:sectPr>
      </w:pPr>
    </w:p>
    <w:p w14:paraId="7E580A17" w14:textId="77777777" w:rsidR="00F17D49" w:rsidRPr="00CD5328" w:rsidRDefault="00F17D49" w:rsidP="00CD5328">
      <w:pPr>
        <w:widowControl w:val="0"/>
        <w:autoSpaceDE w:val="0"/>
        <w:autoSpaceDN w:val="0"/>
        <w:adjustRightInd w:val="0"/>
        <w:jc w:val="both"/>
        <w:rPr>
          <w:rFonts w:ascii="Arial" w:hAnsi="Arial" w:cs="Arial"/>
          <w:sz w:val="20"/>
        </w:rPr>
      </w:pPr>
    </w:p>
    <w:p w14:paraId="12880101" w14:textId="60DDAADB" w:rsidR="00317934" w:rsidRPr="00C86FD9" w:rsidRDefault="00317934" w:rsidP="00317934">
      <w:pPr>
        <w:pStyle w:val="Textoindependiente"/>
        <w:widowControl w:val="0"/>
        <w:spacing w:after="0"/>
        <w:jc w:val="center"/>
        <w:rPr>
          <w:rFonts w:ascii="Arial" w:hAnsi="Arial" w:cs="Arial"/>
          <w:b/>
          <w:szCs w:val="20"/>
        </w:rPr>
      </w:pPr>
      <w:r w:rsidRPr="00C86FD9">
        <w:rPr>
          <w:rFonts w:ascii="Arial" w:hAnsi="Arial" w:cs="Arial"/>
          <w:b/>
          <w:szCs w:val="20"/>
        </w:rPr>
        <w:t xml:space="preserve">ANEXO Nº </w:t>
      </w:r>
      <w:r w:rsidR="00053303">
        <w:rPr>
          <w:rFonts w:ascii="Arial" w:hAnsi="Arial" w:cs="Arial"/>
          <w:b/>
          <w:szCs w:val="20"/>
        </w:rPr>
        <w:t>7</w:t>
      </w:r>
    </w:p>
    <w:p w14:paraId="069B4587" w14:textId="77777777" w:rsidR="00317934" w:rsidRPr="00C86FD9" w:rsidRDefault="00317934" w:rsidP="00317934">
      <w:pPr>
        <w:pStyle w:val="Textoindependiente"/>
        <w:widowControl w:val="0"/>
        <w:spacing w:after="0"/>
        <w:jc w:val="center"/>
        <w:rPr>
          <w:rFonts w:ascii="Arial" w:hAnsi="Arial" w:cs="Arial"/>
          <w:b/>
          <w:szCs w:val="20"/>
        </w:rPr>
      </w:pPr>
    </w:p>
    <w:p w14:paraId="0DC70E6F" w14:textId="77777777" w:rsidR="00317934" w:rsidRPr="00C86FD9" w:rsidRDefault="00317934" w:rsidP="00317934">
      <w:pPr>
        <w:widowControl w:val="0"/>
        <w:jc w:val="center"/>
        <w:rPr>
          <w:rFonts w:ascii="Arial" w:hAnsi="Arial" w:cs="Arial"/>
          <w:b/>
          <w:sz w:val="20"/>
        </w:rPr>
      </w:pPr>
      <w:r w:rsidRPr="00C86FD9">
        <w:rPr>
          <w:rFonts w:ascii="Arial" w:hAnsi="Arial" w:cs="Arial"/>
          <w:b/>
          <w:sz w:val="20"/>
        </w:rPr>
        <w:t xml:space="preserve">EXPERIENCIA DEL </w:t>
      </w:r>
      <w:r w:rsidRPr="00BD0BDF">
        <w:rPr>
          <w:rFonts w:ascii="Arial" w:hAnsi="Arial" w:cs="Arial"/>
          <w:b/>
          <w:sz w:val="20"/>
        </w:rPr>
        <w:t xml:space="preserve">POSTOR EN </w:t>
      </w:r>
      <w:r w:rsidR="00C901A6">
        <w:rPr>
          <w:rFonts w:ascii="Arial" w:hAnsi="Arial" w:cs="Arial"/>
          <w:b/>
          <w:sz w:val="20"/>
        </w:rPr>
        <w:t>LA ESPECIALIDAD</w:t>
      </w:r>
    </w:p>
    <w:p w14:paraId="28816941" w14:textId="77777777" w:rsidR="00317934" w:rsidRPr="00DA0287" w:rsidRDefault="00317934" w:rsidP="00317934">
      <w:pPr>
        <w:pStyle w:val="Sangradetindependiente"/>
        <w:widowControl w:val="0"/>
        <w:jc w:val="both"/>
        <w:rPr>
          <w:rFonts w:cs="Arial"/>
          <w:i w:val="0"/>
          <w:color w:val="000000"/>
          <w:u w:val="single"/>
        </w:rPr>
      </w:pPr>
    </w:p>
    <w:p w14:paraId="07AFAD8C" w14:textId="77777777" w:rsidR="00317934" w:rsidRPr="00C86FD9" w:rsidRDefault="00317934" w:rsidP="00317934">
      <w:pPr>
        <w:widowControl w:val="0"/>
        <w:autoSpaceDE w:val="0"/>
        <w:autoSpaceDN w:val="0"/>
        <w:adjustRightInd w:val="0"/>
        <w:jc w:val="both"/>
        <w:rPr>
          <w:rFonts w:ascii="Arial" w:hAnsi="Arial" w:cs="Arial"/>
          <w:sz w:val="20"/>
        </w:rPr>
      </w:pPr>
      <w:r w:rsidRPr="00C86FD9">
        <w:rPr>
          <w:rFonts w:ascii="Arial" w:hAnsi="Arial" w:cs="Arial"/>
          <w:sz w:val="20"/>
        </w:rPr>
        <w:t>Señores</w:t>
      </w:r>
    </w:p>
    <w:p w14:paraId="79A1798C" w14:textId="77777777" w:rsidR="00317934" w:rsidRDefault="00317934" w:rsidP="00317934">
      <w:pPr>
        <w:widowControl w:val="0"/>
        <w:autoSpaceDE w:val="0"/>
        <w:autoSpaceDN w:val="0"/>
        <w:adjustRightInd w:val="0"/>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sz w:val="20"/>
        </w:rPr>
        <w:t xml:space="preserve"> </w:t>
      </w:r>
    </w:p>
    <w:p w14:paraId="42C0D7B6" w14:textId="1DE62753" w:rsidR="00317934" w:rsidRPr="00CD5328" w:rsidRDefault="000A5E29" w:rsidP="00317934">
      <w:pPr>
        <w:widowControl w:val="0"/>
        <w:autoSpaceDE w:val="0"/>
        <w:autoSpaceDN w:val="0"/>
        <w:adjustRightInd w:val="0"/>
        <w:jc w:val="both"/>
        <w:rPr>
          <w:rFonts w:ascii="Arial" w:hAnsi="Arial" w:cs="Arial"/>
          <w:b/>
          <w:sz w:val="20"/>
        </w:rPr>
      </w:pPr>
      <w:r>
        <w:rPr>
          <w:rFonts w:ascii="Tahoma" w:hAnsi="Tahoma" w:cs="Tahoma"/>
          <w:b/>
          <w:sz w:val="20"/>
        </w:rPr>
        <w:t>PROCEDIMIENTO DE CONTRATACIÓN PARA PROCESO ABIERTO</w:t>
      </w:r>
      <w:r w:rsidR="00317934" w:rsidRPr="00CD5328">
        <w:rPr>
          <w:rFonts w:ascii="Arial" w:hAnsi="Arial" w:cs="Arial"/>
          <w:b/>
          <w:sz w:val="20"/>
        </w:rPr>
        <w:t xml:space="preserve"> Nº </w:t>
      </w:r>
      <w:r w:rsidR="00317934" w:rsidRPr="00CD5328">
        <w:rPr>
          <w:rFonts w:ascii="Arial" w:hAnsi="Arial" w:cs="Arial"/>
          <w:bCs/>
          <w:sz w:val="20"/>
          <w:highlight w:val="lightGray"/>
        </w:rPr>
        <w:t xml:space="preserve">[CONSIGNAR NOMENCLATURA DEL </w:t>
      </w:r>
      <w:r w:rsidR="00317934">
        <w:rPr>
          <w:rFonts w:ascii="Arial" w:hAnsi="Arial" w:cs="Arial"/>
          <w:bCs/>
          <w:sz w:val="20"/>
          <w:highlight w:val="lightGray"/>
        </w:rPr>
        <w:t>PROCEDIMIENTO</w:t>
      </w:r>
      <w:r w:rsidR="00317934" w:rsidRPr="00CD5328">
        <w:rPr>
          <w:rFonts w:ascii="Arial" w:hAnsi="Arial" w:cs="Arial"/>
          <w:bCs/>
          <w:sz w:val="20"/>
          <w:highlight w:val="lightGray"/>
        </w:rPr>
        <w:t>]</w:t>
      </w:r>
    </w:p>
    <w:p w14:paraId="7B2031A9" w14:textId="77777777" w:rsidR="00317934" w:rsidRPr="00C86FD9" w:rsidRDefault="00317934" w:rsidP="00317934">
      <w:pPr>
        <w:widowControl w:val="0"/>
        <w:autoSpaceDE w:val="0"/>
        <w:autoSpaceDN w:val="0"/>
        <w:adjustRightInd w:val="0"/>
        <w:jc w:val="both"/>
        <w:rPr>
          <w:rFonts w:ascii="Arial" w:hAnsi="Arial" w:cs="Arial"/>
          <w:sz w:val="20"/>
        </w:rPr>
      </w:pPr>
      <w:r w:rsidRPr="00C86FD9">
        <w:rPr>
          <w:rFonts w:ascii="Arial" w:hAnsi="Arial" w:cs="Arial"/>
          <w:sz w:val="20"/>
          <w:u w:val="single"/>
        </w:rPr>
        <w:t>Presente</w:t>
      </w:r>
      <w:r w:rsidRPr="00C86FD9">
        <w:rPr>
          <w:rFonts w:ascii="Arial" w:hAnsi="Arial" w:cs="Arial"/>
          <w:sz w:val="20"/>
        </w:rPr>
        <w:t>.-</w:t>
      </w:r>
    </w:p>
    <w:p w14:paraId="1D1E2AB7" w14:textId="77777777" w:rsidR="00317934" w:rsidRPr="00C86FD9" w:rsidRDefault="00317934" w:rsidP="00317934">
      <w:pPr>
        <w:widowControl w:val="0"/>
        <w:rPr>
          <w:rFonts w:ascii="Arial" w:hAnsi="Arial" w:cs="Arial"/>
          <w:sz w:val="20"/>
        </w:rPr>
      </w:pPr>
    </w:p>
    <w:p w14:paraId="29596DF2" w14:textId="77777777" w:rsidR="00317934" w:rsidRPr="00C86FD9" w:rsidRDefault="00317934" w:rsidP="00317934">
      <w:pPr>
        <w:widowControl w:val="0"/>
        <w:jc w:val="both"/>
        <w:rPr>
          <w:rFonts w:ascii="Arial" w:hAnsi="Arial" w:cs="Arial"/>
          <w:i/>
          <w:sz w:val="20"/>
        </w:rPr>
      </w:pPr>
      <w:r w:rsidRPr="00C86FD9">
        <w:rPr>
          <w:rFonts w:ascii="Arial" w:hAnsi="Arial" w:cs="Arial"/>
          <w:sz w:val="20"/>
        </w:rPr>
        <w:t>Mediante el presente, el suscrito detalla lo siguiente como EXPERIENCIA EN OBRAS SIMILARES</w:t>
      </w:r>
      <w:r w:rsidRPr="00C86FD9">
        <w:rPr>
          <w:rFonts w:ascii="Arial" w:hAnsi="Arial" w:cs="Arial"/>
          <w:i/>
          <w:sz w:val="20"/>
        </w:rPr>
        <w:t>:</w:t>
      </w:r>
    </w:p>
    <w:p w14:paraId="66DBB0FB" w14:textId="77777777" w:rsidR="00317934" w:rsidRDefault="00317934" w:rsidP="00317934">
      <w:pPr>
        <w:widowControl w:val="0"/>
        <w:jc w:val="both"/>
        <w:rPr>
          <w:rFonts w:ascii="Arial" w:hAnsi="Arial" w:cs="Arial"/>
          <w:i/>
          <w:sz w:val="20"/>
        </w:rPr>
      </w:pPr>
    </w:p>
    <w:tbl>
      <w:tblPr>
        <w:tblW w:w="15020" w:type="dxa"/>
        <w:jc w:val="center"/>
        <w:tblLayout w:type="fixed"/>
        <w:tblCellMar>
          <w:left w:w="0" w:type="dxa"/>
          <w:right w:w="0" w:type="dxa"/>
        </w:tblCellMar>
        <w:tblLook w:val="0000" w:firstRow="0" w:lastRow="0" w:firstColumn="0" w:lastColumn="0" w:noHBand="0" w:noVBand="0"/>
      </w:tblPr>
      <w:tblGrid>
        <w:gridCol w:w="425"/>
        <w:gridCol w:w="274"/>
        <w:gridCol w:w="1354"/>
        <w:gridCol w:w="68"/>
        <w:gridCol w:w="1417"/>
        <w:gridCol w:w="1276"/>
        <w:gridCol w:w="1418"/>
        <w:gridCol w:w="1701"/>
        <w:gridCol w:w="1417"/>
        <w:gridCol w:w="992"/>
        <w:gridCol w:w="1560"/>
        <w:gridCol w:w="1559"/>
        <w:gridCol w:w="1559"/>
      </w:tblGrid>
      <w:tr w:rsidR="00127CC2" w:rsidRPr="00CD5328" w14:paraId="392E3C8A" w14:textId="77777777" w:rsidTr="00137C75">
        <w:trPr>
          <w:trHeight w:val="636"/>
          <w:tblHeader/>
          <w:jc w:val="center"/>
        </w:trPr>
        <w:tc>
          <w:tcPr>
            <w:tcW w:w="42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52185BF"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Nº</w:t>
            </w:r>
          </w:p>
        </w:tc>
        <w:tc>
          <w:tcPr>
            <w:tcW w:w="1696" w:type="dxa"/>
            <w:gridSpan w:val="3"/>
            <w:tcBorders>
              <w:top w:val="single" w:sz="4" w:space="0" w:color="000000"/>
              <w:left w:val="nil"/>
              <w:bottom w:val="single" w:sz="4" w:space="0" w:color="000000"/>
              <w:right w:val="single" w:sz="4" w:space="0" w:color="000000"/>
            </w:tcBorders>
            <w:shd w:val="clear" w:color="auto" w:fill="D9D9D9"/>
            <w:vAlign w:val="center"/>
          </w:tcPr>
          <w:p w14:paraId="4214ADD4"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CLIENTE</w:t>
            </w:r>
          </w:p>
        </w:tc>
        <w:tc>
          <w:tcPr>
            <w:tcW w:w="1417" w:type="dxa"/>
            <w:tcBorders>
              <w:top w:val="single" w:sz="4" w:space="0" w:color="000000"/>
              <w:left w:val="nil"/>
              <w:bottom w:val="single" w:sz="4" w:space="0" w:color="000000"/>
              <w:right w:val="single" w:sz="4" w:space="0" w:color="000000"/>
            </w:tcBorders>
            <w:shd w:val="clear" w:color="auto" w:fill="D9D9D9"/>
            <w:vAlign w:val="center"/>
          </w:tcPr>
          <w:p w14:paraId="2E5D75C2"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OBJETO DEL CONTRATO</w:t>
            </w:r>
          </w:p>
        </w:tc>
        <w:tc>
          <w:tcPr>
            <w:tcW w:w="1276" w:type="dxa"/>
            <w:tcBorders>
              <w:top w:val="single" w:sz="4" w:space="0" w:color="000000"/>
              <w:left w:val="nil"/>
              <w:bottom w:val="single" w:sz="4" w:space="0" w:color="000000"/>
              <w:right w:val="single" w:sz="4" w:space="0" w:color="000000"/>
            </w:tcBorders>
            <w:shd w:val="clear" w:color="auto" w:fill="D9D9D9"/>
            <w:vAlign w:val="center"/>
          </w:tcPr>
          <w:p w14:paraId="527B61DA" w14:textId="77777777" w:rsidR="00127CC2" w:rsidRPr="00736242" w:rsidRDefault="00127CC2" w:rsidP="00137C75">
            <w:pPr>
              <w:widowControl w:val="0"/>
              <w:tabs>
                <w:tab w:val="left" w:pos="1970"/>
              </w:tabs>
              <w:jc w:val="center"/>
              <w:rPr>
                <w:rFonts w:ascii="Arial" w:hAnsi="Arial" w:cs="Arial"/>
                <w:b/>
                <w:sz w:val="18"/>
                <w:lang w:val="pt-BR"/>
              </w:rPr>
            </w:pPr>
            <w:r w:rsidRPr="00736242">
              <w:rPr>
                <w:rFonts w:ascii="Arial" w:hAnsi="Arial" w:cs="Arial"/>
                <w:b/>
                <w:sz w:val="18"/>
                <w:lang w:val="pt-BR"/>
              </w:rPr>
              <w:t xml:space="preserve">N° CONTRATO </w:t>
            </w:r>
          </w:p>
        </w:tc>
        <w:tc>
          <w:tcPr>
            <w:tcW w:w="141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265C1E2"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FECHA</w:t>
            </w:r>
            <w:r>
              <w:rPr>
                <w:rFonts w:ascii="Arial" w:hAnsi="Arial" w:cs="Arial"/>
                <w:b/>
                <w:sz w:val="18"/>
              </w:rPr>
              <w:t xml:space="preserve"> DEL CONTRATO</w:t>
            </w:r>
            <w:r w:rsidRPr="00C86FD9">
              <w:rPr>
                <w:rStyle w:val="Refdenotaalpie"/>
                <w:rFonts w:ascii="Arial" w:hAnsi="Arial" w:cs="Arial"/>
                <w:b/>
                <w:sz w:val="18"/>
              </w:rPr>
              <w:footnoteReference w:id="17"/>
            </w:r>
          </w:p>
        </w:tc>
        <w:tc>
          <w:tcPr>
            <w:tcW w:w="1701" w:type="dxa"/>
            <w:tcBorders>
              <w:top w:val="single" w:sz="4" w:space="0" w:color="000000"/>
              <w:left w:val="single" w:sz="4" w:space="0" w:color="000000"/>
              <w:bottom w:val="single" w:sz="4" w:space="0" w:color="000000"/>
              <w:right w:val="single" w:sz="4" w:space="0" w:color="auto"/>
            </w:tcBorders>
            <w:shd w:val="clear" w:color="auto" w:fill="D9D9D9"/>
            <w:vAlign w:val="center"/>
          </w:tcPr>
          <w:p w14:paraId="74CBE532" w14:textId="77777777" w:rsidR="00127CC2" w:rsidRPr="00CD5328" w:rsidRDefault="00127CC2" w:rsidP="00137C75">
            <w:pPr>
              <w:widowControl w:val="0"/>
              <w:jc w:val="center"/>
              <w:rPr>
                <w:rFonts w:ascii="Arial" w:hAnsi="Arial" w:cs="Arial"/>
                <w:b/>
                <w:sz w:val="18"/>
              </w:rPr>
            </w:pPr>
            <w:r>
              <w:rPr>
                <w:rFonts w:ascii="Arial" w:hAnsi="Arial" w:cs="Arial"/>
                <w:b/>
                <w:sz w:val="18"/>
              </w:rPr>
              <w:t>FECHA DE RECEPCIÓN DE LA OBRA</w:t>
            </w:r>
          </w:p>
        </w:tc>
        <w:tc>
          <w:tcPr>
            <w:tcW w:w="1417" w:type="dxa"/>
            <w:tcBorders>
              <w:top w:val="single" w:sz="4" w:space="0" w:color="auto"/>
              <w:left w:val="single" w:sz="4" w:space="0" w:color="auto"/>
              <w:bottom w:val="single" w:sz="4" w:space="0" w:color="auto"/>
              <w:right w:val="single" w:sz="4" w:space="0" w:color="auto"/>
            </w:tcBorders>
            <w:shd w:val="clear" w:color="auto" w:fill="D9D9D9"/>
          </w:tcPr>
          <w:p w14:paraId="4D24B729" w14:textId="77777777" w:rsidR="00127CC2" w:rsidRPr="001C3DDC" w:rsidRDefault="00127CC2" w:rsidP="00137C75">
            <w:pPr>
              <w:widowControl w:val="0"/>
              <w:jc w:val="center"/>
              <w:rPr>
                <w:rFonts w:ascii="Arial" w:hAnsi="Arial" w:cs="Arial"/>
                <w:b/>
                <w:sz w:val="18"/>
              </w:rPr>
            </w:pPr>
            <w:r w:rsidRPr="001C3DDC">
              <w:rPr>
                <w:rFonts w:ascii="Arial" w:hAnsi="Arial" w:cs="Arial"/>
                <w:b/>
                <w:sz w:val="18"/>
              </w:rPr>
              <w:t>EXPERIENCIA PROVENIENTE</w:t>
            </w:r>
            <w:r w:rsidRPr="001C3DDC">
              <w:rPr>
                <w:rStyle w:val="Refdenotaalpie"/>
                <w:rFonts w:ascii="Arial" w:hAnsi="Arial" w:cs="Arial"/>
                <w:b/>
                <w:sz w:val="18"/>
              </w:rPr>
              <w:footnoteReference w:id="18"/>
            </w:r>
            <w:r w:rsidRPr="001C3DDC">
              <w:rPr>
                <w:rFonts w:ascii="Arial" w:hAnsi="Arial" w:cs="Arial"/>
                <w:b/>
                <w:sz w:val="18"/>
              </w:rPr>
              <w:t xml:space="preserve"> DE:</w:t>
            </w:r>
          </w:p>
        </w:tc>
        <w:tc>
          <w:tcPr>
            <w:tcW w:w="992" w:type="dxa"/>
            <w:tcBorders>
              <w:top w:val="single" w:sz="4" w:space="0" w:color="000000"/>
              <w:left w:val="single" w:sz="4" w:space="0" w:color="auto"/>
              <w:bottom w:val="single" w:sz="4" w:space="0" w:color="000000"/>
              <w:right w:val="single" w:sz="4" w:space="0" w:color="000000"/>
            </w:tcBorders>
            <w:shd w:val="clear" w:color="auto" w:fill="D9D9D9"/>
            <w:vAlign w:val="center"/>
          </w:tcPr>
          <w:p w14:paraId="14936D73"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MONEDA</w:t>
            </w:r>
          </w:p>
        </w:tc>
        <w:tc>
          <w:tcPr>
            <w:tcW w:w="156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6DA882D"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IMPORTE</w:t>
            </w:r>
            <w:r w:rsidRPr="00C81910">
              <w:rPr>
                <w:rStyle w:val="Refdenotaalpie"/>
                <w:rFonts w:ascii="Arial" w:hAnsi="Arial" w:cs="Arial"/>
                <w:b/>
                <w:sz w:val="18"/>
              </w:rPr>
              <w:footnoteReference w:id="19"/>
            </w:r>
            <w:r w:rsidRPr="00CD5328">
              <w:rPr>
                <w:rFonts w:ascii="Arial" w:hAnsi="Arial" w:cs="Arial"/>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8A7176A"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TIPO DE CAMBIO VENTA</w:t>
            </w:r>
            <w:r w:rsidRPr="00C86FD9">
              <w:rPr>
                <w:rFonts w:ascii="Arial" w:hAnsi="Arial" w:cs="Arial"/>
                <w:b/>
                <w:sz w:val="20"/>
                <w:vertAlign w:val="superscript"/>
              </w:rPr>
              <w:footnoteReference w:id="20"/>
            </w:r>
          </w:p>
        </w:tc>
        <w:tc>
          <w:tcPr>
            <w:tcW w:w="15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D3A1B17" w14:textId="77777777" w:rsidR="00127CC2" w:rsidRPr="00CD5328" w:rsidRDefault="00127CC2" w:rsidP="00137C75">
            <w:pPr>
              <w:widowControl w:val="0"/>
              <w:jc w:val="center"/>
              <w:rPr>
                <w:rFonts w:ascii="Arial" w:hAnsi="Arial" w:cs="Arial"/>
                <w:b/>
                <w:sz w:val="18"/>
              </w:rPr>
            </w:pPr>
            <w:r w:rsidRPr="00CD5328">
              <w:rPr>
                <w:rFonts w:ascii="Arial" w:hAnsi="Arial" w:cs="Arial"/>
                <w:b/>
                <w:sz w:val="18"/>
              </w:rPr>
              <w:t>MONTO FACTURADO ACUMULADO</w:t>
            </w:r>
            <w:r w:rsidRPr="00C86FD9">
              <w:rPr>
                <w:rStyle w:val="Refdenotaalpie"/>
                <w:rFonts w:ascii="Arial" w:hAnsi="Arial" w:cs="Arial"/>
                <w:b/>
                <w:sz w:val="18"/>
              </w:rPr>
              <w:footnoteReference w:id="21"/>
            </w:r>
            <w:r w:rsidRPr="00CD5328">
              <w:rPr>
                <w:rFonts w:ascii="Arial" w:hAnsi="Arial" w:cs="Arial"/>
                <w:b/>
                <w:sz w:val="18"/>
              </w:rPr>
              <w:t xml:space="preserve"> </w:t>
            </w:r>
          </w:p>
        </w:tc>
      </w:tr>
      <w:tr w:rsidR="00127CC2" w:rsidRPr="00CD5328" w14:paraId="6ECAAAA7"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3DD54549" w14:textId="77777777" w:rsidR="00127CC2" w:rsidRPr="00CD5328" w:rsidRDefault="00127CC2" w:rsidP="00137C75">
            <w:pPr>
              <w:widowControl w:val="0"/>
              <w:jc w:val="center"/>
              <w:rPr>
                <w:rFonts w:ascii="Arial" w:hAnsi="Arial" w:cs="Arial"/>
                <w:sz w:val="20"/>
              </w:rPr>
            </w:pPr>
            <w:r w:rsidRPr="00CD5328">
              <w:rPr>
                <w:rFonts w:ascii="Arial" w:hAnsi="Arial" w:cs="Arial"/>
                <w:sz w:val="20"/>
              </w:rPr>
              <w:t>1</w:t>
            </w:r>
          </w:p>
        </w:tc>
        <w:tc>
          <w:tcPr>
            <w:tcW w:w="1696" w:type="dxa"/>
            <w:gridSpan w:val="3"/>
            <w:tcBorders>
              <w:top w:val="nil"/>
              <w:left w:val="nil"/>
              <w:bottom w:val="single" w:sz="4" w:space="0" w:color="000000"/>
              <w:right w:val="single" w:sz="4" w:space="0" w:color="000000"/>
            </w:tcBorders>
            <w:vAlign w:val="center"/>
          </w:tcPr>
          <w:p w14:paraId="39CFE27A" w14:textId="77777777" w:rsidR="00127CC2" w:rsidRPr="00CD5328" w:rsidRDefault="00127CC2" w:rsidP="00137C75">
            <w:pPr>
              <w:widowControl w:val="0"/>
              <w:ind w:left="846" w:hanging="846"/>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77303DCE"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10BFFFB9"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30C227A9"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237854DD"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5A5C6D49"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26D982E8"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017FBBA7"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1C4EA014"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F5FF1C4" w14:textId="77777777" w:rsidR="00127CC2" w:rsidRPr="00CD5328" w:rsidRDefault="00127CC2" w:rsidP="00137C75">
            <w:pPr>
              <w:widowControl w:val="0"/>
              <w:jc w:val="right"/>
              <w:rPr>
                <w:rFonts w:ascii="Arial" w:hAnsi="Arial" w:cs="Arial"/>
                <w:sz w:val="20"/>
              </w:rPr>
            </w:pPr>
          </w:p>
        </w:tc>
      </w:tr>
      <w:tr w:rsidR="00127CC2" w:rsidRPr="00CD5328" w14:paraId="4D5DFD69"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7001C4EF" w14:textId="77777777" w:rsidR="00127CC2" w:rsidRPr="00CD5328" w:rsidRDefault="00127CC2" w:rsidP="00137C75">
            <w:pPr>
              <w:widowControl w:val="0"/>
              <w:jc w:val="center"/>
              <w:rPr>
                <w:rFonts w:ascii="Arial" w:hAnsi="Arial" w:cs="Arial"/>
                <w:sz w:val="20"/>
              </w:rPr>
            </w:pPr>
            <w:r w:rsidRPr="00CD5328">
              <w:rPr>
                <w:rFonts w:ascii="Arial" w:hAnsi="Arial" w:cs="Arial"/>
                <w:sz w:val="20"/>
              </w:rPr>
              <w:t>2</w:t>
            </w:r>
          </w:p>
        </w:tc>
        <w:tc>
          <w:tcPr>
            <w:tcW w:w="1696" w:type="dxa"/>
            <w:gridSpan w:val="3"/>
            <w:tcBorders>
              <w:top w:val="nil"/>
              <w:left w:val="nil"/>
              <w:bottom w:val="single" w:sz="4" w:space="0" w:color="000000"/>
              <w:right w:val="single" w:sz="4" w:space="0" w:color="000000"/>
            </w:tcBorders>
            <w:vAlign w:val="center"/>
          </w:tcPr>
          <w:p w14:paraId="0EECFB97"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347C7F96"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27376C05"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1437BD15"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395D8A1F"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5488A9A4"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19E0E560"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63CC63D2"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31E6839"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09132FE" w14:textId="77777777" w:rsidR="00127CC2" w:rsidRPr="00CD5328" w:rsidRDefault="00127CC2" w:rsidP="00137C75">
            <w:pPr>
              <w:widowControl w:val="0"/>
              <w:jc w:val="right"/>
              <w:rPr>
                <w:rFonts w:ascii="Arial" w:hAnsi="Arial" w:cs="Arial"/>
                <w:sz w:val="20"/>
              </w:rPr>
            </w:pPr>
          </w:p>
        </w:tc>
      </w:tr>
      <w:tr w:rsidR="00127CC2" w:rsidRPr="00CD5328" w14:paraId="4E30FEF9"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29CF7565" w14:textId="77777777" w:rsidR="00127CC2" w:rsidRPr="00CD5328" w:rsidRDefault="00127CC2" w:rsidP="00137C75">
            <w:pPr>
              <w:widowControl w:val="0"/>
              <w:jc w:val="center"/>
              <w:rPr>
                <w:rFonts w:ascii="Arial" w:hAnsi="Arial" w:cs="Arial"/>
                <w:sz w:val="20"/>
              </w:rPr>
            </w:pPr>
            <w:r w:rsidRPr="00CD5328">
              <w:rPr>
                <w:rFonts w:ascii="Arial" w:hAnsi="Arial" w:cs="Arial"/>
                <w:sz w:val="20"/>
              </w:rPr>
              <w:t>3</w:t>
            </w:r>
          </w:p>
        </w:tc>
        <w:tc>
          <w:tcPr>
            <w:tcW w:w="1696" w:type="dxa"/>
            <w:gridSpan w:val="3"/>
            <w:tcBorders>
              <w:top w:val="nil"/>
              <w:left w:val="nil"/>
              <w:bottom w:val="single" w:sz="4" w:space="0" w:color="000000"/>
              <w:right w:val="single" w:sz="4" w:space="0" w:color="000000"/>
            </w:tcBorders>
            <w:vAlign w:val="center"/>
          </w:tcPr>
          <w:p w14:paraId="16D76BC6"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614E5ABA"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15FB7C92"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6BE6AF33"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0BDC2048"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16CF1B3D"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2254A5AA"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24642E92"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25B5947"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757CC225" w14:textId="77777777" w:rsidR="00127CC2" w:rsidRPr="00CD5328" w:rsidRDefault="00127CC2" w:rsidP="00137C75">
            <w:pPr>
              <w:widowControl w:val="0"/>
              <w:jc w:val="right"/>
              <w:rPr>
                <w:rFonts w:ascii="Arial" w:hAnsi="Arial" w:cs="Arial"/>
                <w:sz w:val="20"/>
              </w:rPr>
            </w:pPr>
          </w:p>
        </w:tc>
      </w:tr>
      <w:tr w:rsidR="00127CC2" w:rsidRPr="00CD5328" w14:paraId="3B0AB31B"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48B28846" w14:textId="77777777" w:rsidR="00127CC2" w:rsidRPr="00CD5328" w:rsidRDefault="00127CC2" w:rsidP="00137C75">
            <w:pPr>
              <w:widowControl w:val="0"/>
              <w:jc w:val="center"/>
              <w:rPr>
                <w:rFonts w:ascii="Arial" w:hAnsi="Arial" w:cs="Arial"/>
                <w:sz w:val="20"/>
              </w:rPr>
            </w:pPr>
            <w:r w:rsidRPr="00CD5328">
              <w:rPr>
                <w:rFonts w:ascii="Arial" w:hAnsi="Arial" w:cs="Arial"/>
                <w:sz w:val="20"/>
              </w:rPr>
              <w:t>4</w:t>
            </w:r>
          </w:p>
        </w:tc>
        <w:tc>
          <w:tcPr>
            <w:tcW w:w="1696" w:type="dxa"/>
            <w:gridSpan w:val="3"/>
            <w:tcBorders>
              <w:top w:val="nil"/>
              <w:left w:val="nil"/>
              <w:bottom w:val="single" w:sz="4" w:space="0" w:color="000000"/>
              <w:right w:val="single" w:sz="4" w:space="0" w:color="000000"/>
            </w:tcBorders>
            <w:vAlign w:val="center"/>
          </w:tcPr>
          <w:p w14:paraId="0422BBE7"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438F318F"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676D0DF8"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5DBDC6D2"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54815D6D"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01E9F119"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06D2FF09"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678EC387"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6AEFF8E8"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132CDC43" w14:textId="77777777" w:rsidR="00127CC2" w:rsidRPr="00CD5328" w:rsidRDefault="00127CC2" w:rsidP="00137C75">
            <w:pPr>
              <w:widowControl w:val="0"/>
              <w:jc w:val="right"/>
              <w:rPr>
                <w:rFonts w:ascii="Arial" w:hAnsi="Arial" w:cs="Arial"/>
                <w:sz w:val="20"/>
              </w:rPr>
            </w:pPr>
          </w:p>
        </w:tc>
      </w:tr>
      <w:tr w:rsidR="00127CC2" w:rsidRPr="00CD5328" w14:paraId="35A53ACA"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2485F890" w14:textId="77777777" w:rsidR="00127CC2" w:rsidRPr="00CD5328" w:rsidRDefault="00127CC2" w:rsidP="00137C75">
            <w:pPr>
              <w:widowControl w:val="0"/>
              <w:jc w:val="center"/>
              <w:rPr>
                <w:rFonts w:ascii="Arial" w:hAnsi="Arial" w:cs="Arial"/>
                <w:sz w:val="20"/>
              </w:rPr>
            </w:pPr>
            <w:r w:rsidRPr="00CD5328">
              <w:rPr>
                <w:rFonts w:ascii="Arial" w:hAnsi="Arial" w:cs="Arial"/>
                <w:sz w:val="20"/>
              </w:rPr>
              <w:t>5</w:t>
            </w:r>
          </w:p>
        </w:tc>
        <w:tc>
          <w:tcPr>
            <w:tcW w:w="1696" w:type="dxa"/>
            <w:gridSpan w:val="3"/>
            <w:tcBorders>
              <w:top w:val="nil"/>
              <w:left w:val="nil"/>
              <w:bottom w:val="single" w:sz="4" w:space="0" w:color="000000"/>
              <w:right w:val="single" w:sz="4" w:space="0" w:color="000000"/>
            </w:tcBorders>
            <w:vAlign w:val="center"/>
          </w:tcPr>
          <w:p w14:paraId="429D796A"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2E47ADD4"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0EE45B16"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69870FE4"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7D7980CE"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394F5D04"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34B037CC"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675962AD"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6B2B7152"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7CA734E5" w14:textId="77777777" w:rsidR="00127CC2" w:rsidRPr="00CD5328" w:rsidRDefault="00127CC2" w:rsidP="00137C75">
            <w:pPr>
              <w:widowControl w:val="0"/>
              <w:jc w:val="right"/>
              <w:rPr>
                <w:rFonts w:ascii="Arial" w:hAnsi="Arial" w:cs="Arial"/>
                <w:sz w:val="20"/>
              </w:rPr>
            </w:pPr>
          </w:p>
        </w:tc>
      </w:tr>
      <w:tr w:rsidR="00127CC2" w:rsidRPr="00CD5328" w14:paraId="21A5E930" w14:textId="77777777" w:rsidTr="00137C75">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1ECD2C21" w14:textId="77777777" w:rsidR="00127CC2" w:rsidRPr="00CD5328" w:rsidRDefault="00127CC2" w:rsidP="00137C75">
            <w:pPr>
              <w:widowControl w:val="0"/>
              <w:jc w:val="center"/>
              <w:rPr>
                <w:rFonts w:ascii="Arial" w:hAnsi="Arial" w:cs="Arial"/>
                <w:sz w:val="20"/>
              </w:rPr>
            </w:pPr>
            <w:r w:rsidRPr="00CD5328">
              <w:rPr>
                <w:rFonts w:ascii="Arial" w:hAnsi="Arial" w:cs="Arial"/>
                <w:sz w:val="20"/>
              </w:rPr>
              <w:t>6</w:t>
            </w:r>
          </w:p>
        </w:tc>
        <w:tc>
          <w:tcPr>
            <w:tcW w:w="1696" w:type="dxa"/>
            <w:gridSpan w:val="3"/>
            <w:tcBorders>
              <w:top w:val="nil"/>
              <w:left w:val="nil"/>
              <w:bottom w:val="single" w:sz="4" w:space="0" w:color="000000"/>
              <w:right w:val="single" w:sz="4" w:space="0" w:color="000000"/>
            </w:tcBorders>
            <w:vAlign w:val="center"/>
          </w:tcPr>
          <w:p w14:paraId="4022B22C"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0E1A2711"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1C596BEE"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2D8E3825"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auto"/>
            </w:tcBorders>
            <w:vAlign w:val="center"/>
          </w:tcPr>
          <w:p w14:paraId="440C9D23"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single" w:sz="4" w:space="0" w:color="auto"/>
              <w:bottom w:val="single" w:sz="4" w:space="0" w:color="auto"/>
              <w:right w:val="single" w:sz="4" w:space="0" w:color="auto"/>
            </w:tcBorders>
          </w:tcPr>
          <w:p w14:paraId="32F51C4F" w14:textId="77777777" w:rsidR="00127CC2" w:rsidRPr="001C3DDC"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004BDF51"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79C2C704"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059E52F"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3BA002F" w14:textId="77777777" w:rsidR="00127CC2" w:rsidRPr="00CD5328" w:rsidRDefault="00127CC2" w:rsidP="00137C75">
            <w:pPr>
              <w:widowControl w:val="0"/>
              <w:jc w:val="right"/>
              <w:rPr>
                <w:rFonts w:ascii="Arial" w:hAnsi="Arial" w:cs="Arial"/>
                <w:sz w:val="20"/>
              </w:rPr>
            </w:pPr>
          </w:p>
        </w:tc>
      </w:tr>
      <w:tr w:rsidR="00127CC2" w:rsidRPr="00CD5328" w14:paraId="3FD9BBB4" w14:textId="77777777" w:rsidTr="008A4874">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74EF8F4E" w14:textId="77777777" w:rsidR="00127CC2" w:rsidRPr="00CD5328" w:rsidRDefault="00127CC2" w:rsidP="00137C75">
            <w:pPr>
              <w:widowControl w:val="0"/>
              <w:jc w:val="center"/>
              <w:rPr>
                <w:rFonts w:ascii="Arial" w:hAnsi="Arial" w:cs="Arial"/>
                <w:sz w:val="20"/>
              </w:rPr>
            </w:pPr>
            <w:r w:rsidRPr="00CD5328">
              <w:rPr>
                <w:rFonts w:ascii="Arial" w:hAnsi="Arial" w:cs="Arial"/>
                <w:sz w:val="20"/>
              </w:rPr>
              <w:lastRenderedPageBreak/>
              <w:t>7</w:t>
            </w:r>
          </w:p>
        </w:tc>
        <w:tc>
          <w:tcPr>
            <w:tcW w:w="1696" w:type="dxa"/>
            <w:gridSpan w:val="3"/>
            <w:tcBorders>
              <w:top w:val="nil"/>
              <w:left w:val="nil"/>
              <w:bottom w:val="single" w:sz="4" w:space="0" w:color="000000"/>
              <w:right w:val="single" w:sz="4" w:space="0" w:color="000000"/>
            </w:tcBorders>
            <w:vAlign w:val="center"/>
          </w:tcPr>
          <w:p w14:paraId="25599E5F"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7A1D5FE0"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53F40B83"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546A733C"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12D3AC0D" w14:textId="77777777" w:rsidR="00127CC2" w:rsidRPr="00CD5328" w:rsidRDefault="00127CC2" w:rsidP="00137C75">
            <w:pPr>
              <w:widowControl w:val="0"/>
              <w:jc w:val="center"/>
              <w:rPr>
                <w:rFonts w:ascii="Arial" w:hAnsi="Arial" w:cs="Arial"/>
                <w:sz w:val="20"/>
              </w:rPr>
            </w:pPr>
          </w:p>
        </w:tc>
        <w:tc>
          <w:tcPr>
            <w:tcW w:w="1417" w:type="dxa"/>
            <w:tcBorders>
              <w:top w:val="single" w:sz="4" w:space="0" w:color="auto"/>
              <w:left w:val="nil"/>
              <w:bottom w:val="single" w:sz="4" w:space="0" w:color="000000"/>
              <w:right w:val="single" w:sz="4" w:space="0" w:color="auto"/>
            </w:tcBorders>
          </w:tcPr>
          <w:p w14:paraId="5D7C2DBC" w14:textId="77777777" w:rsidR="00127CC2" w:rsidRPr="00CD5328"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7FF37C48"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3AF3C114"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442FDE6"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9132E09" w14:textId="77777777" w:rsidR="00127CC2" w:rsidRPr="00CD5328" w:rsidRDefault="00127CC2" w:rsidP="00137C75">
            <w:pPr>
              <w:widowControl w:val="0"/>
              <w:jc w:val="right"/>
              <w:rPr>
                <w:rFonts w:ascii="Arial" w:hAnsi="Arial" w:cs="Arial"/>
                <w:sz w:val="20"/>
              </w:rPr>
            </w:pPr>
          </w:p>
        </w:tc>
      </w:tr>
      <w:tr w:rsidR="00127CC2" w:rsidRPr="00CD5328" w14:paraId="0A02D22B" w14:textId="77777777" w:rsidTr="008A4874">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1F02B738" w14:textId="77777777" w:rsidR="00127CC2" w:rsidRPr="00CD5328" w:rsidRDefault="00127CC2" w:rsidP="00137C75">
            <w:pPr>
              <w:widowControl w:val="0"/>
              <w:jc w:val="center"/>
              <w:rPr>
                <w:rFonts w:ascii="Arial" w:hAnsi="Arial" w:cs="Arial"/>
                <w:sz w:val="20"/>
              </w:rPr>
            </w:pPr>
            <w:r w:rsidRPr="00CD5328">
              <w:rPr>
                <w:rFonts w:ascii="Arial" w:hAnsi="Arial" w:cs="Arial"/>
                <w:sz w:val="20"/>
              </w:rPr>
              <w:t>8</w:t>
            </w:r>
          </w:p>
        </w:tc>
        <w:tc>
          <w:tcPr>
            <w:tcW w:w="1696" w:type="dxa"/>
            <w:gridSpan w:val="3"/>
            <w:tcBorders>
              <w:top w:val="nil"/>
              <w:left w:val="nil"/>
              <w:bottom w:val="single" w:sz="4" w:space="0" w:color="000000"/>
              <w:right w:val="single" w:sz="4" w:space="0" w:color="000000"/>
            </w:tcBorders>
            <w:vAlign w:val="center"/>
          </w:tcPr>
          <w:p w14:paraId="463B961E"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76FACE44"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0EC810F3"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2C3EF2B3"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05F18E41" w14:textId="77777777" w:rsidR="00127CC2" w:rsidRPr="00CD5328" w:rsidRDefault="00127CC2" w:rsidP="00137C75">
            <w:pPr>
              <w:widowControl w:val="0"/>
              <w:jc w:val="center"/>
              <w:rPr>
                <w:rFonts w:ascii="Arial" w:hAnsi="Arial" w:cs="Arial"/>
                <w:sz w:val="20"/>
              </w:rPr>
            </w:pPr>
          </w:p>
        </w:tc>
        <w:tc>
          <w:tcPr>
            <w:tcW w:w="1417" w:type="dxa"/>
            <w:tcBorders>
              <w:top w:val="single" w:sz="4" w:space="0" w:color="000000"/>
              <w:left w:val="nil"/>
              <w:bottom w:val="single" w:sz="4" w:space="0" w:color="000000"/>
              <w:right w:val="single" w:sz="4" w:space="0" w:color="auto"/>
            </w:tcBorders>
          </w:tcPr>
          <w:p w14:paraId="1EEB0332" w14:textId="77777777" w:rsidR="00127CC2" w:rsidRPr="00CD5328"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38E655C1"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7774969D"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EC30C81"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BC39A4A" w14:textId="77777777" w:rsidR="00127CC2" w:rsidRPr="00CD5328" w:rsidRDefault="00127CC2" w:rsidP="00137C75">
            <w:pPr>
              <w:widowControl w:val="0"/>
              <w:jc w:val="right"/>
              <w:rPr>
                <w:rFonts w:ascii="Arial" w:hAnsi="Arial" w:cs="Arial"/>
                <w:sz w:val="20"/>
              </w:rPr>
            </w:pPr>
          </w:p>
        </w:tc>
      </w:tr>
      <w:tr w:rsidR="00127CC2" w:rsidRPr="00CD5328" w14:paraId="136E0E70" w14:textId="77777777" w:rsidTr="008A4874">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29456176" w14:textId="77777777" w:rsidR="00127CC2" w:rsidRPr="00CD5328" w:rsidRDefault="00127CC2" w:rsidP="00137C75">
            <w:pPr>
              <w:widowControl w:val="0"/>
              <w:jc w:val="center"/>
              <w:rPr>
                <w:rFonts w:ascii="Arial" w:hAnsi="Arial" w:cs="Arial"/>
                <w:sz w:val="20"/>
              </w:rPr>
            </w:pPr>
            <w:r w:rsidRPr="00CD5328">
              <w:rPr>
                <w:rFonts w:ascii="Arial" w:hAnsi="Arial" w:cs="Arial"/>
                <w:sz w:val="20"/>
              </w:rPr>
              <w:t>9</w:t>
            </w:r>
          </w:p>
        </w:tc>
        <w:tc>
          <w:tcPr>
            <w:tcW w:w="1696" w:type="dxa"/>
            <w:gridSpan w:val="3"/>
            <w:tcBorders>
              <w:top w:val="nil"/>
              <w:left w:val="nil"/>
              <w:bottom w:val="single" w:sz="4" w:space="0" w:color="000000"/>
              <w:right w:val="single" w:sz="4" w:space="0" w:color="000000"/>
            </w:tcBorders>
            <w:vAlign w:val="center"/>
          </w:tcPr>
          <w:p w14:paraId="65B8BB4A"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7AF5F466"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48ADEA2F"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52FDF41A"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738A59EA" w14:textId="77777777" w:rsidR="00127CC2" w:rsidRPr="00CD5328" w:rsidRDefault="00127CC2" w:rsidP="00137C75">
            <w:pPr>
              <w:widowControl w:val="0"/>
              <w:jc w:val="center"/>
              <w:rPr>
                <w:rFonts w:ascii="Arial" w:hAnsi="Arial" w:cs="Arial"/>
                <w:sz w:val="20"/>
              </w:rPr>
            </w:pPr>
          </w:p>
        </w:tc>
        <w:tc>
          <w:tcPr>
            <w:tcW w:w="1417" w:type="dxa"/>
            <w:tcBorders>
              <w:top w:val="single" w:sz="4" w:space="0" w:color="000000"/>
              <w:left w:val="nil"/>
              <w:bottom w:val="single" w:sz="4" w:space="0" w:color="000000"/>
              <w:right w:val="single" w:sz="4" w:space="0" w:color="auto"/>
            </w:tcBorders>
          </w:tcPr>
          <w:p w14:paraId="1DA8695C" w14:textId="77777777" w:rsidR="00127CC2" w:rsidRPr="00CD5328"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60DEB1EE"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5A5CEA8D"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99EFD10"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35F207D" w14:textId="77777777" w:rsidR="00127CC2" w:rsidRPr="00CD5328" w:rsidRDefault="00127CC2" w:rsidP="00137C75">
            <w:pPr>
              <w:widowControl w:val="0"/>
              <w:jc w:val="right"/>
              <w:rPr>
                <w:rFonts w:ascii="Arial" w:hAnsi="Arial" w:cs="Arial"/>
                <w:sz w:val="20"/>
              </w:rPr>
            </w:pPr>
          </w:p>
        </w:tc>
      </w:tr>
      <w:tr w:rsidR="00127CC2" w:rsidRPr="00CD5328" w14:paraId="400C6FCF" w14:textId="77777777" w:rsidTr="008A4874">
        <w:trPr>
          <w:cantSplit/>
          <w:trHeight w:val="397"/>
          <w:jc w:val="center"/>
        </w:trPr>
        <w:tc>
          <w:tcPr>
            <w:tcW w:w="425" w:type="dxa"/>
            <w:tcBorders>
              <w:top w:val="nil"/>
              <w:left w:val="single" w:sz="4" w:space="0" w:color="000000"/>
              <w:bottom w:val="single" w:sz="4" w:space="0" w:color="000000"/>
              <w:right w:val="single" w:sz="4" w:space="0" w:color="000000"/>
            </w:tcBorders>
            <w:vAlign w:val="center"/>
          </w:tcPr>
          <w:p w14:paraId="002CACEB" w14:textId="77777777" w:rsidR="00127CC2" w:rsidRPr="00CD5328" w:rsidRDefault="00127CC2" w:rsidP="00137C75">
            <w:pPr>
              <w:widowControl w:val="0"/>
              <w:jc w:val="center"/>
              <w:rPr>
                <w:rFonts w:ascii="Arial" w:hAnsi="Arial" w:cs="Arial"/>
                <w:sz w:val="20"/>
              </w:rPr>
            </w:pPr>
            <w:r w:rsidRPr="00CD5328">
              <w:rPr>
                <w:rFonts w:ascii="Arial" w:hAnsi="Arial" w:cs="Arial"/>
                <w:sz w:val="20"/>
              </w:rPr>
              <w:t>10</w:t>
            </w:r>
          </w:p>
        </w:tc>
        <w:tc>
          <w:tcPr>
            <w:tcW w:w="1696" w:type="dxa"/>
            <w:gridSpan w:val="3"/>
            <w:tcBorders>
              <w:top w:val="nil"/>
              <w:left w:val="nil"/>
              <w:bottom w:val="single" w:sz="4" w:space="0" w:color="000000"/>
              <w:right w:val="single" w:sz="4" w:space="0" w:color="000000"/>
            </w:tcBorders>
            <w:vAlign w:val="center"/>
          </w:tcPr>
          <w:p w14:paraId="4CF258C3" w14:textId="77777777" w:rsidR="00127CC2" w:rsidRPr="00CD5328" w:rsidRDefault="00127CC2" w:rsidP="00137C75">
            <w:pPr>
              <w:widowControl w:val="0"/>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0843FCD3" w14:textId="77777777" w:rsidR="00127CC2" w:rsidRPr="00CD5328" w:rsidRDefault="00127CC2" w:rsidP="00137C75">
            <w:pPr>
              <w:widowControl w:val="0"/>
              <w:jc w:val="center"/>
              <w:rPr>
                <w:rFonts w:ascii="Arial" w:hAnsi="Arial" w:cs="Arial"/>
                <w:sz w:val="20"/>
              </w:rPr>
            </w:pPr>
          </w:p>
        </w:tc>
        <w:tc>
          <w:tcPr>
            <w:tcW w:w="1276" w:type="dxa"/>
            <w:tcBorders>
              <w:top w:val="single" w:sz="4" w:space="0" w:color="000000"/>
              <w:left w:val="nil"/>
              <w:bottom w:val="single" w:sz="4" w:space="0" w:color="000000"/>
              <w:right w:val="single" w:sz="4" w:space="0" w:color="000000"/>
            </w:tcBorders>
            <w:vAlign w:val="center"/>
          </w:tcPr>
          <w:p w14:paraId="3346CD32" w14:textId="77777777" w:rsidR="00127CC2" w:rsidRPr="00CD5328" w:rsidRDefault="00127CC2" w:rsidP="00137C75">
            <w:pPr>
              <w:widowControl w:val="0"/>
              <w:jc w:val="center"/>
              <w:rPr>
                <w:rFonts w:ascii="Arial" w:hAnsi="Arial" w:cs="Arial"/>
                <w:sz w:val="20"/>
              </w:rPr>
            </w:pPr>
          </w:p>
        </w:tc>
        <w:tc>
          <w:tcPr>
            <w:tcW w:w="1418" w:type="dxa"/>
            <w:tcBorders>
              <w:top w:val="single" w:sz="4" w:space="0" w:color="000000"/>
              <w:left w:val="single" w:sz="4" w:space="0" w:color="000000"/>
              <w:bottom w:val="single" w:sz="4" w:space="0" w:color="000000"/>
              <w:right w:val="single" w:sz="4" w:space="0" w:color="000000"/>
            </w:tcBorders>
          </w:tcPr>
          <w:p w14:paraId="3E3AC6E3" w14:textId="77777777" w:rsidR="00127CC2" w:rsidRPr="00CD5328" w:rsidRDefault="00127CC2" w:rsidP="00137C75">
            <w:pPr>
              <w:widowControl w:val="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6FECD67E" w14:textId="77777777" w:rsidR="00127CC2" w:rsidRPr="00CD5328" w:rsidRDefault="00127CC2" w:rsidP="00137C75">
            <w:pPr>
              <w:widowControl w:val="0"/>
              <w:jc w:val="center"/>
              <w:rPr>
                <w:rFonts w:ascii="Arial" w:hAnsi="Arial" w:cs="Arial"/>
                <w:sz w:val="20"/>
              </w:rPr>
            </w:pPr>
          </w:p>
        </w:tc>
        <w:tc>
          <w:tcPr>
            <w:tcW w:w="1417" w:type="dxa"/>
            <w:tcBorders>
              <w:top w:val="single" w:sz="4" w:space="0" w:color="000000"/>
              <w:left w:val="nil"/>
              <w:bottom w:val="single" w:sz="4" w:space="0" w:color="000000"/>
              <w:right w:val="single" w:sz="4" w:space="0" w:color="auto"/>
            </w:tcBorders>
          </w:tcPr>
          <w:p w14:paraId="6BED8C6B" w14:textId="77777777" w:rsidR="00127CC2" w:rsidRPr="00CD5328" w:rsidRDefault="00127CC2" w:rsidP="00137C75">
            <w:pPr>
              <w:widowControl w:val="0"/>
              <w:jc w:val="center"/>
              <w:rPr>
                <w:rFonts w:ascii="Arial" w:hAnsi="Arial" w:cs="Arial"/>
                <w:sz w:val="20"/>
              </w:rPr>
            </w:pPr>
          </w:p>
        </w:tc>
        <w:tc>
          <w:tcPr>
            <w:tcW w:w="992" w:type="dxa"/>
            <w:tcBorders>
              <w:top w:val="single" w:sz="4" w:space="0" w:color="000000"/>
              <w:left w:val="single" w:sz="4" w:space="0" w:color="auto"/>
              <w:bottom w:val="single" w:sz="4" w:space="0" w:color="000000"/>
              <w:right w:val="single" w:sz="4" w:space="0" w:color="000000"/>
            </w:tcBorders>
            <w:vAlign w:val="center"/>
          </w:tcPr>
          <w:p w14:paraId="1330CD66" w14:textId="77777777" w:rsidR="00127CC2" w:rsidRPr="00CD5328" w:rsidRDefault="00127CC2" w:rsidP="00137C75">
            <w:pPr>
              <w:widowControl w:val="0"/>
              <w:jc w:val="center"/>
              <w:rPr>
                <w:rFonts w:ascii="Arial" w:hAnsi="Arial" w:cs="Arial"/>
                <w:sz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14:paraId="52448484" w14:textId="77777777" w:rsidR="00127CC2" w:rsidRPr="00CD5328" w:rsidRDefault="00127CC2" w:rsidP="00137C75">
            <w:pPr>
              <w:widowControl w:val="0"/>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99C9A37" w14:textId="77777777" w:rsidR="00127CC2" w:rsidRPr="00CD5328" w:rsidRDefault="00127CC2" w:rsidP="00137C75">
            <w:pPr>
              <w:widowControl w:val="0"/>
              <w:jc w:val="center"/>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77D4F6C9" w14:textId="77777777" w:rsidR="00127CC2" w:rsidRPr="00CD5328" w:rsidRDefault="00127CC2" w:rsidP="00137C75">
            <w:pPr>
              <w:widowControl w:val="0"/>
              <w:jc w:val="right"/>
              <w:rPr>
                <w:rFonts w:ascii="Arial" w:hAnsi="Arial" w:cs="Arial"/>
                <w:sz w:val="20"/>
              </w:rPr>
            </w:pPr>
          </w:p>
        </w:tc>
      </w:tr>
      <w:tr w:rsidR="00127CC2" w:rsidRPr="00CD5328" w14:paraId="7DE43729" w14:textId="77777777" w:rsidTr="00137C75">
        <w:trPr>
          <w:cantSplit/>
          <w:trHeight w:val="278"/>
          <w:jc w:val="center"/>
        </w:trPr>
        <w:tc>
          <w:tcPr>
            <w:tcW w:w="425" w:type="dxa"/>
            <w:tcBorders>
              <w:top w:val="nil"/>
              <w:left w:val="single" w:sz="4" w:space="0" w:color="000000"/>
              <w:bottom w:val="single" w:sz="4" w:space="0" w:color="000000"/>
              <w:right w:val="nil"/>
            </w:tcBorders>
          </w:tcPr>
          <w:p w14:paraId="382A3C87" w14:textId="77777777" w:rsidR="00127CC2" w:rsidRPr="00CD5328" w:rsidRDefault="00127CC2" w:rsidP="00137C75">
            <w:pPr>
              <w:widowControl w:val="0"/>
              <w:jc w:val="center"/>
              <w:rPr>
                <w:rFonts w:ascii="Arial" w:hAnsi="Arial" w:cs="Arial"/>
                <w:b/>
              </w:rPr>
            </w:pPr>
          </w:p>
        </w:tc>
        <w:tc>
          <w:tcPr>
            <w:tcW w:w="274" w:type="dxa"/>
            <w:tcBorders>
              <w:top w:val="nil"/>
              <w:left w:val="nil"/>
              <w:bottom w:val="single" w:sz="4" w:space="0" w:color="000000"/>
              <w:right w:val="nil"/>
            </w:tcBorders>
          </w:tcPr>
          <w:p w14:paraId="4760E933" w14:textId="77777777" w:rsidR="00127CC2" w:rsidRPr="00CD5328" w:rsidRDefault="00127CC2" w:rsidP="00137C75">
            <w:pPr>
              <w:widowControl w:val="0"/>
              <w:rPr>
                <w:rFonts w:ascii="Arial" w:hAnsi="Arial" w:cs="Arial"/>
                <w:b/>
              </w:rPr>
            </w:pPr>
          </w:p>
        </w:tc>
        <w:tc>
          <w:tcPr>
            <w:tcW w:w="1354" w:type="dxa"/>
            <w:tcBorders>
              <w:top w:val="nil"/>
              <w:left w:val="nil"/>
              <w:bottom w:val="single" w:sz="4" w:space="0" w:color="000000"/>
              <w:right w:val="nil"/>
            </w:tcBorders>
          </w:tcPr>
          <w:p w14:paraId="6BDF216A" w14:textId="77777777" w:rsidR="00127CC2" w:rsidRPr="00CD5328" w:rsidRDefault="00127CC2" w:rsidP="00137C75">
            <w:pPr>
              <w:widowControl w:val="0"/>
              <w:rPr>
                <w:rFonts w:ascii="Arial" w:hAnsi="Arial" w:cs="Arial"/>
                <w:b/>
              </w:rPr>
            </w:pPr>
          </w:p>
        </w:tc>
        <w:tc>
          <w:tcPr>
            <w:tcW w:w="11408" w:type="dxa"/>
            <w:gridSpan w:val="9"/>
            <w:tcBorders>
              <w:top w:val="nil"/>
              <w:left w:val="nil"/>
              <w:bottom w:val="single" w:sz="4" w:space="0" w:color="000000"/>
              <w:right w:val="single" w:sz="4" w:space="0" w:color="000000"/>
            </w:tcBorders>
          </w:tcPr>
          <w:p w14:paraId="6A11E22E" w14:textId="77777777" w:rsidR="00127CC2" w:rsidRPr="00CD5328" w:rsidRDefault="00127CC2" w:rsidP="00137C75">
            <w:pPr>
              <w:widowControl w:val="0"/>
              <w:rPr>
                <w:rFonts w:ascii="Arial" w:hAnsi="Arial" w:cs="Arial"/>
                <w:b/>
              </w:rPr>
            </w:pPr>
            <w:r w:rsidRPr="00CD5328">
              <w:rPr>
                <w:rFonts w:ascii="Arial" w:hAnsi="Arial" w:cs="Arial"/>
                <w:b/>
              </w:rPr>
              <w:t>TOTAL</w:t>
            </w:r>
          </w:p>
        </w:tc>
        <w:tc>
          <w:tcPr>
            <w:tcW w:w="1559" w:type="dxa"/>
            <w:tcBorders>
              <w:top w:val="single" w:sz="4" w:space="0" w:color="000000"/>
              <w:left w:val="single" w:sz="4" w:space="0" w:color="000000"/>
              <w:bottom w:val="single" w:sz="4" w:space="0" w:color="000000"/>
              <w:right w:val="single" w:sz="4" w:space="0" w:color="000000"/>
            </w:tcBorders>
          </w:tcPr>
          <w:p w14:paraId="4B1EF685" w14:textId="77777777" w:rsidR="00127CC2" w:rsidRPr="00CD5328" w:rsidRDefault="00127CC2" w:rsidP="00137C75">
            <w:pPr>
              <w:widowControl w:val="0"/>
              <w:jc w:val="right"/>
              <w:rPr>
                <w:rFonts w:ascii="Arial" w:hAnsi="Arial" w:cs="Arial"/>
                <w:b/>
              </w:rPr>
            </w:pPr>
          </w:p>
        </w:tc>
      </w:tr>
    </w:tbl>
    <w:p w14:paraId="372520D9" w14:textId="77777777" w:rsidR="00127CC2" w:rsidRDefault="00127CC2" w:rsidP="00317934">
      <w:pPr>
        <w:widowControl w:val="0"/>
        <w:jc w:val="both"/>
        <w:rPr>
          <w:rFonts w:ascii="Arial" w:hAnsi="Arial" w:cs="Arial"/>
          <w:i/>
          <w:sz w:val="20"/>
        </w:rPr>
      </w:pPr>
    </w:p>
    <w:p w14:paraId="2669EF8A" w14:textId="77777777" w:rsidR="00317934" w:rsidRPr="0004133A" w:rsidRDefault="00317934" w:rsidP="00317934">
      <w:pPr>
        <w:widowControl w:val="0"/>
        <w:jc w:val="both"/>
        <w:rPr>
          <w:rFonts w:ascii="Arial" w:hAnsi="Arial" w:cs="Arial"/>
          <w:sz w:val="20"/>
        </w:rPr>
      </w:pPr>
    </w:p>
    <w:p w14:paraId="49173848" w14:textId="77777777" w:rsidR="00317934" w:rsidRPr="00C86FD9" w:rsidRDefault="00317934" w:rsidP="00317934">
      <w:pPr>
        <w:widowControl w:val="0"/>
        <w:autoSpaceDE w:val="0"/>
        <w:autoSpaceDN w:val="0"/>
        <w:adjustRightInd w:val="0"/>
        <w:jc w:val="both"/>
        <w:rPr>
          <w:rFonts w:ascii="Arial" w:hAnsi="Arial" w:cs="Arial"/>
          <w:iCs/>
          <w:sz w:val="20"/>
        </w:rPr>
      </w:pPr>
      <w:r w:rsidRPr="00C86FD9">
        <w:rPr>
          <w:rFonts w:ascii="Arial" w:hAnsi="Arial" w:cs="Arial"/>
          <w:iCs/>
          <w:sz w:val="20"/>
        </w:rPr>
        <w:t>[CONSIGNAR CIUDAD Y FECHA]</w:t>
      </w:r>
    </w:p>
    <w:p w14:paraId="1AD6F002" w14:textId="77777777" w:rsidR="00317934" w:rsidRPr="00C86FD9" w:rsidRDefault="00317934" w:rsidP="00317934">
      <w:pPr>
        <w:widowControl w:val="0"/>
        <w:autoSpaceDE w:val="0"/>
        <w:autoSpaceDN w:val="0"/>
        <w:adjustRightInd w:val="0"/>
        <w:jc w:val="both"/>
        <w:rPr>
          <w:rFonts w:ascii="Arial" w:hAnsi="Arial" w:cs="Arial"/>
          <w:iCs/>
          <w:sz w:val="20"/>
        </w:rPr>
      </w:pPr>
    </w:p>
    <w:p w14:paraId="42C24C00" w14:textId="77777777" w:rsidR="00317934" w:rsidRPr="00C86FD9" w:rsidRDefault="00317934" w:rsidP="00317934">
      <w:pPr>
        <w:widowControl w:val="0"/>
        <w:autoSpaceDE w:val="0"/>
        <w:autoSpaceDN w:val="0"/>
        <w:adjustRightInd w:val="0"/>
        <w:jc w:val="both"/>
        <w:rPr>
          <w:rFonts w:ascii="Arial" w:hAnsi="Arial" w:cs="Arial"/>
          <w:iCs/>
          <w:sz w:val="20"/>
        </w:rPr>
      </w:pPr>
    </w:p>
    <w:p w14:paraId="32EA7C95" w14:textId="77777777" w:rsidR="00317934" w:rsidRPr="00C86FD9" w:rsidRDefault="00317934" w:rsidP="00317934">
      <w:pPr>
        <w:widowControl w:val="0"/>
        <w:autoSpaceDE w:val="0"/>
        <w:autoSpaceDN w:val="0"/>
        <w:adjustRightInd w:val="0"/>
        <w:jc w:val="both"/>
        <w:rPr>
          <w:rFonts w:ascii="Arial" w:hAnsi="Arial" w:cs="Arial"/>
          <w:sz w:val="20"/>
        </w:rPr>
      </w:pPr>
    </w:p>
    <w:p w14:paraId="68BA3F23" w14:textId="77777777" w:rsidR="00317934" w:rsidRPr="00C86FD9" w:rsidRDefault="00317934" w:rsidP="00317934">
      <w:pPr>
        <w:widowControl w:val="0"/>
        <w:ind w:right="-1"/>
        <w:jc w:val="center"/>
        <w:rPr>
          <w:rFonts w:ascii="Arial" w:hAnsi="Arial" w:cs="Arial"/>
          <w:sz w:val="20"/>
        </w:rPr>
      </w:pPr>
      <w:r w:rsidRPr="00C86FD9">
        <w:rPr>
          <w:rFonts w:ascii="Arial" w:hAnsi="Arial" w:cs="Arial"/>
          <w:sz w:val="20"/>
        </w:rPr>
        <w:t>………..........................................................</w:t>
      </w:r>
    </w:p>
    <w:p w14:paraId="4C1507D7" w14:textId="77777777" w:rsidR="00317934" w:rsidRPr="00C86FD9" w:rsidRDefault="00317934" w:rsidP="00317934">
      <w:pPr>
        <w:widowControl w:val="0"/>
        <w:jc w:val="center"/>
        <w:rPr>
          <w:rFonts w:ascii="Arial" w:hAnsi="Arial" w:cs="Arial"/>
          <w:b/>
          <w:sz w:val="20"/>
        </w:rPr>
      </w:pPr>
      <w:r w:rsidRPr="00C86FD9">
        <w:rPr>
          <w:rFonts w:ascii="Arial" w:hAnsi="Arial" w:cs="Arial"/>
          <w:b/>
          <w:sz w:val="20"/>
        </w:rPr>
        <w:t>Firma, Nombres y Apellidos del postor o</w:t>
      </w:r>
    </w:p>
    <w:p w14:paraId="5DDAB30C" w14:textId="3E3A0EFD" w:rsidR="00317934" w:rsidRDefault="00317934" w:rsidP="00372233">
      <w:pPr>
        <w:widowControl w:val="0"/>
        <w:jc w:val="center"/>
        <w:rPr>
          <w:rFonts w:ascii="Arial" w:hAnsi="Arial" w:cs="Arial"/>
          <w:b/>
          <w:sz w:val="20"/>
        </w:rPr>
      </w:pPr>
      <w:r w:rsidRPr="00C86FD9">
        <w:rPr>
          <w:rFonts w:ascii="Arial" w:hAnsi="Arial" w:cs="Arial"/>
          <w:b/>
          <w:sz w:val="20"/>
        </w:rPr>
        <w:t>Representante legal o común, según corresponda</w:t>
      </w:r>
    </w:p>
    <w:p w14:paraId="545DCEA9" w14:textId="4988DD9A" w:rsidR="00053303" w:rsidRDefault="00053303" w:rsidP="00372233">
      <w:pPr>
        <w:widowControl w:val="0"/>
        <w:jc w:val="center"/>
        <w:rPr>
          <w:rFonts w:ascii="Arial" w:hAnsi="Arial" w:cs="Arial"/>
          <w:b/>
          <w:sz w:val="20"/>
        </w:rPr>
      </w:pPr>
    </w:p>
    <w:p w14:paraId="22AA3523" w14:textId="7046F308" w:rsidR="00053303" w:rsidRDefault="00053303" w:rsidP="00372233">
      <w:pPr>
        <w:widowControl w:val="0"/>
        <w:jc w:val="center"/>
        <w:rPr>
          <w:rFonts w:ascii="Arial" w:hAnsi="Arial" w:cs="Arial"/>
          <w:b/>
          <w:sz w:val="20"/>
        </w:rPr>
      </w:pPr>
    </w:p>
    <w:p w14:paraId="6CE67EC0" w14:textId="1E20ECB3" w:rsidR="00053303" w:rsidRDefault="00053303" w:rsidP="00372233">
      <w:pPr>
        <w:widowControl w:val="0"/>
        <w:jc w:val="center"/>
        <w:rPr>
          <w:rFonts w:ascii="Arial" w:hAnsi="Arial" w:cs="Arial"/>
          <w:b/>
          <w:sz w:val="20"/>
        </w:rPr>
      </w:pPr>
    </w:p>
    <w:p w14:paraId="702558D4" w14:textId="4869248D" w:rsidR="00053303" w:rsidRDefault="00053303" w:rsidP="00372233">
      <w:pPr>
        <w:widowControl w:val="0"/>
        <w:jc w:val="center"/>
        <w:rPr>
          <w:rFonts w:ascii="Arial" w:hAnsi="Arial" w:cs="Arial"/>
          <w:b/>
          <w:sz w:val="20"/>
        </w:rPr>
      </w:pPr>
    </w:p>
    <w:p w14:paraId="04AC04E0" w14:textId="7941EA92" w:rsidR="00053303" w:rsidRDefault="00053303" w:rsidP="00372233">
      <w:pPr>
        <w:widowControl w:val="0"/>
        <w:jc w:val="center"/>
        <w:rPr>
          <w:rFonts w:ascii="Arial" w:hAnsi="Arial" w:cs="Arial"/>
          <w:b/>
          <w:sz w:val="20"/>
        </w:rPr>
      </w:pPr>
    </w:p>
    <w:p w14:paraId="70D0DC6C" w14:textId="2EB6651F" w:rsidR="00053303" w:rsidRDefault="00053303" w:rsidP="00372233">
      <w:pPr>
        <w:widowControl w:val="0"/>
        <w:jc w:val="center"/>
        <w:rPr>
          <w:rFonts w:ascii="Arial" w:hAnsi="Arial" w:cs="Arial"/>
          <w:b/>
          <w:sz w:val="20"/>
        </w:rPr>
      </w:pPr>
    </w:p>
    <w:p w14:paraId="2652229E" w14:textId="168A89EB" w:rsidR="00053303" w:rsidRDefault="00053303" w:rsidP="00372233">
      <w:pPr>
        <w:widowControl w:val="0"/>
        <w:jc w:val="center"/>
        <w:rPr>
          <w:rFonts w:ascii="Arial" w:hAnsi="Arial" w:cs="Arial"/>
          <w:b/>
          <w:sz w:val="20"/>
        </w:rPr>
      </w:pPr>
    </w:p>
    <w:p w14:paraId="5BD9BEFB" w14:textId="0235E801" w:rsidR="00053303" w:rsidRDefault="00053303" w:rsidP="00372233">
      <w:pPr>
        <w:widowControl w:val="0"/>
        <w:jc w:val="center"/>
        <w:rPr>
          <w:rFonts w:ascii="Arial" w:hAnsi="Arial" w:cs="Arial"/>
          <w:b/>
          <w:sz w:val="20"/>
        </w:rPr>
      </w:pPr>
    </w:p>
    <w:p w14:paraId="691223A3" w14:textId="493BAC84" w:rsidR="00053303" w:rsidRDefault="00053303" w:rsidP="00372233">
      <w:pPr>
        <w:widowControl w:val="0"/>
        <w:jc w:val="center"/>
        <w:rPr>
          <w:rFonts w:ascii="Arial" w:hAnsi="Arial" w:cs="Arial"/>
          <w:b/>
          <w:sz w:val="20"/>
        </w:rPr>
      </w:pPr>
    </w:p>
    <w:p w14:paraId="11561C72" w14:textId="5BC5A95D" w:rsidR="00053303" w:rsidRDefault="00053303" w:rsidP="00372233">
      <w:pPr>
        <w:widowControl w:val="0"/>
        <w:jc w:val="center"/>
        <w:rPr>
          <w:rFonts w:ascii="Arial" w:hAnsi="Arial" w:cs="Arial"/>
          <w:b/>
          <w:sz w:val="20"/>
        </w:rPr>
      </w:pPr>
    </w:p>
    <w:p w14:paraId="48FF3212" w14:textId="2CAF710A" w:rsidR="00053303" w:rsidRDefault="00053303" w:rsidP="00372233">
      <w:pPr>
        <w:widowControl w:val="0"/>
        <w:jc w:val="center"/>
        <w:rPr>
          <w:rFonts w:ascii="Arial" w:hAnsi="Arial" w:cs="Arial"/>
          <w:b/>
          <w:sz w:val="20"/>
        </w:rPr>
      </w:pPr>
    </w:p>
    <w:p w14:paraId="6190663F" w14:textId="1DE3BA17" w:rsidR="00053303" w:rsidRDefault="00053303" w:rsidP="00372233">
      <w:pPr>
        <w:widowControl w:val="0"/>
        <w:jc w:val="center"/>
        <w:rPr>
          <w:rFonts w:ascii="Arial" w:hAnsi="Arial" w:cs="Arial"/>
          <w:b/>
          <w:sz w:val="20"/>
        </w:rPr>
      </w:pPr>
    </w:p>
    <w:p w14:paraId="4466BA01" w14:textId="5AD0257B" w:rsidR="00053303" w:rsidRDefault="00053303" w:rsidP="00372233">
      <w:pPr>
        <w:widowControl w:val="0"/>
        <w:jc w:val="center"/>
        <w:rPr>
          <w:rFonts w:ascii="Arial" w:hAnsi="Arial" w:cs="Arial"/>
          <w:b/>
          <w:sz w:val="20"/>
        </w:rPr>
      </w:pPr>
    </w:p>
    <w:p w14:paraId="7E3AD086" w14:textId="4EFAAA8A" w:rsidR="00053303" w:rsidRDefault="00053303" w:rsidP="00372233">
      <w:pPr>
        <w:widowControl w:val="0"/>
        <w:jc w:val="center"/>
        <w:rPr>
          <w:rFonts w:ascii="Arial" w:hAnsi="Arial" w:cs="Arial"/>
          <w:b/>
          <w:sz w:val="20"/>
        </w:rPr>
      </w:pPr>
    </w:p>
    <w:p w14:paraId="016D4D1F" w14:textId="3AF69004" w:rsidR="00053303" w:rsidRDefault="00053303" w:rsidP="00372233">
      <w:pPr>
        <w:widowControl w:val="0"/>
        <w:jc w:val="center"/>
        <w:rPr>
          <w:rFonts w:ascii="Arial" w:hAnsi="Arial" w:cs="Arial"/>
          <w:b/>
          <w:sz w:val="20"/>
        </w:rPr>
      </w:pPr>
    </w:p>
    <w:p w14:paraId="1FFFC6E4" w14:textId="2BB560F3" w:rsidR="00053303" w:rsidRDefault="00053303" w:rsidP="00372233">
      <w:pPr>
        <w:widowControl w:val="0"/>
        <w:jc w:val="center"/>
        <w:rPr>
          <w:rFonts w:ascii="Arial" w:hAnsi="Arial" w:cs="Arial"/>
          <w:b/>
          <w:sz w:val="20"/>
        </w:rPr>
      </w:pPr>
    </w:p>
    <w:p w14:paraId="68551222" w14:textId="0AF6EAFF" w:rsidR="00053303" w:rsidRDefault="00053303" w:rsidP="00372233">
      <w:pPr>
        <w:widowControl w:val="0"/>
        <w:jc w:val="center"/>
        <w:rPr>
          <w:rFonts w:ascii="Arial" w:hAnsi="Arial" w:cs="Arial"/>
          <w:b/>
          <w:sz w:val="20"/>
        </w:rPr>
      </w:pPr>
    </w:p>
    <w:p w14:paraId="3DA1E392" w14:textId="772D0C20" w:rsidR="00053303" w:rsidRDefault="00053303" w:rsidP="00372233">
      <w:pPr>
        <w:widowControl w:val="0"/>
        <w:jc w:val="center"/>
        <w:rPr>
          <w:rFonts w:ascii="Arial" w:hAnsi="Arial" w:cs="Arial"/>
          <w:b/>
          <w:sz w:val="20"/>
        </w:rPr>
      </w:pPr>
    </w:p>
    <w:p w14:paraId="163714B9" w14:textId="696C2158" w:rsidR="00053303" w:rsidRDefault="00053303" w:rsidP="00372233">
      <w:pPr>
        <w:widowControl w:val="0"/>
        <w:jc w:val="center"/>
        <w:rPr>
          <w:rFonts w:ascii="Arial" w:hAnsi="Arial" w:cs="Arial"/>
          <w:b/>
          <w:sz w:val="20"/>
        </w:rPr>
      </w:pPr>
    </w:p>
    <w:p w14:paraId="39E0A7F8" w14:textId="77777777" w:rsidR="00053303" w:rsidRDefault="00053303" w:rsidP="00372233">
      <w:pPr>
        <w:widowControl w:val="0"/>
        <w:jc w:val="center"/>
        <w:rPr>
          <w:rFonts w:ascii="Arial" w:hAnsi="Arial" w:cs="Arial"/>
          <w:b/>
          <w:sz w:val="20"/>
        </w:rPr>
        <w:sectPr w:rsidR="00053303" w:rsidSect="00AB7407">
          <w:headerReference w:type="even" r:id="rId45"/>
          <w:headerReference w:type="default" r:id="rId46"/>
          <w:footerReference w:type="even" r:id="rId47"/>
          <w:footerReference w:type="default" r:id="rId48"/>
          <w:pgSz w:w="16839" w:h="11907" w:orient="landscape" w:code="9"/>
          <w:pgMar w:top="1418" w:right="1560" w:bottom="1418" w:left="1134" w:header="567" w:footer="567" w:gutter="0"/>
          <w:cols w:space="720"/>
          <w:docGrid w:linePitch="360"/>
        </w:sectPr>
      </w:pPr>
    </w:p>
    <w:p w14:paraId="7448096D" w14:textId="13E1007F" w:rsidR="00053303" w:rsidRDefault="00053303" w:rsidP="00372233">
      <w:pPr>
        <w:widowControl w:val="0"/>
        <w:jc w:val="center"/>
        <w:rPr>
          <w:rFonts w:ascii="Arial" w:hAnsi="Arial" w:cs="Arial"/>
          <w:b/>
          <w:sz w:val="20"/>
        </w:rPr>
      </w:pPr>
    </w:p>
    <w:p w14:paraId="39DCB638" w14:textId="595A49EA" w:rsidR="00053303" w:rsidRDefault="00053303" w:rsidP="00372233">
      <w:pPr>
        <w:widowControl w:val="0"/>
        <w:jc w:val="center"/>
        <w:rPr>
          <w:rFonts w:ascii="Arial" w:hAnsi="Arial" w:cs="Arial"/>
          <w:b/>
          <w:sz w:val="20"/>
        </w:rPr>
      </w:pPr>
    </w:p>
    <w:p w14:paraId="788EDD75" w14:textId="5046A311" w:rsidR="00053303" w:rsidRPr="00053303" w:rsidRDefault="00053303" w:rsidP="00053303">
      <w:pPr>
        <w:jc w:val="center"/>
        <w:rPr>
          <w:rFonts w:ascii="Tahoma" w:hAnsi="Tahoma" w:cs="Tahoma"/>
          <w:b/>
          <w:sz w:val="20"/>
        </w:rPr>
      </w:pPr>
      <w:r>
        <w:rPr>
          <w:rFonts w:ascii="Tahoma" w:hAnsi="Tahoma" w:cs="Tahoma"/>
          <w:b/>
          <w:sz w:val="20"/>
        </w:rPr>
        <w:t>ANEXO Nº 8</w:t>
      </w:r>
    </w:p>
    <w:p w14:paraId="1BD2D335" w14:textId="2AD6AF21" w:rsidR="00053303" w:rsidRPr="00053303" w:rsidRDefault="006F6DDE" w:rsidP="00053303">
      <w:pPr>
        <w:jc w:val="center"/>
        <w:rPr>
          <w:rFonts w:ascii="Tahoma" w:hAnsi="Tahoma" w:cs="Tahoma"/>
          <w:b/>
          <w:sz w:val="20"/>
        </w:rPr>
      </w:pPr>
      <w:r>
        <w:rPr>
          <w:rFonts w:ascii="Tahoma" w:hAnsi="Tahoma" w:cs="Tahoma"/>
          <w:b/>
          <w:sz w:val="20"/>
        </w:rPr>
        <w:t>CAPACIDAD FINANCIERA Y EXPERIENCIA</w:t>
      </w:r>
    </w:p>
    <w:p w14:paraId="01FD5BEB" w14:textId="77777777" w:rsidR="00053303" w:rsidRPr="00053303" w:rsidRDefault="00053303" w:rsidP="00053303">
      <w:pPr>
        <w:adjustRightInd w:val="0"/>
        <w:rPr>
          <w:rFonts w:ascii="Tahoma" w:hAnsi="Tahoma" w:cs="Tahoma"/>
          <w:sz w:val="20"/>
        </w:rPr>
      </w:pPr>
      <w:r w:rsidRPr="00053303">
        <w:rPr>
          <w:rFonts w:ascii="Tahoma" w:hAnsi="Tahoma" w:cs="Tahoma"/>
          <w:sz w:val="20"/>
        </w:rPr>
        <w:t>Señores</w:t>
      </w:r>
    </w:p>
    <w:p w14:paraId="6FBBFAAB" w14:textId="77777777" w:rsidR="00053303" w:rsidRPr="00053303" w:rsidRDefault="00053303" w:rsidP="00053303">
      <w:pPr>
        <w:adjustRightInd w:val="0"/>
        <w:rPr>
          <w:rFonts w:ascii="Tahoma" w:hAnsi="Tahoma" w:cs="Tahoma"/>
          <w:b/>
          <w:sz w:val="20"/>
        </w:rPr>
      </w:pPr>
      <w:r w:rsidRPr="00053303">
        <w:rPr>
          <w:rFonts w:ascii="Tahoma" w:hAnsi="Tahoma" w:cs="Tahoma"/>
          <w:b/>
          <w:bCs/>
          <w:sz w:val="20"/>
        </w:rPr>
        <w:t>COMITÉ EVALUADOR</w:t>
      </w:r>
      <w:r w:rsidRPr="00053303">
        <w:rPr>
          <w:rFonts w:ascii="Tahoma" w:hAnsi="Tahoma" w:cs="Tahoma"/>
          <w:b/>
          <w:sz w:val="20"/>
        </w:rPr>
        <w:t xml:space="preserve"> </w:t>
      </w:r>
    </w:p>
    <w:p w14:paraId="198C6A16" w14:textId="661665C3" w:rsidR="00053303" w:rsidRPr="00053303" w:rsidRDefault="000A5E29" w:rsidP="00053303">
      <w:pPr>
        <w:adjustRightInd w:val="0"/>
        <w:rPr>
          <w:rFonts w:ascii="Tahoma" w:hAnsi="Tahoma" w:cs="Tahoma"/>
          <w:b/>
          <w:sz w:val="20"/>
        </w:rPr>
      </w:pPr>
      <w:r>
        <w:rPr>
          <w:rFonts w:ascii="Tahoma" w:hAnsi="Tahoma" w:cs="Tahoma"/>
          <w:b/>
          <w:sz w:val="20"/>
        </w:rPr>
        <w:t>PROCEDIMIENTO DE CONTRATACIÓN PARA PROCESO ABIERTO</w:t>
      </w:r>
      <w:r w:rsidR="00053303" w:rsidRPr="00053303">
        <w:rPr>
          <w:rFonts w:ascii="Tahoma" w:hAnsi="Tahoma" w:cs="Tahoma"/>
          <w:b/>
          <w:sz w:val="20"/>
        </w:rPr>
        <w:t xml:space="preserve"> Nº </w:t>
      </w:r>
      <w:r w:rsidR="00053303" w:rsidRPr="00053303">
        <w:rPr>
          <w:rFonts w:ascii="Tahoma" w:hAnsi="Tahoma" w:cs="Tahoma"/>
          <w:bCs/>
          <w:sz w:val="20"/>
          <w:highlight w:val="lightGray"/>
        </w:rPr>
        <w:t>[CONSIGNAR NOMENCLATURA DEL PROCEDIMIENTO]</w:t>
      </w:r>
    </w:p>
    <w:p w14:paraId="3ACE910E" w14:textId="77777777" w:rsidR="00053303" w:rsidRPr="00053303" w:rsidRDefault="00053303" w:rsidP="00053303">
      <w:pPr>
        <w:adjustRightInd w:val="0"/>
        <w:rPr>
          <w:rFonts w:ascii="Tahoma" w:hAnsi="Tahoma" w:cs="Tahoma"/>
          <w:sz w:val="20"/>
        </w:rPr>
      </w:pPr>
      <w:r w:rsidRPr="00053303">
        <w:rPr>
          <w:rFonts w:ascii="Tahoma" w:hAnsi="Tahoma" w:cs="Tahoma"/>
          <w:sz w:val="20"/>
          <w:u w:val="single"/>
        </w:rPr>
        <w:t>Presente</w:t>
      </w:r>
      <w:r w:rsidRPr="00053303">
        <w:rPr>
          <w:rFonts w:ascii="Tahoma" w:hAnsi="Tahoma" w:cs="Tahoma"/>
          <w:sz w:val="20"/>
        </w:rPr>
        <w:t>.-</w:t>
      </w:r>
    </w:p>
    <w:p w14:paraId="219F8F5E" w14:textId="77777777" w:rsidR="00053303" w:rsidRPr="00053303" w:rsidRDefault="00053303" w:rsidP="00053303">
      <w:pPr>
        <w:jc w:val="both"/>
        <w:rPr>
          <w:rFonts w:ascii="Tahoma" w:hAnsi="Tahoma" w:cs="Tahoma"/>
          <w:sz w:val="20"/>
        </w:rPr>
      </w:pPr>
      <w:r w:rsidRPr="00053303">
        <w:rPr>
          <w:rFonts w:ascii="Tahoma" w:hAnsi="Tahoma" w:cs="Tahoma"/>
          <w:sz w:val="20"/>
        </w:rPr>
        <w:t>Mediante el presente, el suscrito detalla lo siguiente:</w:t>
      </w:r>
    </w:p>
    <w:p w14:paraId="014BD55B" w14:textId="4F927D4F" w:rsidR="00053303" w:rsidRPr="00053303" w:rsidRDefault="00053303" w:rsidP="00053303">
      <w:pPr>
        <w:jc w:val="both"/>
        <w:rPr>
          <w:rFonts w:ascii="Tahoma" w:hAnsi="Tahoma" w:cs="Tahoma"/>
          <w:sz w:val="20"/>
        </w:rPr>
      </w:pPr>
      <w:r w:rsidRPr="00053303">
        <w:rPr>
          <w:rFonts w:ascii="Tahoma" w:hAnsi="Tahoma" w:cs="Tahoma"/>
          <w:sz w:val="20"/>
        </w:rPr>
        <w:t>Experiencia en elaboración de expediente técnico y ejecución de obras (EPC) en saneamiento</w:t>
      </w:r>
      <w:r w:rsidRPr="00053303">
        <w:rPr>
          <w:rStyle w:val="Refdenotaalpie"/>
          <w:rFonts w:ascii="Tahoma" w:hAnsi="Tahoma" w:cs="Tahoma"/>
          <w:b/>
          <w:sz w:val="20"/>
        </w:rPr>
        <w:footnoteReference w:id="22"/>
      </w:r>
    </w:p>
    <w:p w14:paraId="41DE13C5" w14:textId="77777777" w:rsidR="00053303" w:rsidRPr="00053303" w:rsidRDefault="00053303" w:rsidP="00053303">
      <w:pPr>
        <w:jc w:val="both"/>
        <w:rPr>
          <w:rFonts w:ascii="Tahoma" w:hAnsi="Tahoma" w:cs="Tahoma"/>
          <w:sz w:val="20"/>
        </w:rPr>
      </w:pPr>
    </w:p>
    <w:tbl>
      <w:tblPr>
        <w:tblW w:w="4641" w:type="pct"/>
        <w:jc w:val="center"/>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520"/>
        <w:gridCol w:w="2454"/>
        <w:gridCol w:w="3885"/>
        <w:gridCol w:w="1551"/>
      </w:tblGrid>
      <w:tr w:rsidR="00053303" w:rsidRPr="00053303" w14:paraId="7CB1A69C" w14:textId="77777777" w:rsidTr="005B4E67">
        <w:trPr>
          <w:trHeight w:val="603"/>
          <w:tblHeader/>
          <w:jc w:val="center"/>
        </w:trPr>
        <w:tc>
          <w:tcPr>
            <w:tcW w:w="309" w:type="pct"/>
            <w:shd w:val="clear" w:color="auto" w:fill="D9D9D9"/>
            <w:vAlign w:val="center"/>
          </w:tcPr>
          <w:p w14:paraId="5544AD1E"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Nº</w:t>
            </w:r>
          </w:p>
        </w:tc>
        <w:tc>
          <w:tcPr>
            <w:tcW w:w="1459" w:type="pct"/>
            <w:shd w:val="clear" w:color="auto" w:fill="D9D9D9"/>
            <w:vAlign w:val="center"/>
          </w:tcPr>
          <w:p w14:paraId="46B2466B"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Contratista</w:t>
            </w:r>
          </w:p>
        </w:tc>
        <w:tc>
          <w:tcPr>
            <w:tcW w:w="2310" w:type="pct"/>
            <w:shd w:val="clear" w:color="auto" w:fill="D9D9D9"/>
            <w:vAlign w:val="center"/>
          </w:tcPr>
          <w:p w14:paraId="4044591A"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Descripción</w:t>
            </w:r>
          </w:p>
          <w:p w14:paraId="191B194F"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 xml:space="preserve"> de la obra</w:t>
            </w:r>
          </w:p>
        </w:tc>
        <w:tc>
          <w:tcPr>
            <w:tcW w:w="922" w:type="pct"/>
            <w:shd w:val="clear" w:color="auto" w:fill="D9D9D9"/>
            <w:vAlign w:val="center"/>
          </w:tcPr>
          <w:p w14:paraId="3FA69D87"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 xml:space="preserve">N° </w:t>
            </w:r>
          </w:p>
          <w:p w14:paraId="75F615DD"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Contrato</w:t>
            </w:r>
          </w:p>
        </w:tc>
      </w:tr>
      <w:tr w:rsidR="00053303" w:rsidRPr="00053303" w14:paraId="5FCE6A6F" w14:textId="77777777" w:rsidTr="005B4E67">
        <w:trPr>
          <w:cantSplit/>
          <w:trHeight w:val="290"/>
          <w:jc w:val="center"/>
        </w:trPr>
        <w:tc>
          <w:tcPr>
            <w:tcW w:w="309" w:type="pct"/>
            <w:vAlign w:val="center"/>
          </w:tcPr>
          <w:p w14:paraId="46519B18" w14:textId="77777777" w:rsidR="00053303" w:rsidRPr="00053303" w:rsidRDefault="00053303" w:rsidP="005B4E67">
            <w:pPr>
              <w:contextualSpacing/>
              <w:jc w:val="center"/>
              <w:rPr>
                <w:rFonts w:ascii="Tahoma" w:hAnsi="Tahoma" w:cs="Tahoma"/>
                <w:sz w:val="20"/>
              </w:rPr>
            </w:pPr>
            <w:r w:rsidRPr="00053303">
              <w:rPr>
                <w:rFonts w:ascii="Tahoma" w:hAnsi="Tahoma" w:cs="Tahoma"/>
                <w:sz w:val="20"/>
              </w:rPr>
              <w:t>1</w:t>
            </w:r>
          </w:p>
        </w:tc>
        <w:tc>
          <w:tcPr>
            <w:tcW w:w="1459" w:type="pct"/>
            <w:vAlign w:val="center"/>
          </w:tcPr>
          <w:p w14:paraId="43B7BB44" w14:textId="77777777" w:rsidR="00053303" w:rsidRPr="00053303" w:rsidRDefault="00053303" w:rsidP="005B4E67">
            <w:pPr>
              <w:contextualSpacing/>
              <w:rPr>
                <w:rFonts w:ascii="Tahoma" w:hAnsi="Tahoma" w:cs="Tahoma"/>
                <w:sz w:val="20"/>
              </w:rPr>
            </w:pPr>
          </w:p>
        </w:tc>
        <w:tc>
          <w:tcPr>
            <w:tcW w:w="2310" w:type="pct"/>
            <w:vAlign w:val="center"/>
          </w:tcPr>
          <w:p w14:paraId="7A97E77B" w14:textId="77777777" w:rsidR="00053303" w:rsidRPr="00053303" w:rsidRDefault="00053303" w:rsidP="005B4E67">
            <w:pPr>
              <w:contextualSpacing/>
              <w:jc w:val="center"/>
              <w:rPr>
                <w:rFonts w:ascii="Tahoma" w:hAnsi="Tahoma" w:cs="Tahoma"/>
                <w:sz w:val="20"/>
              </w:rPr>
            </w:pPr>
          </w:p>
        </w:tc>
        <w:tc>
          <w:tcPr>
            <w:tcW w:w="922" w:type="pct"/>
          </w:tcPr>
          <w:p w14:paraId="30985A56" w14:textId="77777777" w:rsidR="00053303" w:rsidRPr="00053303" w:rsidRDefault="00053303" w:rsidP="005B4E67">
            <w:pPr>
              <w:contextualSpacing/>
              <w:jc w:val="center"/>
              <w:rPr>
                <w:rFonts w:ascii="Tahoma" w:hAnsi="Tahoma" w:cs="Tahoma"/>
                <w:sz w:val="20"/>
              </w:rPr>
            </w:pPr>
          </w:p>
        </w:tc>
      </w:tr>
      <w:tr w:rsidR="00053303" w:rsidRPr="00053303" w14:paraId="758E033E" w14:textId="77777777" w:rsidTr="005B4E67">
        <w:trPr>
          <w:cantSplit/>
          <w:trHeight w:val="53"/>
          <w:jc w:val="center"/>
        </w:trPr>
        <w:tc>
          <w:tcPr>
            <w:tcW w:w="309" w:type="pct"/>
            <w:vAlign w:val="center"/>
          </w:tcPr>
          <w:p w14:paraId="0CD61253" w14:textId="77777777" w:rsidR="00053303" w:rsidRPr="00053303" w:rsidRDefault="00053303" w:rsidP="005B4E67">
            <w:pPr>
              <w:contextualSpacing/>
              <w:jc w:val="center"/>
              <w:rPr>
                <w:rFonts w:ascii="Tahoma" w:hAnsi="Tahoma" w:cs="Tahoma"/>
                <w:sz w:val="20"/>
              </w:rPr>
            </w:pPr>
            <w:r w:rsidRPr="00053303">
              <w:rPr>
                <w:rFonts w:ascii="Tahoma" w:hAnsi="Tahoma" w:cs="Tahoma"/>
                <w:sz w:val="20"/>
              </w:rPr>
              <w:t>2</w:t>
            </w:r>
          </w:p>
        </w:tc>
        <w:tc>
          <w:tcPr>
            <w:tcW w:w="1459" w:type="pct"/>
            <w:vAlign w:val="center"/>
          </w:tcPr>
          <w:p w14:paraId="0B89A025" w14:textId="77777777" w:rsidR="00053303" w:rsidRPr="00053303" w:rsidRDefault="00053303" w:rsidP="005B4E67">
            <w:pPr>
              <w:contextualSpacing/>
              <w:rPr>
                <w:rFonts w:ascii="Tahoma" w:hAnsi="Tahoma" w:cs="Tahoma"/>
                <w:sz w:val="20"/>
              </w:rPr>
            </w:pPr>
          </w:p>
        </w:tc>
        <w:tc>
          <w:tcPr>
            <w:tcW w:w="2310" w:type="pct"/>
            <w:vAlign w:val="center"/>
          </w:tcPr>
          <w:p w14:paraId="39D16271" w14:textId="77777777" w:rsidR="00053303" w:rsidRPr="00053303" w:rsidRDefault="00053303" w:rsidP="005B4E67">
            <w:pPr>
              <w:contextualSpacing/>
              <w:jc w:val="center"/>
              <w:rPr>
                <w:rFonts w:ascii="Tahoma" w:hAnsi="Tahoma" w:cs="Tahoma"/>
                <w:sz w:val="20"/>
              </w:rPr>
            </w:pPr>
          </w:p>
        </w:tc>
        <w:tc>
          <w:tcPr>
            <w:tcW w:w="922" w:type="pct"/>
          </w:tcPr>
          <w:p w14:paraId="30BA48F7" w14:textId="77777777" w:rsidR="00053303" w:rsidRPr="00053303" w:rsidRDefault="00053303" w:rsidP="005B4E67">
            <w:pPr>
              <w:contextualSpacing/>
              <w:jc w:val="center"/>
              <w:rPr>
                <w:rFonts w:ascii="Tahoma" w:hAnsi="Tahoma" w:cs="Tahoma"/>
                <w:sz w:val="20"/>
              </w:rPr>
            </w:pPr>
          </w:p>
        </w:tc>
      </w:tr>
      <w:tr w:rsidR="00053303" w:rsidRPr="00053303" w14:paraId="18148B46" w14:textId="77777777" w:rsidTr="005B4E67">
        <w:trPr>
          <w:cantSplit/>
          <w:trHeight w:val="59"/>
          <w:jc w:val="center"/>
        </w:trPr>
        <w:tc>
          <w:tcPr>
            <w:tcW w:w="309" w:type="pct"/>
            <w:vAlign w:val="center"/>
          </w:tcPr>
          <w:p w14:paraId="641F67B8" w14:textId="77777777" w:rsidR="00053303" w:rsidRPr="00053303" w:rsidRDefault="00053303" w:rsidP="005B4E67">
            <w:pPr>
              <w:contextualSpacing/>
              <w:jc w:val="center"/>
              <w:rPr>
                <w:rFonts w:ascii="Tahoma" w:hAnsi="Tahoma" w:cs="Tahoma"/>
                <w:sz w:val="20"/>
              </w:rPr>
            </w:pPr>
            <w:r w:rsidRPr="00053303">
              <w:rPr>
                <w:rFonts w:ascii="Tahoma" w:hAnsi="Tahoma" w:cs="Tahoma"/>
                <w:sz w:val="20"/>
              </w:rPr>
              <w:t>3</w:t>
            </w:r>
          </w:p>
        </w:tc>
        <w:tc>
          <w:tcPr>
            <w:tcW w:w="1459" w:type="pct"/>
            <w:vAlign w:val="center"/>
          </w:tcPr>
          <w:p w14:paraId="23DAE3F9" w14:textId="77777777" w:rsidR="00053303" w:rsidRPr="00053303" w:rsidRDefault="00053303" w:rsidP="005B4E67">
            <w:pPr>
              <w:contextualSpacing/>
              <w:rPr>
                <w:rFonts w:ascii="Tahoma" w:hAnsi="Tahoma" w:cs="Tahoma"/>
                <w:sz w:val="20"/>
              </w:rPr>
            </w:pPr>
          </w:p>
        </w:tc>
        <w:tc>
          <w:tcPr>
            <w:tcW w:w="2310" w:type="pct"/>
            <w:vAlign w:val="center"/>
          </w:tcPr>
          <w:p w14:paraId="1F68910A" w14:textId="77777777" w:rsidR="00053303" w:rsidRPr="00053303" w:rsidRDefault="00053303" w:rsidP="005B4E67">
            <w:pPr>
              <w:contextualSpacing/>
              <w:jc w:val="center"/>
              <w:rPr>
                <w:rFonts w:ascii="Tahoma" w:hAnsi="Tahoma" w:cs="Tahoma"/>
                <w:sz w:val="20"/>
              </w:rPr>
            </w:pPr>
          </w:p>
        </w:tc>
        <w:tc>
          <w:tcPr>
            <w:tcW w:w="922" w:type="pct"/>
          </w:tcPr>
          <w:p w14:paraId="0990EE59" w14:textId="77777777" w:rsidR="00053303" w:rsidRPr="00053303" w:rsidRDefault="00053303" w:rsidP="005B4E67">
            <w:pPr>
              <w:contextualSpacing/>
              <w:jc w:val="center"/>
              <w:rPr>
                <w:rFonts w:ascii="Tahoma" w:hAnsi="Tahoma" w:cs="Tahoma"/>
                <w:sz w:val="20"/>
              </w:rPr>
            </w:pPr>
          </w:p>
        </w:tc>
      </w:tr>
    </w:tbl>
    <w:p w14:paraId="08098FA3" w14:textId="77777777" w:rsidR="00053303" w:rsidRPr="00053303" w:rsidRDefault="00053303" w:rsidP="00053303">
      <w:pPr>
        <w:jc w:val="both"/>
        <w:rPr>
          <w:rFonts w:ascii="Tahoma" w:hAnsi="Tahoma" w:cs="Tahoma"/>
          <w:sz w:val="20"/>
        </w:rPr>
      </w:pPr>
    </w:p>
    <w:p w14:paraId="672FC615" w14:textId="21DCBC91" w:rsidR="00053303" w:rsidRPr="00053303" w:rsidRDefault="00053303" w:rsidP="00053303">
      <w:pPr>
        <w:jc w:val="both"/>
        <w:rPr>
          <w:rFonts w:ascii="Tahoma" w:eastAsia="Times New Roman" w:hAnsi="Tahoma" w:cs="Tahoma"/>
          <w:bCs/>
          <w:sz w:val="20"/>
        </w:rPr>
      </w:pPr>
      <w:r w:rsidRPr="00053303">
        <w:rPr>
          <w:rFonts w:ascii="Tahoma" w:hAnsi="Tahoma" w:cs="Tahoma"/>
          <w:sz w:val="20"/>
        </w:rPr>
        <w:t xml:space="preserve">Experiencia y/o conocimiento en gestión de proyectos con enfoque colaborativo, </w:t>
      </w:r>
      <w:r w:rsidRPr="00053303">
        <w:rPr>
          <w:rFonts w:ascii="Tahoma" w:eastAsia="Times New Roman" w:hAnsi="Tahoma" w:cs="Tahoma"/>
          <w:bCs/>
          <w:sz w:val="20"/>
        </w:rPr>
        <w:t>(utilizando Sesiones ICE), y/o experiencia en modelado con BIM</w:t>
      </w:r>
    </w:p>
    <w:p w14:paraId="2C3AB9EE" w14:textId="77777777" w:rsidR="00053303" w:rsidRPr="00053303" w:rsidRDefault="00053303" w:rsidP="00053303">
      <w:pPr>
        <w:jc w:val="both"/>
        <w:rPr>
          <w:rFonts w:ascii="Tahoma" w:hAnsi="Tahoma" w:cs="Tahoma"/>
          <w:b/>
          <w:sz w:val="20"/>
        </w:rPr>
      </w:pPr>
    </w:p>
    <w:tbl>
      <w:tblPr>
        <w:tblW w:w="4641" w:type="pct"/>
        <w:jc w:val="center"/>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520"/>
        <w:gridCol w:w="2454"/>
        <w:gridCol w:w="3885"/>
        <w:gridCol w:w="1551"/>
      </w:tblGrid>
      <w:tr w:rsidR="00053303" w:rsidRPr="00053303" w14:paraId="6E4224AC" w14:textId="77777777" w:rsidTr="005B4E67">
        <w:trPr>
          <w:trHeight w:val="603"/>
          <w:tblHeader/>
          <w:jc w:val="center"/>
        </w:trPr>
        <w:tc>
          <w:tcPr>
            <w:tcW w:w="309" w:type="pct"/>
            <w:shd w:val="clear" w:color="auto" w:fill="D9D9D9"/>
            <w:vAlign w:val="center"/>
          </w:tcPr>
          <w:p w14:paraId="2ECF02AD"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Nº</w:t>
            </w:r>
          </w:p>
        </w:tc>
        <w:tc>
          <w:tcPr>
            <w:tcW w:w="1459" w:type="pct"/>
            <w:shd w:val="clear" w:color="auto" w:fill="D9D9D9"/>
            <w:vAlign w:val="center"/>
          </w:tcPr>
          <w:p w14:paraId="56A661AA"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Contratista</w:t>
            </w:r>
          </w:p>
        </w:tc>
        <w:tc>
          <w:tcPr>
            <w:tcW w:w="2310" w:type="pct"/>
            <w:shd w:val="clear" w:color="auto" w:fill="D9D9D9"/>
            <w:vAlign w:val="center"/>
          </w:tcPr>
          <w:p w14:paraId="47FDA726"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Descripción</w:t>
            </w:r>
          </w:p>
          <w:p w14:paraId="69024853"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 xml:space="preserve"> de la obra</w:t>
            </w:r>
          </w:p>
        </w:tc>
        <w:tc>
          <w:tcPr>
            <w:tcW w:w="922" w:type="pct"/>
            <w:shd w:val="clear" w:color="auto" w:fill="D9D9D9"/>
            <w:vAlign w:val="center"/>
          </w:tcPr>
          <w:p w14:paraId="179D8B18"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 xml:space="preserve">N° </w:t>
            </w:r>
          </w:p>
          <w:p w14:paraId="11EDE3A0" w14:textId="77777777" w:rsidR="00053303" w:rsidRPr="00053303" w:rsidRDefault="00053303" w:rsidP="005B4E67">
            <w:pPr>
              <w:contextualSpacing/>
              <w:jc w:val="center"/>
              <w:rPr>
                <w:rFonts w:ascii="Tahoma" w:hAnsi="Tahoma" w:cs="Tahoma"/>
                <w:b/>
                <w:sz w:val="20"/>
              </w:rPr>
            </w:pPr>
            <w:r w:rsidRPr="00053303">
              <w:rPr>
                <w:rFonts w:ascii="Tahoma" w:hAnsi="Tahoma" w:cs="Tahoma"/>
                <w:b/>
                <w:sz w:val="20"/>
              </w:rPr>
              <w:t>Contrato</w:t>
            </w:r>
          </w:p>
        </w:tc>
      </w:tr>
      <w:tr w:rsidR="00053303" w:rsidRPr="00053303" w14:paraId="3820CC72" w14:textId="77777777" w:rsidTr="005B4E67">
        <w:trPr>
          <w:cantSplit/>
          <w:trHeight w:val="290"/>
          <w:jc w:val="center"/>
        </w:trPr>
        <w:tc>
          <w:tcPr>
            <w:tcW w:w="309" w:type="pct"/>
            <w:vAlign w:val="center"/>
          </w:tcPr>
          <w:p w14:paraId="7A85D97C" w14:textId="77777777" w:rsidR="00053303" w:rsidRPr="00053303" w:rsidRDefault="00053303" w:rsidP="005B4E67">
            <w:pPr>
              <w:contextualSpacing/>
              <w:jc w:val="center"/>
              <w:rPr>
                <w:rFonts w:ascii="Tahoma" w:hAnsi="Tahoma" w:cs="Tahoma"/>
                <w:sz w:val="20"/>
              </w:rPr>
            </w:pPr>
            <w:r w:rsidRPr="00053303">
              <w:rPr>
                <w:rFonts w:ascii="Tahoma" w:hAnsi="Tahoma" w:cs="Tahoma"/>
                <w:sz w:val="20"/>
              </w:rPr>
              <w:t>1</w:t>
            </w:r>
          </w:p>
        </w:tc>
        <w:tc>
          <w:tcPr>
            <w:tcW w:w="1459" w:type="pct"/>
            <w:vAlign w:val="center"/>
          </w:tcPr>
          <w:p w14:paraId="7BF565C0" w14:textId="77777777" w:rsidR="00053303" w:rsidRPr="00053303" w:rsidRDefault="00053303" w:rsidP="005B4E67">
            <w:pPr>
              <w:contextualSpacing/>
              <w:rPr>
                <w:rFonts w:ascii="Tahoma" w:hAnsi="Tahoma" w:cs="Tahoma"/>
                <w:sz w:val="20"/>
              </w:rPr>
            </w:pPr>
          </w:p>
        </w:tc>
        <w:tc>
          <w:tcPr>
            <w:tcW w:w="2310" w:type="pct"/>
            <w:vAlign w:val="center"/>
          </w:tcPr>
          <w:p w14:paraId="104D72C2" w14:textId="77777777" w:rsidR="00053303" w:rsidRPr="00053303" w:rsidRDefault="00053303" w:rsidP="005B4E67">
            <w:pPr>
              <w:contextualSpacing/>
              <w:jc w:val="center"/>
              <w:rPr>
                <w:rFonts w:ascii="Tahoma" w:hAnsi="Tahoma" w:cs="Tahoma"/>
                <w:sz w:val="20"/>
              </w:rPr>
            </w:pPr>
          </w:p>
        </w:tc>
        <w:tc>
          <w:tcPr>
            <w:tcW w:w="922" w:type="pct"/>
          </w:tcPr>
          <w:p w14:paraId="063847A2" w14:textId="77777777" w:rsidR="00053303" w:rsidRPr="00053303" w:rsidRDefault="00053303" w:rsidP="005B4E67">
            <w:pPr>
              <w:contextualSpacing/>
              <w:jc w:val="center"/>
              <w:rPr>
                <w:rFonts w:ascii="Tahoma" w:hAnsi="Tahoma" w:cs="Tahoma"/>
                <w:sz w:val="20"/>
              </w:rPr>
            </w:pPr>
          </w:p>
        </w:tc>
      </w:tr>
      <w:tr w:rsidR="00053303" w:rsidRPr="00053303" w14:paraId="35A727E2" w14:textId="77777777" w:rsidTr="005B4E67">
        <w:trPr>
          <w:cantSplit/>
          <w:trHeight w:val="53"/>
          <w:jc w:val="center"/>
        </w:trPr>
        <w:tc>
          <w:tcPr>
            <w:tcW w:w="309" w:type="pct"/>
            <w:vAlign w:val="center"/>
          </w:tcPr>
          <w:p w14:paraId="5D500CE6" w14:textId="77777777" w:rsidR="00053303" w:rsidRPr="00053303" w:rsidRDefault="00053303" w:rsidP="005B4E67">
            <w:pPr>
              <w:contextualSpacing/>
              <w:jc w:val="center"/>
              <w:rPr>
                <w:rFonts w:ascii="Tahoma" w:hAnsi="Tahoma" w:cs="Tahoma"/>
                <w:sz w:val="20"/>
              </w:rPr>
            </w:pPr>
            <w:r w:rsidRPr="00053303">
              <w:rPr>
                <w:rFonts w:ascii="Tahoma" w:hAnsi="Tahoma" w:cs="Tahoma"/>
                <w:sz w:val="20"/>
              </w:rPr>
              <w:t>2</w:t>
            </w:r>
          </w:p>
        </w:tc>
        <w:tc>
          <w:tcPr>
            <w:tcW w:w="1459" w:type="pct"/>
            <w:vAlign w:val="center"/>
          </w:tcPr>
          <w:p w14:paraId="630BCB70" w14:textId="77777777" w:rsidR="00053303" w:rsidRPr="00053303" w:rsidRDefault="00053303" w:rsidP="005B4E67">
            <w:pPr>
              <w:contextualSpacing/>
              <w:rPr>
                <w:rFonts w:ascii="Tahoma" w:hAnsi="Tahoma" w:cs="Tahoma"/>
                <w:sz w:val="20"/>
              </w:rPr>
            </w:pPr>
          </w:p>
        </w:tc>
        <w:tc>
          <w:tcPr>
            <w:tcW w:w="2310" w:type="pct"/>
            <w:vAlign w:val="center"/>
          </w:tcPr>
          <w:p w14:paraId="56887981" w14:textId="77777777" w:rsidR="00053303" w:rsidRPr="00053303" w:rsidRDefault="00053303" w:rsidP="005B4E67">
            <w:pPr>
              <w:contextualSpacing/>
              <w:jc w:val="center"/>
              <w:rPr>
                <w:rFonts w:ascii="Tahoma" w:hAnsi="Tahoma" w:cs="Tahoma"/>
                <w:sz w:val="20"/>
              </w:rPr>
            </w:pPr>
          </w:p>
        </w:tc>
        <w:tc>
          <w:tcPr>
            <w:tcW w:w="922" w:type="pct"/>
          </w:tcPr>
          <w:p w14:paraId="4CAA2055" w14:textId="77777777" w:rsidR="00053303" w:rsidRPr="00053303" w:rsidRDefault="00053303" w:rsidP="005B4E67">
            <w:pPr>
              <w:contextualSpacing/>
              <w:jc w:val="center"/>
              <w:rPr>
                <w:rFonts w:ascii="Tahoma" w:hAnsi="Tahoma" w:cs="Tahoma"/>
                <w:sz w:val="20"/>
              </w:rPr>
            </w:pPr>
          </w:p>
        </w:tc>
      </w:tr>
    </w:tbl>
    <w:p w14:paraId="68B1DC1F" w14:textId="77777777" w:rsidR="00053303" w:rsidRPr="00053303" w:rsidRDefault="00053303" w:rsidP="00053303">
      <w:pPr>
        <w:adjustRightInd w:val="0"/>
        <w:rPr>
          <w:rFonts w:ascii="Tahoma" w:hAnsi="Tahoma" w:cs="Tahoma"/>
          <w:iCs/>
          <w:sz w:val="20"/>
        </w:rPr>
      </w:pPr>
    </w:p>
    <w:p w14:paraId="0A5674FF" w14:textId="77777777" w:rsidR="00053303" w:rsidRPr="00053303" w:rsidRDefault="00053303" w:rsidP="00053303">
      <w:pPr>
        <w:adjustRightInd w:val="0"/>
        <w:rPr>
          <w:rFonts w:ascii="Tahoma" w:hAnsi="Tahoma" w:cs="Tahoma"/>
          <w:sz w:val="20"/>
        </w:rPr>
      </w:pPr>
      <w:r w:rsidRPr="00053303">
        <w:rPr>
          <w:rFonts w:ascii="Tahoma" w:hAnsi="Tahoma" w:cs="Tahoma"/>
          <w:iCs/>
          <w:sz w:val="20"/>
        </w:rPr>
        <w:t>[CONSIGNAR CIUDAD Y FECHA]</w:t>
      </w:r>
    </w:p>
    <w:p w14:paraId="31D3050C" w14:textId="77777777" w:rsidR="00053303" w:rsidRPr="00053303" w:rsidRDefault="00053303" w:rsidP="00053303">
      <w:pPr>
        <w:adjustRightInd w:val="0"/>
        <w:rPr>
          <w:rFonts w:ascii="Tahoma" w:hAnsi="Tahoma" w:cs="Tahoma"/>
          <w:sz w:val="20"/>
        </w:rPr>
      </w:pPr>
    </w:p>
    <w:p w14:paraId="07756FDC" w14:textId="77777777" w:rsidR="00053303" w:rsidRPr="00053303" w:rsidRDefault="00053303" w:rsidP="00053303">
      <w:pPr>
        <w:adjustRightInd w:val="0"/>
        <w:rPr>
          <w:rFonts w:ascii="Tahoma" w:hAnsi="Tahoma" w:cs="Tahoma"/>
          <w:sz w:val="20"/>
        </w:rPr>
      </w:pPr>
    </w:p>
    <w:p w14:paraId="3F50FDE0" w14:textId="77777777" w:rsidR="00053303" w:rsidRPr="00053303" w:rsidRDefault="00053303" w:rsidP="00053303">
      <w:pPr>
        <w:adjustRightInd w:val="0"/>
        <w:rPr>
          <w:rFonts w:ascii="Tahoma" w:hAnsi="Tahoma" w:cs="Tahoma"/>
          <w:sz w:val="20"/>
        </w:rPr>
      </w:pPr>
    </w:p>
    <w:p w14:paraId="212841A2" w14:textId="77777777" w:rsidR="00053303" w:rsidRPr="00053303" w:rsidRDefault="00053303" w:rsidP="00053303">
      <w:pPr>
        <w:ind w:right="-1"/>
        <w:jc w:val="center"/>
        <w:rPr>
          <w:rFonts w:ascii="Tahoma" w:hAnsi="Tahoma" w:cs="Tahoma"/>
          <w:sz w:val="20"/>
        </w:rPr>
      </w:pPr>
      <w:r w:rsidRPr="00053303">
        <w:rPr>
          <w:rFonts w:ascii="Tahoma" w:hAnsi="Tahoma" w:cs="Tahoma"/>
          <w:sz w:val="20"/>
        </w:rPr>
        <w:t>……..........................................................</w:t>
      </w:r>
    </w:p>
    <w:p w14:paraId="206AB3BA" w14:textId="77777777" w:rsidR="00053303" w:rsidRPr="00053303" w:rsidRDefault="00053303" w:rsidP="00053303">
      <w:pPr>
        <w:jc w:val="center"/>
        <w:rPr>
          <w:rFonts w:ascii="Tahoma" w:hAnsi="Tahoma" w:cs="Tahoma"/>
          <w:b/>
          <w:sz w:val="20"/>
        </w:rPr>
      </w:pPr>
      <w:r w:rsidRPr="00053303">
        <w:rPr>
          <w:rFonts w:ascii="Tahoma" w:hAnsi="Tahoma" w:cs="Tahoma"/>
          <w:b/>
          <w:sz w:val="20"/>
        </w:rPr>
        <w:t>Firma, Nombres y Apellidos del postor o</w:t>
      </w:r>
    </w:p>
    <w:p w14:paraId="387DB22C" w14:textId="77777777" w:rsidR="00053303" w:rsidRPr="00053303" w:rsidRDefault="00053303" w:rsidP="00053303">
      <w:pPr>
        <w:jc w:val="center"/>
        <w:rPr>
          <w:rFonts w:ascii="Tahoma" w:hAnsi="Tahoma" w:cs="Tahoma"/>
          <w:b/>
          <w:sz w:val="20"/>
        </w:rPr>
      </w:pPr>
      <w:r w:rsidRPr="00053303">
        <w:rPr>
          <w:rFonts w:ascii="Tahoma" w:hAnsi="Tahoma" w:cs="Tahoma"/>
          <w:b/>
          <w:sz w:val="20"/>
        </w:rPr>
        <w:t>Representante legal o común, según corresponda</w:t>
      </w:r>
    </w:p>
    <w:p w14:paraId="49292663" w14:textId="77777777" w:rsidR="00053303" w:rsidRPr="00053303" w:rsidRDefault="00053303" w:rsidP="00053303">
      <w:pPr>
        <w:pStyle w:val="Textoindependiente"/>
        <w:spacing w:after="0"/>
        <w:ind w:right="245"/>
        <w:rPr>
          <w:rFonts w:ascii="Tahoma" w:hAnsi="Tahoma" w:cs="Tahoma"/>
          <w:sz w:val="20"/>
          <w:szCs w:val="20"/>
        </w:rPr>
      </w:pPr>
    </w:p>
    <w:p w14:paraId="77D26C9F" w14:textId="77777777" w:rsidR="00053303" w:rsidRPr="00053303" w:rsidRDefault="00053303" w:rsidP="00372233">
      <w:pPr>
        <w:widowControl w:val="0"/>
        <w:jc w:val="center"/>
        <w:rPr>
          <w:rFonts w:ascii="Tahoma" w:hAnsi="Tahoma" w:cs="Tahoma"/>
          <w:b/>
          <w:sz w:val="20"/>
        </w:rPr>
      </w:pPr>
    </w:p>
    <w:p w14:paraId="2374F6A6" w14:textId="24DF7420" w:rsidR="00053303" w:rsidRPr="00053303" w:rsidRDefault="00053303" w:rsidP="00372233">
      <w:pPr>
        <w:widowControl w:val="0"/>
        <w:jc w:val="center"/>
        <w:rPr>
          <w:rFonts w:ascii="Tahoma" w:hAnsi="Tahoma" w:cs="Tahoma"/>
          <w:b/>
          <w:sz w:val="20"/>
        </w:rPr>
      </w:pPr>
    </w:p>
    <w:p w14:paraId="2B76B4DC" w14:textId="4338AFBB" w:rsidR="00053303" w:rsidRPr="00053303" w:rsidRDefault="00053303" w:rsidP="00372233">
      <w:pPr>
        <w:widowControl w:val="0"/>
        <w:jc w:val="center"/>
        <w:rPr>
          <w:rFonts w:ascii="Tahoma" w:hAnsi="Tahoma" w:cs="Tahoma"/>
          <w:b/>
          <w:sz w:val="20"/>
        </w:rPr>
      </w:pPr>
    </w:p>
    <w:p w14:paraId="70BA79E3" w14:textId="5684A744" w:rsidR="00053303" w:rsidRPr="00053303" w:rsidRDefault="00053303" w:rsidP="00372233">
      <w:pPr>
        <w:widowControl w:val="0"/>
        <w:jc w:val="center"/>
        <w:rPr>
          <w:rFonts w:ascii="Tahoma" w:hAnsi="Tahoma" w:cs="Tahoma"/>
          <w:b/>
          <w:sz w:val="20"/>
        </w:rPr>
      </w:pPr>
    </w:p>
    <w:p w14:paraId="3A11C1D5" w14:textId="320FF758" w:rsidR="00053303" w:rsidRPr="00053303" w:rsidRDefault="00053303" w:rsidP="00372233">
      <w:pPr>
        <w:widowControl w:val="0"/>
        <w:jc w:val="center"/>
        <w:rPr>
          <w:rFonts w:ascii="Tahoma" w:hAnsi="Tahoma" w:cs="Tahoma"/>
          <w:b/>
          <w:sz w:val="20"/>
        </w:rPr>
      </w:pPr>
    </w:p>
    <w:p w14:paraId="2990CC27" w14:textId="33C7894A" w:rsidR="00053303" w:rsidRPr="00053303" w:rsidRDefault="00053303" w:rsidP="00372233">
      <w:pPr>
        <w:widowControl w:val="0"/>
        <w:jc w:val="center"/>
        <w:rPr>
          <w:rFonts w:ascii="Tahoma" w:hAnsi="Tahoma" w:cs="Tahoma"/>
          <w:b/>
          <w:sz w:val="20"/>
        </w:rPr>
      </w:pPr>
    </w:p>
    <w:p w14:paraId="08EAB341" w14:textId="23A96D5D" w:rsidR="00053303" w:rsidRPr="00053303" w:rsidRDefault="00053303" w:rsidP="00372233">
      <w:pPr>
        <w:widowControl w:val="0"/>
        <w:jc w:val="center"/>
        <w:rPr>
          <w:rFonts w:ascii="Tahoma" w:hAnsi="Tahoma" w:cs="Tahoma"/>
          <w:b/>
          <w:sz w:val="20"/>
        </w:rPr>
      </w:pPr>
    </w:p>
    <w:p w14:paraId="35D55237" w14:textId="219A9DA0" w:rsidR="00053303" w:rsidRDefault="00053303" w:rsidP="00372233">
      <w:pPr>
        <w:widowControl w:val="0"/>
        <w:jc w:val="center"/>
        <w:rPr>
          <w:rFonts w:ascii="Arial" w:hAnsi="Arial" w:cs="Arial"/>
          <w:b/>
          <w:sz w:val="20"/>
        </w:rPr>
      </w:pPr>
    </w:p>
    <w:p w14:paraId="439DC057" w14:textId="4311136A" w:rsidR="00053303" w:rsidRDefault="00053303" w:rsidP="00372233">
      <w:pPr>
        <w:widowControl w:val="0"/>
        <w:jc w:val="center"/>
        <w:rPr>
          <w:rFonts w:ascii="Arial" w:hAnsi="Arial" w:cs="Arial"/>
          <w:b/>
          <w:sz w:val="20"/>
        </w:rPr>
      </w:pPr>
    </w:p>
    <w:p w14:paraId="0122915E" w14:textId="393A4F12" w:rsidR="00053303" w:rsidRDefault="00053303" w:rsidP="00372233">
      <w:pPr>
        <w:widowControl w:val="0"/>
        <w:jc w:val="center"/>
        <w:rPr>
          <w:rFonts w:ascii="Arial" w:hAnsi="Arial" w:cs="Arial"/>
          <w:b/>
          <w:sz w:val="20"/>
        </w:rPr>
      </w:pPr>
    </w:p>
    <w:p w14:paraId="0CF83DF5" w14:textId="0310E696" w:rsidR="00053303" w:rsidRDefault="00053303" w:rsidP="00372233">
      <w:pPr>
        <w:widowControl w:val="0"/>
        <w:jc w:val="center"/>
        <w:rPr>
          <w:rFonts w:ascii="Arial" w:hAnsi="Arial" w:cs="Arial"/>
          <w:b/>
          <w:sz w:val="20"/>
        </w:rPr>
      </w:pPr>
    </w:p>
    <w:p w14:paraId="3A6AC5C9" w14:textId="0F9E8498" w:rsidR="00053303" w:rsidRDefault="00053303" w:rsidP="00372233">
      <w:pPr>
        <w:widowControl w:val="0"/>
        <w:jc w:val="center"/>
        <w:rPr>
          <w:rFonts w:ascii="Arial" w:hAnsi="Arial" w:cs="Arial"/>
          <w:b/>
          <w:sz w:val="20"/>
        </w:rPr>
      </w:pPr>
    </w:p>
    <w:p w14:paraId="4F517DFB" w14:textId="398378B5" w:rsidR="00053303" w:rsidRDefault="00053303" w:rsidP="00372233">
      <w:pPr>
        <w:widowControl w:val="0"/>
        <w:jc w:val="center"/>
        <w:rPr>
          <w:rFonts w:ascii="Arial" w:hAnsi="Arial" w:cs="Arial"/>
          <w:b/>
          <w:sz w:val="20"/>
        </w:rPr>
      </w:pPr>
    </w:p>
    <w:p w14:paraId="03BA9724" w14:textId="4EE5758A" w:rsidR="00053303" w:rsidRDefault="00053303" w:rsidP="00372233">
      <w:pPr>
        <w:widowControl w:val="0"/>
        <w:jc w:val="center"/>
        <w:rPr>
          <w:rFonts w:ascii="Arial" w:hAnsi="Arial" w:cs="Arial"/>
          <w:b/>
          <w:sz w:val="20"/>
        </w:rPr>
      </w:pPr>
    </w:p>
    <w:p w14:paraId="53DB1F4D" w14:textId="730201A4" w:rsidR="00053303" w:rsidRDefault="00053303" w:rsidP="00372233">
      <w:pPr>
        <w:widowControl w:val="0"/>
        <w:jc w:val="center"/>
        <w:rPr>
          <w:rFonts w:ascii="Arial" w:hAnsi="Arial" w:cs="Arial"/>
          <w:b/>
          <w:sz w:val="20"/>
        </w:rPr>
      </w:pPr>
    </w:p>
    <w:p w14:paraId="2F05F20E" w14:textId="01692F93" w:rsidR="00053303" w:rsidRDefault="00053303" w:rsidP="00372233">
      <w:pPr>
        <w:widowControl w:val="0"/>
        <w:jc w:val="center"/>
        <w:rPr>
          <w:rFonts w:ascii="Arial" w:hAnsi="Arial" w:cs="Arial"/>
          <w:b/>
          <w:sz w:val="20"/>
        </w:rPr>
      </w:pPr>
    </w:p>
    <w:p w14:paraId="3B52CE67" w14:textId="09D1F791" w:rsidR="00053303" w:rsidRDefault="00053303" w:rsidP="00372233">
      <w:pPr>
        <w:widowControl w:val="0"/>
        <w:jc w:val="center"/>
        <w:rPr>
          <w:rFonts w:ascii="Arial" w:hAnsi="Arial" w:cs="Arial"/>
          <w:b/>
          <w:sz w:val="20"/>
        </w:rPr>
      </w:pPr>
    </w:p>
    <w:p w14:paraId="57133BF5" w14:textId="681A2B92" w:rsidR="00053303" w:rsidRDefault="00053303" w:rsidP="00372233">
      <w:pPr>
        <w:widowControl w:val="0"/>
        <w:jc w:val="center"/>
        <w:rPr>
          <w:rFonts w:ascii="Arial" w:hAnsi="Arial" w:cs="Arial"/>
          <w:b/>
          <w:sz w:val="20"/>
        </w:rPr>
      </w:pPr>
    </w:p>
    <w:p w14:paraId="4F066D95" w14:textId="493B22B3" w:rsidR="00053303" w:rsidRDefault="00053303" w:rsidP="00372233">
      <w:pPr>
        <w:widowControl w:val="0"/>
        <w:jc w:val="center"/>
        <w:rPr>
          <w:rFonts w:ascii="Arial" w:hAnsi="Arial" w:cs="Arial"/>
          <w:b/>
          <w:sz w:val="20"/>
        </w:rPr>
      </w:pPr>
    </w:p>
    <w:p w14:paraId="3E1D523F" w14:textId="74EAD34E" w:rsidR="00CF495E" w:rsidRPr="00CF495E" w:rsidRDefault="00CF495E" w:rsidP="00CF495E">
      <w:pPr>
        <w:jc w:val="center"/>
        <w:rPr>
          <w:rFonts w:ascii="Tahoma" w:hAnsi="Tahoma" w:cs="Tahoma"/>
          <w:b/>
          <w:sz w:val="20"/>
        </w:rPr>
      </w:pPr>
      <w:r w:rsidRPr="00CF495E">
        <w:rPr>
          <w:rFonts w:ascii="Tahoma" w:hAnsi="Tahoma" w:cs="Tahoma"/>
          <w:b/>
          <w:sz w:val="20"/>
        </w:rPr>
        <w:t xml:space="preserve">ANEXO Nº 9 </w:t>
      </w:r>
    </w:p>
    <w:p w14:paraId="05E905E5" w14:textId="77777777" w:rsidR="00CF495E" w:rsidRPr="00CF495E" w:rsidRDefault="00CF495E" w:rsidP="00CF495E">
      <w:pPr>
        <w:jc w:val="center"/>
        <w:rPr>
          <w:rFonts w:ascii="Tahoma" w:hAnsi="Tahoma" w:cs="Tahoma"/>
          <w:b/>
          <w:sz w:val="20"/>
        </w:rPr>
      </w:pPr>
      <w:r w:rsidRPr="00CF495E">
        <w:rPr>
          <w:rFonts w:ascii="Tahoma" w:hAnsi="Tahoma" w:cs="Tahoma"/>
          <w:b/>
          <w:sz w:val="20"/>
        </w:rPr>
        <w:t>Declaración Jurada de Compromiso de firma del Contrato Marco de la Alianza Colaborativa</w:t>
      </w:r>
    </w:p>
    <w:p w14:paraId="5793CED9" w14:textId="77777777" w:rsidR="00CF495E" w:rsidRPr="00CF495E" w:rsidRDefault="00CF495E" w:rsidP="00CF495E">
      <w:pPr>
        <w:rPr>
          <w:rFonts w:ascii="Tahoma" w:hAnsi="Tahoma" w:cs="Tahoma"/>
          <w:sz w:val="20"/>
        </w:rPr>
      </w:pPr>
    </w:p>
    <w:p w14:paraId="5C733E8F" w14:textId="77777777" w:rsidR="00CF495E" w:rsidRPr="00CF495E" w:rsidRDefault="00CF495E" w:rsidP="00CF495E">
      <w:pPr>
        <w:rPr>
          <w:rFonts w:ascii="Tahoma" w:hAnsi="Tahoma" w:cs="Tahoma"/>
          <w:sz w:val="20"/>
        </w:rPr>
      </w:pPr>
    </w:p>
    <w:p w14:paraId="4C33EB16" w14:textId="77777777" w:rsidR="00CF495E" w:rsidRPr="00CF495E" w:rsidRDefault="00CF495E" w:rsidP="00CF495E">
      <w:pPr>
        <w:rPr>
          <w:rFonts w:ascii="Tahoma" w:hAnsi="Tahoma" w:cs="Tahoma"/>
          <w:sz w:val="20"/>
        </w:rPr>
      </w:pPr>
      <w:r w:rsidRPr="00CF495E">
        <w:rPr>
          <w:rFonts w:ascii="Tahoma" w:hAnsi="Tahoma" w:cs="Tahoma"/>
          <w:sz w:val="20"/>
        </w:rPr>
        <w:t>Señores</w:t>
      </w:r>
    </w:p>
    <w:p w14:paraId="7ECE7D7C" w14:textId="77777777" w:rsidR="00CF495E" w:rsidRPr="00CF495E" w:rsidRDefault="00CF495E" w:rsidP="00CF495E">
      <w:pPr>
        <w:adjustRightInd w:val="0"/>
        <w:rPr>
          <w:rFonts w:ascii="Tahoma" w:hAnsi="Tahoma" w:cs="Tahoma"/>
          <w:b/>
          <w:sz w:val="20"/>
        </w:rPr>
      </w:pPr>
      <w:r w:rsidRPr="00CF495E">
        <w:rPr>
          <w:rFonts w:ascii="Tahoma" w:hAnsi="Tahoma" w:cs="Tahoma"/>
          <w:b/>
          <w:bCs/>
          <w:sz w:val="20"/>
        </w:rPr>
        <w:t>COMITÉ EVALUADOR</w:t>
      </w:r>
      <w:r w:rsidRPr="00CF495E">
        <w:rPr>
          <w:rFonts w:ascii="Tahoma" w:hAnsi="Tahoma" w:cs="Tahoma"/>
          <w:b/>
          <w:sz w:val="20"/>
        </w:rPr>
        <w:t xml:space="preserve"> </w:t>
      </w:r>
    </w:p>
    <w:p w14:paraId="52B0FDB9" w14:textId="1884E2CB" w:rsidR="00CF495E" w:rsidRPr="00CF495E" w:rsidRDefault="000A5E29" w:rsidP="00CF495E">
      <w:pPr>
        <w:adjustRightInd w:val="0"/>
        <w:rPr>
          <w:rFonts w:ascii="Tahoma" w:hAnsi="Tahoma" w:cs="Tahoma"/>
          <w:b/>
          <w:sz w:val="20"/>
        </w:rPr>
      </w:pPr>
      <w:r>
        <w:rPr>
          <w:rFonts w:ascii="Tahoma" w:hAnsi="Tahoma" w:cs="Tahoma"/>
          <w:b/>
          <w:sz w:val="20"/>
        </w:rPr>
        <w:t>PROCEDIMIENTO DE CONTRATACIÓN PARA PROCESO ABIERTO</w:t>
      </w:r>
      <w:r w:rsidR="00CF495E" w:rsidRPr="00CF495E">
        <w:rPr>
          <w:rFonts w:ascii="Tahoma" w:hAnsi="Tahoma" w:cs="Tahoma"/>
          <w:b/>
          <w:sz w:val="20"/>
        </w:rPr>
        <w:t xml:space="preserve"> Nº </w:t>
      </w:r>
      <w:r w:rsidR="00CF495E" w:rsidRPr="00CF495E">
        <w:rPr>
          <w:rFonts w:ascii="Tahoma" w:hAnsi="Tahoma" w:cs="Tahoma"/>
          <w:bCs/>
          <w:sz w:val="20"/>
          <w:highlight w:val="lightGray"/>
        </w:rPr>
        <w:t>[CONSIGNAR NOMENCLATURA DEL PROCEDIMIENTO]</w:t>
      </w:r>
    </w:p>
    <w:p w14:paraId="6B028FD3" w14:textId="77777777" w:rsidR="00CF495E" w:rsidRPr="00CF495E" w:rsidRDefault="00CF495E" w:rsidP="00CF495E">
      <w:pPr>
        <w:rPr>
          <w:rFonts w:ascii="Tahoma" w:hAnsi="Tahoma" w:cs="Tahoma"/>
          <w:sz w:val="20"/>
        </w:rPr>
      </w:pPr>
      <w:r w:rsidRPr="00CF495E">
        <w:rPr>
          <w:rFonts w:ascii="Tahoma" w:hAnsi="Tahoma" w:cs="Tahoma"/>
          <w:sz w:val="20"/>
          <w:u w:val="single"/>
        </w:rPr>
        <w:t>Presente</w:t>
      </w:r>
      <w:r w:rsidRPr="00CF495E">
        <w:rPr>
          <w:rFonts w:ascii="Tahoma" w:hAnsi="Tahoma" w:cs="Tahoma"/>
          <w:sz w:val="20"/>
        </w:rPr>
        <w:t>.-</w:t>
      </w:r>
    </w:p>
    <w:p w14:paraId="5C5487E3" w14:textId="77777777" w:rsidR="00CF495E" w:rsidRPr="00CF495E" w:rsidRDefault="00CF495E" w:rsidP="00CF495E">
      <w:pPr>
        <w:jc w:val="both"/>
        <w:rPr>
          <w:rFonts w:ascii="Tahoma" w:hAnsi="Tahoma" w:cs="Tahoma"/>
          <w:sz w:val="20"/>
        </w:rPr>
      </w:pPr>
      <w:r w:rsidRPr="00CF495E">
        <w:rPr>
          <w:rFonts w:ascii="Tahoma" w:hAnsi="Tahoma" w:cs="Tahoma"/>
          <w:sz w:val="20"/>
        </w:rPr>
        <w:t>Mediante el presente, con pleno conocimiento de las condiciones que se exigen en las bases del procedimiento de la referencia, me comprometo a firma del Contrato Marco de la Alianza Colaborativa para la ejecutar Liberación de interferencias de Redes de Agua Potable y Alcantarillado con la Línea 2 Rama 4, en la Av. Faucett y Av. Gambetta, de la Red Básica del Metro de Lima y Callao</w:t>
      </w:r>
      <w:r w:rsidRPr="00CF495E">
        <w:rPr>
          <w:rFonts w:ascii="Tahoma" w:hAnsi="Tahoma" w:cs="Tahoma"/>
          <w:bCs/>
          <w:sz w:val="20"/>
        </w:rPr>
        <w:t>.</w:t>
      </w:r>
    </w:p>
    <w:p w14:paraId="31EE0195" w14:textId="77777777" w:rsidR="00CF495E" w:rsidRPr="00CF495E" w:rsidRDefault="00CF495E" w:rsidP="00CF495E">
      <w:pPr>
        <w:adjustRightInd w:val="0"/>
        <w:rPr>
          <w:rFonts w:ascii="Tahoma" w:hAnsi="Tahoma" w:cs="Tahoma"/>
          <w:sz w:val="20"/>
        </w:rPr>
      </w:pPr>
    </w:p>
    <w:p w14:paraId="12BF7D1C" w14:textId="77777777" w:rsidR="00CF495E" w:rsidRPr="00CF495E" w:rsidRDefault="00CF495E" w:rsidP="00CF495E">
      <w:pPr>
        <w:adjustRightInd w:val="0"/>
        <w:rPr>
          <w:rFonts w:ascii="Tahoma" w:hAnsi="Tahoma" w:cs="Tahoma"/>
          <w:sz w:val="20"/>
        </w:rPr>
      </w:pPr>
    </w:p>
    <w:p w14:paraId="572F55B1" w14:textId="77777777" w:rsidR="00CF495E" w:rsidRPr="00CF495E" w:rsidRDefault="00CF495E" w:rsidP="00CF495E">
      <w:pPr>
        <w:adjustRightInd w:val="0"/>
        <w:rPr>
          <w:rFonts w:ascii="Tahoma" w:hAnsi="Tahoma" w:cs="Tahoma"/>
          <w:b/>
          <w:i/>
          <w:iCs/>
          <w:sz w:val="20"/>
        </w:rPr>
      </w:pPr>
      <w:r w:rsidRPr="00CF495E">
        <w:rPr>
          <w:rFonts w:ascii="Tahoma" w:hAnsi="Tahoma" w:cs="Tahoma"/>
          <w:iCs/>
          <w:sz w:val="20"/>
        </w:rPr>
        <w:t>[CONSIGNAR CIUDAD Y FECHA]</w:t>
      </w:r>
    </w:p>
    <w:p w14:paraId="4DF73BD2" w14:textId="77777777" w:rsidR="00CF495E" w:rsidRPr="00CF495E" w:rsidRDefault="00CF495E" w:rsidP="00CF495E">
      <w:pPr>
        <w:adjustRightInd w:val="0"/>
        <w:rPr>
          <w:rFonts w:ascii="Tahoma" w:hAnsi="Tahoma" w:cs="Tahoma"/>
          <w:sz w:val="20"/>
        </w:rPr>
      </w:pPr>
    </w:p>
    <w:p w14:paraId="20BEBCEF" w14:textId="77777777" w:rsidR="00CF495E" w:rsidRPr="00CF495E" w:rsidRDefault="00CF495E" w:rsidP="00CF495E">
      <w:pPr>
        <w:adjustRightInd w:val="0"/>
        <w:rPr>
          <w:rFonts w:ascii="Tahoma" w:hAnsi="Tahoma" w:cs="Tahoma"/>
          <w:sz w:val="20"/>
        </w:rPr>
      </w:pPr>
    </w:p>
    <w:p w14:paraId="5062E7E7" w14:textId="77777777" w:rsidR="00CF495E" w:rsidRPr="00CF495E" w:rsidRDefault="00CF495E" w:rsidP="00CF495E">
      <w:pPr>
        <w:adjustRightInd w:val="0"/>
        <w:rPr>
          <w:rFonts w:ascii="Tahoma" w:hAnsi="Tahoma" w:cs="Tahoma"/>
          <w:sz w:val="20"/>
        </w:rPr>
      </w:pPr>
    </w:p>
    <w:p w14:paraId="7D6762E7" w14:textId="77777777" w:rsidR="00CF495E" w:rsidRPr="00CF495E" w:rsidRDefault="00CF495E" w:rsidP="00CF495E">
      <w:pPr>
        <w:adjustRightInd w:val="0"/>
        <w:rPr>
          <w:rFonts w:ascii="Tahoma" w:hAnsi="Tahoma" w:cs="Tahoma"/>
          <w:sz w:val="20"/>
        </w:rPr>
      </w:pPr>
    </w:p>
    <w:p w14:paraId="024A3DE5" w14:textId="77777777" w:rsidR="00CF495E" w:rsidRPr="00CF495E" w:rsidRDefault="00CF495E" w:rsidP="00CF495E">
      <w:pPr>
        <w:adjustRightInd w:val="0"/>
        <w:rPr>
          <w:rFonts w:ascii="Tahoma" w:hAnsi="Tahoma" w:cs="Tahoma"/>
          <w:sz w:val="20"/>
        </w:rPr>
      </w:pPr>
    </w:p>
    <w:p w14:paraId="753524F9" w14:textId="77777777" w:rsidR="00CF495E" w:rsidRPr="00CF495E" w:rsidRDefault="00CF495E" w:rsidP="00CF495E">
      <w:pPr>
        <w:ind w:right="-1"/>
        <w:jc w:val="center"/>
        <w:rPr>
          <w:rFonts w:ascii="Tahoma" w:hAnsi="Tahoma" w:cs="Tahoma"/>
          <w:sz w:val="20"/>
        </w:rPr>
      </w:pPr>
      <w:r w:rsidRPr="00CF495E">
        <w:rPr>
          <w:rFonts w:ascii="Tahoma" w:hAnsi="Tahoma" w:cs="Tahoma"/>
          <w:sz w:val="20"/>
        </w:rPr>
        <w:t>……..........................................................</w:t>
      </w:r>
    </w:p>
    <w:p w14:paraId="12D859CD" w14:textId="77777777" w:rsidR="00CF495E" w:rsidRPr="00CF495E" w:rsidRDefault="00CF495E" w:rsidP="00CF495E">
      <w:pPr>
        <w:jc w:val="center"/>
        <w:rPr>
          <w:rFonts w:ascii="Tahoma" w:hAnsi="Tahoma" w:cs="Tahoma"/>
          <w:b/>
          <w:sz w:val="20"/>
        </w:rPr>
      </w:pPr>
      <w:r w:rsidRPr="00CF495E">
        <w:rPr>
          <w:rFonts w:ascii="Tahoma" w:hAnsi="Tahoma" w:cs="Tahoma"/>
          <w:b/>
          <w:sz w:val="20"/>
        </w:rPr>
        <w:t>Firma, Nombres y Apellidos del postor o</w:t>
      </w:r>
    </w:p>
    <w:p w14:paraId="10F9C2E6" w14:textId="77777777" w:rsidR="00CF495E" w:rsidRPr="00CF495E" w:rsidRDefault="00CF495E" w:rsidP="00CF495E">
      <w:pPr>
        <w:jc w:val="center"/>
        <w:rPr>
          <w:rFonts w:ascii="Tahoma" w:hAnsi="Tahoma" w:cs="Tahoma"/>
          <w:b/>
          <w:sz w:val="20"/>
        </w:rPr>
      </w:pPr>
      <w:r w:rsidRPr="00CF495E">
        <w:rPr>
          <w:rFonts w:ascii="Tahoma" w:hAnsi="Tahoma" w:cs="Tahoma"/>
          <w:b/>
          <w:sz w:val="20"/>
        </w:rPr>
        <w:t>Representante legal o común, según corresponda</w:t>
      </w:r>
    </w:p>
    <w:p w14:paraId="7CAF07D6" w14:textId="0DD22585" w:rsidR="00053303" w:rsidRPr="00CF495E" w:rsidRDefault="00053303" w:rsidP="00372233">
      <w:pPr>
        <w:widowControl w:val="0"/>
        <w:jc w:val="center"/>
        <w:rPr>
          <w:rFonts w:ascii="Arial" w:hAnsi="Arial" w:cs="Arial"/>
          <w:b/>
          <w:sz w:val="20"/>
        </w:rPr>
      </w:pPr>
    </w:p>
    <w:p w14:paraId="51F62599" w14:textId="4138E867" w:rsidR="00053303" w:rsidRPr="00CF495E" w:rsidRDefault="00053303" w:rsidP="00372233">
      <w:pPr>
        <w:widowControl w:val="0"/>
        <w:jc w:val="center"/>
        <w:rPr>
          <w:rFonts w:ascii="Arial" w:hAnsi="Arial" w:cs="Arial"/>
          <w:b/>
          <w:sz w:val="20"/>
        </w:rPr>
      </w:pPr>
    </w:p>
    <w:p w14:paraId="3F387E9A" w14:textId="5BF65D2E" w:rsidR="00053303" w:rsidRDefault="00053303" w:rsidP="00372233">
      <w:pPr>
        <w:widowControl w:val="0"/>
        <w:jc w:val="center"/>
        <w:rPr>
          <w:rFonts w:ascii="Arial" w:hAnsi="Arial" w:cs="Arial"/>
          <w:b/>
          <w:sz w:val="20"/>
        </w:rPr>
      </w:pPr>
    </w:p>
    <w:p w14:paraId="1561A500" w14:textId="5C04B4C5" w:rsidR="00CF495E" w:rsidRDefault="00CF495E" w:rsidP="00372233">
      <w:pPr>
        <w:widowControl w:val="0"/>
        <w:jc w:val="center"/>
        <w:rPr>
          <w:rFonts w:ascii="Arial" w:hAnsi="Arial" w:cs="Arial"/>
          <w:b/>
          <w:sz w:val="20"/>
        </w:rPr>
      </w:pPr>
    </w:p>
    <w:p w14:paraId="3B97D1CB" w14:textId="01BE6A67" w:rsidR="00CF495E" w:rsidRDefault="00CF495E" w:rsidP="00372233">
      <w:pPr>
        <w:widowControl w:val="0"/>
        <w:jc w:val="center"/>
        <w:rPr>
          <w:rFonts w:ascii="Arial" w:hAnsi="Arial" w:cs="Arial"/>
          <w:b/>
          <w:sz w:val="20"/>
        </w:rPr>
      </w:pPr>
    </w:p>
    <w:p w14:paraId="01049AEF" w14:textId="33F9FF90" w:rsidR="00CF495E" w:rsidRDefault="00CF495E">
      <w:pPr>
        <w:rPr>
          <w:rFonts w:ascii="Arial" w:hAnsi="Arial" w:cs="Arial"/>
          <w:b/>
          <w:sz w:val="20"/>
        </w:rPr>
      </w:pPr>
      <w:r>
        <w:rPr>
          <w:rFonts w:ascii="Arial" w:hAnsi="Arial" w:cs="Arial"/>
          <w:b/>
          <w:sz w:val="20"/>
        </w:rPr>
        <w:br w:type="page"/>
      </w:r>
    </w:p>
    <w:p w14:paraId="18CE138D" w14:textId="6E33499C" w:rsidR="00CF495E" w:rsidRDefault="00CF495E" w:rsidP="00372233">
      <w:pPr>
        <w:widowControl w:val="0"/>
        <w:jc w:val="center"/>
        <w:rPr>
          <w:rFonts w:ascii="Arial" w:hAnsi="Arial" w:cs="Arial"/>
          <w:b/>
          <w:sz w:val="20"/>
        </w:rPr>
      </w:pPr>
    </w:p>
    <w:p w14:paraId="409BE02E" w14:textId="33712DDD" w:rsidR="00CF495E" w:rsidRPr="00CF495E" w:rsidRDefault="00CF495E" w:rsidP="00372233">
      <w:pPr>
        <w:widowControl w:val="0"/>
        <w:jc w:val="center"/>
        <w:rPr>
          <w:rFonts w:ascii="Arial" w:hAnsi="Arial" w:cs="Arial"/>
          <w:b/>
          <w:sz w:val="20"/>
        </w:rPr>
      </w:pPr>
    </w:p>
    <w:p w14:paraId="7D688F2C" w14:textId="29C97389" w:rsidR="00CF495E" w:rsidRDefault="00CF495E" w:rsidP="00CF495E">
      <w:pPr>
        <w:jc w:val="center"/>
        <w:rPr>
          <w:rFonts w:ascii="Tahoma" w:hAnsi="Tahoma" w:cs="Tahoma"/>
          <w:b/>
          <w:sz w:val="20"/>
        </w:rPr>
      </w:pPr>
      <w:r w:rsidRPr="00CF495E">
        <w:rPr>
          <w:rFonts w:ascii="Tahoma" w:hAnsi="Tahoma" w:cs="Tahoma"/>
          <w:b/>
          <w:sz w:val="20"/>
        </w:rPr>
        <w:t xml:space="preserve">ANEXO Nº 10 </w:t>
      </w:r>
    </w:p>
    <w:p w14:paraId="306223AA" w14:textId="77777777" w:rsidR="00CF495E" w:rsidRPr="00CF495E" w:rsidRDefault="00CF495E" w:rsidP="00CF495E">
      <w:pPr>
        <w:jc w:val="center"/>
        <w:rPr>
          <w:rFonts w:ascii="Tahoma" w:hAnsi="Tahoma" w:cs="Tahoma"/>
          <w:b/>
          <w:sz w:val="20"/>
        </w:rPr>
      </w:pPr>
    </w:p>
    <w:p w14:paraId="2F497B87" w14:textId="77777777" w:rsidR="00CF495E" w:rsidRPr="00CF495E" w:rsidRDefault="00CF495E" w:rsidP="00CF495E">
      <w:pPr>
        <w:jc w:val="center"/>
        <w:rPr>
          <w:rFonts w:ascii="Tahoma" w:hAnsi="Tahoma" w:cs="Tahoma"/>
          <w:b/>
          <w:sz w:val="20"/>
        </w:rPr>
      </w:pPr>
      <w:r w:rsidRPr="00CF495E">
        <w:rPr>
          <w:rFonts w:ascii="Tahoma" w:hAnsi="Tahoma" w:cs="Tahoma"/>
          <w:b/>
          <w:sz w:val="20"/>
        </w:rPr>
        <w:t>Declaración Jurada</w:t>
      </w:r>
      <w:r w:rsidRPr="00CF495E" w:rsidDel="00852E01">
        <w:rPr>
          <w:rFonts w:ascii="Tahoma" w:hAnsi="Tahoma" w:cs="Tahoma"/>
          <w:b/>
          <w:sz w:val="20"/>
        </w:rPr>
        <w:t xml:space="preserve"> </w:t>
      </w:r>
      <w:r w:rsidRPr="00CF495E">
        <w:rPr>
          <w:rFonts w:ascii="Tahoma" w:hAnsi="Tahoma" w:cs="Tahoma"/>
          <w:b/>
          <w:sz w:val="20"/>
        </w:rPr>
        <w:t>de cumplimiento del Protocolos de Medio Ambiente de SEDAPAL</w:t>
      </w:r>
    </w:p>
    <w:p w14:paraId="3114BD4A" w14:textId="77777777" w:rsidR="00CF495E" w:rsidRPr="00CF495E" w:rsidRDefault="00CF495E" w:rsidP="00CF495E">
      <w:pPr>
        <w:jc w:val="center"/>
        <w:rPr>
          <w:rFonts w:ascii="Tahoma" w:hAnsi="Tahoma" w:cs="Tahoma"/>
          <w:b/>
          <w:sz w:val="20"/>
        </w:rPr>
      </w:pPr>
    </w:p>
    <w:p w14:paraId="03AE9228" w14:textId="77777777" w:rsidR="00CF495E" w:rsidRPr="00CF495E" w:rsidRDefault="00CF495E" w:rsidP="00CF495E">
      <w:pPr>
        <w:rPr>
          <w:rFonts w:ascii="Tahoma" w:hAnsi="Tahoma" w:cs="Tahoma"/>
          <w:sz w:val="20"/>
        </w:rPr>
      </w:pPr>
      <w:r w:rsidRPr="00CF495E">
        <w:rPr>
          <w:rFonts w:ascii="Tahoma" w:hAnsi="Tahoma" w:cs="Tahoma"/>
          <w:sz w:val="20"/>
        </w:rPr>
        <w:t>Señores</w:t>
      </w:r>
    </w:p>
    <w:p w14:paraId="5B29CCF0" w14:textId="77777777" w:rsidR="00CF495E" w:rsidRPr="00CF495E" w:rsidRDefault="00CF495E" w:rsidP="00CF495E">
      <w:pPr>
        <w:adjustRightInd w:val="0"/>
        <w:rPr>
          <w:rFonts w:ascii="Tahoma" w:hAnsi="Tahoma" w:cs="Tahoma"/>
          <w:b/>
          <w:sz w:val="20"/>
        </w:rPr>
      </w:pPr>
      <w:r w:rsidRPr="00CF495E">
        <w:rPr>
          <w:rFonts w:ascii="Tahoma" w:hAnsi="Tahoma" w:cs="Tahoma"/>
          <w:b/>
          <w:bCs/>
          <w:sz w:val="20"/>
        </w:rPr>
        <w:t>COMITÉ EVALUADOR</w:t>
      </w:r>
      <w:r w:rsidRPr="00CF495E">
        <w:rPr>
          <w:rFonts w:ascii="Tahoma" w:hAnsi="Tahoma" w:cs="Tahoma"/>
          <w:b/>
          <w:sz w:val="20"/>
        </w:rPr>
        <w:t xml:space="preserve"> </w:t>
      </w:r>
    </w:p>
    <w:p w14:paraId="6DA80D2B" w14:textId="32B51A5D" w:rsidR="00CF495E" w:rsidRPr="00CF495E" w:rsidRDefault="000A5E29" w:rsidP="00CF495E">
      <w:pPr>
        <w:adjustRightInd w:val="0"/>
        <w:rPr>
          <w:rFonts w:ascii="Tahoma" w:hAnsi="Tahoma" w:cs="Tahoma"/>
          <w:b/>
          <w:sz w:val="20"/>
        </w:rPr>
      </w:pPr>
      <w:r>
        <w:rPr>
          <w:rFonts w:ascii="Tahoma" w:hAnsi="Tahoma" w:cs="Tahoma"/>
          <w:b/>
          <w:sz w:val="20"/>
        </w:rPr>
        <w:t>PROCEDIMIENTO DE CONTRATACIÓN PARA PROCESO ABIERTO</w:t>
      </w:r>
      <w:r w:rsidR="00CF495E" w:rsidRPr="00CF495E">
        <w:rPr>
          <w:rFonts w:ascii="Tahoma" w:hAnsi="Tahoma" w:cs="Tahoma"/>
          <w:b/>
          <w:sz w:val="20"/>
        </w:rPr>
        <w:t xml:space="preserve"> Nº </w:t>
      </w:r>
      <w:r w:rsidR="00CF495E" w:rsidRPr="00CF495E">
        <w:rPr>
          <w:rFonts w:ascii="Tahoma" w:hAnsi="Tahoma" w:cs="Tahoma"/>
          <w:bCs/>
          <w:sz w:val="20"/>
          <w:highlight w:val="lightGray"/>
        </w:rPr>
        <w:t>[CONSIGNAR NOMENCLATURA DEL PROCEDIMIENTO]</w:t>
      </w:r>
    </w:p>
    <w:p w14:paraId="630E1FBB" w14:textId="77777777" w:rsidR="00CF495E" w:rsidRPr="00CF495E" w:rsidRDefault="00CF495E" w:rsidP="00CF495E">
      <w:pPr>
        <w:rPr>
          <w:rFonts w:ascii="Tahoma" w:hAnsi="Tahoma" w:cs="Tahoma"/>
          <w:sz w:val="20"/>
        </w:rPr>
      </w:pPr>
      <w:r w:rsidRPr="00CF495E">
        <w:rPr>
          <w:rFonts w:ascii="Tahoma" w:hAnsi="Tahoma" w:cs="Tahoma"/>
          <w:sz w:val="20"/>
          <w:u w:val="single"/>
        </w:rPr>
        <w:t>Presente</w:t>
      </w:r>
      <w:r w:rsidRPr="00CF495E">
        <w:rPr>
          <w:rFonts w:ascii="Tahoma" w:hAnsi="Tahoma" w:cs="Tahoma"/>
          <w:sz w:val="20"/>
        </w:rPr>
        <w:t>.-</w:t>
      </w:r>
    </w:p>
    <w:p w14:paraId="2FE4458A" w14:textId="77777777" w:rsidR="00CF495E" w:rsidRPr="00CF495E" w:rsidRDefault="00CF495E" w:rsidP="00CF495E">
      <w:pPr>
        <w:jc w:val="both"/>
        <w:rPr>
          <w:rFonts w:ascii="Tahoma" w:hAnsi="Tahoma" w:cs="Tahoma"/>
          <w:sz w:val="20"/>
        </w:rPr>
      </w:pPr>
      <w:r w:rsidRPr="00CF495E">
        <w:rPr>
          <w:rFonts w:ascii="Tahoma" w:hAnsi="Tahoma" w:cs="Tahoma"/>
          <w:sz w:val="20"/>
        </w:rPr>
        <w:t xml:space="preserve">Mediante el presente, con pleno conocimiento de las condiciones que se exigen en las bases del procedimiento de la referencia, me comprometo en cumplir los </w:t>
      </w:r>
      <w:r w:rsidRPr="00CF495E">
        <w:rPr>
          <w:rFonts w:ascii="Tahoma" w:eastAsia="Times New Roman" w:hAnsi="Tahoma" w:cs="Tahoma"/>
          <w:bCs/>
          <w:sz w:val="20"/>
        </w:rPr>
        <w:t>Protocolos de Medio Ambiente de SEDAPAL</w:t>
      </w:r>
      <w:r w:rsidRPr="00CF495E">
        <w:rPr>
          <w:rFonts w:ascii="Tahoma" w:hAnsi="Tahoma" w:cs="Tahoma"/>
          <w:sz w:val="20"/>
        </w:rPr>
        <w:t xml:space="preserve"> para la ejecutar la prestación </w:t>
      </w:r>
      <w:r w:rsidRPr="00CF495E">
        <w:rPr>
          <w:rFonts w:ascii="Tahoma" w:hAnsi="Tahoma" w:cs="Tahoma"/>
          <w:iCs/>
          <w:sz w:val="20"/>
        </w:rPr>
        <w:t>[CONSIGNAR EL OBJETO DE LA CONVOCATORIA]</w:t>
      </w:r>
      <w:r w:rsidRPr="00CF495E">
        <w:rPr>
          <w:rFonts w:ascii="Tahoma" w:hAnsi="Tahoma" w:cs="Tahoma"/>
          <w:bCs/>
          <w:sz w:val="20"/>
        </w:rPr>
        <w:t>.</w:t>
      </w:r>
    </w:p>
    <w:p w14:paraId="634C9B98" w14:textId="77777777" w:rsidR="00CF495E" w:rsidRPr="00CF495E" w:rsidRDefault="00CF495E" w:rsidP="00CF495E">
      <w:pPr>
        <w:adjustRightInd w:val="0"/>
        <w:rPr>
          <w:rFonts w:ascii="Tahoma" w:hAnsi="Tahoma" w:cs="Tahoma"/>
          <w:sz w:val="20"/>
        </w:rPr>
      </w:pPr>
    </w:p>
    <w:p w14:paraId="0CF9F59B" w14:textId="77777777" w:rsidR="00CF495E" w:rsidRPr="00CF495E" w:rsidRDefault="00CF495E" w:rsidP="00CF495E">
      <w:pPr>
        <w:adjustRightInd w:val="0"/>
        <w:rPr>
          <w:rFonts w:ascii="Tahoma" w:hAnsi="Tahoma" w:cs="Tahoma"/>
          <w:sz w:val="20"/>
        </w:rPr>
      </w:pPr>
    </w:p>
    <w:p w14:paraId="6C4FF78C" w14:textId="77777777" w:rsidR="00CF495E" w:rsidRPr="00CF495E" w:rsidRDefault="00CF495E" w:rsidP="00CF495E">
      <w:pPr>
        <w:adjustRightInd w:val="0"/>
        <w:rPr>
          <w:rFonts w:ascii="Tahoma" w:hAnsi="Tahoma" w:cs="Tahoma"/>
          <w:sz w:val="20"/>
        </w:rPr>
      </w:pPr>
    </w:p>
    <w:p w14:paraId="52D8B78F" w14:textId="77777777" w:rsidR="00CF495E" w:rsidRPr="00CF495E" w:rsidRDefault="00CF495E" w:rsidP="00CF495E">
      <w:pPr>
        <w:adjustRightInd w:val="0"/>
        <w:rPr>
          <w:rFonts w:ascii="Tahoma" w:hAnsi="Tahoma" w:cs="Tahoma"/>
          <w:b/>
          <w:i/>
          <w:iCs/>
          <w:sz w:val="20"/>
        </w:rPr>
      </w:pPr>
      <w:r w:rsidRPr="00CF495E">
        <w:rPr>
          <w:rFonts w:ascii="Tahoma" w:hAnsi="Tahoma" w:cs="Tahoma"/>
          <w:iCs/>
          <w:sz w:val="20"/>
        </w:rPr>
        <w:t>[CONSIGNAR CIUDAD Y FECHA]</w:t>
      </w:r>
    </w:p>
    <w:p w14:paraId="5F06D2F9" w14:textId="77777777" w:rsidR="00CF495E" w:rsidRPr="00CF495E" w:rsidRDefault="00CF495E" w:rsidP="00CF495E">
      <w:pPr>
        <w:adjustRightInd w:val="0"/>
        <w:rPr>
          <w:rFonts w:ascii="Tahoma" w:hAnsi="Tahoma" w:cs="Tahoma"/>
          <w:sz w:val="20"/>
        </w:rPr>
      </w:pPr>
    </w:p>
    <w:p w14:paraId="23D8751F" w14:textId="77777777" w:rsidR="00CF495E" w:rsidRPr="00CF495E" w:rsidRDefault="00CF495E" w:rsidP="00CF495E">
      <w:pPr>
        <w:adjustRightInd w:val="0"/>
        <w:rPr>
          <w:rFonts w:ascii="Tahoma" w:hAnsi="Tahoma" w:cs="Tahoma"/>
          <w:sz w:val="20"/>
        </w:rPr>
      </w:pPr>
    </w:p>
    <w:p w14:paraId="4211F7DC" w14:textId="77777777" w:rsidR="00CF495E" w:rsidRPr="00CF495E" w:rsidRDefault="00CF495E" w:rsidP="00CF495E">
      <w:pPr>
        <w:adjustRightInd w:val="0"/>
        <w:rPr>
          <w:rFonts w:ascii="Tahoma" w:hAnsi="Tahoma" w:cs="Tahoma"/>
          <w:sz w:val="20"/>
        </w:rPr>
      </w:pPr>
    </w:p>
    <w:p w14:paraId="465E8558" w14:textId="77777777" w:rsidR="00CF495E" w:rsidRPr="00CF495E" w:rsidRDefault="00CF495E" w:rsidP="00CF495E">
      <w:pPr>
        <w:adjustRightInd w:val="0"/>
        <w:rPr>
          <w:rFonts w:ascii="Tahoma" w:hAnsi="Tahoma" w:cs="Tahoma"/>
          <w:sz w:val="20"/>
        </w:rPr>
      </w:pPr>
    </w:p>
    <w:p w14:paraId="332E5351" w14:textId="77777777" w:rsidR="00CF495E" w:rsidRPr="00CF495E" w:rsidRDefault="00CF495E" w:rsidP="00CF495E">
      <w:pPr>
        <w:adjustRightInd w:val="0"/>
        <w:rPr>
          <w:rFonts w:ascii="Tahoma" w:hAnsi="Tahoma" w:cs="Tahoma"/>
          <w:sz w:val="20"/>
        </w:rPr>
      </w:pPr>
    </w:p>
    <w:p w14:paraId="133F15CF" w14:textId="77777777" w:rsidR="00CF495E" w:rsidRPr="00CF495E" w:rsidRDefault="00CF495E" w:rsidP="00CF495E">
      <w:pPr>
        <w:ind w:right="-1"/>
        <w:jc w:val="center"/>
        <w:rPr>
          <w:rFonts w:ascii="Tahoma" w:hAnsi="Tahoma" w:cs="Tahoma"/>
          <w:sz w:val="20"/>
        </w:rPr>
      </w:pPr>
      <w:r w:rsidRPr="00CF495E">
        <w:rPr>
          <w:rFonts w:ascii="Tahoma" w:hAnsi="Tahoma" w:cs="Tahoma"/>
          <w:sz w:val="20"/>
        </w:rPr>
        <w:t>……..........................................................</w:t>
      </w:r>
    </w:p>
    <w:p w14:paraId="76344F55" w14:textId="77777777" w:rsidR="00CF495E" w:rsidRPr="00CF495E" w:rsidRDefault="00CF495E" w:rsidP="00CF495E">
      <w:pPr>
        <w:jc w:val="center"/>
        <w:rPr>
          <w:rFonts w:ascii="Tahoma" w:hAnsi="Tahoma" w:cs="Tahoma"/>
          <w:b/>
          <w:sz w:val="20"/>
        </w:rPr>
      </w:pPr>
      <w:r w:rsidRPr="00CF495E">
        <w:rPr>
          <w:rFonts w:ascii="Tahoma" w:hAnsi="Tahoma" w:cs="Tahoma"/>
          <w:b/>
          <w:sz w:val="20"/>
        </w:rPr>
        <w:t>Firma, Nombres y Apellidos del postor o</w:t>
      </w:r>
    </w:p>
    <w:p w14:paraId="4FD4655E" w14:textId="77777777" w:rsidR="00CF495E" w:rsidRPr="00CF495E" w:rsidRDefault="00CF495E" w:rsidP="00CF495E">
      <w:pPr>
        <w:jc w:val="center"/>
        <w:rPr>
          <w:rFonts w:ascii="Tahoma" w:hAnsi="Tahoma" w:cs="Tahoma"/>
          <w:b/>
          <w:sz w:val="20"/>
        </w:rPr>
      </w:pPr>
      <w:r w:rsidRPr="00CF495E">
        <w:rPr>
          <w:rFonts w:ascii="Tahoma" w:hAnsi="Tahoma" w:cs="Tahoma"/>
          <w:b/>
          <w:sz w:val="20"/>
        </w:rPr>
        <w:t>Representante legal o común, según corresponda</w:t>
      </w:r>
    </w:p>
    <w:p w14:paraId="224199CC" w14:textId="77777777" w:rsidR="00CF495E" w:rsidRPr="00CF495E" w:rsidRDefault="00CF495E" w:rsidP="00CF495E">
      <w:pPr>
        <w:pStyle w:val="Textoindependiente"/>
        <w:spacing w:after="0"/>
        <w:ind w:right="245"/>
        <w:rPr>
          <w:rFonts w:ascii="Tahoma" w:hAnsi="Tahoma" w:cs="Tahoma"/>
          <w:sz w:val="20"/>
          <w:szCs w:val="20"/>
        </w:rPr>
      </w:pPr>
    </w:p>
    <w:p w14:paraId="49B5E7FF" w14:textId="77777777" w:rsidR="00CF495E" w:rsidRPr="00CF495E" w:rsidRDefault="00CF495E" w:rsidP="00CF495E">
      <w:pPr>
        <w:pStyle w:val="Textoindependiente"/>
        <w:spacing w:after="0"/>
        <w:ind w:right="245"/>
        <w:rPr>
          <w:rFonts w:ascii="Tahoma" w:hAnsi="Tahoma" w:cs="Tahoma"/>
          <w:sz w:val="20"/>
          <w:szCs w:val="20"/>
        </w:rPr>
      </w:pPr>
    </w:p>
    <w:p w14:paraId="17F93FE5" w14:textId="53B8D359" w:rsidR="00CF495E" w:rsidRPr="00CF495E" w:rsidRDefault="00CF495E" w:rsidP="00372233">
      <w:pPr>
        <w:widowControl w:val="0"/>
        <w:jc w:val="center"/>
        <w:rPr>
          <w:rFonts w:ascii="Arial" w:hAnsi="Arial" w:cs="Arial"/>
          <w:b/>
          <w:sz w:val="20"/>
        </w:rPr>
      </w:pPr>
    </w:p>
    <w:p w14:paraId="7490D73E" w14:textId="17E57B2C" w:rsidR="00CF495E" w:rsidRDefault="00CF495E" w:rsidP="00372233">
      <w:pPr>
        <w:widowControl w:val="0"/>
        <w:jc w:val="center"/>
        <w:rPr>
          <w:rFonts w:ascii="Arial" w:hAnsi="Arial" w:cs="Arial"/>
          <w:b/>
          <w:sz w:val="20"/>
        </w:rPr>
      </w:pPr>
    </w:p>
    <w:p w14:paraId="59B2FFB4" w14:textId="1E8A0686" w:rsidR="00CF495E" w:rsidRDefault="00CF495E" w:rsidP="00372233">
      <w:pPr>
        <w:widowControl w:val="0"/>
        <w:jc w:val="center"/>
        <w:rPr>
          <w:rFonts w:ascii="Arial" w:hAnsi="Arial" w:cs="Arial"/>
          <w:b/>
          <w:sz w:val="20"/>
        </w:rPr>
      </w:pPr>
    </w:p>
    <w:p w14:paraId="30290FB5" w14:textId="17A4CAB9" w:rsidR="00CF495E" w:rsidRDefault="00CF495E">
      <w:pPr>
        <w:rPr>
          <w:rFonts w:ascii="Arial" w:hAnsi="Arial" w:cs="Arial"/>
          <w:b/>
          <w:sz w:val="20"/>
        </w:rPr>
      </w:pPr>
      <w:r>
        <w:rPr>
          <w:rFonts w:ascii="Arial" w:hAnsi="Arial" w:cs="Arial"/>
          <w:b/>
          <w:sz w:val="20"/>
        </w:rPr>
        <w:br w:type="page"/>
      </w:r>
    </w:p>
    <w:p w14:paraId="2801CE76" w14:textId="569B2B79" w:rsidR="00CF495E" w:rsidRDefault="00CF495E" w:rsidP="00372233">
      <w:pPr>
        <w:widowControl w:val="0"/>
        <w:jc w:val="center"/>
        <w:rPr>
          <w:rFonts w:ascii="Arial" w:hAnsi="Arial" w:cs="Arial"/>
          <w:b/>
          <w:sz w:val="20"/>
        </w:rPr>
      </w:pPr>
    </w:p>
    <w:p w14:paraId="19DFB493" w14:textId="752654D9" w:rsidR="00CF495E" w:rsidRDefault="00CF495E" w:rsidP="00372233">
      <w:pPr>
        <w:widowControl w:val="0"/>
        <w:jc w:val="center"/>
        <w:rPr>
          <w:rFonts w:ascii="Arial" w:hAnsi="Arial" w:cs="Arial"/>
          <w:b/>
          <w:sz w:val="20"/>
        </w:rPr>
      </w:pPr>
    </w:p>
    <w:p w14:paraId="7907DC4F" w14:textId="401F3EE5" w:rsidR="00CF495E" w:rsidRDefault="00CF495E" w:rsidP="00CF495E">
      <w:pPr>
        <w:jc w:val="center"/>
        <w:rPr>
          <w:rFonts w:ascii="Tahoma" w:hAnsi="Tahoma" w:cs="Tahoma"/>
          <w:b/>
          <w:sz w:val="20"/>
        </w:rPr>
      </w:pPr>
      <w:r w:rsidRPr="00CF495E">
        <w:rPr>
          <w:rFonts w:ascii="Tahoma" w:hAnsi="Tahoma" w:cs="Tahoma"/>
          <w:b/>
          <w:sz w:val="20"/>
        </w:rPr>
        <w:t xml:space="preserve">ANEXO Nº 11 </w:t>
      </w:r>
    </w:p>
    <w:p w14:paraId="09BCA5A5" w14:textId="77777777" w:rsidR="00CF495E" w:rsidRPr="00CF495E" w:rsidRDefault="00CF495E" w:rsidP="00CF495E">
      <w:pPr>
        <w:jc w:val="center"/>
        <w:rPr>
          <w:rFonts w:ascii="Tahoma" w:hAnsi="Tahoma" w:cs="Tahoma"/>
          <w:b/>
          <w:sz w:val="20"/>
        </w:rPr>
      </w:pPr>
    </w:p>
    <w:p w14:paraId="3D9BCD78" w14:textId="77777777" w:rsidR="00CF495E" w:rsidRPr="00CF495E" w:rsidRDefault="00CF495E" w:rsidP="00CF495E">
      <w:pPr>
        <w:jc w:val="center"/>
        <w:rPr>
          <w:rFonts w:ascii="Tahoma" w:hAnsi="Tahoma" w:cs="Tahoma"/>
          <w:b/>
          <w:sz w:val="20"/>
        </w:rPr>
      </w:pPr>
      <w:r w:rsidRPr="00CF495E">
        <w:rPr>
          <w:rFonts w:ascii="Tahoma" w:hAnsi="Tahoma" w:cs="Tahoma"/>
          <w:b/>
          <w:sz w:val="20"/>
        </w:rPr>
        <w:t>Declaración Jurada de cumplimiento de hitos contractuales</w:t>
      </w:r>
    </w:p>
    <w:p w14:paraId="1D26375B" w14:textId="77777777" w:rsidR="00CF495E" w:rsidRPr="00CF495E" w:rsidRDefault="00CF495E" w:rsidP="00CF495E">
      <w:pPr>
        <w:rPr>
          <w:rFonts w:ascii="Tahoma" w:hAnsi="Tahoma" w:cs="Tahoma"/>
          <w:sz w:val="20"/>
        </w:rPr>
      </w:pPr>
    </w:p>
    <w:p w14:paraId="5E2671D4" w14:textId="77777777" w:rsidR="00CF495E" w:rsidRPr="00CF495E" w:rsidRDefault="00CF495E" w:rsidP="00CF495E">
      <w:pPr>
        <w:rPr>
          <w:rFonts w:ascii="Tahoma" w:hAnsi="Tahoma" w:cs="Tahoma"/>
          <w:sz w:val="20"/>
        </w:rPr>
      </w:pPr>
    </w:p>
    <w:p w14:paraId="03E9AEB5" w14:textId="77777777" w:rsidR="00CF495E" w:rsidRPr="00CF495E" w:rsidRDefault="00CF495E" w:rsidP="00CF495E">
      <w:pPr>
        <w:rPr>
          <w:rFonts w:ascii="Tahoma" w:hAnsi="Tahoma" w:cs="Tahoma"/>
          <w:sz w:val="20"/>
        </w:rPr>
      </w:pPr>
      <w:r w:rsidRPr="00CF495E">
        <w:rPr>
          <w:rFonts w:ascii="Tahoma" w:hAnsi="Tahoma" w:cs="Tahoma"/>
          <w:sz w:val="20"/>
        </w:rPr>
        <w:t>Señores</w:t>
      </w:r>
    </w:p>
    <w:p w14:paraId="36DFFD51" w14:textId="77777777" w:rsidR="00CF495E" w:rsidRPr="00CF495E" w:rsidRDefault="00CF495E" w:rsidP="00CF495E">
      <w:pPr>
        <w:adjustRightInd w:val="0"/>
        <w:rPr>
          <w:rFonts w:ascii="Tahoma" w:hAnsi="Tahoma" w:cs="Tahoma"/>
          <w:b/>
          <w:sz w:val="20"/>
        </w:rPr>
      </w:pPr>
      <w:r w:rsidRPr="00CF495E">
        <w:rPr>
          <w:rFonts w:ascii="Tahoma" w:hAnsi="Tahoma" w:cs="Tahoma"/>
          <w:b/>
          <w:bCs/>
          <w:sz w:val="20"/>
        </w:rPr>
        <w:t>COMITÉ EVALUADOR</w:t>
      </w:r>
      <w:r w:rsidRPr="00CF495E">
        <w:rPr>
          <w:rFonts w:ascii="Tahoma" w:hAnsi="Tahoma" w:cs="Tahoma"/>
          <w:b/>
          <w:sz w:val="20"/>
        </w:rPr>
        <w:t xml:space="preserve"> </w:t>
      </w:r>
    </w:p>
    <w:p w14:paraId="4A05E2AB" w14:textId="31E15986" w:rsidR="00CF495E" w:rsidRPr="00CF495E" w:rsidRDefault="000A5E29" w:rsidP="00CF495E">
      <w:pPr>
        <w:adjustRightInd w:val="0"/>
        <w:rPr>
          <w:rFonts w:ascii="Tahoma" w:hAnsi="Tahoma" w:cs="Tahoma"/>
          <w:b/>
          <w:sz w:val="20"/>
        </w:rPr>
      </w:pPr>
      <w:r>
        <w:rPr>
          <w:rFonts w:ascii="Tahoma" w:hAnsi="Tahoma" w:cs="Tahoma"/>
          <w:b/>
          <w:sz w:val="20"/>
        </w:rPr>
        <w:t>PROCEDIMIENTO DE CONTRATACIÓN PARA PROCESO ABIERTO</w:t>
      </w:r>
      <w:r w:rsidR="00CF495E" w:rsidRPr="00CF495E">
        <w:rPr>
          <w:rFonts w:ascii="Tahoma" w:hAnsi="Tahoma" w:cs="Tahoma"/>
          <w:b/>
          <w:sz w:val="20"/>
        </w:rPr>
        <w:t xml:space="preserve"> Nº </w:t>
      </w:r>
      <w:r w:rsidR="00CF495E" w:rsidRPr="00CF495E">
        <w:rPr>
          <w:rFonts w:ascii="Tahoma" w:hAnsi="Tahoma" w:cs="Tahoma"/>
          <w:bCs/>
          <w:sz w:val="20"/>
          <w:highlight w:val="lightGray"/>
        </w:rPr>
        <w:t>[CONSIGNAR NOMENCLATURA DEL PROCEDIMIENTO]</w:t>
      </w:r>
    </w:p>
    <w:p w14:paraId="5ED59695" w14:textId="77777777" w:rsidR="00CF495E" w:rsidRPr="00CF495E" w:rsidRDefault="00CF495E" w:rsidP="00CF495E">
      <w:pPr>
        <w:rPr>
          <w:rFonts w:ascii="Tahoma" w:hAnsi="Tahoma" w:cs="Tahoma"/>
          <w:sz w:val="20"/>
        </w:rPr>
      </w:pPr>
      <w:r w:rsidRPr="00CF495E">
        <w:rPr>
          <w:rFonts w:ascii="Tahoma" w:hAnsi="Tahoma" w:cs="Tahoma"/>
          <w:sz w:val="20"/>
          <w:u w:val="single"/>
        </w:rPr>
        <w:t>Presente</w:t>
      </w:r>
      <w:r w:rsidRPr="00CF495E">
        <w:rPr>
          <w:rFonts w:ascii="Tahoma" w:hAnsi="Tahoma" w:cs="Tahoma"/>
          <w:sz w:val="20"/>
        </w:rPr>
        <w:t>.-</w:t>
      </w:r>
    </w:p>
    <w:p w14:paraId="64F262A4" w14:textId="77777777" w:rsidR="00CF495E" w:rsidRDefault="00CF495E" w:rsidP="00CF495E">
      <w:pPr>
        <w:jc w:val="both"/>
        <w:rPr>
          <w:rFonts w:ascii="Tahoma" w:hAnsi="Tahoma" w:cs="Tahoma"/>
          <w:sz w:val="20"/>
        </w:rPr>
      </w:pPr>
    </w:p>
    <w:p w14:paraId="42FEB183" w14:textId="0462FF8C" w:rsidR="00CF495E" w:rsidRPr="00CF495E" w:rsidRDefault="00CF495E" w:rsidP="00CF495E">
      <w:pPr>
        <w:jc w:val="both"/>
        <w:rPr>
          <w:rFonts w:ascii="Tahoma" w:hAnsi="Tahoma" w:cs="Tahoma"/>
          <w:sz w:val="20"/>
        </w:rPr>
      </w:pPr>
      <w:r w:rsidRPr="00CF495E">
        <w:rPr>
          <w:rFonts w:ascii="Tahoma" w:hAnsi="Tahoma" w:cs="Tahoma"/>
          <w:sz w:val="20"/>
        </w:rPr>
        <w:t>Mediante el presente, con pleno conocimiento de las condiciones que se exigen en las bases del procedimiento de la referencia, me comprometo a cumplir de los hitos contractuales, en los plazos señalados en las bases</w:t>
      </w:r>
      <w:r w:rsidRPr="00CF495E">
        <w:rPr>
          <w:rFonts w:ascii="Tahoma" w:hAnsi="Tahoma" w:cs="Tahoma"/>
          <w:bCs/>
          <w:sz w:val="20"/>
        </w:rPr>
        <w:t>.</w:t>
      </w:r>
    </w:p>
    <w:p w14:paraId="3FECD132" w14:textId="77777777" w:rsidR="00CF495E" w:rsidRPr="00CF495E" w:rsidRDefault="00CF495E" w:rsidP="00CF495E">
      <w:pPr>
        <w:adjustRightInd w:val="0"/>
        <w:rPr>
          <w:rFonts w:ascii="Tahoma" w:hAnsi="Tahoma" w:cs="Tahoma"/>
          <w:sz w:val="20"/>
        </w:rPr>
      </w:pPr>
    </w:p>
    <w:p w14:paraId="7B224680" w14:textId="77777777" w:rsidR="00CF495E" w:rsidRPr="00CF495E" w:rsidRDefault="00CF495E" w:rsidP="00CF495E">
      <w:pPr>
        <w:adjustRightInd w:val="0"/>
        <w:rPr>
          <w:rFonts w:ascii="Tahoma" w:hAnsi="Tahoma" w:cs="Tahoma"/>
          <w:sz w:val="20"/>
        </w:rPr>
      </w:pPr>
      <w:r w:rsidRPr="00CF495E">
        <w:rPr>
          <w:rFonts w:ascii="Tahoma" w:hAnsi="Tahoma" w:cs="Tahoma"/>
          <w:sz w:val="20"/>
        </w:rPr>
        <w:t>[CONSIGNAR LOS HITOS POR OBRA]</w:t>
      </w:r>
    </w:p>
    <w:p w14:paraId="6CF78672" w14:textId="77777777" w:rsidR="00CF495E" w:rsidRPr="00CF495E" w:rsidRDefault="00CF495E" w:rsidP="00CF495E">
      <w:pPr>
        <w:adjustRightInd w:val="0"/>
        <w:rPr>
          <w:rFonts w:ascii="Tahoma" w:hAnsi="Tahoma" w:cs="Tahoma"/>
          <w:sz w:val="20"/>
        </w:rPr>
      </w:pPr>
    </w:p>
    <w:p w14:paraId="6EEDBD9F" w14:textId="77777777" w:rsidR="00CF495E" w:rsidRPr="00CF495E" w:rsidRDefault="00CF495E" w:rsidP="00CF495E">
      <w:pPr>
        <w:adjustRightInd w:val="0"/>
        <w:rPr>
          <w:rFonts w:ascii="Tahoma" w:hAnsi="Tahoma" w:cs="Tahoma"/>
          <w:sz w:val="20"/>
        </w:rPr>
      </w:pPr>
    </w:p>
    <w:p w14:paraId="3190607E" w14:textId="77777777" w:rsidR="00CF495E" w:rsidRPr="00CF495E" w:rsidRDefault="00CF495E" w:rsidP="00CF495E">
      <w:pPr>
        <w:adjustRightInd w:val="0"/>
        <w:rPr>
          <w:rFonts w:ascii="Tahoma" w:hAnsi="Tahoma" w:cs="Tahoma"/>
          <w:sz w:val="20"/>
        </w:rPr>
      </w:pPr>
    </w:p>
    <w:p w14:paraId="0AD292A0" w14:textId="77777777" w:rsidR="00CF495E" w:rsidRPr="00CF495E" w:rsidRDefault="00CF495E" w:rsidP="00CF495E">
      <w:pPr>
        <w:adjustRightInd w:val="0"/>
        <w:rPr>
          <w:rFonts w:ascii="Tahoma" w:hAnsi="Tahoma" w:cs="Tahoma"/>
          <w:b/>
          <w:i/>
          <w:iCs/>
          <w:sz w:val="20"/>
        </w:rPr>
      </w:pPr>
      <w:r w:rsidRPr="00CF495E">
        <w:rPr>
          <w:rFonts w:ascii="Tahoma" w:hAnsi="Tahoma" w:cs="Tahoma"/>
          <w:iCs/>
          <w:sz w:val="20"/>
        </w:rPr>
        <w:t>[CONSIGNAR CIUDAD Y FECHA]</w:t>
      </w:r>
    </w:p>
    <w:p w14:paraId="4B4FB73A" w14:textId="77777777" w:rsidR="00CF495E" w:rsidRPr="00CF495E" w:rsidRDefault="00CF495E" w:rsidP="00CF495E">
      <w:pPr>
        <w:adjustRightInd w:val="0"/>
        <w:rPr>
          <w:rFonts w:ascii="Tahoma" w:hAnsi="Tahoma" w:cs="Tahoma"/>
          <w:sz w:val="20"/>
        </w:rPr>
      </w:pPr>
    </w:p>
    <w:p w14:paraId="4C350143" w14:textId="77777777" w:rsidR="00CF495E" w:rsidRPr="00CF495E" w:rsidRDefault="00CF495E" w:rsidP="00CF495E">
      <w:pPr>
        <w:adjustRightInd w:val="0"/>
        <w:rPr>
          <w:rFonts w:ascii="Tahoma" w:hAnsi="Tahoma" w:cs="Tahoma"/>
          <w:sz w:val="20"/>
        </w:rPr>
      </w:pPr>
    </w:p>
    <w:p w14:paraId="287E5556" w14:textId="77777777" w:rsidR="00CF495E" w:rsidRPr="00CF495E" w:rsidRDefault="00CF495E" w:rsidP="00CF495E">
      <w:pPr>
        <w:adjustRightInd w:val="0"/>
        <w:rPr>
          <w:rFonts w:ascii="Tahoma" w:hAnsi="Tahoma" w:cs="Tahoma"/>
          <w:sz w:val="20"/>
        </w:rPr>
      </w:pPr>
    </w:p>
    <w:p w14:paraId="119C9099" w14:textId="77777777" w:rsidR="00CF495E" w:rsidRPr="00CF495E" w:rsidRDefault="00CF495E" w:rsidP="00CF495E">
      <w:pPr>
        <w:adjustRightInd w:val="0"/>
        <w:rPr>
          <w:rFonts w:ascii="Tahoma" w:hAnsi="Tahoma" w:cs="Tahoma"/>
          <w:sz w:val="20"/>
        </w:rPr>
      </w:pPr>
    </w:p>
    <w:p w14:paraId="3E63F494" w14:textId="77777777" w:rsidR="00CF495E" w:rsidRPr="00CF495E" w:rsidRDefault="00CF495E" w:rsidP="00CF495E">
      <w:pPr>
        <w:adjustRightInd w:val="0"/>
        <w:rPr>
          <w:rFonts w:ascii="Tahoma" w:hAnsi="Tahoma" w:cs="Tahoma"/>
          <w:sz w:val="20"/>
        </w:rPr>
      </w:pPr>
    </w:p>
    <w:p w14:paraId="1BAAB80C" w14:textId="77777777" w:rsidR="00CF495E" w:rsidRPr="00CF495E" w:rsidRDefault="00CF495E" w:rsidP="00CF495E">
      <w:pPr>
        <w:ind w:right="-1"/>
        <w:jc w:val="center"/>
        <w:rPr>
          <w:rFonts w:ascii="Tahoma" w:hAnsi="Tahoma" w:cs="Tahoma"/>
          <w:sz w:val="20"/>
        </w:rPr>
      </w:pPr>
      <w:r w:rsidRPr="00CF495E">
        <w:rPr>
          <w:rFonts w:ascii="Tahoma" w:hAnsi="Tahoma" w:cs="Tahoma"/>
          <w:sz w:val="20"/>
        </w:rPr>
        <w:t>……..........................................................</w:t>
      </w:r>
    </w:p>
    <w:p w14:paraId="7F635582" w14:textId="77777777" w:rsidR="00CF495E" w:rsidRPr="00CF495E" w:rsidRDefault="00CF495E" w:rsidP="00CF495E">
      <w:pPr>
        <w:jc w:val="center"/>
        <w:rPr>
          <w:rFonts w:ascii="Tahoma" w:hAnsi="Tahoma" w:cs="Tahoma"/>
          <w:b/>
          <w:sz w:val="20"/>
        </w:rPr>
      </w:pPr>
      <w:r w:rsidRPr="00CF495E">
        <w:rPr>
          <w:rFonts w:ascii="Tahoma" w:hAnsi="Tahoma" w:cs="Tahoma"/>
          <w:b/>
          <w:sz w:val="20"/>
        </w:rPr>
        <w:t>Firma, Nombres y Apellidos del postor o</w:t>
      </w:r>
    </w:p>
    <w:p w14:paraId="20D4626D" w14:textId="77777777" w:rsidR="00CF495E" w:rsidRPr="00CF495E" w:rsidRDefault="00CF495E" w:rsidP="00CF495E">
      <w:pPr>
        <w:jc w:val="center"/>
        <w:rPr>
          <w:rFonts w:ascii="Tahoma" w:hAnsi="Tahoma" w:cs="Tahoma"/>
          <w:b/>
          <w:sz w:val="20"/>
        </w:rPr>
      </w:pPr>
      <w:r w:rsidRPr="00CF495E">
        <w:rPr>
          <w:rFonts w:ascii="Tahoma" w:hAnsi="Tahoma" w:cs="Tahoma"/>
          <w:b/>
          <w:sz w:val="20"/>
        </w:rPr>
        <w:t>Representante legal o común, según corresponda</w:t>
      </w:r>
    </w:p>
    <w:p w14:paraId="0ED0AF5D" w14:textId="77777777" w:rsidR="00CF495E" w:rsidRPr="00CF495E" w:rsidRDefault="00CF495E" w:rsidP="00CF495E">
      <w:pPr>
        <w:pStyle w:val="Textoindependiente"/>
        <w:spacing w:after="0"/>
        <w:ind w:right="245"/>
        <w:rPr>
          <w:rFonts w:ascii="Tahoma" w:hAnsi="Tahoma" w:cs="Tahoma"/>
          <w:sz w:val="20"/>
          <w:szCs w:val="20"/>
        </w:rPr>
      </w:pPr>
    </w:p>
    <w:p w14:paraId="76E44C5D" w14:textId="77777777" w:rsidR="00CF495E" w:rsidRPr="009D44D4" w:rsidRDefault="00CF495E" w:rsidP="00CF495E">
      <w:pPr>
        <w:pStyle w:val="Textoindependiente"/>
        <w:spacing w:after="0"/>
        <w:ind w:right="245"/>
        <w:rPr>
          <w:rFonts w:ascii="Tahoma" w:hAnsi="Tahoma" w:cs="Tahoma"/>
          <w:szCs w:val="20"/>
        </w:rPr>
      </w:pPr>
    </w:p>
    <w:p w14:paraId="5A91EEA9" w14:textId="019ED995" w:rsidR="00CF495E" w:rsidRDefault="00CF495E" w:rsidP="00372233">
      <w:pPr>
        <w:widowControl w:val="0"/>
        <w:jc w:val="center"/>
        <w:rPr>
          <w:rFonts w:ascii="Arial" w:hAnsi="Arial" w:cs="Arial"/>
          <w:b/>
          <w:sz w:val="20"/>
        </w:rPr>
      </w:pPr>
    </w:p>
    <w:p w14:paraId="460DD1BD" w14:textId="293D0E18" w:rsidR="00CF495E" w:rsidRDefault="00CF495E" w:rsidP="00372233">
      <w:pPr>
        <w:widowControl w:val="0"/>
        <w:jc w:val="center"/>
        <w:rPr>
          <w:rFonts w:ascii="Arial" w:hAnsi="Arial" w:cs="Arial"/>
          <w:b/>
          <w:sz w:val="20"/>
        </w:rPr>
      </w:pPr>
    </w:p>
    <w:p w14:paraId="26526498" w14:textId="5481F24D" w:rsidR="00CF495E" w:rsidRDefault="00CF495E" w:rsidP="00372233">
      <w:pPr>
        <w:widowControl w:val="0"/>
        <w:jc w:val="center"/>
        <w:rPr>
          <w:rFonts w:ascii="Arial" w:hAnsi="Arial" w:cs="Arial"/>
          <w:b/>
          <w:sz w:val="20"/>
        </w:rPr>
      </w:pPr>
    </w:p>
    <w:p w14:paraId="18394439" w14:textId="5FCC4A8B" w:rsidR="00CF495E" w:rsidRDefault="00CF495E" w:rsidP="00372233">
      <w:pPr>
        <w:widowControl w:val="0"/>
        <w:jc w:val="center"/>
        <w:rPr>
          <w:rFonts w:ascii="Arial" w:hAnsi="Arial" w:cs="Arial"/>
          <w:b/>
          <w:sz w:val="20"/>
        </w:rPr>
      </w:pPr>
    </w:p>
    <w:p w14:paraId="3B548DCA" w14:textId="3783D9CE" w:rsidR="00CF495E" w:rsidRDefault="00CF495E" w:rsidP="00372233">
      <w:pPr>
        <w:widowControl w:val="0"/>
        <w:jc w:val="center"/>
        <w:rPr>
          <w:rFonts w:ascii="Arial" w:hAnsi="Arial" w:cs="Arial"/>
          <w:b/>
          <w:sz w:val="20"/>
        </w:rPr>
      </w:pPr>
    </w:p>
    <w:p w14:paraId="58477B64" w14:textId="5AC364FE" w:rsidR="00CF495E" w:rsidRDefault="00CF495E" w:rsidP="00372233">
      <w:pPr>
        <w:widowControl w:val="0"/>
        <w:jc w:val="center"/>
        <w:rPr>
          <w:rFonts w:ascii="Arial" w:hAnsi="Arial" w:cs="Arial"/>
          <w:b/>
          <w:sz w:val="20"/>
        </w:rPr>
      </w:pPr>
    </w:p>
    <w:p w14:paraId="1506489B" w14:textId="166358D5" w:rsidR="00CF495E" w:rsidRDefault="00CF495E" w:rsidP="00372233">
      <w:pPr>
        <w:widowControl w:val="0"/>
        <w:jc w:val="center"/>
        <w:rPr>
          <w:rFonts w:ascii="Arial" w:hAnsi="Arial" w:cs="Arial"/>
          <w:b/>
          <w:sz w:val="20"/>
        </w:rPr>
      </w:pPr>
    </w:p>
    <w:p w14:paraId="7C539EA5" w14:textId="77777777" w:rsidR="00CF495E" w:rsidRPr="00CF495E" w:rsidRDefault="00CF495E" w:rsidP="00372233">
      <w:pPr>
        <w:widowControl w:val="0"/>
        <w:jc w:val="center"/>
        <w:rPr>
          <w:rFonts w:ascii="Arial" w:hAnsi="Arial" w:cs="Arial"/>
          <w:b/>
          <w:sz w:val="20"/>
        </w:rPr>
      </w:pPr>
    </w:p>
    <w:p w14:paraId="1BA9B345" w14:textId="48A0943F" w:rsidR="00CF495E" w:rsidRPr="00CF495E" w:rsidRDefault="00CF495E" w:rsidP="00372233">
      <w:pPr>
        <w:widowControl w:val="0"/>
        <w:jc w:val="center"/>
        <w:rPr>
          <w:rFonts w:ascii="Arial" w:hAnsi="Arial" w:cs="Arial"/>
          <w:b/>
          <w:sz w:val="20"/>
        </w:rPr>
      </w:pPr>
    </w:p>
    <w:p w14:paraId="53640F66" w14:textId="53D2895B" w:rsidR="00CF495E" w:rsidRPr="00CF495E" w:rsidRDefault="00CF495E" w:rsidP="00372233">
      <w:pPr>
        <w:widowControl w:val="0"/>
        <w:jc w:val="center"/>
        <w:rPr>
          <w:rFonts w:ascii="Arial" w:hAnsi="Arial" w:cs="Arial"/>
          <w:b/>
          <w:sz w:val="20"/>
        </w:rPr>
      </w:pPr>
    </w:p>
    <w:p w14:paraId="4EEC59CD" w14:textId="563B3E16" w:rsidR="00CF495E" w:rsidRPr="00CF495E" w:rsidRDefault="00CF495E" w:rsidP="00372233">
      <w:pPr>
        <w:widowControl w:val="0"/>
        <w:jc w:val="center"/>
        <w:rPr>
          <w:rFonts w:ascii="Arial" w:hAnsi="Arial" w:cs="Arial"/>
          <w:b/>
          <w:sz w:val="20"/>
        </w:rPr>
      </w:pPr>
    </w:p>
    <w:p w14:paraId="39C9C8FB" w14:textId="5A6A1FCD" w:rsidR="00CF495E" w:rsidRPr="00CF495E" w:rsidRDefault="00CF495E" w:rsidP="00372233">
      <w:pPr>
        <w:widowControl w:val="0"/>
        <w:jc w:val="center"/>
        <w:rPr>
          <w:rFonts w:ascii="Arial" w:hAnsi="Arial" w:cs="Arial"/>
          <w:b/>
          <w:sz w:val="20"/>
        </w:rPr>
      </w:pPr>
    </w:p>
    <w:p w14:paraId="3452DC22" w14:textId="2B6ED86D" w:rsidR="00CF495E" w:rsidRPr="00CF495E" w:rsidRDefault="00CF495E" w:rsidP="00372233">
      <w:pPr>
        <w:widowControl w:val="0"/>
        <w:jc w:val="center"/>
        <w:rPr>
          <w:rFonts w:ascii="Arial" w:hAnsi="Arial" w:cs="Arial"/>
          <w:b/>
          <w:sz w:val="20"/>
        </w:rPr>
      </w:pPr>
    </w:p>
    <w:p w14:paraId="56719501" w14:textId="0765ECB6" w:rsidR="00CF495E" w:rsidRPr="00CF495E" w:rsidRDefault="00CF495E" w:rsidP="00372233">
      <w:pPr>
        <w:widowControl w:val="0"/>
        <w:jc w:val="center"/>
        <w:rPr>
          <w:rFonts w:ascii="Arial" w:hAnsi="Arial" w:cs="Arial"/>
          <w:b/>
          <w:sz w:val="20"/>
        </w:rPr>
      </w:pPr>
    </w:p>
    <w:p w14:paraId="6C36BC2F" w14:textId="286D52E6" w:rsidR="00CF495E" w:rsidRDefault="00CF495E" w:rsidP="00372233">
      <w:pPr>
        <w:widowControl w:val="0"/>
        <w:jc w:val="center"/>
        <w:rPr>
          <w:rFonts w:ascii="Arial" w:hAnsi="Arial" w:cs="Arial"/>
          <w:b/>
          <w:sz w:val="20"/>
        </w:rPr>
      </w:pPr>
    </w:p>
    <w:p w14:paraId="0512006C" w14:textId="4F156730" w:rsidR="00CF495E" w:rsidRDefault="00CF495E" w:rsidP="00372233">
      <w:pPr>
        <w:widowControl w:val="0"/>
        <w:jc w:val="center"/>
        <w:rPr>
          <w:rFonts w:ascii="Arial" w:hAnsi="Arial" w:cs="Arial"/>
          <w:b/>
          <w:sz w:val="20"/>
        </w:rPr>
      </w:pPr>
    </w:p>
    <w:p w14:paraId="03248D82" w14:textId="62819A2A" w:rsidR="00CF495E" w:rsidRDefault="00CF495E" w:rsidP="00372233">
      <w:pPr>
        <w:widowControl w:val="0"/>
        <w:jc w:val="center"/>
        <w:rPr>
          <w:rFonts w:ascii="Arial" w:hAnsi="Arial" w:cs="Arial"/>
          <w:b/>
          <w:sz w:val="20"/>
        </w:rPr>
      </w:pPr>
    </w:p>
    <w:p w14:paraId="21042363" w14:textId="5C9C8FE1" w:rsidR="00CF495E" w:rsidRDefault="00CF495E" w:rsidP="00372233">
      <w:pPr>
        <w:widowControl w:val="0"/>
        <w:jc w:val="center"/>
        <w:rPr>
          <w:rFonts w:ascii="Arial" w:hAnsi="Arial" w:cs="Arial"/>
          <w:b/>
          <w:sz w:val="20"/>
        </w:rPr>
      </w:pPr>
    </w:p>
    <w:p w14:paraId="7D4892E3" w14:textId="530B9D5A" w:rsidR="00CF495E" w:rsidRDefault="00CF495E" w:rsidP="00372233">
      <w:pPr>
        <w:widowControl w:val="0"/>
        <w:jc w:val="center"/>
        <w:rPr>
          <w:rFonts w:ascii="Arial" w:hAnsi="Arial" w:cs="Arial"/>
          <w:b/>
          <w:sz w:val="20"/>
        </w:rPr>
      </w:pPr>
    </w:p>
    <w:p w14:paraId="7FA06F91" w14:textId="0896F0D2" w:rsidR="00CF495E" w:rsidRDefault="00CF495E" w:rsidP="00372233">
      <w:pPr>
        <w:widowControl w:val="0"/>
        <w:jc w:val="center"/>
        <w:rPr>
          <w:rFonts w:ascii="Arial" w:hAnsi="Arial" w:cs="Arial"/>
          <w:b/>
          <w:sz w:val="20"/>
        </w:rPr>
      </w:pPr>
    </w:p>
    <w:p w14:paraId="21A14DAE" w14:textId="7740B71E" w:rsidR="00CF495E" w:rsidRDefault="00CF495E" w:rsidP="00372233">
      <w:pPr>
        <w:widowControl w:val="0"/>
        <w:jc w:val="center"/>
        <w:rPr>
          <w:rFonts w:ascii="Arial" w:hAnsi="Arial" w:cs="Arial"/>
          <w:b/>
          <w:sz w:val="20"/>
        </w:rPr>
      </w:pPr>
    </w:p>
    <w:p w14:paraId="08BE0139" w14:textId="5857CD93" w:rsidR="00CF495E" w:rsidRDefault="00CF495E" w:rsidP="00372233">
      <w:pPr>
        <w:widowControl w:val="0"/>
        <w:jc w:val="center"/>
        <w:rPr>
          <w:rFonts w:ascii="Arial" w:hAnsi="Arial" w:cs="Arial"/>
          <w:b/>
          <w:sz w:val="20"/>
        </w:rPr>
      </w:pPr>
    </w:p>
    <w:p w14:paraId="3B7673B8" w14:textId="1027E499" w:rsidR="00CF495E" w:rsidRDefault="00CF495E" w:rsidP="00372233">
      <w:pPr>
        <w:widowControl w:val="0"/>
        <w:jc w:val="center"/>
        <w:rPr>
          <w:rFonts w:ascii="Arial" w:hAnsi="Arial" w:cs="Arial"/>
          <w:b/>
          <w:sz w:val="20"/>
        </w:rPr>
      </w:pPr>
    </w:p>
    <w:p w14:paraId="65796CD0" w14:textId="324EE205" w:rsidR="00CF495E" w:rsidRDefault="00CF495E" w:rsidP="00372233">
      <w:pPr>
        <w:widowControl w:val="0"/>
        <w:jc w:val="center"/>
        <w:rPr>
          <w:rFonts w:ascii="Arial" w:hAnsi="Arial" w:cs="Arial"/>
          <w:b/>
          <w:sz w:val="20"/>
        </w:rPr>
      </w:pPr>
    </w:p>
    <w:p w14:paraId="1741AFB0" w14:textId="6C22CD7E" w:rsidR="00CF495E" w:rsidRDefault="00CF495E" w:rsidP="00372233">
      <w:pPr>
        <w:widowControl w:val="0"/>
        <w:jc w:val="center"/>
        <w:rPr>
          <w:rFonts w:ascii="Arial" w:hAnsi="Arial" w:cs="Arial"/>
          <w:b/>
          <w:sz w:val="20"/>
        </w:rPr>
      </w:pPr>
    </w:p>
    <w:p w14:paraId="0E324B78" w14:textId="4205ACD1" w:rsidR="00CF495E" w:rsidRDefault="00CF495E" w:rsidP="00372233">
      <w:pPr>
        <w:widowControl w:val="0"/>
        <w:jc w:val="center"/>
        <w:rPr>
          <w:rFonts w:ascii="Arial" w:hAnsi="Arial" w:cs="Arial"/>
          <w:b/>
          <w:sz w:val="20"/>
        </w:rPr>
      </w:pPr>
    </w:p>
    <w:p w14:paraId="6EC3AAAF" w14:textId="6DCAB702" w:rsidR="00CF495E" w:rsidRDefault="00CF495E" w:rsidP="00372233">
      <w:pPr>
        <w:widowControl w:val="0"/>
        <w:jc w:val="center"/>
        <w:rPr>
          <w:rFonts w:ascii="Arial" w:hAnsi="Arial" w:cs="Arial"/>
          <w:b/>
          <w:sz w:val="20"/>
        </w:rPr>
      </w:pPr>
    </w:p>
    <w:p w14:paraId="14DBC7EF" w14:textId="6C0BABB5" w:rsidR="00CF495E" w:rsidRDefault="00CF495E" w:rsidP="00372233">
      <w:pPr>
        <w:widowControl w:val="0"/>
        <w:jc w:val="center"/>
        <w:rPr>
          <w:rFonts w:ascii="Arial" w:hAnsi="Arial" w:cs="Arial"/>
          <w:b/>
          <w:sz w:val="20"/>
        </w:rPr>
      </w:pPr>
    </w:p>
    <w:p w14:paraId="16C73166" w14:textId="7F145E45" w:rsidR="00CF495E" w:rsidRDefault="00CF495E" w:rsidP="00372233">
      <w:pPr>
        <w:widowControl w:val="0"/>
        <w:jc w:val="center"/>
        <w:rPr>
          <w:rFonts w:ascii="Arial" w:hAnsi="Arial" w:cs="Arial"/>
          <w:b/>
          <w:sz w:val="20"/>
        </w:rPr>
      </w:pPr>
    </w:p>
    <w:p w14:paraId="476C0B82" w14:textId="77777777" w:rsidR="00CF495E" w:rsidRDefault="00CF495E" w:rsidP="00CF495E">
      <w:pPr>
        <w:jc w:val="center"/>
        <w:rPr>
          <w:rFonts w:ascii="Tahoma" w:hAnsi="Tahoma" w:cs="Tahoma"/>
          <w:b/>
        </w:rPr>
      </w:pPr>
    </w:p>
    <w:p w14:paraId="78E71159" w14:textId="6F5D4EA6" w:rsidR="00CF495E" w:rsidRPr="00CF495E" w:rsidRDefault="00CF495E" w:rsidP="00CF495E">
      <w:pPr>
        <w:jc w:val="center"/>
        <w:rPr>
          <w:rFonts w:ascii="Tahoma" w:hAnsi="Tahoma" w:cs="Tahoma"/>
          <w:b/>
          <w:sz w:val="20"/>
        </w:rPr>
      </w:pPr>
      <w:r w:rsidRPr="00CF495E">
        <w:rPr>
          <w:rFonts w:ascii="Tahoma" w:hAnsi="Tahoma" w:cs="Tahoma"/>
          <w:b/>
          <w:sz w:val="20"/>
        </w:rPr>
        <w:t>ANEXO Nº 12</w:t>
      </w:r>
    </w:p>
    <w:p w14:paraId="0B208F8E" w14:textId="77777777" w:rsidR="00CF495E" w:rsidRPr="00CF495E" w:rsidRDefault="00CF495E" w:rsidP="00CF495E">
      <w:pPr>
        <w:jc w:val="center"/>
        <w:rPr>
          <w:rFonts w:ascii="Tahoma" w:hAnsi="Tahoma" w:cs="Tahoma"/>
          <w:b/>
          <w:sz w:val="20"/>
        </w:rPr>
      </w:pPr>
    </w:p>
    <w:p w14:paraId="5391736D" w14:textId="4F51AB2C" w:rsidR="00CF495E" w:rsidRPr="00CF495E" w:rsidRDefault="00CF495E" w:rsidP="00CF495E">
      <w:pPr>
        <w:jc w:val="center"/>
        <w:rPr>
          <w:rFonts w:ascii="Tahoma" w:hAnsi="Tahoma" w:cs="Tahoma"/>
          <w:b/>
          <w:sz w:val="20"/>
        </w:rPr>
      </w:pPr>
      <w:r w:rsidRPr="00CF495E">
        <w:rPr>
          <w:rFonts w:ascii="Tahoma" w:hAnsi="Tahoma" w:cs="Tahoma"/>
          <w:b/>
          <w:sz w:val="20"/>
        </w:rPr>
        <w:t>Responsabilidad por Vicios Ocultos</w:t>
      </w:r>
    </w:p>
    <w:p w14:paraId="0E05EC40" w14:textId="77777777" w:rsidR="00CF495E" w:rsidRPr="00CF495E" w:rsidRDefault="00CF495E" w:rsidP="00CF495E">
      <w:pPr>
        <w:rPr>
          <w:rFonts w:ascii="Tahoma" w:hAnsi="Tahoma" w:cs="Tahoma"/>
          <w:sz w:val="20"/>
        </w:rPr>
      </w:pPr>
    </w:p>
    <w:p w14:paraId="144509F3" w14:textId="77777777" w:rsidR="00CF495E" w:rsidRPr="00CF495E" w:rsidRDefault="00CF495E" w:rsidP="00CF495E">
      <w:pPr>
        <w:rPr>
          <w:rFonts w:ascii="Tahoma" w:hAnsi="Tahoma" w:cs="Tahoma"/>
          <w:sz w:val="20"/>
        </w:rPr>
      </w:pPr>
      <w:r w:rsidRPr="00CF495E">
        <w:rPr>
          <w:rFonts w:ascii="Tahoma" w:hAnsi="Tahoma" w:cs="Tahoma"/>
          <w:sz w:val="20"/>
        </w:rPr>
        <w:t>Señores</w:t>
      </w:r>
    </w:p>
    <w:p w14:paraId="379B79AF" w14:textId="77777777" w:rsidR="00CF495E" w:rsidRPr="00CF495E" w:rsidRDefault="00CF495E" w:rsidP="00CF495E">
      <w:pPr>
        <w:adjustRightInd w:val="0"/>
        <w:rPr>
          <w:rFonts w:ascii="Tahoma" w:hAnsi="Tahoma" w:cs="Tahoma"/>
          <w:b/>
          <w:sz w:val="20"/>
        </w:rPr>
      </w:pPr>
      <w:r w:rsidRPr="00CF495E">
        <w:rPr>
          <w:rFonts w:ascii="Tahoma" w:hAnsi="Tahoma" w:cs="Tahoma"/>
          <w:b/>
          <w:bCs/>
          <w:sz w:val="20"/>
        </w:rPr>
        <w:t>COMITÉ EVALUADOR</w:t>
      </w:r>
      <w:r w:rsidRPr="00CF495E">
        <w:rPr>
          <w:rFonts w:ascii="Tahoma" w:hAnsi="Tahoma" w:cs="Tahoma"/>
          <w:b/>
          <w:sz w:val="20"/>
        </w:rPr>
        <w:t xml:space="preserve"> </w:t>
      </w:r>
    </w:p>
    <w:p w14:paraId="6297F036" w14:textId="70EF8CCF" w:rsidR="00CF495E" w:rsidRPr="00CF495E" w:rsidRDefault="000A5E29" w:rsidP="00CF495E">
      <w:pPr>
        <w:adjustRightInd w:val="0"/>
        <w:rPr>
          <w:rFonts w:ascii="Tahoma" w:hAnsi="Tahoma" w:cs="Tahoma"/>
          <w:b/>
          <w:sz w:val="20"/>
        </w:rPr>
      </w:pPr>
      <w:r>
        <w:rPr>
          <w:rFonts w:ascii="Tahoma" w:hAnsi="Tahoma" w:cs="Tahoma"/>
          <w:b/>
          <w:sz w:val="20"/>
        </w:rPr>
        <w:t>PROCEDIMIENTO DE CONTRATACIÓN PARA PROCESO ABIERTO</w:t>
      </w:r>
      <w:r w:rsidR="00CF495E" w:rsidRPr="00CF495E">
        <w:rPr>
          <w:rFonts w:ascii="Tahoma" w:hAnsi="Tahoma" w:cs="Tahoma"/>
          <w:b/>
          <w:sz w:val="20"/>
        </w:rPr>
        <w:t xml:space="preserve"> Nº </w:t>
      </w:r>
      <w:r w:rsidR="00CF495E" w:rsidRPr="00CF495E">
        <w:rPr>
          <w:rFonts w:ascii="Tahoma" w:hAnsi="Tahoma" w:cs="Tahoma"/>
          <w:bCs/>
          <w:sz w:val="20"/>
          <w:highlight w:val="lightGray"/>
        </w:rPr>
        <w:t>[CONSIGNAR NOMENCLATURA DEL PROCEDIMIENTO]</w:t>
      </w:r>
    </w:p>
    <w:p w14:paraId="79E725F3" w14:textId="77777777" w:rsidR="00CF495E" w:rsidRPr="00CF495E" w:rsidRDefault="00CF495E" w:rsidP="00CF495E">
      <w:pPr>
        <w:rPr>
          <w:rFonts w:ascii="Tahoma" w:hAnsi="Tahoma" w:cs="Tahoma"/>
          <w:sz w:val="20"/>
        </w:rPr>
      </w:pPr>
      <w:r w:rsidRPr="00CF495E">
        <w:rPr>
          <w:rFonts w:ascii="Tahoma" w:hAnsi="Tahoma" w:cs="Tahoma"/>
          <w:sz w:val="20"/>
          <w:u w:val="single"/>
        </w:rPr>
        <w:t>Presente</w:t>
      </w:r>
      <w:r w:rsidRPr="00CF495E">
        <w:rPr>
          <w:rFonts w:ascii="Tahoma" w:hAnsi="Tahoma" w:cs="Tahoma"/>
          <w:sz w:val="20"/>
        </w:rPr>
        <w:t>.-</w:t>
      </w:r>
    </w:p>
    <w:p w14:paraId="33A7CF6B" w14:textId="77777777" w:rsidR="00CF495E" w:rsidRPr="00CF495E" w:rsidRDefault="00CF495E" w:rsidP="00CF495E">
      <w:pPr>
        <w:rPr>
          <w:rFonts w:ascii="Tahoma" w:hAnsi="Tahoma" w:cs="Tahoma"/>
          <w:sz w:val="20"/>
        </w:rPr>
      </w:pPr>
    </w:p>
    <w:p w14:paraId="47CD0454" w14:textId="77777777" w:rsidR="00CF495E" w:rsidRPr="00CF495E" w:rsidRDefault="00CF495E" w:rsidP="00CF495E">
      <w:pPr>
        <w:jc w:val="both"/>
        <w:rPr>
          <w:rFonts w:ascii="Tahoma" w:hAnsi="Tahoma" w:cs="Tahoma"/>
          <w:sz w:val="20"/>
        </w:rPr>
      </w:pPr>
      <w:r w:rsidRPr="00CF495E">
        <w:rPr>
          <w:rFonts w:ascii="Tahoma" w:hAnsi="Tahoma" w:cs="Tahoma"/>
          <w:sz w:val="20"/>
        </w:rPr>
        <w:t xml:space="preserve">Ni la suscripción del Acta de Recepción de Obra, ni el consentimiento de la liquidación del contrato de obra, enervan el derecho de LA ENTIDAD a reclamar, posteriormente, por defectos o vicios ocultos. </w:t>
      </w:r>
    </w:p>
    <w:p w14:paraId="1F2BD6CC" w14:textId="77777777" w:rsidR="00CF495E" w:rsidRPr="00CF495E" w:rsidRDefault="00CF495E" w:rsidP="00CF495E">
      <w:pPr>
        <w:jc w:val="both"/>
        <w:rPr>
          <w:rFonts w:ascii="Tahoma" w:hAnsi="Tahoma" w:cs="Tahoma"/>
          <w:sz w:val="20"/>
        </w:rPr>
      </w:pPr>
      <w:r w:rsidRPr="00CF495E">
        <w:rPr>
          <w:rFonts w:ascii="Tahoma" w:hAnsi="Tahoma" w:cs="Tahoma"/>
          <w:sz w:val="20"/>
        </w:rPr>
        <w:t>En calidad de postor, luego de haber examinado los documentos del Proceso de la referencia convocado por SEDAPAL Declaro Bajo Juramento la garantía por la calidad ofrecida de la obra, así como por los vicios ocultos en la misma, hasta por un plazo de diez (10) años.</w:t>
      </w:r>
    </w:p>
    <w:p w14:paraId="6FDC0023" w14:textId="77777777" w:rsidR="00CF495E" w:rsidRPr="00CF495E" w:rsidRDefault="00CF495E" w:rsidP="00CF495E">
      <w:pPr>
        <w:adjustRightInd w:val="0"/>
        <w:rPr>
          <w:rFonts w:ascii="Tahoma" w:hAnsi="Tahoma" w:cs="Tahoma"/>
          <w:sz w:val="20"/>
        </w:rPr>
      </w:pPr>
    </w:p>
    <w:p w14:paraId="65FE291C" w14:textId="77777777" w:rsidR="00CF495E" w:rsidRPr="00CF495E" w:rsidRDefault="00CF495E" w:rsidP="00CF495E">
      <w:pPr>
        <w:adjustRightInd w:val="0"/>
        <w:rPr>
          <w:rFonts w:ascii="Tahoma" w:hAnsi="Tahoma" w:cs="Tahoma"/>
          <w:b/>
          <w:i/>
          <w:iCs/>
          <w:sz w:val="20"/>
        </w:rPr>
      </w:pPr>
      <w:r w:rsidRPr="00CF495E">
        <w:rPr>
          <w:rFonts w:ascii="Tahoma" w:hAnsi="Tahoma" w:cs="Tahoma"/>
          <w:iCs/>
          <w:sz w:val="20"/>
        </w:rPr>
        <w:t>[CONSIGNAR CIUDAD Y FECHA]</w:t>
      </w:r>
    </w:p>
    <w:p w14:paraId="627C14AD" w14:textId="77777777" w:rsidR="00CF495E" w:rsidRPr="00CF495E" w:rsidRDefault="00CF495E" w:rsidP="00CF495E">
      <w:pPr>
        <w:adjustRightInd w:val="0"/>
        <w:rPr>
          <w:rFonts w:ascii="Tahoma" w:hAnsi="Tahoma" w:cs="Tahoma"/>
          <w:sz w:val="20"/>
        </w:rPr>
      </w:pPr>
    </w:p>
    <w:p w14:paraId="4D321434" w14:textId="77777777" w:rsidR="00CF495E" w:rsidRPr="00CF495E" w:rsidRDefault="00CF495E" w:rsidP="00CF495E">
      <w:pPr>
        <w:adjustRightInd w:val="0"/>
        <w:rPr>
          <w:rFonts w:ascii="Tahoma" w:hAnsi="Tahoma" w:cs="Tahoma"/>
          <w:sz w:val="20"/>
        </w:rPr>
      </w:pPr>
    </w:p>
    <w:p w14:paraId="153DE330" w14:textId="77777777" w:rsidR="00CF495E" w:rsidRPr="00CF495E" w:rsidRDefault="00CF495E" w:rsidP="00CF495E">
      <w:pPr>
        <w:adjustRightInd w:val="0"/>
        <w:rPr>
          <w:rFonts w:ascii="Tahoma" w:hAnsi="Tahoma" w:cs="Tahoma"/>
          <w:sz w:val="20"/>
        </w:rPr>
      </w:pPr>
    </w:p>
    <w:p w14:paraId="0241692E" w14:textId="77777777" w:rsidR="00CF495E" w:rsidRPr="00CF495E" w:rsidRDefault="00CF495E" w:rsidP="00CF495E">
      <w:pPr>
        <w:adjustRightInd w:val="0"/>
        <w:rPr>
          <w:rFonts w:ascii="Tahoma" w:hAnsi="Tahoma" w:cs="Tahoma"/>
          <w:sz w:val="20"/>
        </w:rPr>
      </w:pPr>
    </w:p>
    <w:p w14:paraId="226CBACB" w14:textId="77777777" w:rsidR="00CF495E" w:rsidRPr="00CF495E" w:rsidRDefault="00CF495E" w:rsidP="00CF495E">
      <w:pPr>
        <w:ind w:right="-1"/>
        <w:jc w:val="center"/>
        <w:rPr>
          <w:rFonts w:ascii="Tahoma" w:hAnsi="Tahoma" w:cs="Tahoma"/>
          <w:sz w:val="20"/>
        </w:rPr>
      </w:pPr>
      <w:r w:rsidRPr="00CF495E">
        <w:rPr>
          <w:rFonts w:ascii="Tahoma" w:hAnsi="Tahoma" w:cs="Tahoma"/>
          <w:sz w:val="20"/>
        </w:rPr>
        <w:t>……..........................................................</w:t>
      </w:r>
    </w:p>
    <w:p w14:paraId="4046B040" w14:textId="77777777" w:rsidR="00CF495E" w:rsidRPr="00CF495E" w:rsidRDefault="00CF495E" w:rsidP="00CF495E">
      <w:pPr>
        <w:jc w:val="center"/>
        <w:rPr>
          <w:rFonts w:ascii="Tahoma" w:hAnsi="Tahoma" w:cs="Tahoma"/>
          <w:b/>
          <w:sz w:val="20"/>
        </w:rPr>
      </w:pPr>
      <w:r w:rsidRPr="00CF495E">
        <w:rPr>
          <w:rFonts w:ascii="Tahoma" w:hAnsi="Tahoma" w:cs="Tahoma"/>
          <w:b/>
          <w:sz w:val="20"/>
        </w:rPr>
        <w:t>Firma, Nombres y Apellidos del postor o</w:t>
      </w:r>
    </w:p>
    <w:p w14:paraId="72E4620F" w14:textId="77777777" w:rsidR="00CF495E" w:rsidRPr="00CF495E" w:rsidRDefault="00CF495E" w:rsidP="00CF495E">
      <w:pPr>
        <w:jc w:val="center"/>
        <w:rPr>
          <w:rFonts w:ascii="Tahoma" w:hAnsi="Tahoma" w:cs="Tahoma"/>
          <w:b/>
          <w:sz w:val="20"/>
        </w:rPr>
      </w:pPr>
      <w:r w:rsidRPr="00CF495E">
        <w:rPr>
          <w:rFonts w:ascii="Tahoma" w:hAnsi="Tahoma" w:cs="Tahoma"/>
          <w:b/>
          <w:sz w:val="20"/>
        </w:rPr>
        <w:t>Representante legal o común, según corresponda</w:t>
      </w:r>
    </w:p>
    <w:p w14:paraId="3E92DF59" w14:textId="77777777" w:rsidR="00CF495E" w:rsidRPr="00CF495E" w:rsidRDefault="00CF495E" w:rsidP="00CF495E">
      <w:pPr>
        <w:pStyle w:val="Textoindependiente"/>
        <w:spacing w:line="276" w:lineRule="auto"/>
        <w:ind w:right="245"/>
        <w:rPr>
          <w:rFonts w:ascii="Tahoma" w:hAnsi="Tahoma" w:cs="Tahoma"/>
          <w:sz w:val="20"/>
          <w:szCs w:val="20"/>
        </w:rPr>
      </w:pPr>
    </w:p>
    <w:p w14:paraId="4B71886F" w14:textId="77777777" w:rsidR="00CF495E" w:rsidRPr="00CF495E" w:rsidRDefault="00CF495E" w:rsidP="00372233">
      <w:pPr>
        <w:widowControl w:val="0"/>
        <w:jc w:val="center"/>
        <w:rPr>
          <w:rFonts w:ascii="Arial" w:hAnsi="Arial" w:cs="Arial"/>
          <w:b/>
          <w:sz w:val="20"/>
        </w:rPr>
      </w:pPr>
    </w:p>
    <w:p w14:paraId="2679F13C" w14:textId="5DDB9724" w:rsidR="00053303" w:rsidRDefault="00053303" w:rsidP="00372233">
      <w:pPr>
        <w:widowControl w:val="0"/>
        <w:jc w:val="center"/>
        <w:rPr>
          <w:rFonts w:ascii="Arial" w:hAnsi="Arial" w:cs="Arial"/>
          <w:b/>
          <w:sz w:val="20"/>
        </w:rPr>
      </w:pPr>
    </w:p>
    <w:p w14:paraId="4C421905" w14:textId="658564AF" w:rsidR="00CF495E" w:rsidRDefault="00CF495E" w:rsidP="00372233">
      <w:pPr>
        <w:widowControl w:val="0"/>
        <w:jc w:val="center"/>
        <w:rPr>
          <w:rFonts w:ascii="Arial" w:hAnsi="Arial" w:cs="Arial"/>
          <w:b/>
          <w:sz w:val="20"/>
        </w:rPr>
      </w:pPr>
    </w:p>
    <w:p w14:paraId="49747E57" w14:textId="185F4341" w:rsidR="00CF495E" w:rsidRDefault="00CF495E" w:rsidP="00372233">
      <w:pPr>
        <w:widowControl w:val="0"/>
        <w:jc w:val="center"/>
        <w:rPr>
          <w:rFonts w:ascii="Arial" w:hAnsi="Arial" w:cs="Arial"/>
          <w:b/>
          <w:sz w:val="20"/>
        </w:rPr>
      </w:pPr>
    </w:p>
    <w:p w14:paraId="19A3C4CB" w14:textId="77777777" w:rsidR="00CF495E" w:rsidRPr="00CF495E" w:rsidRDefault="00CF495E" w:rsidP="00372233">
      <w:pPr>
        <w:widowControl w:val="0"/>
        <w:jc w:val="center"/>
        <w:rPr>
          <w:rFonts w:ascii="Arial" w:hAnsi="Arial" w:cs="Arial"/>
          <w:b/>
          <w:sz w:val="20"/>
        </w:rPr>
      </w:pPr>
    </w:p>
    <w:p w14:paraId="5BDD38C9" w14:textId="33E2A574" w:rsidR="00053303" w:rsidRPr="00CF495E" w:rsidRDefault="00053303" w:rsidP="00372233">
      <w:pPr>
        <w:widowControl w:val="0"/>
        <w:jc w:val="center"/>
        <w:rPr>
          <w:rFonts w:ascii="Arial" w:hAnsi="Arial" w:cs="Arial"/>
          <w:b/>
          <w:sz w:val="20"/>
        </w:rPr>
      </w:pPr>
    </w:p>
    <w:p w14:paraId="18F21AED" w14:textId="73ECF0EC" w:rsidR="00053303" w:rsidRPr="00CF495E" w:rsidRDefault="00053303" w:rsidP="00372233">
      <w:pPr>
        <w:widowControl w:val="0"/>
        <w:jc w:val="center"/>
        <w:rPr>
          <w:rFonts w:ascii="Arial" w:hAnsi="Arial" w:cs="Arial"/>
          <w:b/>
          <w:sz w:val="20"/>
        </w:rPr>
      </w:pPr>
    </w:p>
    <w:p w14:paraId="63E37788" w14:textId="4CF2772A" w:rsidR="00053303" w:rsidRPr="00CF495E" w:rsidRDefault="00053303" w:rsidP="00372233">
      <w:pPr>
        <w:widowControl w:val="0"/>
        <w:jc w:val="center"/>
        <w:rPr>
          <w:rFonts w:ascii="Arial" w:hAnsi="Arial" w:cs="Arial"/>
          <w:b/>
          <w:sz w:val="20"/>
        </w:rPr>
      </w:pPr>
    </w:p>
    <w:p w14:paraId="0CD27681" w14:textId="75D8A952" w:rsidR="00053303" w:rsidRPr="00CF495E" w:rsidRDefault="00053303" w:rsidP="00372233">
      <w:pPr>
        <w:widowControl w:val="0"/>
        <w:jc w:val="center"/>
        <w:rPr>
          <w:rFonts w:ascii="Arial" w:hAnsi="Arial" w:cs="Arial"/>
          <w:b/>
          <w:sz w:val="20"/>
        </w:rPr>
      </w:pPr>
    </w:p>
    <w:p w14:paraId="13E4A720" w14:textId="77777777" w:rsidR="00053303" w:rsidRDefault="00053303" w:rsidP="00372233">
      <w:pPr>
        <w:widowControl w:val="0"/>
        <w:jc w:val="center"/>
        <w:rPr>
          <w:rFonts w:ascii="Arial" w:hAnsi="Arial" w:cs="Arial"/>
          <w:b/>
          <w:sz w:val="20"/>
        </w:rPr>
      </w:pPr>
    </w:p>
    <w:p w14:paraId="2A13BB70" w14:textId="77777777" w:rsidR="00372233" w:rsidRPr="0004133A" w:rsidRDefault="00372233" w:rsidP="0004133A">
      <w:pPr>
        <w:widowControl w:val="0"/>
        <w:jc w:val="both"/>
        <w:rPr>
          <w:rFonts w:ascii="Arial" w:hAnsi="Arial" w:cs="Arial"/>
          <w:sz w:val="20"/>
        </w:rPr>
      </w:pPr>
    </w:p>
    <w:p w14:paraId="520A76A0" w14:textId="77777777" w:rsidR="00AB7407" w:rsidRDefault="00AB7407" w:rsidP="00EC2F82">
      <w:pPr>
        <w:widowControl w:val="0"/>
        <w:jc w:val="center"/>
        <w:rPr>
          <w:rFonts w:ascii="Arial" w:hAnsi="Arial" w:cs="Arial"/>
          <w:strike/>
          <w:sz w:val="20"/>
        </w:rPr>
      </w:pPr>
    </w:p>
    <w:p w14:paraId="7675C824" w14:textId="28077D2B" w:rsidR="0032258B" w:rsidRDefault="0032258B" w:rsidP="00AB7407">
      <w:pPr>
        <w:widowControl w:val="0"/>
        <w:jc w:val="center"/>
        <w:rPr>
          <w:rFonts w:ascii="Arial" w:hAnsi="Arial" w:cs="Arial"/>
          <w:sz w:val="20"/>
        </w:rPr>
      </w:pPr>
    </w:p>
    <w:sectPr w:rsidR="0032258B" w:rsidSect="00053303">
      <w:pgSz w:w="11907" w:h="16839" w:code="9"/>
      <w:pgMar w:top="1134" w:right="1418" w:bottom="1559" w:left="1418"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CC16EB7" w14:textId="77777777" w:rsidR="00E136D6" w:rsidRDefault="00E136D6">
      <w:r>
        <w:separator/>
      </w:r>
    </w:p>
  </w:endnote>
  <w:endnote w:type="continuationSeparator" w:id="0">
    <w:p w14:paraId="53B8CF8D" w14:textId="77777777" w:rsidR="00E136D6" w:rsidRDefault="00E136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Monotype Corsiva">
    <w:charset w:val="00"/>
    <w:family w:val="script"/>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Perpetua">
    <w:altName w:val="Perpetua"/>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Franklin Gothic Book">
    <w:altName w:val="Corbel"/>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Narrow">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D4A0AB" w14:textId="1B062A63" w:rsidR="00864163" w:rsidRPr="00172989" w:rsidRDefault="00864163" w:rsidP="00A70C84">
    <w:pPr>
      <w:pStyle w:val="Piedepgina"/>
      <w:jc w:val="center"/>
    </w:pPr>
    <w:r w:rsidRPr="00172989">
      <w:rPr>
        <w:lang w:val="es-ES"/>
      </w:rPr>
      <w:t xml:space="preserve">Página </w:t>
    </w:r>
    <w:r w:rsidRPr="00172989">
      <w:fldChar w:fldCharType="begin"/>
    </w:r>
    <w:r w:rsidRPr="00172989">
      <w:instrText>PAGE  \* Arabic  \* MERGEFORMAT</w:instrText>
    </w:r>
    <w:r w:rsidRPr="00172989">
      <w:fldChar w:fldCharType="separate"/>
    </w:r>
    <w:r w:rsidR="00FD15AC" w:rsidRPr="00FD15AC">
      <w:rPr>
        <w:noProof/>
        <w:lang w:val="es-ES"/>
      </w:rPr>
      <w:t>20</w:t>
    </w:r>
    <w:r w:rsidRPr="00172989">
      <w:fldChar w:fldCharType="end"/>
    </w:r>
    <w:r w:rsidRPr="00172989">
      <w:rPr>
        <w:lang w:val="es-ES"/>
      </w:rPr>
      <w:t xml:space="preserve"> de </w:t>
    </w:r>
    <w:fldSimple w:instr="NUMPAGES  \* Arabic  \* MERGEFORMAT">
      <w:r w:rsidR="00FD15AC" w:rsidRPr="00FD15AC">
        <w:rPr>
          <w:noProof/>
          <w:lang w:val="es-ES"/>
        </w:rPr>
        <w:t>239</w:t>
      </w:r>
    </w:fldSimple>
  </w:p>
  <w:p w14:paraId="74247A90" w14:textId="77777777" w:rsidR="00864163" w:rsidRDefault="00864163" w:rsidP="00A70C84">
    <w:pPr>
      <w:pStyle w:val="Piedepgina"/>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86BCE9" w14:textId="7EE3C3F2" w:rsidR="00864163" w:rsidRPr="00172989" w:rsidRDefault="00864163" w:rsidP="00A70C84">
    <w:pPr>
      <w:pStyle w:val="Piedepgina"/>
      <w:jc w:val="center"/>
    </w:pPr>
    <w:r w:rsidRPr="00172989">
      <w:rPr>
        <w:lang w:val="es-ES"/>
      </w:rPr>
      <w:t xml:space="preserve">Página </w:t>
    </w:r>
    <w:r w:rsidRPr="00172989">
      <w:fldChar w:fldCharType="begin"/>
    </w:r>
    <w:r w:rsidRPr="00172989">
      <w:instrText>PAGE  \* Arabic  \* MERGEFORMAT</w:instrText>
    </w:r>
    <w:r w:rsidRPr="00172989">
      <w:fldChar w:fldCharType="separate"/>
    </w:r>
    <w:r w:rsidR="00FD15AC" w:rsidRPr="00FD15AC">
      <w:rPr>
        <w:noProof/>
        <w:lang w:val="es-ES"/>
      </w:rPr>
      <w:t>19</w:t>
    </w:r>
    <w:r w:rsidRPr="00172989">
      <w:fldChar w:fldCharType="end"/>
    </w:r>
    <w:r w:rsidRPr="00172989">
      <w:rPr>
        <w:lang w:val="es-ES"/>
      </w:rPr>
      <w:t xml:space="preserve"> de </w:t>
    </w:r>
    <w:fldSimple w:instr="NUMPAGES  \* Arabic  \* MERGEFORMAT">
      <w:r w:rsidR="00FD15AC" w:rsidRPr="00FD15AC">
        <w:rPr>
          <w:noProof/>
          <w:lang w:val="es-ES"/>
        </w:rPr>
        <w:t>239</w:t>
      </w:r>
    </w:fldSimple>
  </w:p>
  <w:p w14:paraId="3B0A0851" w14:textId="77777777" w:rsidR="00864163" w:rsidRDefault="00864163" w:rsidP="00A70C84">
    <w:pPr>
      <w:pStyle w:val="Piedepgina"/>
      <w:tabs>
        <w:tab w:val="left" w:pos="806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31F4B5" w14:textId="4FEFBA4B" w:rsidR="00864163" w:rsidRDefault="00864163" w:rsidP="00A70C84">
    <w:pPr>
      <w:pStyle w:val="Piedepgina"/>
      <w:jc w:val="center"/>
    </w:pPr>
    <w:r w:rsidRPr="00172989">
      <w:rPr>
        <w:lang w:val="es-ES"/>
      </w:rPr>
      <w:t xml:space="preserve">Página </w:t>
    </w:r>
    <w:r w:rsidRPr="00172989">
      <w:fldChar w:fldCharType="begin"/>
    </w:r>
    <w:r w:rsidRPr="00172989">
      <w:instrText>PAGE  \* Arabic  \* MERGEFORMAT</w:instrText>
    </w:r>
    <w:r w:rsidRPr="00172989">
      <w:fldChar w:fldCharType="separate"/>
    </w:r>
    <w:r w:rsidR="00FD15AC" w:rsidRPr="00FD15AC">
      <w:rPr>
        <w:noProof/>
        <w:lang w:val="es-ES"/>
      </w:rPr>
      <w:t>21</w:t>
    </w:r>
    <w:r w:rsidRPr="00172989">
      <w:fldChar w:fldCharType="end"/>
    </w:r>
    <w:r w:rsidRPr="00172989">
      <w:rPr>
        <w:lang w:val="es-ES"/>
      </w:rPr>
      <w:t xml:space="preserve"> de </w:t>
    </w:r>
    <w:fldSimple w:instr="NUMPAGES  \* Arabic  \* MERGEFORMAT">
      <w:r w:rsidR="00FD15AC" w:rsidRPr="00FD15AC">
        <w:rPr>
          <w:noProof/>
          <w:lang w:val="es-ES"/>
        </w:rPr>
        <w:t>239</w:t>
      </w:r>
    </w:fldSimple>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D09344" w14:textId="5B9C8592" w:rsidR="00864163" w:rsidRPr="00172989" w:rsidRDefault="00864163" w:rsidP="00A70C84">
    <w:pPr>
      <w:pStyle w:val="Piedepgina"/>
      <w:jc w:val="center"/>
    </w:pPr>
    <w:r w:rsidRPr="00172989">
      <w:rPr>
        <w:lang w:val="es-ES"/>
      </w:rPr>
      <w:t xml:space="preserve">Página </w:t>
    </w:r>
    <w:r w:rsidRPr="00172989">
      <w:fldChar w:fldCharType="begin"/>
    </w:r>
    <w:r w:rsidRPr="00172989">
      <w:instrText>PAGE  \* Arabic  \* MERGEFORMAT</w:instrText>
    </w:r>
    <w:r w:rsidRPr="00172989">
      <w:fldChar w:fldCharType="separate"/>
    </w:r>
    <w:r w:rsidRPr="00533608">
      <w:rPr>
        <w:noProof/>
        <w:lang w:val="es-ES"/>
      </w:rPr>
      <w:t>112</w:t>
    </w:r>
    <w:r w:rsidRPr="00172989">
      <w:fldChar w:fldCharType="end"/>
    </w:r>
    <w:r w:rsidRPr="00172989">
      <w:rPr>
        <w:lang w:val="es-ES"/>
      </w:rPr>
      <w:t xml:space="preserve"> de </w:t>
    </w:r>
    <w:fldSimple w:instr="NUMPAGES  \* Arabic  \* MERGEFORMAT">
      <w:r w:rsidR="00FD15AC" w:rsidRPr="00FD15AC">
        <w:rPr>
          <w:noProof/>
          <w:lang w:val="es-ES"/>
        </w:rPr>
        <w:t>239</w:t>
      </w:r>
    </w:fldSimple>
  </w:p>
  <w:p w14:paraId="30AE767D" w14:textId="77777777" w:rsidR="00864163" w:rsidRDefault="00864163">
    <w:pPr>
      <w:pStyle w:val="Textoindependiente"/>
      <w:spacing w:line="14" w:lineRule="auto"/>
    </w:pPr>
  </w:p>
  <w:p w14:paraId="30046AA2" w14:textId="77777777" w:rsidR="00864163" w:rsidRDefault="00864163" w:rsidP="00A70C84"/>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376469942"/>
      <w:docPartObj>
        <w:docPartGallery w:val="Page Numbers (Bottom of Page)"/>
        <w:docPartUnique/>
      </w:docPartObj>
    </w:sdtPr>
    <w:sdtEndPr>
      <w:rPr>
        <w:noProof/>
      </w:rPr>
    </w:sdtEndPr>
    <w:sdtContent>
      <w:p w14:paraId="0587B8B4" w14:textId="2E2822D1" w:rsidR="00864163" w:rsidRDefault="00864163" w:rsidP="00A70C84">
        <w:pPr>
          <w:pStyle w:val="Piedepgina"/>
          <w:jc w:val="center"/>
        </w:pPr>
        <w:r>
          <w:rPr>
            <w:lang w:val="es-ES"/>
          </w:rPr>
          <w:t xml:space="preserve">Página </w:t>
        </w:r>
        <w:r>
          <w:rPr>
            <w:b/>
            <w:bCs/>
          </w:rPr>
          <w:fldChar w:fldCharType="begin"/>
        </w:r>
        <w:r>
          <w:rPr>
            <w:b/>
            <w:bCs/>
          </w:rPr>
          <w:instrText>PAGE  \* Arabic  \* MERGEFORMAT</w:instrText>
        </w:r>
        <w:r>
          <w:rPr>
            <w:b/>
            <w:bCs/>
          </w:rPr>
          <w:fldChar w:fldCharType="separate"/>
        </w:r>
        <w:r w:rsidR="00FD15AC" w:rsidRPr="00FD15AC">
          <w:rPr>
            <w:b/>
            <w:bCs/>
            <w:noProof/>
            <w:lang w:val="es-ES"/>
          </w:rPr>
          <w:t>201</w:t>
        </w:r>
        <w:r>
          <w:rPr>
            <w:b/>
            <w:bCs/>
          </w:rPr>
          <w:fldChar w:fldCharType="end"/>
        </w:r>
        <w:r>
          <w:rPr>
            <w:lang w:val="es-ES"/>
          </w:rPr>
          <w:t xml:space="preserve"> de </w:t>
        </w:r>
        <w:r>
          <w:rPr>
            <w:b/>
            <w:bCs/>
          </w:rPr>
          <w:fldChar w:fldCharType="begin"/>
        </w:r>
        <w:r>
          <w:rPr>
            <w:b/>
            <w:bCs/>
          </w:rPr>
          <w:instrText>NUMPAGES  \* Arabic  \* MERGEFORMAT</w:instrText>
        </w:r>
        <w:r>
          <w:rPr>
            <w:b/>
            <w:bCs/>
          </w:rPr>
          <w:fldChar w:fldCharType="separate"/>
        </w:r>
        <w:r w:rsidR="00FD15AC" w:rsidRPr="00FD15AC">
          <w:rPr>
            <w:b/>
            <w:bCs/>
            <w:noProof/>
            <w:lang w:val="es-ES"/>
          </w:rPr>
          <w:t>227</w:t>
        </w:r>
        <w:r>
          <w:rPr>
            <w:b/>
            <w:bCs/>
          </w:rPr>
          <w:fldChar w:fldCharType="end"/>
        </w:r>
      </w:p>
    </w:sdtContent>
  </w:sdt>
  <w:p w14:paraId="42C57488" w14:textId="77777777" w:rsidR="00864163" w:rsidRPr="00AF1E44" w:rsidRDefault="00864163" w:rsidP="00A70C84">
    <w:pPr>
      <w:pStyle w:val="Piedepgina"/>
      <w:tabs>
        <w:tab w:val="right" w:pos="9639"/>
      </w:tabs>
      <w:rPr>
        <w:sz w:val="18"/>
        <w:szCs w:val="18"/>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57040094"/>
      <w:docPartObj>
        <w:docPartGallery w:val="Page Numbers (Bottom of Page)"/>
        <w:docPartUnique/>
      </w:docPartObj>
    </w:sdtPr>
    <w:sdtEndPr>
      <w:rPr>
        <w:noProof/>
      </w:rPr>
    </w:sdtEndPr>
    <w:sdtContent>
      <w:p w14:paraId="47C43917" w14:textId="58676B7D" w:rsidR="00864163" w:rsidRDefault="00864163" w:rsidP="008117E8">
        <w:pPr>
          <w:pStyle w:val="Piedepgina"/>
          <w:jc w:val="center"/>
        </w:pPr>
        <w:r>
          <w:rPr>
            <w:lang w:val="es-ES"/>
          </w:rPr>
          <w:t xml:space="preserve">Página </w:t>
        </w:r>
        <w:r>
          <w:rPr>
            <w:b/>
            <w:bCs/>
          </w:rPr>
          <w:fldChar w:fldCharType="begin"/>
        </w:r>
        <w:r>
          <w:rPr>
            <w:b/>
            <w:bCs/>
          </w:rPr>
          <w:instrText>PAGE  \* Arabic  \* MERGEFORMAT</w:instrText>
        </w:r>
        <w:r>
          <w:rPr>
            <w:b/>
            <w:bCs/>
          </w:rPr>
          <w:fldChar w:fldCharType="separate"/>
        </w:r>
        <w:r w:rsidR="00FD15AC" w:rsidRPr="00FD15AC">
          <w:rPr>
            <w:b/>
            <w:bCs/>
            <w:noProof/>
            <w:lang w:val="es-ES"/>
          </w:rPr>
          <w:t>203</w:t>
        </w:r>
        <w:r>
          <w:rPr>
            <w:b/>
            <w:bCs/>
          </w:rPr>
          <w:fldChar w:fldCharType="end"/>
        </w:r>
        <w:r>
          <w:rPr>
            <w:lang w:val="es-ES"/>
          </w:rPr>
          <w:t xml:space="preserve"> de </w:t>
        </w:r>
        <w:r>
          <w:rPr>
            <w:b/>
            <w:bCs/>
          </w:rPr>
          <w:fldChar w:fldCharType="begin"/>
        </w:r>
        <w:r>
          <w:rPr>
            <w:b/>
            <w:bCs/>
          </w:rPr>
          <w:instrText>NUMPAGES  \* Arabic  \* MERGEFORMAT</w:instrText>
        </w:r>
        <w:r>
          <w:rPr>
            <w:b/>
            <w:bCs/>
          </w:rPr>
          <w:fldChar w:fldCharType="separate"/>
        </w:r>
        <w:r w:rsidR="00FD15AC" w:rsidRPr="00FD15AC">
          <w:rPr>
            <w:b/>
            <w:bCs/>
            <w:noProof/>
            <w:lang w:val="es-ES"/>
          </w:rPr>
          <w:t>227</w:t>
        </w:r>
        <w:r>
          <w:rPr>
            <w:b/>
            <w:bCs/>
          </w:rPr>
          <w:fldChar w:fldCharType="end"/>
        </w:r>
      </w:p>
    </w:sdtContent>
  </w:sdt>
  <w:p w14:paraId="4DCEFFD8" w14:textId="77777777" w:rsidR="00864163" w:rsidRPr="00AF1E44" w:rsidRDefault="00864163" w:rsidP="008117E8">
    <w:pPr>
      <w:pStyle w:val="Piedepgina"/>
      <w:tabs>
        <w:tab w:val="right" w:pos="9639"/>
      </w:tabs>
      <w:rPr>
        <w:sz w:val="18"/>
        <w:szCs w:val="18"/>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111271077"/>
      <w:docPartObj>
        <w:docPartGallery w:val="Page Numbers (Bottom of Page)"/>
        <w:docPartUnique/>
      </w:docPartObj>
    </w:sdtPr>
    <w:sdtEndPr/>
    <w:sdtContent>
      <w:sdt>
        <w:sdtPr>
          <w:id w:val="44726194"/>
          <w:docPartObj>
            <w:docPartGallery w:val="Page Numbers (Top of Page)"/>
            <w:docPartUnique/>
          </w:docPartObj>
        </w:sdtPr>
        <w:sdtEndPr/>
        <w:sdtContent>
          <w:p w14:paraId="2E563749" w14:textId="39AF9301" w:rsidR="00864163" w:rsidRDefault="00864163">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FD15AC">
              <w:rPr>
                <w:b/>
                <w:bCs/>
                <w:noProof/>
              </w:rPr>
              <w:t>232</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FD15AC">
              <w:rPr>
                <w:b/>
                <w:bCs/>
                <w:noProof/>
              </w:rPr>
              <w:t>232</w:t>
            </w:r>
            <w:r>
              <w:rPr>
                <w:b/>
                <w:bCs/>
                <w:sz w:val="24"/>
                <w:szCs w:val="24"/>
              </w:rPr>
              <w:fldChar w:fldCharType="end"/>
            </w:r>
          </w:p>
        </w:sdtContent>
      </w:sdt>
    </w:sdtContent>
  </w:sdt>
  <w:p w14:paraId="4A7D756A" w14:textId="7AE2E8FA" w:rsidR="00864163" w:rsidRDefault="00864163">
    <w:pPr>
      <w:pStyle w:val="Piedepgina"/>
    </w:pPr>
  </w:p>
  <w:p w14:paraId="04714F08" w14:textId="77777777" w:rsidR="00864163" w:rsidRDefault="00864163"/>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329875621"/>
      <w:docPartObj>
        <w:docPartGallery w:val="Page Numbers (Bottom of Page)"/>
        <w:docPartUnique/>
      </w:docPartObj>
    </w:sdtPr>
    <w:sdtEndPr/>
    <w:sdtContent>
      <w:sdt>
        <w:sdtPr>
          <w:id w:val="-574586512"/>
          <w:docPartObj>
            <w:docPartGallery w:val="Page Numbers (Top of Page)"/>
            <w:docPartUnique/>
          </w:docPartObj>
        </w:sdtPr>
        <w:sdtEndPr/>
        <w:sdtContent>
          <w:p w14:paraId="3907496E" w14:textId="03DC5026" w:rsidR="00864163" w:rsidRDefault="00864163">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FD15AC">
              <w:rPr>
                <w:b/>
                <w:bCs/>
                <w:noProof/>
              </w:rPr>
              <w:t>231</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FD15AC">
              <w:rPr>
                <w:b/>
                <w:bCs/>
                <w:noProof/>
              </w:rPr>
              <w:t>231</w:t>
            </w:r>
            <w:r>
              <w:rPr>
                <w:b/>
                <w:bCs/>
                <w:sz w:val="24"/>
                <w:szCs w:val="24"/>
              </w:rPr>
              <w:fldChar w:fldCharType="end"/>
            </w:r>
          </w:p>
        </w:sdtContent>
      </w:sdt>
    </w:sdtContent>
  </w:sdt>
  <w:p w14:paraId="76B58401" w14:textId="77777777" w:rsidR="00864163" w:rsidRDefault="00864163">
    <w:pPr>
      <w:pStyle w:val="Piedepgina"/>
      <w:rPr>
        <w:sz w:val="2"/>
        <w:szCs w:val="2"/>
      </w:rPr>
    </w:pPr>
  </w:p>
  <w:p w14:paraId="5F001FC6" w14:textId="77777777" w:rsidR="00864163" w:rsidRDefault="00864163"/>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13348183"/>
      <w:docPartObj>
        <w:docPartGallery w:val="Page Numbers (Bottom of Page)"/>
        <w:docPartUnique/>
      </w:docPartObj>
    </w:sdtPr>
    <w:sdtEndPr/>
    <w:sdtContent>
      <w:sdt>
        <w:sdtPr>
          <w:id w:val="636920417"/>
          <w:docPartObj>
            <w:docPartGallery w:val="Page Numbers (Top of Page)"/>
            <w:docPartUnique/>
          </w:docPartObj>
        </w:sdtPr>
        <w:sdtEndPr/>
        <w:sdtContent>
          <w:p w14:paraId="5BD7950D" w14:textId="641D65FF" w:rsidR="00864163" w:rsidRDefault="00864163">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FD15AC">
              <w:rPr>
                <w:b/>
                <w:bCs/>
                <w:noProof/>
              </w:rPr>
              <w:t>238</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FD15AC">
              <w:rPr>
                <w:b/>
                <w:bCs/>
                <w:noProof/>
              </w:rPr>
              <w:t>238</w:t>
            </w:r>
            <w:r>
              <w:rPr>
                <w:b/>
                <w:bCs/>
                <w:sz w:val="24"/>
                <w:szCs w:val="24"/>
              </w:rPr>
              <w:fldChar w:fldCharType="end"/>
            </w:r>
          </w:p>
        </w:sdtContent>
      </w:sdt>
    </w:sdtContent>
  </w:sdt>
  <w:p w14:paraId="0C99BFD6" w14:textId="3A7AC599" w:rsidR="00864163" w:rsidRDefault="00864163">
    <w:pPr>
      <w:pStyle w:val="Piedepgina"/>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77395303"/>
      <w:docPartObj>
        <w:docPartGallery w:val="Page Numbers (Bottom of Page)"/>
        <w:docPartUnique/>
      </w:docPartObj>
    </w:sdtPr>
    <w:sdtEndPr/>
    <w:sdtContent>
      <w:sdt>
        <w:sdtPr>
          <w:id w:val="-125862777"/>
          <w:docPartObj>
            <w:docPartGallery w:val="Page Numbers (Top of Page)"/>
            <w:docPartUnique/>
          </w:docPartObj>
        </w:sdtPr>
        <w:sdtEndPr/>
        <w:sdtContent>
          <w:p w14:paraId="59528E80" w14:textId="6B06641B" w:rsidR="00864163" w:rsidRDefault="00864163">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FD15AC">
              <w:rPr>
                <w:b/>
                <w:bCs/>
                <w:noProof/>
              </w:rPr>
              <w:t>239</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FD15AC">
              <w:rPr>
                <w:b/>
                <w:bCs/>
                <w:noProof/>
              </w:rPr>
              <w:t>239</w:t>
            </w:r>
            <w:r>
              <w:rPr>
                <w:b/>
                <w:bCs/>
                <w:sz w:val="24"/>
                <w:szCs w:val="24"/>
              </w:rPr>
              <w:fldChar w:fldCharType="end"/>
            </w:r>
          </w:p>
        </w:sdtContent>
      </w:sdt>
    </w:sdtContent>
  </w:sdt>
  <w:p w14:paraId="1A3C6890" w14:textId="55E98FD7" w:rsidR="00864163" w:rsidRDefault="00864163" w:rsidP="009D4E87">
    <w:pPr>
      <w:pStyle w:val="Piedepgina"/>
      <w:tabs>
        <w:tab w:val="clear" w:pos="4320"/>
        <w:tab w:val="clear" w:pos="8640"/>
        <w:tab w:val="left" w:pos="13401"/>
      </w:tabs>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5C3970B" w14:textId="77777777" w:rsidR="00E136D6" w:rsidRDefault="00E136D6">
      <w:r>
        <w:separator/>
      </w:r>
    </w:p>
  </w:footnote>
  <w:footnote w:type="continuationSeparator" w:id="0">
    <w:p w14:paraId="22B84C09" w14:textId="77777777" w:rsidR="00E136D6" w:rsidRDefault="00E136D6">
      <w:r>
        <w:continuationSeparator/>
      </w:r>
    </w:p>
  </w:footnote>
  <w:footnote w:id="1">
    <w:p w14:paraId="238D4E0F" w14:textId="77777777" w:rsidR="00864163" w:rsidRPr="00324D7E" w:rsidRDefault="00864163" w:rsidP="00533B7A">
      <w:pPr>
        <w:pStyle w:val="Sinespaciado"/>
        <w:ind w:left="284" w:hanging="284"/>
        <w:rPr>
          <w:rFonts w:ascii="Arial" w:hAnsi="Arial" w:cs="Arial"/>
          <w:sz w:val="14"/>
          <w:szCs w:val="14"/>
        </w:rPr>
      </w:pPr>
      <w:r w:rsidRPr="001C3DDC">
        <w:rPr>
          <w:rStyle w:val="Refdenotaalpie"/>
          <w:rFonts w:ascii="Arial" w:hAnsi="Arial" w:cs="Arial"/>
        </w:rPr>
        <w:footnoteRef/>
      </w:r>
      <w:r w:rsidRPr="001C3DDC">
        <w:rPr>
          <w:rFonts w:ascii="Arial" w:hAnsi="Arial" w:cs="Arial"/>
          <w:sz w:val="16"/>
          <w:szCs w:val="16"/>
        </w:rPr>
        <w:t xml:space="preserve"> </w:t>
      </w:r>
      <w:r w:rsidRPr="001C3DDC">
        <w:rPr>
          <w:rFonts w:ascii="Arial" w:hAnsi="Arial" w:cs="Arial"/>
          <w:sz w:val="16"/>
          <w:szCs w:val="16"/>
        </w:rPr>
        <w:tab/>
      </w:r>
      <w:r w:rsidRPr="00324D7E">
        <w:rPr>
          <w:rFonts w:ascii="Arial" w:hAnsi="Arial" w:cs="Arial"/>
          <w:sz w:val="14"/>
          <w:szCs w:val="14"/>
          <w:u w:val="single"/>
        </w:rPr>
        <w:t>Definición Obra de Saneamiento</w:t>
      </w:r>
      <w:r w:rsidRPr="00324D7E">
        <w:rPr>
          <w:rFonts w:ascii="Arial" w:hAnsi="Arial" w:cs="Arial"/>
          <w:sz w:val="14"/>
          <w:szCs w:val="14"/>
        </w:rPr>
        <w:t>: Construcción, creación, recuperación, instalación, ampliación, mejoramiento, reconstrucción, reubicación y/o rehabilitación o la combinación de algunos de los términos anteriores de sistemas, redes, colectores, interceptores y/o líneas de agua potable, alcantarillado, aguas residuales y/o desagüe, planta de tratamiento de agua potable, planta de tratamiento de agua residual o emisores; y/o afines a los antes mencionados, que incluyan obras generales y/o primarias y/o secundarias.</w:t>
      </w:r>
    </w:p>
    <w:p w14:paraId="7EF84A6C" w14:textId="77777777" w:rsidR="00864163" w:rsidRDefault="00864163" w:rsidP="00533B7A">
      <w:pPr>
        <w:pStyle w:val="Sinespaciado"/>
        <w:ind w:left="284"/>
        <w:rPr>
          <w:rFonts w:ascii="Arial" w:hAnsi="Arial" w:cs="Arial"/>
          <w:sz w:val="14"/>
          <w:szCs w:val="14"/>
          <w:u w:val="single"/>
        </w:rPr>
      </w:pPr>
    </w:p>
    <w:p w14:paraId="164BFB30" w14:textId="77777777" w:rsidR="00864163" w:rsidRPr="00324D7E" w:rsidRDefault="00864163" w:rsidP="00533B7A">
      <w:pPr>
        <w:pStyle w:val="Sinespaciado"/>
        <w:ind w:left="284"/>
        <w:rPr>
          <w:rFonts w:ascii="Arial" w:hAnsi="Arial" w:cs="Arial"/>
          <w:sz w:val="14"/>
          <w:szCs w:val="14"/>
          <w:u w:val="single"/>
        </w:rPr>
      </w:pPr>
      <w:r w:rsidRPr="00324D7E">
        <w:rPr>
          <w:rFonts w:ascii="Arial" w:hAnsi="Arial" w:cs="Arial"/>
          <w:sz w:val="14"/>
          <w:szCs w:val="14"/>
          <w:u w:val="single"/>
        </w:rPr>
        <w:t>Se excluye de la definición de obra de saneamiento:</w:t>
      </w:r>
    </w:p>
    <w:p w14:paraId="7BF00DEA" w14:textId="77777777" w:rsidR="00864163" w:rsidRPr="00510E7A" w:rsidRDefault="00864163" w:rsidP="00533B7A">
      <w:pPr>
        <w:pStyle w:val="Textonotapie"/>
        <w:tabs>
          <w:tab w:val="left" w:pos="300"/>
        </w:tabs>
        <w:ind w:left="301" w:hanging="17"/>
        <w:rPr>
          <w:rFonts w:cs="Arial"/>
          <w:sz w:val="16"/>
          <w:szCs w:val="16"/>
        </w:rPr>
      </w:pPr>
      <w:r w:rsidRPr="00324D7E">
        <w:rPr>
          <w:rFonts w:cs="Arial"/>
          <w:sz w:val="14"/>
          <w:szCs w:val="14"/>
        </w:rPr>
        <w:t>Construcción, instalación, ampliación, reconstrucción y/o rehabilitación de obras cuyo componente principal o denominación sea de infraestructura de Piletas públicas, UBS, unidades sanitarias, soluciones individuales, servicio de disposición sanitaria de excretas, letrinas, pozos sépticos, tanque séptico, pozo percolador, plantas modulares o plantas de agua con filtración lenta. Sistemas de recolección y disposición de agua de lluvia.</w:t>
      </w:r>
    </w:p>
    <w:p w14:paraId="4352D407" w14:textId="77777777" w:rsidR="00864163" w:rsidRPr="00510E7A" w:rsidRDefault="00864163" w:rsidP="00533B7A">
      <w:pPr>
        <w:pStyle w:val="Textonotapie"/>
        <w:tabs>
          <w:tab w:val="left" w:pos="300"/>
        </w:tabs>
        <w:ind w:left="301" w:hanging="301"/>
        <w:rPr>
          <w:rFonts w:cs="Arial"/>
          <w:sz w:val="16"/>
          <w:szCs w:val="16"/>
        </w:rPr>
      </w:pPr>
    </w:p>
  </w:footnote>
  <w:footnote w:id="2">
    <w:p w14:paraId="6B472AF9" w14:textId="77777777" w:rsidR="00864163" w:rsidRPr="00324D7E" w:rsidRDefault="00864163" w:rsidP="005309A8">
      <w:pPr>
        <w:pStyle w:val="Sinespaciado"/>
        <w:jc w:val="both"/>
        <w:rPr>
          <w:rFonts w:ascii="Arial" w:hAnsi="Arial" w:cs="Arial"/>
          <w:sz w:val="14"/>
          <w:szCs w:val="14"/>
        </w:rPr>
      </w:pPr>
      <w:r w:rsidRPr="001C3DDC">
        <w:rPr>
          <w:rStyle w:val="Refdenotaalpie"/>
          <w:rFonts w:ascii="Arial" w:hAnsi="Arial" w:cs="Arial"/>
        </w:rPr>
        <w:footnoteRef/>
      </w:r>
      <w:r w:rsidRPr="001C3DDC">
        <w:rPr>
          <w:rFonts w:ascii="Arial" w:hAnsi="Arial" w:cs="Arial"/>
          <w:sz w:val="16"/>
          <w:szCs w:val="16"/>
        </w:rPr>
        <w:t xml:space="preserve"> </w:t>
      </w:r>
      <w:r w:rsidRPr="00324D7E">
        <w:rPr>
          <w:rFonts w:ascii="Arial" w:hAnsi="Arial" w:cs="Arial"/>
          <w:sz w:val="14"/>
          <w:szCs w:val="14"/>
          <w:u w:val="single"/>
        </w:rPr>
        <w:t>Definición Obra de Saneamiento</w:t>
      </w:r>
      <w:r w:rsidRPr="00324D7E">
        <w:rPr>
          <w:rFonts w:ascii="Arial" w:hAnsi="Arial" w:cs="Arial"/>
          <w:sz w:val="14"/>
          <w:szCs w:val="14"/>
        </w:rPr>
        <w:t>: Construcción, creación, recuperación, instalación, ampliación, mejoramiento, reconstrucción, reubicación y/o rehabilitación o la combinación de algunos de los términos anteriores de sistemas, redes, colectores, interceptores y/o líneas de agua potable, alcantarillado, aguas residuales y/o desagüe, planta de tratamiento de agua potable, planta de tratamiento de agua residual o emisores; y/o afines a los antes mencionados, que incluyan obras generales y/o primarias y/o secundarias.</w:t>
      </w:r>
    </w:p>
    <w:p w14:paraId="2448742A" w14:textId="77777777" w:rsidR="00864163" w:rsidRPr="00324D7E" w:rsidRDefault="00864163" w:rsidP="005309A8">
      <w:pPr>
        <w:pStyle w:val="Sinespaciado"/>
        <w:jc w:val="both"/>
        <w:rPr>
          <w:rFonts w:ascii="Arial" w:hAnsi="Arial" w:cs="Arial"/>
          <w:sz w:val="14"/>
          <w:szCs w:val="14"/>
          <w:u w:val="single"/>
        </w:rPr>
      </w:pPr>
      <w:r w:rsidRPr="00324D7E">
        <w:rPr>
          <w:rFonts w:ascii="Arial" w:hAnsi="Arial" w:cs="Arial"/>
          <w:sz w:val="14"/>
          <w:szCs w:val="14"/>
          <w:u w:val="single"/>
        </w:rPr>
        <w:t>Se excluye de la definición de obra de saneamiento:</w:t>
      </w:r>
    </w:p>
    <w:p w14:paraId="0A9D43B5" w14:textId="77777777" w:rsidR="00864163" w:rsidRPr="00510E7A" w:rsidRDefault="00864163" w:rsidP="005309A8">
      <w:pPr>
        <w:pStyle w:val="Textonotapie"/>
        <w:tabs>
          <w:tab w:val="left" w:pos="300"/>
        </w:tabs>
        <w:jc w:val="both"/>
        <w:rPr>
          <w:rFonts w:cs="Arial"/>
          <w:sz w:val="16"/>
          <w:szCs w:val="16"/>
        </w:rPr>
      </w:pPr>
      <w:r w:rsidRPr="00324D7E">
        <w:rPr>
          <w:rFonts w:cs="Arial"/>
          <w:sz w:val="14"/>
          <w:szCs w:val="14"/>
        </w:rPr>
        <w:t>Construcción, instalación, ampliación, reconstrucción y/o rehabilitación de obras cuyo componente principal o denominación sea de infraestructura de Piletas públicas, UBS, unidades sanitarias, soluciones individuales, servicio de disposición sanitaria de excretas, letrinas, pozos sépticos, tanque séptico, pozo percolador, plantas modulares o plantas de agua con filtración lenta. Sistemas de recolección y disposición de agua de lluvia.</w:t>
      </w:r>
    </w:p>
    <w:p w14:paraId="4E3B1F11" w14:textId="77777777" w:rsidR="00864163" w:rsidRPr="00510E7A" w:rsidRDefault="00864163" w:rsidP="005309A8">
      <w:pPr>
        <w:pStyle w:val="Textonotapie"/>
        <w:tabs>
          <w:tab w:val="left" w:pos="300"/>
        </w:tabs>
        <w:ind w:left="301" w:hanging="301"/>
        <w:rPr>
          <w:rFonts w:cs="Arial"/>
          <w:sz w:val="16"/>
          <w:szCs w:val="16"/>
        </w:rPr>
      </w:pPr>
    </w:p>
  </w:footnote>
  <w:footnote w:id="3">
    <w:p w14:paraId="73518D6E" w14:textId="77777777" w:rsidR="00864163" w:rsidRPr="004A7E19" w:rsidRDefault="00864163" w:rsidP="00E710DD">
      <w:pPr>
        <w:pStyle w:val="Textonotapie"/>
        <w:jc w:val="both"/>
      </w:pPr>
      <w:r>
        <w:rPr>
          <w:rStyle w:val="Refdenotaalpie"/>
        </w:rPr>
        <w:footnoteRef/>
      </w:r>
      <w:r>
        <w:t xml:space="preserve"> </w:t>
      </w:r>
      <w:r w:rsidRPr="00A24FC8">
        <w:rPr>
          <w:sz w:val="14"/>
          <w:szCs w:val="14"/>
        </w:rPr>
        <w:t xml:space="preserve">Uno o más documentos que forman parte </w:t>
      </w:r>
      <w:r>
        <w:rPr>
          <w:sz w:val="14"/>
          <w:szCs w:val="14"/>
        </w:rPr>
        <w:t>del</w:t>
      </w:r>
      <w:r w:rsidRPr="00A24FC8">
        <w:rPr>
          <w:sz w:val="14"/>
          <w:szCs w:val="14"/>
        </w:rPr>
        <w:t xml:space="preserve"> Contrato Marco de la Alianza describiendo el alcance y la naturaleza de la Alianza y </w:t>
      </w:r>
      <w:r>
        <w:rPr>
          <w:sz w:val="14"/>
          <w:szCs w:val="14"/>
        </w:rPr>
        <w:t>del</w:t>
      </w:r>
      <w:r w:rsidRPr="00A24FC8">
        <w:rPr>
          <w:sz w:val="14"/>
          <w:szCs w:val="14"/>
        </w:rPr>
        <w:t xml:space="preserve"> Proyecto que componen el Programa Marco y estableciendo los </w:t>
      </w:r>
      <w:r w:rsidRPr="00A24FC8">
        <w:rPr>
          <w:sz w:val="14"/>
          <w:szCs w:val="14"/>
          <w:u w:val="single"/>
        </w:rPr>
        <w:t xml:space="preserve">requisitos técnicos, de gestión de  </w:t>
      </w:r>
      <w:r w:rsidRPr="00EB2F6A">
        <w:rPr>
          <w:b/>
          <w:caps/>
          <w:sz w:val="14"/>
          <w:szCs w:val="14"/>
          <w:u w:val="single"/>
        </w:rPr>
        <w:t>SEDAPAL</w:t>
      </w:r>
      <w:r w:rsidRPr="00A24FC8">
        <w:rPr>
          <w:sz w:val="14"/>
          <w:szCs w:val="14"/>
          <w:u w:val="single"/>
        </w:rPr>
        <w:t xml:space="preserve"> e incluyen el enfoque necesario para el diseño, la participación en la Cadena de Suministro, el cálculo </w:t>
      </w:r>
      <w:r>
        <w:rPr>
          <w:sz w:val="14"/>
          <w:szCs w:val="14"/>
          <w:u w:val="single"/>
        </w:rPr>
        <w:t>del</w:t>
      </w:r>
      <w:r w:rsidRPr="00A24FC8">
        <w:rPr>
          <w:sz w:val="14"/>
          <w:szCs w:val="14"/>
          <w:u w:val="single"/>
        </w:rPr>
        <w:t xml:space="preserve"> costo, programación y Gestión de Riesgos y todos los demás procedimientos pertinentes y resultados esperados y, cuando proceda, el enfoque requerido para BIM.</w:t>
      </w:r>
    </w:p>
  </w:footnote>
  <w:footnote w:id="4">
    <w:p w14:paraId="1AAB9E8A" w14:textId="77777777" w:rsidR="00864163" w:rsidRPr="00BB2E35" w:rsidRDefault="00864163" w:rsidP="00E710DD">
      <w:pPr>
        <w:rPr>
          <w:sz w:val="16"/>
        </w:rPr>
      </w:pPr>
      <w:r w:rsidRPr="00BB2E35">
        <w:rPr>
          <w:sz w:val="16"/>
        </w:rPr>
        <w:footnoteRef/>
      </w:r>
      <w:r w:rsidRPr="00BB2E35">
        <w:rPr>
          <w:sz w:val="16"/>
        </w:rPr>
        <w:t xml:space="preserve"> </w:t>
      </w:r>
      <w:r w:rsidRPr="00BB2E35">
        <w:rPr>
          <w:rFonts w:ascii="Tahoma" w:hAnsi="Tahoma" w:cs="Tahoma"/>
          <w:sz w:val="16"/>
        </w:rPr>
        <w:t>El tipo de rodadura se considerará:</w:t>
      </w:r>
      <w:r w:rsidRPr="00BB2E35">
        <w:rPr>
          <w:sz w:val="16"/>
        </w:rPr>
        <w:t xml:space="preserve"> </w:t>
      </w:r>
      <w:r w:rsidRPr="00BB2E35">
        <w:rPr>
          <w:rFonts w:ascii="Tahoma" w:hAnsi="Tahoma" w:cs="Tahoma"/>
          <w:sz w:val="16"/>
        </w:rPr>
        <w:t>pavimento flexible (asfalto), pavimento rígido (concreto), terreno natural, afirmado (confitillo), otros. En caso de pavimento, indicar el espesor del mismo.</w:t>
      </w:r>
    </w:p>
  </w:footnote>
  <w:footnote w:id="5">
    <w:p w14:paraId="44EDC510" w14:textId="77777777" w:rsidR="00864163" w:rsidRPr="00B34093" w:rsidRDefault="00864163" w:rsidP="00E710DD">
      <w:r w:rsidRPr="00BB2E35">
        <w:rPr>
          <w:sz w:val="16"/>
        </w:rPr>
        <w:footnoteRef/>
      </w:r>
      <w:r w:rsidRPr="00BB2E35">
        <w:rPr>
          <w:sz w:val="16"/>
        </w:rPr>
        <w:t xml:space="preserve"> </w:t>
      </w:r>
      <w:r w:rsidRPr="00BB2E35">
        <w:rPr>
          <w:rFonts w:ascii="Tahoma" w:hAnsi="Tahoma" w:cs="Tahoma"/>
          <w:sz w:val="16"/>
        </w:rPr>
        <w:t>El tipo de rodadura se considerará:</w:t>
      </w:r>
      <w:r w:rsidRPr="00BB2E35">
        <w:rPr>
          <w:sz w:val="16"/>
        </w:rPr>
        <w:t xml:space="preserve"> </w:t>
      </w:r>
      <w:r w:rsidRPr="00BB2E35">
        <w:rPr>
          <w:rFonts w:ascii="Tahoma" w:hAnsi="Tahoma" w:cs="Tahoma"/>
          <w:sz w:val="16"/>
        </w:rPr>
        <w:t>pavimento flexible (asfalto), pavimento rígido (concreto), terreno natural, afirmado (confitillo), otros. En caso de pavimento, indicar el espesor del mismo.</w:t>
      </w:r>
    </w:p>
  </w:footnote>
  <w:footnote w:id="6">
    <w:p w14:paraId="70ADC1BD" w14:textId="77777777" w:rsidR="00864163" w:rsidRPr="0001520A" w:rsidRDefault="00864163" w:rsidP="00E710DD">
      <w:r w:rsidRPr="00BB2E35">
        <w:rPr>
          <w:sz w:val="16"/>
        </w:rPr>
        <w:footnoteRef/>
      </w:r>
      <w:r w:rsidRPr="00BB2E35">
        <w:rPr>
          <w:sz w:val="16"/>
        </w:rPr>
        <w:t xml:space="preserve"> </w:t>
      </w:r>
      <w:r w:rsidRPr="00BB2E35">
        <w:rPr>
          <w:rFonts w:ascii="Tahoma" w:hAnsi="Tahoma" w:cs="Tahoma"/>
          <w:sz w:val="16"/>
        </w:rPr>
        <w:t>El tipo de rodadura se considerará:</w:t>
      </w:r>
      <w:r w:rsidRPr="00BB2E35">
        <w:rPr>
          <w:sz w:val="16"/>
        </w:rPr>
        <w:t xml:space="preserve"> </w:t>
      </w:r>
      <w:r w:rsidRPr="00BB2E35">
        <w:rPr>
          <w:rFonts w:ascii="Tahoma" w:hAnsi="Tahoma" w:cs="Tahoma"/>
          <w:sz w:val="16"/>
        </w:rPr>
        <w:t>pavimento flexible (asfalto), pavimento rígido (concreto), terreno natural, afirmado (confitillo), otros. En caso de pavimento, indicar el espesor del mismo.</w:t>
      </w:r>
    </w:p>
  </w:footnote>
  <w:footnote w:id="7">
    <w:p w14:paraId="54EE6213" w14:textId="77777777" w:rsidR="00864163" w:rsidRPr="00FC383D" w:rsidRDefault="00864163" w:rsidP="00FC383D">
      <w:pPr>
        <w:pStyle w:val="Sinespaciado"/>
        <w:ind w:left="284" w:hanging="284"/>
        <w:jc w:val="both"/>
        <w:rPr>
          <w:rFonts w:ascii="Arial" w:hAnsi="Arial" w:cs="Arial"/>
          <w:sz w:val="14"/>
          <w:szCs w:val="14"/>
        </w:rPr>
      </w:pPr>
      <w:r w:rsidRPr="001C3DDC">
        <w:rPr>
          <w:rStyle w:val="Refdenotaalpie"/>
          <w:rFonts w:ascii="Arial" w:hAnsi="Arial" w:cs="Arial"/>
        </w:rPr>
        <w:footnoteRef/>
      </w:r>
      <w:r w:rsidRPr="001C3DDC">
        <w:rPr>
          <w:rFonts w:ascii="Arial" w:hAnsi="Arial" w:cs="Arial"/>
          <w:sz w:val="16"/>
          <w:szCs w:val="16"/>
        </w:rPr>
        <w:t xml:space="preserve"> </w:t>
      </w:r>
      <w:r w:rsidRPr="001C3DDC">
        <w:rPr>
          <w:rFonts w:ascii="Arial" w:hAnsi="Arial" w:cs="Arial"/>
          <w:sz w:val="16"/>
          <w:szCs w:val="16"/>
        </w:rPr>
        <w:tab/>
      </w:r>
      <w:r w:rsidRPr="00FC383D">
        <w:rPr>
          <w:rFonts w:ascii="Arial" w:hAnsi="Arial" w:cs="Arial"/>
          <w:sz w:val="14"/>
          <w:szCs w:val="14"/>
          <w:u w:val="single"/>
        </w:rPr>
        <w:t>Definición Obra de Saneamiento</w:t>
      </w:r>
      <w:r w:rsidRPr="00FC383D">
        <w:rPr>
          <w:rFonts w:ascii="Arial" w:hAnsi="Arial" w:cs="Arial"/>
          <w:sz w:val="14"/>
          <w:szCs w:val="14"/>
        </w:rPr>
        <w:t>: Construcción, creación, recuperación, instalación, ampliación, mejoramiento, reconstrucción, reubicación y/o rehabilitación o la combinación de algunos de los términos anteriores de sistemas, redes, colectores, interceptores y/o líneas de agua potable, alcantarillado, aguas residuales y/o desagüe, planta de tratamiento de agua potable, planta de tratamiento de agua residual o emisores; y/o afines a los antes mencionados, que incluyan obras generales y/o primarias y/o secundarias.</w:t>
      </w:r>
    </w:p>
    <w:p w14:paraId="58355AD4" w14:textId="77777777" w:rsidR="00864163" w:rsidRPr="00FC383D" w:rsidRDefault="00864163" w:rsidP="00FC383D">
      <w:pPr>
        <w:pStyle w:val="Sinespaciado"/>
        <w:ind w:left="284"/>
        <w:jc w:val="both"/>
        <w:rPr>
          <w:rFonts w:ascii="Arial" w:hAnsi="Arial" w:cs="Arial"/>
          <w:sz w:val="14"/>
          <w:szCs w:val="14"/>
          <w:u w:val="single"/>
        </w:rPr>
      </w:pPr>
    </w:p>
    <w:p w14:paraId="11EA4E63" w14:textId="77777777" w:rsidR="00864163" w:rsidRPr="00FC383D" w:rsidRDefault="00864163" w:rsidP="00FC383D">
      <w:pPr>
        <w:pStyle w:val="Sinespaciado"/>
        <w:ind w:left="284"/>
        <w:jc w:val="both"/>
        <w:rPr>
          <w:rFonts w:ascii="Arial" w:hAnsi="Arial" w:cs="Arial"/>
          <w:sz w:val="14"/>
          <w:szCs w:val="14"/>
          <w:u w:val="single"/>
        </w:rPr>
      </w:pPr>
      <w:r w:rsidRPr="00FC383D">
        <w:rPr>
          <w:rFonts w:ascii="Arial" w:hAnsi="Arial" w:cs="Arial"/>
          <w:sz w:val="14"/>
          <w:szCs w:val="14"/>
          <w:u w:val="single"/>
        </w:rPr>
        <w:t>Se excluye de la definición de obra de saneamiento:</w:t>
      </w:r>
    </w:p>
    <w:p w14:paraId="64CDD77F" w14:textId="77777777" w:rsidR="00864163" w:rsidRPr="00FC383D" w:rsidRDefault="00864163" w:rsidP="00FC383D">
      <w:pPr>
        <w:pStyle w:val="Textonotapie"/>
        <w:tabs>
          <w:tab w:val="left" w:pos="300"/>
        </w:tabs>
        <w:ind w:left="301" w:hanging="17"/>
        <w:jc w:val="both"/>
        <w:rPr>
          <w:rFonts w:ascii="Arial" w:hAnsi="Arial" w:cs="Arial"/>
          <w:sz w:val="16"/>
          <w:szCs w:val="16"/>
        </w:rPr>
      </w:pPr>
      <w:r w:rsidRPr="00FC383D">
        <w:rPr>
          <w:rFonts w:ascii="Arial" w:hAnsi="Arial" w:cs="Arial"/>
          <w:sz w:val="14"/>
          <w:szCs w:val="14"/>
        </w:rPr>
        <w:t>Construcción, instalación, ampliación, reconstrucción y/o rehabilitación de obras cuyo componente principal o denominación sea de infraestructura de Piletas públicas, UBS, unidades sanitarias, soluciones individuales, servicio de disposición sanitaria de excretas, letrinas, pozos sépticos, tanque séptico, pozo percolador, plantas modulares o plantas de agua con filtración lenta. Sistemas de recolección y disposición de agua de lluvia.</w:t>
      </w:r>
    </w:p>
    <w:p w14:paraId="47D1116E" w14:textId="77777777" w:rsidR="00864163" w:rsidRPr="00510E7A" w:rsidRDefault="00864163" w:rsidP="00E710DD">
      <w:pPr>
        <w:pStyle w:val="Textonotapie"/>
        <w:tabs>
          <w:tab w:val="left" w:pos="300"/>
        </w:tabs>
        <w:ind w:left="301" w:hanging="301"/>
        <w:rPr>
          <w:rFonts w:cs="Arial"/>
          <w:sz w:val="16"/>
          <w:szCs w:val="16"/>
        </w:rPr>
      </w:pPr>
    </w:p>
  </w:footnote>
  <w:footnote w:id="8">
    <w:p w14:paraId="33453D1B" w14:textId="77777777" w:rsidR="00864163" w:rsidRPr="0037195D" w:rsidRDefault="00864163" w:rsidP="000451B6">
      <w:pPr>
        <w:pStyle w:val="Textonotapie"/>
        <w:ind w:left="142" w:hanging="142"/>
        <w:jc w:val="both"/>
        <w:rPr>
          <w:rFonts w:cs="Arial"/>
          <w:sz w:val="16"/>
        </w:rPr>
      </w:pPr>
      <w:r w:rsidRPr="00F71076">
        <w:rPr>
          <w:rStyle w:val="Refdenotaalpie"/>
          <w:sz w:val="22"/>
        </w:rPr>
        <w:footnoteRef/>
      </w:r>
      <w:r>
        <w:rPr>
          <w:rFonts w:cs="Arial"/>
          <w:sz w:val="22"/>
        </w:rPr>
        <w:t xml:space="preserve"> </w:t>
      </w:r>
      <w:r w:rsidRPr="0037195D">
        <w:rPr>
          <w:rFonts w:cs="Arial"/>
          <w:sz w:val="16"/>
        </w:rPr>
        <w:t>Sea a través de sus socios, integrantes de los órganos de administración, apoderados, representantes legales, funcionarios, asesores o personas vinculadas. Se entiende como persona vinculada a una persona natural o jurídica a:</w:t>
      </w:r>
    </w:p>
    <w:p w14:paraId="0246116D" w14:textId="77777777" w:rsidR="00864163" w:rsidRPr="003313FE" w:rsidRDefault="00864163" w:rsidP="00271245">
      <w:pPr>
        <w:pStyle w:val="Textonotapie"/>
        <w:numPr>
          <w:ilvl w:val="0"/>
          <w:numId w:val="35"/>
        </w:numPr>
        <w:ind w:left="426" w:hanging="284"/>
        <w:jc w:val="both"/>
        <w:rPr>
          <w:rFonts w:cs="Arial"/>
        </w:rPr>
      </w:pPr>
      <w:r w:rsidRPr="0037195D">
        <w:rPr>
          <w:rFonts w:cs="Arial"/>
          <w:sz w:val="16"/>
        </w:rPr>
        <w:t>Cualquier persona jurídica que sea propietaria directa o de más del treinta por ciento (30%) de las acciones representativas del capital o tenedora de participaciones sociales en dicho porcentaje en la propiedad de esta.</w:t>
      </w:r>
    </w:p>
    <w:p w14:paraId="55172331" w14:textId="77777777" w:rsidR="00864163" w:rsidRPr="003313FE" w:rsidRDefault="00864163" w:rsidP="00271245">
      <w:pPr>
        <w:pStyle w:val="Textonotapie"/>
        <w:numPr>
          <w:ilvl w:val="0"/>
          <w:numId w:val="35"/>
        </w:numPr>
        <w:ind w:left="426" w:hanging="284"/>
        <w:jc w:val="both"/>
        <w:rPr>
          <w:rFonts w:cs="Arial"/>
        </w:rPr>
      </w:pPr>
      <w:r w:rsidRPr="003313FE">
        <w:rPr>
          <w:rFonts w:cs="Arial"/>
          <w:sz w:val="16"/>
        </w:rPr>
        <w:t>Cualquier persona natural o jurídica que ejerce un control sobre esta y las otras personas sobre las cuales aquella ejerce también un control.</w:t>
      </w:r>
    </w:p>
  </w:footnote>
  <w:footnote w:id="9">
    <w:p w14:paraId="1619B970" w14:textId="77777777" w:rsidR="00864163" w:rsidRPr="00DE4F38" w:rsidRDefault="00864163" w:rsidP="00C35A53">
      <w:pPr>
        <w:pStyle w:val="Textonotapie"/>
        <w:ind w:left="284" w:hanging="284"/>
        <w:jc w:val="both"/>
        <w:rPr>
          <w:rFonts w:ascii="Arial" w:hAnsi="Arial" w:cs="Arial"/>
          <w:sz w:val="18"/>
          <w:szCs w:val="18"/>
        </w:rPr>
      </w:pPr>
      <w:r w:rsidRPr="00DE4F38">
        <w:rPr>
          <w:rFonts w:ascii="Arial" w:hAnsi="Arial" w:cs="Arial"/>
          <w:sz w:val="14"/>
          <w:szCs w:val="18"/>
        </w:rPr>
        <w:footnoteRef/>
      </w:r>
      <w:r w:rsidRPr="00DE4F38">
        <w:rPr>
          <w:rFonts w:ascii="Arial" w:hAnsi="Arial" w:cs="Arial"/>
          <w:sz w:val="14"/>
          <w:szCs w:val="18"/>
        </w:rPr>
        <w:t xml:space="preserve">  </w:t>
      </w:r>
      <w:r>
        <w:rPr>
          <w:rFonts w:ascii="Arial" w:hAnsi="Arial" w:cs="Arial"/>
          <w:sz w:val="14"/>
          <w:szCs w:val="18"/>
        </w:rPr>
        <w:t xml:space="preserve">  </w:t>
      </w:r>
      <w:r w:rsidRPr="00DE4F38">
        <w:rPr>
          <w:rFonts w:ascii="Arial" w:hAnsi="Arial" w:cs="Arial"/>
          <w:sz w:val="18"/>
          <w:szCs w:val="18"/>
        </w:rPr>
        <w:t>Esta referida a información de tipo económico, financiero, técnico, legal, comercial, estratégico o de otro tipo), así como cualquier análisis, recopilación, estudio, resumen, extracto o documentación de todo tipo.</w:t>
      </w:r>
    </w:p>
  </w:footnote>
  <w:footnote w:id="10">
    <w:p w14:paraId="73EBADDD" w14:textId="77777777" w:rsidR="00864163" w:rsidRPr="00DE4F38" w:rsidRDefault="00864163" w:rsidP="00C35A53">
      <w:pPr>
        <w:pStyle w:val="Textonotapie"/>
        <w:ind w:left="284" w:hanging="284"/>
        <w:jc w:val="both"/>
        <w:rPr>
          <w:rFonts w:ascii="Arial" w:hAnsi="Arial" w:cs="Arial"/>
          <w:sz w:val="18"/>
          <w:szCs w:val="18"/>
        </w:rPr>
      </w:pPr>
      <w:r w:rsidRPr="00DE4F38">
        <w:rPr>
          <w:rStyle w:val="Refdenotaalpie"/>
          <w:rFonts w:ascii="Arial" w:hAnsi="Arial" w:cs="Arial"/>
          <w:sz w:val="18"/>
          <w:szCs w:val="18"/>
        </w:rPr>
        <w:footnoteRef/>
      </w:r>
      <w:r w:rsidRPr="00DE4F38">
        <w:rPr>
          <w:rFonts w:ascii="Arial" w:hAnsi="Arial" w:cs="Arial"/>
          <w:sz w:val="18"/>
          <w:szCs w:val="18"/>
        </w:rPr>
        <w:t xml:space="preserve">  </w:t>
      </w:r>
      <w:r w:rsidRPr="00DE4F38">
        <w:rPr>
          <w:rStyle w:val="Refdenotaalpie"/>
          <w:rFonts w:ascii="Arial" w:hAnsi="Arial" w:cs="Arial"/>
          <w:sz w:val="18"/>
          <w:szCs w:val="18"/>
        </w:rPr>
        <w:t xml:space="preserve"> </w:t>
      </w:r>
      <w:r w:rsidRPr="00DE4F38">
        <w:rPr>
          <w:rFonts w:ascii="Arial" w:hAnsi="Arial" w:cs="Arial"/>
          <w:sz w:val="18"/>
          <w:szCs w:val="18"/>
        </w:rPr>
        <w:t>Indistintamente, referido a todo medio verbal, escrito, electrónico y/o magnético que podría ser utilizado o empleado.</w:t>
      </w:r>
    </w:p>
  </w:footnote>
  <w:footnote w:id="11">
    <w:p w14:paraId="3379EF9F" w14:textId="77777777" w:rsidR="00864163" w:rsidRPr="00DE4F38" w:rsidRDefault="00864163" w:rsidP="00C35A53">
      <w:pPr>
        <w:pStyle w:val="Textonotapie"/>
        <w:ind w:left="284" w:hanging="284"/>
        <w:jc w:val="both"/>
        <w:rPr>
          <w:rFonts w:ascii="Arial" w:hAnsi="Arial" w:cs="Arial"/>
          <w:sz w:val="18"/>
          <w:szCs w:val="18"/>
        </w:rPr>
      </w:pPr>
      <w:r w:rsidRPr="00DE4F38">
        <w:rPr>
          <w:rStyle w:val="Refdenotaalpie"/>
          <w:rFonts w:ascii="Arial" w:hAnsi="Arial" w:cs="Arial"/>
          <w:sz w:val="18"/>
          <w:szCs w:val="18"/>
        </w:rPr>
        <w:footnoteRef/>
      </w:r>
      <w:r w:rsidRPr="00DE4F38">
        <w:rPr>
          <w:rStyle w:val="Refdenotaalpie"/>
          <w:rFonts w:ascii="Arial" w:hAnsi="Arial" w:cs="Arial"/>
          <w:sz w:val="18"/>
          <w:szCs w:val="18"/>
        </w:rPr>
        <w:t xml:space="preserve"> </w:t>
      </w:r>
      <w:r w:rsidRPr="00DE4F38">
        <w:rPr>
          <w:rFonts w:ascii="Arial" w:hAnsi="Arial" w:cs="Arial"/>
          <w:sz w:val="18"/>
          <w:szCs w:val="18"/>
        </w:rPr>
        <w:t xml:space="preserve">   Personas naturales y/o jurídicas, nacionales y/o extranjeras.</w:t>
      </w:r>
    </w:p>
  </w:footnote>
  <w:footnote w:id="12">
    <w:p w14:paraId="18E7CE46" w14:textId="77777777" w:rsidR="00864163" w:rsidRPr="00C85CC3" w:rsidRDefault="00864163" w:rsidP="008117E8">
      <w:pPr>
        <w:ind w:left="142"/>
        <w:jc w:val="both"/>
        <w:rPr>
          <w:rFonts w:ascii="Verdana" w:hAnsi="Verdana"/>
          <w:sz w:val="16"/>
          <w:szCs w:val="16"/>
          <w:u w:val="single"/>
        </w:rPr>
      </w:pPr>
      <w:r w:rsidRPr="00C85CC3">
        <w:rPr>
          <w:rStyle w:val="Refdenotaalpie"/>
          <w:sz w:val="16"/>
          <w:szCs w:val="16"/>
        </w:rPr>
        <w:footnoteRef/>
      </w:r>
      <w:r w:rsidRPr="00C85CC3">
        <w:rPr>
          <w:sz w:val="16"/>
          <w:szCs w:val="16"/>
        </w:rPr>
        <w:t xml:space="preserve"> U</w:t>
      </w:r>
      <w:r w:rsidRPr="00C85CC3">
        <w:rPr>
          <w:rFonts w:ascii="Verdana" w:hAnsi="Verdana"/>
          <w:sz w:val="16"/>
          <w:szCs w:val="16"/>
        </w:rPr>
        <w:t xml:space="preserve">no o más documentos que forman parte del Contrato Marco de la Alianza describiendo el alcance y la naturaleza de la Alianza y del Proyecto que componen el Programa Marco y estableciendo los </w:t>
      </w:r>
      <w:r w:rsidRPr="00C85CC3">
        <w:rPr>
          <w:rFonts w:ascii="Verdana" w:hAnsi="Verdana"/>
          <w:sz w:val="16"/>
          <w:szCs w:val="16"/>
          <w:u w:val="single"/>
        </w:rPr>
        <w:t xml:space="preserve">requisitos técnicos, de gestión </w:t>
      </w:r>
      <w:r>
        <w:rPr>
          <w:rFonts w:ascii="Verdana" w:hAnsi="Verdana"/>
          <w:sz w:val="16"/>
          <w:szCs w:val="16"/>
          <w:u w:val="single"/>
        </w:rPr>
        <w:t xml:space="preserve">de </w:t>
      </w:r>
      <w:r w:rsidRPr="00C85CC3">
        <w:rPr>
          <w:rFonts w:ascii="Verdana" w:hAnsi="Verdana"/>
          <w:sz w:val="16"/>
          <w:szCs w:val="16"/>
          <w:u w:val="single"/>
        </w:rPr>
        <w:t xml:space="preserve"> SEDAPAL e incluyen el enfoque necesario para el diseño, la participación en la Cadena de Suministro, el cálculo del costo, programación y Gestión de Riesgos y todos los demás procedimientos pertinentes y resultados esperados y, cuando proceda, el enfoque requerido para BIM.</w:t>
      </w:r>
    </w:p>
    <w:p w14:paraId="0FE10D34" w14:textId="77777777" w:rsidR="00864163" w:rsidRPr="00C85CC3" w:rsidRDefault="00864163" w:rsidP="008117E8">
      <w:pPr>
        <w:pStyle w:val="Textonotapie"/>
      </w:pPr>
    </w:p>
  </w:footnote>
  <w:footnote w:id="13">
    <w:p w14:paraId="50DC5C53" w14:textId="77777777" w:rsidR="00864163" w:rsidRDefault="00864163" w:rsidP="00553F8E">
      <w:pPr>
        <w:pStyle w:val="Textonotapie"/>
        <w:rPr>
          <w:rFonts w:ascii="Arial" w:hAnsi="Arial" w:cs="Arial"/>
          <w:sz w:val="16"/>
          <w:szCs w:val="16"/>
        </w:rPr>
      </w:pPr>
      <w:r w:rsidRPr="00B06C98">
        <w:rPr>
          <w:rStyle w:val="Refdenotaalpie"/>
          <w:rFonts w:ascii="Arial" w:hAnsi="Arial" w:cs="Arial"/>
          <w:sz w:val="16"/>
          <w:szCs w:val="16"/>
        </w:rPr>
        <w:footnoteRef/>
      </w:r>
      <w:r w:rsidRPr="00B06C98">
        <w:rPr>
          <w:rFonts w:ascii="Arial" w:hAnsi="Arial" w:cs="Arial"/>
          <w:sz w:val="16"/>
          <w:szCs w:val="16"/>
        </w:rPr>
        <w:t xml:space="preserve"> </w:t>
      </w:r>
      <w:r w:rsidRPr="00F04A6F">
        <w:rPr>
          <w:rFonts w:ascii="Arial" w:hAnsi="Arial" w:cs="Arial"/>
          <w:sz w:val="16"/>
          <w:szCs w:val="16"/>
        </w:rPr>
        <w:t>Consignar únicamente el porcentaje total de las obligaciones, el cual debe ser expresado en número entero, sin decimales.</w:t>
      </w:r>
    </w:p>
    <w:p w14:paraId="30CEAE20" w14:textId="77777777" w:rsidR="00864163" w:rsidRPr="00F04A6F" w:rsidRDefault="00864163" w:rsidP="00553F8E">
      <w:pPr>
        <w:pStyle w:val="Textonotapie"/>
        <w:rPr>
          <w:rFonts w:ascii="Arial" w:hAnsi="Arial" w:cs="Arial"/>
          <w:sz w:val="16"/>
          <w:szCs w:val="16"/>
        </w:rPr>
      </w:pPr>
    </w:p>
  </w:footnote>
  <w:footnote w:id="14">
    <w:p w14:paraId="03FAD087" w14:textId="77777777" w:rsidR="00864163" w:rsidRDefault="00864163" w:rsidP="00553F8E">
      <w:pPr>
        <w:pStyle w:val="Textonotapie"/>
        <w:rPr>
          <w:rFonts w:ascii="Arial" w:hAnsi="Arial" w:cs="Arial"/>
          <w:sz w:val="16"/>
          <w:szCs w:val="16"/>
        </w:rPr>
      </w:pPr>
      <w:r w:rsidRPr="00F04A6F">
        <w:rPr>
          <w:rStyle w:val="Refdenotaalpie"/>
          <w:rFonts w:ascii="Arial" w:hAnsi="Arial" w:cs="Arial"/>
          <w:sz w:val="16"/>
          <w:szCs w:val="16"/>
        </w:rPr>
        <w:footnoteRef/>
      </w:r>
      <w:r w:rsidRPr="00F04A6F">
        <w:rPr>
          <w:rFonts w:ascii="Arial" w:hAnsi="Arial" w:cs="Arial"/>
          <w:sz w:val="16"/>
          <w:szCs w:val="16"/>
        </w:rPr>
        <w:t xml:space="preserve"> Consignar únicamente el porcentaje total de las obligaciones, el cual debe ser expresado en número entero, sin decimales.</w:t>
      </w:r>
    </w:p>
    <w:p w14:paraId="481E88C9" w14:textId="77777777" w:rsidR="00864163" w:rsidRPr="00F04A6F" w:rsidRDefault="00864163" w:rsidP="00553F8E">
      <w:pPr>
        <w:pStyle w:val="Textonotapie"/>
        <w:rPr>
          <w:rFonts w:ascii="Arial" w:hAnsi="Arial" w:cs="Arial"/>
          <w:sz w:val="16"/>
          <w:szCs w:val="16"/>
        </w:rPr>
      </w:pPr>
    </w:p>
  </w:footnote>
  <w:footnote w:id="15">
    <w:p w14:paraId="56725445" w14:textId="77777777" w:rsidR="00864163" w:rsidRPr="00B06C98" w:rsidRDefault="00864163" w:rsidP="00553F8E">
      <w:pPr>
        <w:pStyle w:val="Textonotapie"/>
        <w:ind w:left="142" w:hanging="142"/>
        <w:jc w:val="both"/>
        <w:rPr>
          <w:rFonts w:ascii="Arial" w:hAnsi="Arial" w:cs="Arial"/>
          <w:sz w:val="16"/>
          <w:szCs w:val="16"/>
        </w:rPr>
      </w:pPr>
      <w:r w:rsidRPr="00F04A6F">
        <w:rPr>
          <w:rStyle w:val="Refdenotaalpie"/>
          <w:rFonts w:ascii="Arial" w:hAnsi="Arial" w:cs="Arial"/>
          <w:sz w:val="16"/>
          <w:szCs w:val="16"/>
        </w:rPr>
        <w:footnoteRef/>
      </w:r>
      <w:r w:rsidRPr="00F04A6F">
        <w:rPr>
          <w:rFonts w:ascii="Arial" w:hAnsi="Arial" w:cs="Arial"/>
          <w:sz w:val="16"/>
          <w:szCs w:val="16"/>
        </w:rPr>
        <w:t xml:space="preserve"> Este porcentaje corresponde a la sumatoria de los porcentajes de las obligaciones de cada uno de los integrantes del consorcio.</w:t>
      </w:r>
    </w:p>
  </w:footnote>
  <w:footnote w:id="16">
    <w:p w14:paraId="5D545DE8" w14:textId="77777777" w:rsidR="00864163" w:rsidRPr="006B4ADA" w:rsidRDefault="00864163" w:rsidP="005F3DB1">
      <w:pPr>
        <w:pStyle w:val="Textonotapie"/>
        <w:tabs>
          <w:tab w:val="left" w:pos="284"/>
        </w:tabs>
        <w:ind w:left="284" w:hanging="284"/>
        <w:jc w:val="both"/>
        <w:rPr>
          <w:rFonts w:ascii="Arial" w:hAnsi="Arial" w:cs="Arial"/>
          <w:color w:val="auto"/>
          <w:sz w:val="16"/>
          <w:szCs w:val="16"/>
          <w:lang w:val="es-ES"/>
        </w:rPr>
      </w:pPr>
      <w:r w:rsidRPr="00FF39E5">
        <w:rPr>
          <w:rStyle w:val="Refdenotaalpie"/>
          <w:rFonts w:ascii="Arial" w:hAnsi="Arial" w:cs="Arial"/>
          <w:sz w:val="16"/>
          <w:szCs w:val="16"/>
        </w:rPr>
        <w:footnoteRef/>
      </w:r>
      <w:r w:rsidRPr="00FF39E5">
        <w:rPr>
          <w:rStyle w:val="Refdenotaalpie"/>
          <w:rFonts w:ascii="Arial" w:hAnsi="Arial" w:cs="Arial"/>
          <w:sz w:val="16"/>
          <w:szCs w:val="16"/>
        </w:rPr>
        <w:t xml:space="preserve"> </w:t>
      </w:r>
      <w:r>
        <w:rPr>
          <w:rFonts w:ascii="Arial" w:hAnsi="Arial" w:cs="Arial"/>
          <w:sz w:val="16"/>
          <w:szCs w:val="16"/>
        </w:rPr>
        <w:tab/>
      </w:r>
      <w:r w:rsidRPr="006B4ADA">
        <w:rPr>
          <w:rFonts w:ascii="Arial" w:hAnsi="Arial" w:cs="Arial"/>
          <w:color w:val="auto"/>
          <w:sz w:val="16"/>
          <w:szCs w:val="16"/>
        </w:rPr>
        <w:t>Para el cálculo del IGV, aplica el redondeo previsto en la Resolución de Superintendencia SUNAT N° 025-2000/SUNAT o norma que la reemplace</w:t>
      </w:r>
      <w:r>
        <w:rPr>
          <w:rFonts w:ascii="Arial" w:hAnsi="Arial" w:cs="Arial"/>
          <w:color w:val="auto"/>
          <w:sz w:val="16"/>
          <w:szCs w:val="16"/>
        </w:rPr>
        <w:t>. En ese sentido,</w:t>
      </w:r>
      <w:r w:rsidRPr="00494FB6">
        <w:rPr>
          <w:rFonts w:ascii="Arial" w:hAnsi="Arial" w:cs="Arial"/>
          <w:color w:val="auto"/>
          <w:sz w:val="16"/>
          <w:szCs w:val="16"/>
        </w:rPr>
        <w:t xml:space="preserve"> </w:t>
      </w:r>
      <w:r>
        <w:rPr>
          <w:rFonts w:ascii="Arial" w:hAnsi="Arial" w:cs="Arial"/>
          <w:color w:val="auto"/>
          <w:sz w:val="16"/>
          <w:szCs w:val="16"/>
        </w:rPr>
        <w:t xml:space="preserve">el porcentaje </w:t>
      </w:r>
      <w:r w:rsidRPr="00494FB6">
        <w:rPr>
          <w:rFonts w:ascii="Arial" w:hAnsi="Arial" w:cs="Arial"/>
          <w:color w:val="auto"/>
          <w:sz w:val="16"/>
          <w:szCs w:val="16"/>
          <w:lang w:val="es-ES"/>
        </w:rPr>
        <w:t xml:space="preserve">se calcula considerando dos </w:t>
      </w:r>
      <w:r>
        <w:rPr>
          <w:rFonts w:ascii="Arial" w:hAnsi="Arial" w:cs="Arial"/>
          <w:color w:val="auto"/>
          <w:sz w:val="16"/>
          <w:szCs w:val="16"/>
          <w:lang w:val="es-ES"/>
        </w:rPr>
        <w:t xml:space="preserve">(2) </w:t>
      </w:r>
      <w:r w:rsidRPr="00494FB6">
        <w:rPr>
          <w:rFonts w:ascii="Arial" w:hAnsi="Arial" w:cs="Arial"/>
          <w:color w:val="auto"/>
          <w:sz w:val="16"/>
          <w:szCs w:val="16"/>
          <w:lang w:val="es-ES"/>
        </w:rPr>
        <w:t xml:space="preserve">decimales. Para </w:t>
      </w:r>
      <w:r>
        <w:rPr>
          <w:rFonts w:ascii="Arial" w:hAnsi="Arial" w:cs="Arial"/>
          <w:color w:val="auto"/>
          <w:sz w:val="16"/>
          <w:szCs w:val="16"/>
          <w:lang w:val="es-ES"/>
        </w:rPr>
        <w:t xml:space="preserve">efectos del redondeo i) Si </w:t>
      </w:r>
      <w:r w:rsidRPr="006B4ADA">
        <w:rPr>
          <w:rFonts w:ascii="Arial" w:hAnsi="Arial" w:cs="Arial"/>
          <w:color w:val="auto"/>
          <w:sz w:val="16"/>
          <w:szCs w:val="16"/>
          <w:lang w:val="es-ES"/>
        </w:rPr>
        <w:t>el primer decimal siguiente es inferior a cinco (5), el valor permanecerá igual, suprimiéndose los decimales posteriores</w:t>
      </w:r>
      <w:r>
        <w:rPr>
          <w:rFonts w:ascii="Arial" w:hAnsi="Arial" w:cs="Arial"/>
          <w:color w:val="auto"/>
          <w:sz w:val="16"/>
          <w:szCs w:val="16"/>
          <w:lang w:val="es-ES"/>
        </w:rPr>
        <w:t xml:space="preserve"> y ii) </w:t>
      </w:r>
      <w:r w:rsidRPr="006B4ADA">
        <w:rPr>
          <w:rFonts w:ascii="Arial" w:hAnsi="Arial" w:cs="Arial"/>
          <w:color w:val="auto"/>
          <w:sz w:val="16"/>
          <w:szCs w:val="16"/>
          <w:lang w:val="es-ES"/>
        </w:rPr>
        <w:t>Si el primer decimal siguiente es igual o superior a cinco (5), el valor será incrementado en un centésimo.</w:t>
      </w:r>
    </w:p>
  </w:footnote>
  <w:footnote w:id="17">
    <w:p w14:paraId="2B8D5FBE" w14:textId="77777777" w:rsidR="00864163" w:rsidRPr="001C3DDC" w:rsidRDefault="00864163" w:rsidP="00127CC2">
      <w:pPr>
        <w:pStyle w:val="Textonotapie"/>
        <w:widowControl w:val="0"/>
        <w:tabs>
          <w:tab w:val="left" w:pos="300"/>
        </w:tabs>
        <w:ind w:left="301" w:hanging="301"/>
        <w:jc w:val="both"/>
        <w:rPr>
          <w:rFonts w:ascii="Arial" w:hAnsi="Arial" w:cs="Arial"/>
          <w:sz w:val="16"/>
          <w:szCs w:val="16"/>
        </w:rPr>
      </w:pPr>
      <w:r w:rsidRPr="001C3DDC">
        <w:rPr>
          <w:rStyle w:val="Refdenotaalpie"/>
          <w:rFonts w:ascii="Arial" w:hAnsi="Arial" w:cs="Arial"/>
          <w:sz w:val="16"/>
          <w:szCs w:val="16"/>
        </w:rPr>
        <w:footnoteRef/>
      </w:r>
      <w:r w:rsidRPr="001C3DDC">
        <w:rPr>
          <w:rFonts w:ascii="Arial" w:hAnsi="Arial" w:cs="Arial"/>
          <w:sz w:val="16"/>
          <w:szCs w:val="16"/>
        </w:rPr>
        <w:t xml:space="preserve"> </w:t>
      </w:r>
      <w:r w:rsidRPr="001C3DDC">
        <w:rPr>
          <w:rFonts w:ascii="Arial" w:hAnsi="Arial" w:cs="Arial"/>
          <w:sz w:val="16"/>
          <w:szCs w:val="16"/>
        </w:rPr>
        <w:tab/>
        <w:t>Se refiere a la fecha de suscripción del contrato.</w:t>
      </w:r>
    </w:p>
    <w:p w14:paraId="699ECF44" w14:textId="77777777" w:rsidR="00864163" w:rsidRPr="001C3DDC" w:rsidRDefault="00864163" w:rsidP="00127CC2">
      <w:pPr>
        <w:pStyle w:val="Textonotapie"/>
        <w:widowControl w:val="0"/>
        <w:tabs>
          <w:tab w:val="left" w:pos="300"/>
        </w:tabs>
        <w:ind w:left="301" w:hanging="301"/>
        <w:jc w:val="both"/>
        <w:rPr>
          <w:rFonts w:ascii="Arial" w:hAnsi="Arial" w:cs="Arial"/>
          <w:sz w:val="16"/>
          <w:szCs w:val="16"/>
        </w:rPr>
      </w:pPr>
    </w:p>
  </w:footnote>
  <w:footnote w:id="18">
    <w:p w14:paraId="0C825C57" w14:textId="77777777" w:rsidR="00864163" w:rsidRPr="001C3DDC" w:rsidRDefault="00864163" w:rsidP="00127CC2">
      <w:pPr>
        <w:pStyle w:val="Textonotapie"/>
        <w:tabs>
          <w:tab w:val="left" w:pos="300"/>
        </w:tabs>
        <w:ind w:left="301" w:hanging="301"/>
        <w:jc w:val="both"/>
        <w:rPr>
          <w:rFonts w:ascii="Arial" w:hAnsi="Arial" w:cs="Arial"/>
          <w:color w:val="auto"/>
          <w:sz w:val="16"/>
          <w:szCs w:val="16"/>
        </w:rPr>
      </w:pPr>
      <w:r w:rsidRPr="001C3DDC">
        <w:rPr>
          <w:rStyle w:val="Refdenotaalpie"/>
          <w:rFonts w:ascii="Arial" w:hAnsi="Arial" w:cs="Arial"/>
          <w:sz w:val="16"/>
          <w:szCs w:val="16"/>
        </w:rPr>
        <w:footnoteRef/>
      </w:r>
      <w:r w:rsidRPr="001C3DDC">
        <w:rPr>
          <w:rFonts w:ascii="Arial" w:hAnsi="Arial" w:cs="Arial"/>
          <w:sz w:val="16"/>
          <w:szCs w:val="16"/>
        </w:rPr>
        <w:t xml:space="preserve"> </w:t>
      </w:r>
      <w:r w:rsidRPr="001C3DDC">
        <w:rPr>
          <w:rFonts w:ascii="Arial" w:hAnsi="Arial" w:cs="Arial"/>
          <w:sz w:val="16"/>
          <w:szCs w:val="16"/>
        </w:rPr>
        <w:tab/>
      </w:r>
      <w:r w:rsidRPr="001C3DDC">
        <w:rPr>
          <w:rFonts w:ascii="Arial" w:hAnsi="Arial" w:cs="Arial"/>
          <w:color w:val="auto"/>
          <w:sz w:val="16"/>
          <w:szCs w:val="16"/>
        </w:rPr>
        <w:t>Si el titular de la experiencia no es el postor, consignar si dicha experiencia corresponde a la matriz en caso que el postor sea sucursal, o fue transmitida por reorganización societaria</w:t>
      </w:r>
      <w:r>
        <w:rPr>
          <w:rFonts w:ascii="Arial" w:hAnsi="Arial" w:cs="Arial"/>
          <w:color w:val="auto"/>
          <w:sz w:val="16"/>
          <w:szCs w:val="16"/>
        </w:rPr>
        <w:t xml:space="preserve">, </w:t>
      </w:r>
      <w:bookmarkStart w:id="345" w:name="_Hlk536007386"/>
      <w:r>
        <w:rPr>
          <w:rFonts w:ascii="Arial" w:hAnsi="Arial" w:cs="Arial"/>
          <w:color w:val="auto"/>
          <w:sz w:val="16"/>
          <w:szCs w:val="16"/>
        </w:rPr>
        <w:t>debiendo acompañar la documentación sustentatoria correspondiente</w:t>
      </w:r>
      <w:bookmarkEnd w:id="345"/>
      <w:r w:rsidRPr="001C3DDC">
        <w:rPr>
          <w:rFonts w:ascii="Arial" w:hAnsi="Arial" w:cs="Arial"/>
          <w:color w:val="auto"/>
          <w:sz w:val="16"/>
          <w:szCs w:val="16"/>
        </w:rPr>
        <w:t xml:space="preserve">. Al respecto, según la Opinión N° 216-2017/DTN </w:t>
      </w:r>
      <w:r w:rsidRPr="001C3DDC">
        <w:rPr>
          <w:rFonts w:ascii="Arial" w:hAnsi="Arial" w:cs="Arial"/>
          <w:i/>
          <w:color w:val="auto"/>
          <w:sz w:val="16"/>
          <w:szCs w:val="16"/>
        </w:rPr>
        <w:t>“Considerando que la sociedad matriz y la sucursal constituyen la misma persona jurídica, la sucursal puede acreditar como suya la experiencia de su matriz”</w:t>
      </w:r>
      <w:r w:rsidRPr="001C3DDC">
        <w:rPr>
          <w:rFonts w:ascii="Arial" w:hAnsi="Arial" w:cs="Arial"/>
          <w:color w:val="auto"/>
          <w:sz w:val="16"/>
          <w:szCs w:val="16"/>
        </w:rPr>
        <w:t xml:space="preserve">. Del mismo modo, según lo previsto en la Opinión N° 010-2013/DTN, </w:t>
      </w:r>
      <w:r w:rsidRPr="001C3DDC">
        <w:rPr>
          <w:rFonts w:ascii="Arial" w:hAnsi="Arial" w:cs="Arial"/>
          <w:i/>
          <w:color w:val="auto"/>
          <w:sz w:val="16"/>
          <w:szCs w:val="16"/>
        </w:rPr>
        <w:t>“… en una operación de reorganización societaria que comprende tanto una fusión como una escisión, la sociedad resultante podrá acreditar como suya la experiencia de la sociedad incorporada o absorbida, que se extingue producto de la fusión; asimismo, si en virtud de la escisión se transfiere un bloque patrimonial consistente en una línea de negocio completa, la sociedad resultante podrá acreditar como suya la experiencia de la sociedad escindida, correspondiente a la línea de negocio transmitida. De esta manera, la sociedad resultante podrá emplear la experiencia transmitida, como consecuencia de la reorganización societaria antes descrita, en los futuros procesos de selección en los que participe”</w:t>
      </w:r>
      <w:r w:rsidRPr="001C3DDC">
        <w:rPr>
          <w:rFonts w:ascii="Arial" w:hAnsi="Arial" w:cs="Arial"/>
          <w:color w:val="auto"/>
          <w:sz w:val="16"/>
          <w:szCs w:val="16"/>
        </w:rPr>
        <w:t>.</w:t>
      </w:r>
    </w:p>
    <w:p w14:paraId="001D3A05" w14:textId="77777777" w:rsidR="00864163" w:rsidRPr="001C3DDC" w:rsidRDefault="00864163" w:rsidP="00127CC2">
      <w:pPr>
        <w:pStyle w:val="Textonotapie"/>
        <w:tabs>
          <w:tab w:val="left" w:pos="300"/>
        </w:tabs>
        <w:ind w:left="301" w:hanging="301"/>
        <w:jc w:val="both"/>
        <w:rPr>
          <w:rFonts w:ascii="Arial" w:hAnsi="Arial" w:cs="Arial"/>
          <w:sz w:val="16"/>
          <w:szCs w:val="16"/>
        </w:rPr>
      </w:pPr>
    </w:p>
  </w:footnote>
  <w:footnote w:id="19">
    <w:p w14:paraId="7C477F12" w14:textId="77777777" w:rsidR="00864163" w:rsidRPr="00510E7A" w:rsidRDefault="00864163" w:rsidP="00127CC2">
      <w:pPr>
        <w:pStyle w:val="Textonotapie"/>
        <w:tabs>
          <w:tab w:val="left" w:pos="300"/>
        </w:tabs>
        <w:ind w:left="301" w:hanging="301"/>
        <w:jc w:val="both"/>
        <w:rPr>
          <w:rFonts w:ascii="Arial" w:hAnsi="Arial" w:cs="Arial"/>
          <w:sz w:val="16"/>
          <w:szCs w:val="16"/>
        </w:rPr>
      </w:pPr>
      <w:r w:rsidRPr="001C3DDC">
        <w:rPr>
          <w:rStyle w:val="Refdenotaalpie"/>
          <w:rFonts w:ascii="Arial" w:hAnsi="Arial" w:cs="Arial"/>
          <w:sz w:val="16"/>
          <w:szCs w:val="16"/>
        </w:rPr>
        <w:footnoteRef/>
      </w:r>
      <w:r w:rsidRPr="001C3DDC">
        <w:rPr>
          <w:rFonts w:ascii="Arial" w:hAnsi="Arial" w:cs="Arial"/>
          <w:sz w:val="16"/>
          <w:szCs w:val="16"/>
        </w:rPr>
        <w:t xml:space="preserve"> </w:t>
      </w:r>
      <w:r w:rsidRPr="001C3DDC">
        <w:rPr>
          <w:rFonts w:ascii="Arial" w:hAnsi="Arial" w:cs="Arial"/>
          <w:sz w:val="16"/>
          <w:szCs w:val="16"/>
        </w:rPr>
        <w:tab/>
        <w:t>Se refiere al monto del contrato ejecutado incluido adicionales y reducciones, de ser el caso.</w:t>
      </w:r>
      <w:r w:rsidRPr="00C81910">
        <w:rPr>
          <w:rFonts w:ascii="Arial" w:hAnsi="Arial" w:cs="Arial"/>
          <w:color w:val="FF0000"/>
          <w:sz w:val="16"/>
          <w:szCs w:val="16"/>
        </w:rPr>
        <w:t xml:space="preserve"> </w:t>
      </w:r>
    </w:p>
    <w:p w14:paraId="5DE2CAA7" w14:textId="77777777" w:rsidR="00864163" w:rsidRPr="00510E7A" w:rsidRDefault="00864163" w:rsidP="00127CC2">
      <w:pPr>
        <w:pStyle w:val="Textonotapie"/>
        <w:tabs>
          <w:tab w:val="left" w:pos="300"/>
        </w:tabs>
        <w:ind w:left="301" w:hanging="301"/>
        <w:jc w:val="both"/>
        <w:rPr>
          <w:rFonts w:ascii="Arial" w:hAnsi="Arial" w:cs="Arial"/>
          <w:sz w:val="16"/>
          <w:szCs w:val="16"/>
        </w:rPr>
      </w:pPr>
    </w:p>
  </w:footnote>
  <w:footnote w:id="20">
    <w:p w14:paraId="60854D4C" w14:textId="77777777" w:rsidR="00864163" w:rsidRPr="00BC1F05" w:rsidRDefault="00864163" w:rsidP="00127CC2">
      <w:pPr>
        <w:pStyle w:val="Textonotapie"/>
        <w:widowControl w:val="0"/>
        <w:tabs>
          <w:tab w:val="left" w:pos="300"/>
        </w:tabs>
        <w:ind w:left="301" w:hanging="301"/>
        <w:jc w:val="both"/>
        <w:rPr>
          <w:rFonts w:ascii="Arial" w:hAnsi="Arial" w:cs="Arial"/>
          <w:sz w:val="16"/>
          <w:szCs w:val="16"/>
        </w:rPr>
      </w:pPr>
      <w:r w:rsidRPr="00BC1F05">
        <w:rPr>
          <w:rStyle w:val="Refdenotaalpie"/>
          <w:rFonts w:ascii="Arial" w:hAnsi="Arial" w:cs="Arial"/>
          <w:sz w:val="16"/>
          <w:szCs w:val="16"/>
        </w:rPr>
        <w:footnoteRef/>
      </w:r>
      <w:r w:rsidRPr="00BC1F05">
        <w:rPr>
          <w:rFonts w:ascii="Arial" w:hAnsi="Arial" w:cs="Arial"/>
          <w:sz w:val="16"/>
          <w:szCs w:val="16"/>
        </w:rPr>
        <w:t xml:space="preserve"> </w:t>
      </w:r>
      <w:r w:rsidRPr="00BC1F05">
        <w:rPr>
          <w:rFonts w:ascii="Arial" w:hAnsi="Arial" w:cs="Arial"/>
          <w:sz w:val="16"/>
          <w:szCs w:val="16"/>
        </w:rPr>
        <w:tab/>
        <w:t>El tipo de cambio venta debe corresponder al publicado por la SBS correspondiente a la fecha de suscripción del contrato.</w:t>
      </w:r>
    </w:p>
    <w:p w14:paraId="74F33446" w14:textId="77777777" w:rsidR="00864163" w:rsidRPr="00BC1F05" w:rsidRDefault="00864163" w:rsidP="00127CC2">
      <w:pPr>
        <w:pStyle w:val="Textonotapie"/>
        <w:widowControl w:val="0"/>
        <w:tabs>
          <w:tab w:val="left" w:pos="300"/>
        </w:tabs>
        <w:ind w:left="301" w:hanging="301"/>
        <w:jc w:val="both"/>
        <w:rPr>
          <w:rFonts w:ascii="Arial" w:hAnsi="Arial" w:cs="Arial"/>
          <w:sz w:val="16"/>
          <w:szCs w:val="16"/>
        </w:rPr>
      </w:pPr>
    </w:p>
  </w:footnote>
  <w:footnote w:id="21">
    <w:p w14:paraId="31294F33" w14:textId="77777777" w:rsidR="00864163" w:rsidRPr="00BC1F05" w:rsidRDefault="00864163" w:rsidP="00127CC2">
      <w:pPr>
        <w:pStyle w:val="Textonotapie"/>
        <w:widowControl w:val="0"/>
        <w:tabs>
          <w:tab w:val="left" w:pos="300"/>
        </w:tabs>
        <w:ind w:left="301" w:hanging="301"/>
        <w:jc w:val="both"/>
        <w:rPr>
          <w:rFonts w:ascii="Arial" w:hAnsi="Arial" w:cs="Arial"/>
          <w:sz w:val="16"/>
          <w:szCs w:val="16"/>
          <w:highlight w:val="yellow"/>
        </w:rPr>
      </w:pPr>
      <w:r w:rsidRPr="00BC1F05">
        <w:rPr>
          <w:rStyle w:val="Refdenotaalpie"/>
          <w:rFonts w:ascii="Arial" w:hAnsi="Arial" w:cs="Arial"/>
          <w:sz w:val="16"/>
          <w:szCs w:val="16"/>
        </w:rPr>
        <w:footnoteRef/>
      </w:r>
      <w:r w:rsidRPr="00BC1F05">
        <w:rPr>
          <w:rFonts w:ascii="Arial" w:hAnsi="Arial" w:cs="Arial"/>
          <w:sz w:val="16"/>
          <w:szCs w:val="16"/>
        </w:rPr>
        <w:t xml:space="preserve"> </w:t>
      </w:r>
      <w:r w:rsidRPr="00BC1F05">
        <w:rPr>
          <w:rFonts w:ascii="Arial" w:hAnsi="Arial" w:cs="Arial"/>
          <w:sz w:val="16"/>
          <w:szCs w:val="16"/>
        </w:rPr>
        <w:tab/>
        <w:t>Consignar en la moneda establecida para el valor referencial.</w:t>
      </w:r>
    </w:p>
  </w:footnote>
  <w:footnote w:id="22">
    <w:p w14:paraId="4AB28D17" w14:textId="77777777" w:rsidR="00864163" w:rsidRPr="005147B6" w:rsidRDefault="00864163" w:rsidP="00053303">
      <w:pPr>
        <w:pStyle w:val="Sinespaciado"/>
        <w:jc w:val="both"/>
        <w:rPr>
          <w:rFonts w:ascii="Arial" w:hAnsi="Arial" w:cs="Arial"/>
          <w:sz w:val="14"/>
          <w:szCs w:val="14"/>
        </w:rPr>
      </w:pPr>
      <w:r w:rsidRPr="001C3DDC">
        <w:rPr>
          <w:rStyle w:val="Refdenotaalpie"/>
          <w:rFonts w:ascii="Arial" w:hAnsi="Arial" w:cs="Arial"/>
        </w:rPr>
        <w:footnoteRef/>
      </w:r>
      <w:r w:rsidRPr="001C3DDC">
        <w:rPr>
          <w:rFonts w:ascii="Arial" w:hAnsi="Arial" w:cs="Arial"/>
          <w:sz w:val="16"/>
          <w:szCs w:val="16"/>
        </w:rPr>
        <w:t xml:space="preserve"> </w:t>
      </w:r>
      <w:r w:rsidRPr="005147B6">
        <w:rPr>
          <w:rFonts w:ascii="Arial" w:hAnsi="Arial" w:cs="Arial"/>
          <w:sz w:val="14"/>
          <w:szCs w:val="14"/>
          <w:u w:val="single"/>
        </w:rPr>
        <w:t>Definición Obra de Saneamiento</w:t>
      </w:r>
      <w:r w:rsidRPr="005147B6">
        <w:rPr>
          <w:rFonts w:ascii="Arial" w:hAnsi="Arial" w:cs="Arial"/>
          <w:sz w:val="14"/>
          <w:szCs w:val="14"/>
        </w:rPr>
        <w:t>: Construcción, creación, recuperación, instalación, ampliación, mejoramiento, reconstrucción, reubicación y/o rehabilitación o la combinación de algunos de los términos anteriores de sistemas, redes, colectores, interceptores y/o líneas de agua potable, alcantarillado, aguas residuales y/o desagüe, planta de tratamiento de agua potable, planta de tratamiento de agua residual o emisores; y/o afines a los antes mencionados, que incluyan obras generales y/o primarias y/o secundarias.</w:t>
      </w:r>
    </w:p>
    <w:p w14:paraId="3EDB7F20" w14:textId="77777777" w:rsidR="00864163" w:rsidRPr="005147B6" w:rsidRDefault="00864163" w:rsidP="00053303">
      <w:pPr>
        <w:jc w:val="both"/>
        <w:rPr>
          <w:sz w:val="14"/>
          <w:szCs w:val="14"/>
        </w:rPr>
      </w:pPr>
    </w:p>
    <w:p w14:paraId="05A8CB51" w14:textId="77777777" w:rsidR="00864163" w:rsidRPr="005147B6" w:rsidRDefault="00864163" w:rsidP="00053303">
      <w:pPr>
        <w:pStyle w:val="Sinespaciado"/>
        <w:jc w:val="both"/>
        <w:rPr>
          <w:rFonts w:ascii="Arial" w:hAnsi="Arial" w:cs="Arial"/>
          <w:sz w:val="14"/>
          <w:szCs w:val="14"/>
          <w:u w:val="single"/>
        </w:rPr>
      </w:pPr>
      <w:r w:rsidRPr="005147B6">
        <w:rPr>
          <w:rFonts w:ascii="Arial" w:hAnsi="Arial" w:cs="Arial"/>
          <w:sz w:val="14"/>
          <w:szCs w:val="14"/>
          <w:u w:val="single"/>
        </w:rPr>
        <w:t>Se excluye de la definición de obra de saneamiento:</w:t>
      </w:r>
    </w:p>
    <w:p w14:paraId="378C89FD" w14:textId="77777777" w:rsidR="00864163" w:rsidRPr="00510E7A" w:rsidRDefault="00864163" w:rsidP="00053303">
      <w:pPr>
        <w:pStyle w:val="Textonotapie"/>
        <w:tabs>
          <w:tab w:val="left" w:pos="300"/>
        </w:tabs>
        <w:jc w:val="both"/>
        <w:rPr>
          <w:rFonts w:cs="Arial"/>
          <w:sz w:val="16"/>
          <w:szCs w:val="16"/>
        </w:rPr>
      </w:pPr>
      <w:r w:rsidRPr="005147B6">
        <w:rPr>
          <w:rFonts w:cs="Arial"/>
          <w:sz w:val="14"/>
          <w:szCs w:val="14"/>
        </w:rPr>
        <w:t>Construcción, instalación, ampliación, reconstrucción y/o rehabilitación de obras cuyo componente principal o denominación sea de infraestructura de Piletas públicas, UBS, unidades sanitarias, soluciones individuales, servicio de disposición sanitaria de excretas, letrinas, pozos sépticos, tanque séptico, pozo percolador, plantas modulares o plantas de agua con filtración lenta. Sistemas de recolección y disposición de agua de lluvia.</w:t>
      </w:r>
    </w:p>
    <w:p w14:paraId="25968528" w14:textId="77777777" w:rsidR="00864163" w:rsidRPr="00510E7A" w:rsidRDefault="00864163" w:rsidP="00053303">
      <w:pPr>
        <w:pStyle w:val="Textonotapie"/>
        <w:tabs>
          <w:tab w:val="left" w:pos="300"/>
        </w:tabs>
        <w:ind w:left="301" w:hanging="301"/>
        <w:rPr>
          <w:rFonts w:cs="Arial"/>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38F526" w14:textId="77777777" w:rsidR="00864163" w:rsidRPr="00BE029E" w:rsidRDefault="00864163" w:rsidP="00A70C84">
    <w:pPr>
      <w:jc w:val="both"/>
      <w:rPr>
        <w:rFonts w:ascii="Arial" w:hAnsi="Arial" w:cs="Arial"/>
        <w:i/>
        <w:sz w:val="18"/>
      </w:rPr>
    </w:pPr>
    <w:r w:rsidRPr="00BE029E">
      <w:rPr>
        <w:rFonts w:ascii="Arial" w:hAnsi="Arial" w:cs="Arial"/>
        <w:i/>
        <w:sz w:val="18"/>
      </w:rPr>
      <w:t>SEDAPAL</w:t>
    </w:r>
  </w:p>
  <w:p w14:paraId="7C218B5E" w14:textId="522AB917" w:rsidR="00864163" w:rsidRDefault="000A5E29" w:rsidP="00A70C84">
    <w:pPr>
      <w:pStyle w:val="Encabezado"/>
      <w:pBdr>
        <w:bottom w:val="single" w:sz="4" w:space="1" w:color="auto"/>
      </w:pBdr>
    </w:pPr>
    <w:r w:rsidRPr="000A5E29">
      <w:rPr>
        <w:rFonts w:ascii="Arial" w:hAnsi="Arial" w:cs="Arial"/>
        <w:i/>
        <w:sz w:val="18"/>
      </w:rPr>
      <w:t>PROCEDIMIENTO DE CONTRATACIÓN PARA PROCESO ABIERTO</w:t>
    </w:r>
    <w:r w:rsidR="00864163" w:rsidRPr="00BE029E">
      <w:rPr>
        <w:rFonts w:ascii="Arial" w:hAnsi="Arial" w:cs="Arial"/>
        <w:i/>
        <w:sz w:val="18"/>
      </w:rPr>
      <w:t xml:space="preserve"> N° 000</w:t>
    </w:r>
    <w:r w:rsidR="00736CD4">
      <w:rPr>
        <w:rFonts w:ascii="Arial" w:hAnsi="Arial" w:cs="Arial"/>
        <w:i/>
        <w:sz w:val="18"/>
      </w:rPr>
      <w:t>6</w:t>
    </w:r>
    <w:r w:rsidR="00864163" w:rsidRPr="00BE029E">
      <w:rPr>
        <w:rFonts w:ascii="Arial" w:hAnsi="Arial" w:cs="Arial"/>
        <w:i/>
        <w:sz w:val="18"/>
      </w:rPr>
      <w:t>-2020-SEDAPAL</w:t>
    </w:r>
  </w:p>
  <w:p w14:paraId="5A3C9D04" w14:textId="77777777" w:rsidR="00864163" w:rsidRDefault="0086416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EF47EB" w14:textId="77777777" w:rsidR="00864163" w:rsidRPr="00BE029E" w:rsidRDefault="00864163" w:rsidP="00A70C84">
    <w:pPr>
      <w:jc w:val="both"/>
      <w:rPr>
        <w:rFonts w:ascii="Arial" w:hAnsi="Arial" w:cs="Arial"/>
        <w:i/>
        <w:sz w:val="18"/>
      </w:rPr>
    </w:pPr>
    <w:r w:rsidRPr="00BE029E">
      <w:rPr>
        <w:rFonts w:ascii="Arial" w:hAnsi="Arial" w:cs="Arial"/>
        <w:i/>
        <w:sz w:val="18"/>
      </w:rPr>
      <w:t>SEDAPAL</w:t>
    </w:r>
  </w:p>
  <w:p w14:paraId="71A6D5C4" w14:textId="57B30107" w:rsidR="00864163" w:rsidRDefault="000A5E29" w:rsidP="00A70C84">
    <w:pPr>
      <w:pStyle w:val="Encabezado"/>
      <w:pBdr>
        <w:bottom w:val="single" w:sz="4" w:space="1" w:color="auto"/>
      </w:pBdr>
    </w:pPr>
    <w:r w:rsidRPr="000A5E29">
      <w:rPr>
        <w:rFonts w:ascii="Arial" w:hAnsi="Arial" w:cs="Arial"/>
        <w:i/>
        <w:sz w:val="18"/>
      </w:rPr>
      <w:t>PROCEDIMIENTO DE CONTRATACIÓN PARA PROCESO ABIERTO</w:t>
    </w:r>
    <w:r w:rsidR="00864163" w:rsidRPr="00BE029E">
      <w:rPr>
        <w:rFonts w:ascii="Arial" w:hAnsi="Arial" w:cs="Arial"/>
        <w:i/>
        <w:sz w:val="18"/>
      </w:rPr>
      <w:t xml:space="preserve"> N° 000</w:t>
    </w:r>
    <w:r w:rsidR="006B15A6">
      <w:rPr>
        <w:rFonts w:ascii="Arial" w:hAnsi="Arial" w:cs="Arial"/>
        <w:i/>
        <w:sz w:val="18"/>
      </w:rPr>
      <w:t>6</w:t>
    </w:r>
    <w:r w:rsidR="00864163" w:rsidRPr="00BE029E">
      <w:rPr>
        <w:rFonts w:ascii="Arial" w:hAnsi="Arial" w:cs="Arial"/>
        <w:i/>
        <w:sz w:val="18"/>
      </w:rPr>
      <w:t>-2020-SEDAPAL</w:t>
    </w:r>
  </w:p>
  <w:p w14:paraId="61B50264" w14:textId="77777777" w:rsidR="00864163" w:rsidRDefault="00864163">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15AF39" w14:textId="77777777" w:rsidR="00864163" w:rsidRPr="00BE029E" w:rsidRDefault="00864163" w:rsidP="00A70C84">
    <w:pPr>
      <w:jc w:val="both"/>
      <w:rPr>
        <w:rFonts w:ascii="Arial" w:hAnsi="Arial" w:cs="Arial"/>
        <w:i/>
        <w:sz w:val="18"/>
      </w:rPr>
    </w:pPr>
    <w:r w:rsidRPr="00BE029E">
      <w:rPr>
        <w:rFonts w:ascii="Arial" w:hAnsi="Arial" w:cs="Arial"/>
        <w:i/>
        <w:sz w:val="18"/>
      </w:rPr>
      <w:t>SEDAPAL</w:t>
    </w:r>
  </w:p>
  <w:p w14:paraId="36EFE198" w14:textId="52BBECBB" w:rsidR="00864163" w:rsidRDefault="000A5E29" w:rsidP="00A70C84">
    <w:pPr>
      <w:pStyle w:val="Encabezado"/>
      <w:pBdr>
        <w:bottom w:val="single" w:sz="4" w:space="1" w:color="auto"/>
      </w:pBdr>
    </w:pPr>
    <w:r w:rsidRPr="000A5E29">
      <w:rPr>
        <w:rFonts w:ascii="Arial" w:hAnsi="Arial" w:cs="Arial"/>
        <w:i/>
        <w:sz w:val="18"/>
      </w:rPr>
      <w:t>PROCEDIMIENTO DE CONTRATACIÓN PARA PROCESO ABIERTO</w:t>
    </w:r>
    <w:r w:rsidR="00864163" w:rsidRPr="00BE029E">
      <w:rPr>
        <w:rFonts w:ascii="Arial" w:hAnsi="Arial" w:cs="Arial"/>
        <w:i/>
        <w:sz w:val="18"/>
      </w:rPr>
      <w:t xml:space="preserve"> N° 000</w:t>
    </w:r>
    <w:r w:rsidR="00736CD4">
      <w:rPr>
        <w:rFonts w:ascii="Arial" w:hAnsi="Arial" w:cs="Arial"/>
        <w:i/>
        <w:sz w:val="18"/>
      </w:rPr>
      <w:t>6</w:t>
    </w:r>
    <w:r w:rsidR="00864163" w:rsidRPr="00BE029E">
      <w:rPr>
        <w:rFonts w:ascii="Arial" w:hAnsi="Arial" w:cs="Arial"/>
        <w:i/>
        <w:sz w:val="18"/>
      </w:rPr>
      <w:t>-2020-SEDAPAL</w:t>
    </w:r>
  </w:p>
  <w:p w14:paraId="636FF426" w14:textId="77777777" w:rsidR="00864163" w:rsidRDefault="00864163" w:rsidP="00A70C84">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2FEF9A" w14:textId="77777777" w:rsidR="00864163" w:rsidRPr="00BE029E" w:rsidRDefault="00864163" w:rsidP="009662D4">
    <w:pPr>
      <w:jc w:val="both"/>
      <w:rPr>
        <w:rFonts w:ascii="Arial" w:hAnsi="Arial" w:cs="Arial"/>
        <w:i/>
        <w:sz w:val="18"/>
      </w:rPr>
    </w:pPr>
    <w:r w:rsidRPr="00BE029E">
      <w:rPr>
        <w:rFonts w:ascii="Arial" w:hAnsi="Arial" w:cs="Arial"/>
        <w:i/>
        <w:sz w:val="18"/>
      </w:rPr>
      <w:t>SEDAPAL</w:t>
    </w:r>
  </w:p>
  <w:p w14:paraId="2807ED25" w14:textId="614F4808" w:rsidR="00864163" w:rsidRDefault="000A5E29" w:rsidP="009662D4">
    <w:pPr>
      <w:pStyle w:val="Encabezado"/>
      <w:pBdr>
        <w:bottom w:val="single" w:sz="4" w:space="1" w:color="auto"/>
      </w:pBdr>
    </w:pPr>
    <w:r w:rsidRPr="000A5E29">
      <w:rPr>
        <w:rFonts w:ascii="Arial" w:hAnsi="Arial" w:cs="Arial"/>
        <w:i/>
        <w:sz w:val="18"/>
      </w:rPr>
      <w:t>PROCEDIMIENTO DE CONTRATACIÓN PARA PROCESO ABIERTO</w:t>
    </w:r>
    <w:r w:rsidR="00864163" w:rsidRPr="00BE029E">
      <w:rPr>
        <w:rFonts w:ascii="Arial" w:hAnsi="Arial" w:cs="Arial"/>
        <w:i/>
        <w:sz w:val="18"/>
      </w:rPr>
      <w:t xml:space="preserve"> N° 000</w:t>
    </w:r>
    <w:r w:rsidR="006B15A6">
      <w:rPr>
        <w:rFonts w:ascii="Arial" w:hAnsi="Arial" w:cs="Arial"/>
        <w:i/>
        <w:sz w:val="18"/>
      </w:rPr>
      <w:t>6</w:t>
    </w:r>
    <w:r w:rsidR="00864163" w:rsidRPr="00BE029E">
      <w:rPr>
        <w:rFonts w:ascii="Arial" w:hAnsi="Arial" w:cs="Arial"/>
        <w:i/>
        <w:sz w:val="18"/>
      </w:rPr>
      <w:t>-2020-SEDAPAL</w:t>
    </w:r>
  </w:p>
  <w:p w14:paraId="15C99399" w14:textId="77777777" w:rsidR="00864163" w:rsidRPr="009662D4" w:rsidRDefault="00864163" w:rsidP="009662D4">
    <w:pPr>
      <w:pStyle w:val="Encabezad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C106D7" w14:textId="77777777" w:rsidR="00864163" w:rsidRPr="00BE029E" w:rsidRDefault="00864163" w:rsidP="009A306E">
    <w:pPr>
      <w:jc w:val="both"/>
      <w:rPr>
        <w:rFonts w:ascii="Arial" w:hAnsi="Arial" w:cs="Arial"/>
        <w:i/>
        <w:sz w:val="18"/>
      </w:rPr>
    </w:pPr>
    <w:r w:rsidRPr="00BE029E">
      <w:rPr>
        <w:rFonts w:ascii="Arial" w:hAnsi="Arial" w:cs="Arial"/>
        <w:i/>
        <w:sz w:val="18"/>
      </w:rPr>
      <w:t>SEDAPAL</w:t>
    </w:r>
  </w:p>
  <w:p w14:paraId="3A304005" w14:textId="150D61C9" w:rsidR="00864163" w:rsidRDefault="00A337E1" w:rsidP="009A306E">
    <w:pPr>
      <w:pStyle w:val="Encabezado"/>
      <w:pBdr>
        <w:bottom w:val="single" w:sz="4" w:space="1" w:color="auto"/>
      </w:pBdr>
    </w:pPr>
    <w:r w:rsidRPr="00A337E1">
      <w:rPr>
        <w:rFonts w:ascii="Arial" w:hAnsi="Arial" w:cs="Arial"/>
        <w:i/>
        <w:sz w:val="18"/>
      </w:rPr>
      <w:t>PROCEDIMIENTO DE CONTRATACIÓN PARA PROCESO ABIERTO</w:t>
    </w:r>
    <w:r w:rsidR="00864163" w:rsidRPr="00BE029E">
      <w:rPr>
        <w:rFonts w:ascii="Arial" w:hAnsi="Arial" w:cs="Arial"/>
        <w:i/>
        <w:sz w:val="18"/>
      </w:rPr>
      <w:t xml:space="preserve"> N° 000</w:t>
    </w:r>
    <w:r w:rsidR="006B15A6">
      <w:rPr>
        <w:rFonts w:ascii="Arial" w:hAnsi="Arial" w:cs="Arial"/>
        <w:i/>
        <w:sz w:val="18"/>
      </w:rPr>
      <w:t>6</w:t>
    </w:r>
    <w:r w:rsidR="00864163" w:rsidRPr="00BE029E">
      <w:rPr>
        <w:rFonts w:ascii="Arial" w:hAnsi="Arial" w:cs="Arial"/>
        <w:i/>
        <w:sz w:val="18"/>
      </w:rPr>
      <w:t>-2020-SEDAPAL</w:t>
    </w:r>
  </w:p>
  <w:p w14:paraId="6814D874" w14:textId="77777777" w:rsidR="00864163" w:rsidRDefault="00864163" w:rsidP="009A306E">
    <w:pPr>
      <w:pStyle w:val="Encabezado"/>
    </w:pPr>
  </w:p>
  <w:p w14:paraId="5B1C5456" w14:textId="77777777" w:rsidR="00864163" w:rsidRPr="00464669" w:rsidRDefault="00864163" w:rsidP="00A70C84">
    <w:pPr>
      <w:pStyle w:val="Encabezado"/>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36F293" w14:textId="21AB6CB9" w:rsidR="00864163" w:rsidRPr="00BE029E" w:rsidRDefault="00864163" w:rsidP="00BE029E">
    <w:pPr>
      <w:jc w:val="both"/>
      <w:rPr>
        <w:rFonts w:ascii="Arial" w:hAnsi="Arial" w:cs="Arial"/>
        <w:i/>
        <w:sz w:val="18"/>
      </w:rPr>
    </w:pPr>
    <w:r w:rsidRPr="00BE029E">
      <w:rPr>
        <w:rFonts w:ascii="Arial" w:hAnsi="Arial" w:cs="Arial"/>
        <w:i/>
        <w:sz w:val="18"/>
      </w:rPr>
      <w:t>SEDAPAL</w:t>
    </w:r>
  </w:p>
  <w:p w14:paraId="1E468AE7" w14:textId="45D318AE" w:rsidR="00864163" w:rsidRDefault="000A5E29" w:rsidP="00BE029E">
    <w:pPr>
      <w:pStyle w:val="Encabezado"/>
      <w:pBdr>
        <w:bottom w:val="single" w:sz="4" w:space="1" w:color="auto"/>
      </w:pBdr>
    </w:pPr>
    <w:r w:rsidRPr="000A5E29">
      <w:rPr>
        <w:rFonts w:ascii="Arial" w:hAnsi="Arial" w:cs="Arial"/>
        <w:i/>
        <w:sz w:val="18"/>
      </w:rPr>
      <w:t>PROCEDIMIENTO DE CONTRATACIÓN PARA PROCESO ABIERTO</w:t>
    </w:r>
    <w:r w:rsidR="00864163">
      <w:rPr>
        <w:rFonts w:ascii="Arial" w:hAnsi="Arial" w:cs="Arial"/>
        <w:i/>
        <w:sz w:val="18"/>
      </w:rPr>
      <w:t xml:space="preserve"> </w:t>
    </w:r>
    <w:r w:rsidR="00864163" w:rsidRPr="00BE029E">
      <w:rPr>
        <w:rFonts w:ascii="Arial" w:hAnsi="Arial" w:cs="Arial"/>
        <w:i/>
        <w:sz w:val="18"/>
      </w:rPr>
      <w:t>N° 000</w:t>
    </w:r>
    <w:r w:rsidR="006B15A6">
      <w:rPr>
        <w:rFonts w:ascii="Arial" w:hAnsi="Arial" w:cs="Arial"/>
        <w:i/>
        <w:sz w:val="18"/>
      </w:rPr>
      <w:t>6</w:t>
    </w:r>
    <w:r w:rsidR="00864163" w:rsidRPr="00BE029E">
      <w:rPr>
        <w:rFonts w:ascii="Arial" w:hAnsi="Arial" w:cs="Arial"/>
        <w:i/>
        <w:sz w:val="18"/>
      </w:rPr>
      <w:t>-2020-SEDAPAL</w:t>
    </w:r>
  </w:p>
  <w:p w14:paraId="7D959DE1" w14:textId="77777777" w:rsidR="00864163" w:rsidRDefault="00864163"/>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9BF893" w14:textId="3BEF8956" w:rsidR="00864163" w:rsidRPr="00BE029E" w:rsidRDefault="00864163" w:rsidP="00DC328E">
    <w:pPr>
      <w:jc w:val="both"/>
      <w:rPr>
        <w:rFonts w:ascii="Arial" w:hAnsi="Arial" w:cs="Arial"/>
        <w:i/>
        <w:sz w:val="18"/>
      </w:rPr>
    </w:pPr>
    <w:r w:rsidRPr="00BE029E">
      <w:rPr>
        <w:rFonts w:ascii="Arial" w:hAnsi="Arial" w:cs="Arial"/>
        <w:i/>
        <w:sz w:val="18"/>
      </w:rPr>
      <w:t>SEDAPAL</w:t>
    </w:r>
  </w:p>
  <w:p w14:paraId="219BFCC4" w14:textId="3E3740CA" w:rsidR="00864163" w:rsidRDefault="000A5E29" w:rsidP="00DC328E">
    <w:pPr>
      <w:pStyle w:val="Encabezado"/>
      <w:pBdr>
        <w:bottom w:val="single" w:sz="4" w:space="1" w:color="auto"/>
      </w:pBdr>
    </w:pPr>
    <w:r w:rsidRPr="000A5E29">
      <w:rPr>
        <w:rFonts w:ascii="Arial" w:hAnsi="Arial" w:cs="Arial"/>
        <w:i/>
        <w:sz w:val="18"/>
      </w:rPr>
      <w:t>PROCEDIMIENTO DE CONTRATACIÓN PARA PROCESO ABIERTO</w:t>
    </w:r>
    <w:r w:rsidR="00864163" w:rsidRPr="00BE029E">
      <w:rPr>
        <w:rFonts w:ascii="Arial" w:hAnsi="Arial" w:cs="Arial"/>
        <w:i/>
        <w:sz w:val="18"/>
      </w:rPr>
      <w:t xml:space="preserve"> N° 000</w:t>
    </w:r>
    <w:r w:rsidR="006B15A6">
      <w:rPr>
        <w:rFonts w:ascii="Arial" w:hAnsi="Arial" w:cs="Arial"/>
        <w:i/>
        <w:sz w:val="18"/>
      </w:rPr>
      <w:t>6</w:t>
    </w:r>
    <w:r w:rsidR="00864163" w:rsidRPr="00BE029E">
      <w:rPr>
        <w:rFonts w:ascii="Arial" w:hAnsi="Arial" w:cs="Arial"/>
        <w:i/>
        <w:sz w:val="18"/>
      </w:rPr>
      <w:t>-2020-SEDAPAL</w:t>
    </w:r>
  </w:p>
  <w:p w14:paraId="05EA1020" w14:textId="77777777" w:rsidR="00864163" w:rsidRDefault="00864163"/>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D1CF90" w14:textId="359FDEFA" w:rsidR="00864163" w:rsidRPr="00BE029E" w:rsidRDefault="00864163" w:rsidP="00BE029E">
    <w:pPr>
      <w:jc w:val="both"/>
      <w:rPr>
        <w:rFonts w:ascii="Arial" w:hAnsi="Arial" w:cs="Arial"/>
        <w:i/>
        <w:sz w:val="18"/>
      </w:rPr>
    </w:pPr>
    <w:r w:rsidRPr="00BE029E">
      <w:rPr>
        <w:rFonts w:ascii="Arial" w:hAnsi="Arial" w:cs="Arial"/>
        <w:i/>
        <w:sz w:val="18"/>
      </w:rPr>
      <w:t>SEDAPAL</w:t>
    </w:r>
  </w:p>
  <w:p w14:paraId="4D0B04EA" w14:textId="401D7A4A" w:rsidR="00864163" w:rsidRDefault="000A5E29" w:rsidP="00BE029E">
    <w:pPr>
      <w:pStyle w:val="Encabezado"/>
      <w:pBdr>
        <w:bottom w:val="single" w:sz="4" w:space="1" w:color="auto"/>
      </w:pBdr>
    </w:pPr>
    <w:r w:rsidRPr="000A5E29">
      <w:rPr>
        <w:rFonts w:ascii="Arial" w:hAnsi="Arial" w:cs="Arial"/>
        <w:i/>
        <w:sz w:val="18"/>
      </w:rPr>
      <w:t>PROCEDIMIENTO DE CONTRATACIÓN PARA PROCESO ABIERTO</w:t>
    </w:r>
    <w:r w:rsidR="00864163">
      <w:rPr>
        <w:rFonts w:ascii="Arial" w:hAnsi="Arial" w:cs="Arial"/>
        <w:i/>
        <w:sz w:val="18"/>
      </w:rPr>
      <w:t xml:space="preserve"> </w:t>
    </w:r>
    <w:r w:rsidR="00864163" w:rsidRPr="00BE029E">
      <w:rPr>
        <w:rFonts w:ascii="Arial" w:hAnsi="Arial" w:cs="Arial"/>
        <w:i/>
        <w:sz w:val="18"/>
      </w:rPr>
      <w:t>N° 000</w:t>
    </w:r>
    <w:r w:rsidR="006B15A6">
      <w:rPr>
        <w:rFonts w:ascii="Arial" w:hAnsi="Arial" w:cs="Arial"/>
        <w:i/>
        <w:sz w:val="18"/>
      </w:rPr>
      <w:t>6</w:t>
    </w:r>
    <w:r w:rsidR="00864163" w:rsidRPr="00BE029E">
      <w:rPr>
        <w:rFonts w:ascii="Arial" w:hAnsi="Arial" w:cs="Arial"/>
        <w:i/>
        <w:sz w:val="18"/>
      </w:rPr>
      <w:t>-2020-SEDAPAL</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B9D65E" w14:textId="0BD23BDE" w:rsidR="00864163" w:rsidRPr="00BE029E" w:rsidRDefault="00864163" w:rsidP="00BE029E">
    <w:pPr>
      <w:jc w:val="both"/>
      <w:rPr>
        <w:rFonts w:ascii="Arial" w:hAnsi="Arial" w:cs="Arial"/>
        <w:i/>
        <w:sz w:val="18"/>
      </w:rPr>
    </w:pPr>
    <w:r w:rsidRPr="00BE029E">
      <w:rPr>
        <w:rFonts w:ascii="Arial" w:hAnsi="Arial" w:cs="Arial"/>
        <w:i/>
        <w:sz w:val="18"/>
      </w:rPr>
      <w:t>SEDAPAL</w:t>
    </w:r>
  </w:p>
  <w:p w14:paraId="3CBB4139" w14:textId="1AA355B7" w:rsidR="00864163" w:rsidRDefault="000A5E29" w:rsidP="00BE029E">
    <w:pPr>
      <w:pStyle w:val="Encabezado"/>
      <w:pBdr>
        <w:bottom w:val="single" w:sz="4" w:space="1" w:color="auto"/>
      </w:pBdr>
    </w:pPr>
    <w:r w:rsidRPr="000A5E29">
      <w:rPr>
        <w:rFonts w:ascii="Arial" w:hAnsi="Arial" w:cs="Arial"/>
        <w:i/>
        <w:sz w:val="18"/>
      </w:rPr>
      <w:t>PROCEDIMIENTO DE CONTRATACIÓN PARA PROCESO ABIERTO</w:t>
    </w:r>
    <w:r w:rsidR="00864163">
      <w:rPr>
        <w:rFonts w:ascii="Arial" w:hAnsi="Arial" w:cs="Arial"/>
        <w:i/>
        <w:sz w:val="18"/>
      </w:rPr>
      <w:t xml:space="preserve"> </w:t>
    </w:r>
    <w:r w:rsidR="00864163" w:rsidRPr="00BE029E">
      <w:rPr>
        <w:rFonts w:ascii="Arial" w:hAnsi="Arial" w:cs="Arial"/>
        <w:i/>
        <w:sz w:val="18"/>
      </w:rPr>
      <w:t>N° 000</w:t>
    </w:r>
    <w:r w:rsidR="006B15A6">
      <w:rPr>
        <w:rFonts w:ascii="Arial" w:hAnsi="Arial" w:cs="Arial"/>
        <w:i/>
        <w:sz w:val="18"/>
      </w:rPr>
      <w:t>6</w:t>
    </w:r>
    <w:r w:rsidR="00864163" w:rsidRPr="00BE029E">
      <w:rPr>
        <w:rFonts w:ascii="Arial" w:hAnsi="Arial" w:cs="Arial"/>
        <w:i/>
        <w:sz w:val="18"/>
      </w:rPr>
      <w:t>-2020-SEDAPAL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1D5A695C"/>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E69A2B1E"/>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DE867606"/>
    <w:lvl w:ilvl="0">
      <w:start w:val="1"/>
      <w:numFmt w:val="decimal"/>
      <w:pStyle w:val="Listaconnmeros3"/>
      <w:lvlText w:val="%1."/>
      <w:lvlJc w:val="left"/>
      <w:pPr>
        <w:tabs>
          <w:tab w:val="num" w:pos="926"/>
        </w:tabs>
        <w:ind w:left="926" w:hanging="360"/>
      </w:pPr>
    </w:lvl>
  </w:abstractNum>
  <w:abstractNum w:abstractNumId="3" w15:restartNumberingAfterBreak="0">
    <w:nsid w:val="FFFFFF80"/>
    <w:multiLevelType w:val="singleLevel"/>
    <w:tmpl w:val="B9B6F702"/>
    <w:lvl w:ilvl="0">
      <w:start w:val="1"/>
      <w:numFmt w:val="bullet"/>
      <w:pStyle w:val="Listaconvietas5"/>
      <w:lvlText w:val="○"/>
      <w:lvlJc w:val="left"/>
      <w:pPr>
        <w:ind w:left="1800" w:hanging="360"/>
      </w:pPr>
      <w:rPr>
        <w:rFonts w:ascii="Monotype Corsiva" w:hAnsi="Monotype Corsiva" w:hint="default"/>
        <w:color w:val="A28E6A"/>
      </w:rPr>
    </w:lvl>
  </w:abstractNum>
  <w:abstractNum w:abstractNumId="4" w15:restartNumberingAfterBreak="0">
    <w:nsid w:val="FFFFFF81"/>
    <w:multiLevelType w:val="singleLevel"/>
    <w:tmpl w:val="9A8A1DFA"/>
    <w:lvl w:ilvl="0">
      <w:start w:val="1"/>
      <w:numFmt w:val="bullet"/>
      <w:pStyle w:val="Listaconvietas4"/>
      <w:lvlText w:val=""/>
      <w:lvlJc w:val="left"/>
      <w:pPr>
        <w:ind w:left="1440" w:hanging="360"/>
      </w:pPr>
      <w:rPr>
        <w:rFonts w:ascii="Symbol" w:hAnsi="Symbol" w:hint="default"/>
        <w:color w:val="A28E6A"/>
      </w:rPr>
    </w:lvl>
  </w:abstractNum>
  <w:abstractNum w:abstractNumId="5" w15:restartNumberingAfterBreak="0">
    <w:nsid w:val="FFFFFF82"/>
    <w:multiLevelType w:val="singleLevel"/>
    <w:tmpl w:val="AC6E7B80"/>
    <w:lvl w:ilvl="0">
      <w:start w:val="1"/>
      <w:numFmt w:val="bullet"/>
      <w:pStyle w:val="Listaconvietas3"/>
      <w:lvlText w:val=""/>
      <w:lvlJc w:val="left"/>
      <w:pPr>
        <w:ind w:left="1080" w:hanging="360"/>
      </w:pPr>
      <w:rPr>
        <w:rFonts w:ascii="Symbol" w:hAnsi="Symbol" w:hint="default"/>
        <w:color w:val="EE8C69"/>
      </w:rPr>
    </w:lvl>
  </w:abstractNum>
  <w:abstractNum w:abstractNumId="6" w15:restartNumberingAfterBreak="0">
    <w:nsid w:val="FFFFFF83"/>
    <w:multiLevelType w:val="singleLevel"/>
    <w:tmpl w:val="3EFA84BC"/>
    <w:lvl w:ilvl="0">
      <w:start w:val="1"/>
      <w:numFmt w:val="bullet"/>
      <w:pStyle w:val="Listaconvietas2"/>
      <w:lvlText w:val=""/>
      <w:lvlJc w:val="left"/>
      <w:pPr>
        <w:ind w:left="720" w:hanging="360"/>
      </w:pPr>
      <w:rPr>
        <w:rFonts w:ascii="Symbol" w:hAnsi="Symbol" w:hint="default"/>
        <w:color w:val="D34817"/>
      </w:rPr>
    </w:lvl>
  </w:abstractNum>
  <w:abstractNum w:abstractNumId="7" w15:restartNumberingAfterBreak="0">
    <w:nsid w:val="FFFFFF88"/>
    <w:multiLevelType w:val="singleLevel"/>
    <w:tmpl w:val="F4A03E12"/>
    <w:lvl w:ilvl="0">
      <w:start w:val="1"/>
      <w:numFmt w:val="decimal"/>
      <w:pStyle w:val="Listaconnmeros"/>
      <w:lvlText w:val="%1."/>
      <w:lvlJc w:val="left"/>
      <w:pPr>
        <w:tabs>
          <w:tab w:val="num" w:pos="360"/>
        </w:tabs>
        <w:ind w:left="360" w:hanging="360"/>
      </w:pPr>
    </w:lvl>
  </w:abstractNum>
  <w:abstractNum w:abstractNumId="8" w15:restartNumberingAfterBreak="0">
    <w:nsid w:val="FFFFFF89"/>
    <w:multiLevelType w:val="singleLevel"/>
    <w:tmpl w:val="7E249CE2"/>
    <w:lvl w:ilvl="0">
      <w:start w:val="1"/>
      <w:numFmt w:val="bullet"/>
      <w:pStyle w:val="Listaconvietas"/>
      <w:lvlText w:val=""/>
      <w:lvlJc w:val="left"/>
      <w:pPr>
        <w:ind w:left="360" w:hanging="360"/>
      </w:pPr>
      <w:rPr>
        <w:rFonts w:ascii="Symbol" w:hAnsi="Symbol" w:hint="default"/>
        <w:color w:val="9D3511"/>
      </w:rPr>
    </w:lvl>
  </w:abstractNum>
  <w:abstractNum w:abstractNumId="9" w15:restartNumberingAfterBreak="0">
    <w:nsid w:val="006B3681"/>
    <w:multiLevelType w:val="hybridMultilevel"/>
    <w:tmpl w:val="78B887A8"/>
    <w:lvl w:ilvl="0" w:tplc="280A0015">
      <w:start w:val="1"/>
      <w:numFmt w:val="upperLetter"/>
      <w:lvlText w:val="%1."/>
      <w:lvlJc w:val="left"/>
      <w:pPr>
        <w:ind w:left="2203" w:hanging="360"/>
      </w:pPr>
    </w:lvl>
    <w:lvl w:ilvl="1" w:tplc="280A0019" w:tentative="1">
      <w:start w:val="1"/>
      <w:numFmt w:val="lowerLetter"/>
      <w:lvlText w:val="%2."/>
      <w:lvlJc w:val="left"/>
      <w:pPr>
        <w:ind w:left="2923" w:hanging="360"/>
      </w:pPr>
    </w:lvl>
    <w:lvl w:ilvl="2" w:tplc="280A001B" w:tentative="1">
      <w:start w:val="1"/>
      <w:numFmt w:val="lowerRoman"/>
      <w:lvlText w:val="%3."/>
      <w:lvlJc w:val="right"/>
      <w:pPr>
        <w:ind w:left="3643" w:hanging="180"/>
      </w:pPr>
    </w:lvl>
    <w:lvl w:ilvl="3" w:tplc="280A000F" w:tentative="1">
      <w:start w:val="1"/>
      <w:numFmt w:val="decimal"/>
      <w:lvlText w:val="%4."/>
      <w:lvlJc w:val="left"/>
      <w:pPr>
        <w:ind w:left="4363" w:hanging="360"/>
      </w:pPr>
    </w:lvl>
    <w:lvl w:ilvl="4" w:tplc="280A0019" w:tentative="1">
      <w:start w:val="1"/>
      <w:numFmt w:val="lowerLetter"/>
      <w:lvlText w:val="%5."/>
      <w:lvlJc w:val="left"/>
      <w:pPr>
        <w:ind w:left="5083" w:hanging="360"/>
      </w:pPr>
    </w:lvl>
    <w:lvl w:ilvl="5" w:tplc="280A001B" w:tentative="1">
      <w:start w:val="1"/>
      <w:numFmt w:val="lowerRoman"/>
      <w:lvlText w:val="%6."/>
      <w:lvlJc w:val="right"/>
      <w:pPr>
        <w:ind w:left="5803" w:hanging="180"/>
      </w:pPr>
    </w:lvl>
    <w:lvl w:ilvl="6" w:tplc="280A000F" w:tentative="1">
      <w:start w:val="1"/>
      <w:numFmt w:val="decimal"/>
      <w:lvlText w:val="%7."/>
      <w:lvlJc w:val="left"/>
      <w:pPr>
        <w:ind w:left="6523" w:hanging="360"/>
      </w:pPr>
    </w:lvl>
    <w:lvl w:ilvl="7" w:tplc="280A0019" w:tentative="1">
      <w:start w:val="1"/>
      <w:numFmt w:val="lowerLetter"/>
      <w:lvlText w:val="%8."/>
      <w:lvlJc w:val="left"/>
      <w:pPr>
        <w:ind w:left="7243" w:hanging="360"/>
      </w:pPr>
    </w:lvl>
    <w:lvl w:ilvl="8" w:tplc="280A001B" w:tentative="1">
      <w:start w:val="1"/>
      <w:numFmt w:val="lowerRoman"/>
      <w:lvlText w:val="%9."/>
      <w:lvlJc w:val="right"/>
      <w:pPr>
        <w:ind w:left="7963" w:hanging="180"/>
      </w:pPr>
    </w:lvl>
  </w:abstractNum>
  <w:abstractNum w:abstractNumId="10" w15:restartNumberingAfterBreak="0">
    <w:nsid w:val="01327CC4"/>
    <w:multiLevelType w:val="hybridMultilevel"/>
    <w:tmpl w:val="89DAF6C4"/>
    <w:lvl w:ilvl="0" w:tplc="280A0001">
      <w:start w:val="1"/>
      <w:numFmt w:val="bullet"/>
      <w:lvlText w:val=""/>
      <w:lvlJc w:val="left"/>
      <w:pPr>
        <w:ind w:left="2203" w:hanging="360"/>
      </w:pPr>
      <w:rPr>
        <w:rFonts w:ascii="Symbol" w:hAnsi="Symbol" w:hint="default"/>
      </w:rPr>
    </w:lvl>
    <w:lvl w:ilvl="1" w:tplc="280A0003" w:tentative="1">
      <w:start w:val="1"/>
      <w:numFmt w:val="bullet"/>
      <w:lvlText w:val="o"/>
      <w:lvlJc w:val="left"/>
      <w:pPr>
        <w:ind w:left="2923" w:hanging="360"/>
      </w:pPr>
      <w:rPr>
        <w:rFonts w:ascii="Courier New" w:hAnsi="Courier New" w:cs="Courier New" w:hint="default"/>
      </w:rPr>
    </w:lvl>
    <w:lvl w:ilvl="2" w:tplc="280A0005" w:tentative="1">
      <w:start w:val="1"/>
      <w:numFmt w:val="bullet"/>
      <w:lvlText w:val=""/>
      <w:lvlJc w:val="left"/>
      <w:pPr>
        <w:ind w:left="3643" w:hanging="360"/>
      </w:pPr>
      <w:rPr>
        <w:rFonts w:ascii="Wingdings" w:hAnsi="Wingdings" w:hint="default"/>
      </w:rPr>
    </w:lvl>
    <w:lvl w:ilvl="3" w:tplc="280A0001" w:tentative="1">
      <w:start w:val="1"/>
      <w:numFmt w:val="bullet"/>
      <w:lvlText w:val=""/>
      <w:lvlJc w:val="left"/>
      <w:pPr>
        <w:ind w:left="4363" w:hanging="360"/>
      </w:pPr>
      <w:rPr>
        <w:rFonts w:ascii="Symbol" w:hAnsi="Symbol" w:hint="default"/>
      </w:rPr>
    </w:lvl>
    <w:lvl w:ilvl="4" w:tplc="280A0003" w:tentative="1">
      <w:start w:val="1"/>
      <w:numFmt w:val="bullet"/>
      <w:lvlText w:val="o"/>
      <w:lvlJc w:val="left"/>
      <w:pPr>
        <w:ind w:left="5083" w:hanging="360"/>
      </w:pPr>
      <w:rPr>
        <w:rFonts w:ascii="Courier New" w:hAnsi="Courier New" w:cs="Courier New" w:hint="default"/>
      </w:rPr>
    </w:lvl>
    <w:lvl w:ilvl="5" w:tplc="280A0005" w:tentative="1">
      <w:start w:val="1"/>
      <w:numFmt w:val="bullet"/>
      <w:lvlText w:val=""/>
      <w:lvlJc w:val="left"/>
      <w:pPr>
        <w:ind w:left="5803" w:hanging="360"/>
      </w:pPr>
      <w:rPr>
        <w:rFonts w:ascii="Wingdings" w:hAnsi="Wingdings" w:hint="default"/>
      </w:rPr>
    </w:lvl>
    <w:lvl w:ilvl="6" w:tplc="280A0001" w:tentative="1">
      <w:start w:val="1"/>
      <w:numFmt w:val="bullet"/>
      <w:lvlText w:val=""/>
      <w:lvlJc w:val="left"/>
      <w:pPr>
        <w:ind w:left="6523" w:hanging="360"/>
      </w:pPr>
      <w:rPr>
        <w:rFonts w:ascii="Symbol" w:hAnsi="Symbol" w:hint="default"/>
      </w:rPr>
    </w:lvl>
    <w:lvl w:ilvl="7" w:tplc="280A0003" w:tentative="1">
      <w:start w:val="1"/>
      <w:numFmt w:val="bullet"/>
      <w:lvlText w:val="o"/>
      <w:lvlJc w:val="left"/>
      <w:pPr>
        <w:ind w:left="7243" w:hanging="360"/>
      </w:pPr>
      <w:rPr>
        <w:rFonts w:ascii="Courier New" w:hAnsi="Courier New" w:cs="Courier New" w:hint="default"/>
      </w:rPr>
    </w:lvl>
    <w:lvl w:ilvl="8" w:tplc="280A0005" w:tentative="1">
      <w:start w:val="1"/>
      <w:numFmt w:val="bullet"/>
      <w:lvlText w:val=""/>
      <w:lvlJc w:val="left"/>
      <w:pPr>
        <w:ind w:left="7963" w:hanging="360"/>
      </w:pPr>
      <w:rPr>
        <w:rFonts w:ascii="Wingdings" w:hAnsi="Wingdings" w:hint="default"/>
      </w:rPr>
    </w:lvl>
  </w:abstractNum>
  <w:abstractNum w:abstractNumId="11" w15:restartNumberingAfterBreak="0">
    <w:nsid w:val="016077A3"/>
    <w:multiLevelType w:val="hybridMultilevel"/>
    <w:tmpl w:val="D13CA684"/>
    <w:lvl w:ilvl="0" w:tplc="98846CB0">
      <w:start w:val="1"/>
      <w:numFmt w:val="lowerLetter"/>
      <w:lvlText w:val="%1."/>
      <w:lvlJc w:val="left"/>
      <w:pPr>
        <w:ind w:left="1287" w:hanging="360"/>
      </w:pPr>
      <w:rPr>
        <w:rFonts w:hint="default"/>
        <w:b/>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12" w15:restartNumberingAfterBreak="0">
    <w:nsid w:val="01BC2F15"/>
    <w:multiLevelType w:val="hybridMultilevel"/>
    <w:tmpl w:val="D384158E"/>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3" w15:restartNumberingAfterBreak="0">
    <w:nsid w:val="0507111B"/>
    <w:multiLevelType w:val="hybridMultilevel"/>
    <w:tmpl w:val="4CAA6CCC"/>
    <w:lvl w:ilvl="0" w:tplc="3D48654E">
      <w:start w:val="1"/>
      <w:numFmt w:val="lowerLetter"/>
      <w:lvlText w:val="%1)"/>
      <w:lvlJc w:val="left"/>
      <w:pPr>
        <w:ind w:left="1068" w:hanging="360"/>
      </w:pPr>
      <w:rPr>
        <w:rFonts w:cs="Times New Roman"/>
        <w:b w:val="0"/>
        <w:color w:val="auto"/>
      </w:rPr>
    </w:lvl>
    <w:lvl w:ilvl="1" w:tplc="F590447A">
      <w:start w:val="1"/>
      <w:numFmt w:val="lowerLetter"/>
      <w:suff w:val="space"/>
      <w:lvlText w:val="%2."/>
      <w:lvlJc w:val="left"/>
      <w:pPr>
        <w:ind w:left="1788" w:hanging="360"/>
      </w:pPr>
      <w:rPr>
        <w:rFonts w:cs="Times New Roman" w:hint="default"/>
      </w:rPr>
    </w:lvl>
    <w:lvl w:ilvl="2" w:tplc="0C0A001B" w:tentative="1">
      <w:start w:val="1"/>
      <w:numFmt w:val="lowerRoman"/>
      <w:lvlText w:val="%3."/>
      <w:lvlJc w:val="right"/>
      <w:pPr>
        <w:ind w:left="2508" w:hanging="180"/>
      </w:pPr>
      <w:rPr>
        <w:rFonts w:cs="Times New Roman"/>
      </w:rPr>
    </w:lvl>
    <w:lvl w:ilvl="3" w:tplc="0C0A000F" w:tentative="1">
      <w:start w:val="1"/>
      <w:numFmt w:val="decimal"/>
      <w:lvlText w:val="%4."/>
      <w:lvlJc w:val="left"/>
      <w:pPr>
        <w:ind w:left="3228" w:hanging="360"/>
      </w:pPr>
      <w:rPr>
        <w:rFonts w:cs="Times New Roman"/>
      </w:rPr>
    </w:lvl>
    <w:lvl w:ilvl="4" w:tplc="0C0A0019" w:tentative="1">
      <w:start w:val="1"/>
      <w:numFmt w:val="lowerLetter"/>
      <w:lvlText w:val="%5."/>
      <w:lvlJc w:val="left"/>
      <w:pPr>
        <w:ind w:left="3948" w:hanging="360"/>
      </w:pPr>
      <w:rPr>
        <w:rFonts w:cs="Times New Roman"/>
      </w:rPr>
    </w:lvl>
    <w:lvl w:ilvl="5" w:tplc="0C0A001B" w:tentative="1">
      <w:start w:val="1"/>
      <w:numFmt w:val="lowerRoman"/>
      <w:lvlText w:val="%6."/>
      <w:lvlJc w:val="right"/>
      <w:pPr>
        <w:ind w:left="4668" w:hanging="180"/>
      </w:pPr>
      <w:rPr>
        <w:rFonts w:cs="Times New Roman"/>
      </w:rPr>
    </w:lvl>
    <w:lvl w:ilvl="6" w:tplc="0C0A000F" w:tentative="1">
      <w:start w:val="1"/>
      <w:numFmt w:val="decimal"/>
      <w:lvlText w:val="%7."/>
      <w:lvlJc w:val="left"/>
      <w:pPr>
        <w:ind w:left="5388" w:hanging="360"/>
      </w:pPr>
      <w:rPr>
        <w:rFonts w:cs="Times New Roman"/>
      </w:rPr>
    </w:lvl>
    <w:lvl w:ilvl="7" w:tplc="0C0A0019" w:tentative="1">
      <w:start w:val="1"/>
      <w:numFmt w:val="lowerLetter"/>
      <w:lvlText w:val="%8."/>
      <w:lvlJc w:val="left"/>
      <w:pPr>
        <w:ind w:left="6108" w:hanging="360"/>
      </w:pPr>
      <w:rPr>
        <w:rFonts w:cs="Times New Roman"/>
      </w:rPr>
    </w:lvl>
    <w:lvl w:ilvl="8" w:tplc="0C0A001B" w:tentative="1">
      <w:start w:val="1"/>
      <w:numFmt w:val="lowerRoman"/>
      <w:lvlText w:val="%9."/>
      <w:lvlJc w:val="right"/>
      <w:pPr>
        <w:ind w:left="6828" w:hanging="180"/>
      </w:pPr>
      <w:rPr>
        <w:rFonts w:cs="Times New Roman"/>
      </w:rPr>
    </w:lvl>
  </w:abstractNum>
  <w:abstractNum w:abstractNumId="14" w15:restartNumberingAfterBreak="0">
    <w:nsid w:val="050F520B"/>
    <w:multiLevelType w:val="hybridMultilevel"/>
    <w:tmpl w:val="885E1F60"/>
    <w:lvl w:ilvl="0" w:tplc="DE200464">
      <w:start w:val="1"/>
      <w:numFmt w:val="bullet"/>
      <w:lvlText w:val=""/>
      <w:lvlJc w:val="left"/>
      <w:pPr>
        <w:ind w:left="2138" w:hanging="360"/>
      </w:pPr>
      <w:rPr>
        <w:rFonts w:ascii="Symbol" w:hAnsi="Symbol" w:hint="default"/>
      </w:rPr>
    </w:lvl>
    <w:lvl w:ilvl="1" w:tplc="280A0003" w:tentative="1">
      <w:start w:val="1"/>
      <w:numFmt w:val="bullet"/>
      <w:lvlText w:val="o"/>
      <w:lvlJc w:val="left"/>
      <w:pPr>
        <w:ind w:left="2858" w:hanging="360"/>
      </w:pPr>
      <w:rPr>
        <w:rFonts w:ascii="Courier New" w:hAnsi="Courier New" w:cs="Courier New" w:hint="default"/>
      </w:rPr>
    </w:lvl>
    <w:lvl w:ilvl="2" w:tplc="280A0005" w:tentative="1">
      <w:start w:val="1"/>
      <w:numFmt w:val="bullet"/>
      <w:lvlText w:val=""/>
      <w:lvlJc w:val="left"/>
      <w:pPr>
        <w:ind w:left="3578" w:hanging="360"/>
      </w:pPr>
      <w:rPr>
        <w:rFonts w:ascii="Wingdings" w:hAnsi="Wingdings" w:hint="default"/>
      </w:rPr>
    </w:lvl>
    <w:lvl w:ilvl="3" w:tplc="280A0001" w:tentative="1">
      <w:start w:val="1"/>
      <w:numFmt w:val="bullet"/>
      <w:lvlText w:val=""/>
      <w:lvlJc w:val="left"/>
      <w:pPr>
        <w:ind w:left="4298" w:hanging="360"/>
      </w:pPr>
      <w:rPr>
        <w:rFonts w:ascii="Symbol" w:hAnsi="Symbol" w:hint="default"/>
      </w:rPr>
    </w:lvl>
    <w:lvl w:ilvl="4" w:tplc="280A0003" w:tentative="1">
      <w:start w:val="1"/>
      <w:numFmt w:val="bullet"/>
      <w:lvlText w:val="o"/>
      <w:lvlJc w:val="left"/>
      <w:pPr>
        <w:ind w:left="5018" w:hanging="360"/>
      </w:pPr>
      <w:rPr>
        <w:rFonts w:ascii="Courier New" w:hAnsi="Courier New" w:cs="Courier New" w:hint="default"/>
      </w:rPr>
    </w:lvl>
    <w:lvl w:ilvl="5" w:tplc="280A0005" w:tentative="1">
      <w:start w:val="1"/>
      <w:numFmt w:val="bullet"/>
      <w:lvlText w:val=""/>
      <w:lvlJc w:val="left"/>
      <w:pPr>
        <w:ind w:left="5738" w:hanging="360"/>
      </w:pPr>
      <w:rPr>
        <w:rFonts w:ascii="Wingdings" w:hAnsi="Wingdings" w:hint="default"/>
      </w:rPr>
    </w:lvl>
    <w:lvl w:ilvl="6" w:tplc="280A0001" w:tentative="1">
      <w:start w:val="1"/>
      <w:numFmt w:val="bullet"/>
      <w:lvlText w:val=""/>
      <w:lvlJc w:val="left"/>
      <w:pPr>
        <w:ind w:left="6458" w:hanging="360"/>
      </w:pPr>
      <w:rPr>
        <w:rFonts w:ascii="Symbol" w:hAnsi="Symbol" w:hint="default"/>
      </w:rPr>
    </w:lvl>
    <w:lvl w:ilvl="7" w:tplc="280A0003" w:tentative="1">
      <w:start w:val="1"/>
      <w:numFmt w:val="bullet"/>
      <w:lvlText w:val="o"/>
      <w:lvlJc w:val="left"/>
      <w:pPr>
        <w:ind w:left="7178" w:hanging="360"/>
      </w:pPr>
      <w:rPr>
        <w:rFonts w:ascii="Courier New" w:hAnsi="Courier New" w:cs="Courier New" w:hint="default"/>
      </w:rPr>
    </w:lvl>
    <w:lvl w:ilvl="8" w:tplc="280A0005" w:tentative="1">
      <w:start w:val="1"/>
      <w:numFmt w:val="bullet"/>
      <w:lvlText w:val=""/>
      <w:lvlJc w:val="left"/>
      <w:pPr>
        <w:ind w:left="7898" w:hanging="360"/>
      </w:pPr>
      <w:rPr>
        <w:rFonts w:ascii="Wingdings" w:hAnsi="Wingdings" w:hint="default"/>
      </w:rPr>
    </w:lvl>
  </w:abstractNum>
  <w:abstractNum w:abstractNumId="15" w15:restartNumberingAfterBreak="0">
    <w:nsid w:val="05FF31CC"/>
    <w:multiLevelType w:val="hybridMultilevel"/>
    <w:tmpl w:val="394474F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6080B96"/>
    <w:multiLevelType w:val="multilevel"/>
    <w:tmpl w:val="5C327D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071C5EB9"/>
    <w:multiLevelType w:val="multilevel"/>
    <w:tmpl w:val="BB24024A"/>
    <w:lvl w:ilvl="0">
      <w:start w:val="1"/>
      <w:numFmt w:val="decimal"/>
      <w:lvlText w:val="%1."/>
      <w:lvlJc w:val="left"/>
      <w:pPr>
        <w:ind w:left="739" w:hanging="432"/>
      </w:pPr>
      <w:rPr>
        <w:rFonts w:ascii="Arial" w:eastAsia="Arial" w:hAnsi="Arial" w:cs="Arial" w:hint="default"/>
        <w:spacing w:val="-2"/>
        <w:w w:val="100"/>
        <w:sz w:val="18"/>
        <w:szCs w:val="18"/>
      </w:rPr>
    </w:lvl>
    <w:lvl w:ilvl="1">
      <w:start w:val="1"/>
      <w:numFmt w:val="bullet"/>
      <w:lvlText w:val=""/>
      <w:lvlJc w:val="left"/>
      <w:pPr>
        <w:ind w:left="1171" w:hanging="432"/>
      </w:pPr>
      <w:rPr>
        <w:rFonts w:ascii="Symbol" w:hAnsi="Symbol" w:hint="default"/>
        <w:w w:val="99"/>
        <w:sz w:val="18"/>
        <w:szCs w:val="18"/>
      </w:rPr>
    </w:lvl>
    <w:lvl w:ilvl="2">
      <w:numFmt w:val="bullet"/>
      <w:lvlText w:val=""/>
      <w:lvlJc w:val="left"/>
      <w:pPr>
        <w:ind w:left="1306" w:hanging="284"/>
      </w:pPr>
      <w:rPr>
        <w:rFonts w:ascii="Symbol" w:eastAsia="Symbol" w:hAnsi="Symbol" w:cs="Symbol" w:hint="default"/>
        <w:w w:val="100"/>
        <w:sz w:val="18"/>
        <w:szCs w:val="18"/>
      </w:rPr>
    </w:lvl>
    <w:lvl w:ilvl="3">
      <w:start w:val="1"/>
      <w:numFmt w:val="decimal"/>
      <w:lvlText w:val="%4."/>
      <w:lvlJc w:val="left"/>
      <w:pPr>
        <w:ind w:left="2378" w:hanging="284"/>
      </w:pPr>
      <w:rPr>
        <w:rFonts w:ascii="Arial" w:eastAsia="Arial" w:hAnsi="Arial" w:cs="Arial"/>
      </w:rPr>
    </w:lvl>
    <w:lvl w:ilvl="4">
      <w:numFmt w:val="bullet"/>
      <w:lvlText w:val="•"/>
      <w:lvlJc w:val="left"/>
      <w:pPr>
        <w:ind w:left="3457" w:hanging="284"/>
      </w:pPr>
      <w:rPr>
        <w:rFonts w:hint="default"/>
      </w:rPr>
    </w:lvl>
    <w:lvl w:ilvl="5">
      <w:numFmt w:val="bullet"/>
      <w:lvlText w:val="•"/>
      <w:lvlJc w:val="left"/>
      <w:pPr>
        <w:ind w:left="4535" w:hanging="284"/>
      </w:pPr>
      <w:rPr>
        <w:rFonts w:hint="default"/>
      </w:rPr>
    </w:lvl>
    <w:lvl w:ilvl="6">
      <w:numFmt w:val="bullet"/>
      <w:lvlText w:val="•"/>
      <w:lvlJc w:val="left"/>
      <w:pPr>
        <w:ind w:left="5614" w:hanging="284"/>
      </w:pPr>
      <w:rPr>
        <w:rFonts w:hint="default"/>
      </w:rPr>
    </w:lvl>
    <w:lvl w:ilvl="7">
      <w:numFmt w:val="bullet"/>
      <w:lvlText w:val="•"/>
      <w:lvlJc w:val="left"/>
      <w:pPr>
        <w:ind w:left="6693" w:hanging="284"/>
      </w:pPr>
      <w:rPr>
        <w:rFonts w:hint="default"/>
      </w:rPr>
    </w:lvl>
    <w:lvl w:ilvl="8">
      <w:numFmt w:val="bullet"/>
      <w:lvlText w:val="•"/>
      <w:lvlJc w:val="left"/>
      <w:pPr>
        <w:ind w:left="7771" w:hanging="284"/>
      </w:pPr>
      <w:rPr>
        <w:rFonts w:hint="default"/>
      </w:rPr>
    </w:lvl>
  </w:abstractNum>
  <w:abstractNum w:abstractNumId="18" w15:restartNumberingAfterBreak="0">
    <w:nsid w:val="071D2462"/>
    <w:multiLevelType w:val="hybridMultilevel"/>
    <w:tmpl w:val="1ED8C286"/>
    <w:lvl w:ilvl="0" w:tplc="280A000D">
      <w:start w:val="1"/>
      <w:numFmt w:val="bullet"/>
      <w:lvlText w:val=""/>
      <w:lvlJc w:val="left"/>
      <w:pPr>
        <w:ind w:left="2280" w:hanging="360"/>
      </w:pPr>
      <w:rPr>
        <w:rFonts w:ascii="Wingdings" w:hAnsi="Wingdings" w:hint="default"/>
      </w:rPr>
    </w:lvl>
    <w:lvl w:ilvl="1" w:tplc="280A0003" w:tentative="1">
      <w:start w:val="1"/>
      <w:numFmt w:val="bullet"/>
      <w:lvlText w:val="o"/>
      <w:lvlJc w:val="left"/>
      <w:pPr>
        <w:ind w:left="3000" w:hanging="360"/>
      </w:pPr>
      <w:rPr>
        <w:rFonts w:ascii="Courier New" w:hAnsi="Courier New" w:cs="Courier New" w:hint="default"/>
      </w:rPr>
    </w:lvl>
    <w:lvl w:ilvl="2" w:tplc="280A0005" w:tentative="1">
      <w:start w:val="1"/>
      <w:numFmt w:val="bullet"/>
      <w:lvlText w:val=""/>
      <w:lvlJc w:val="left"/>
      <w:pPr>
        <w:ind w:left="3720" w:hanging="360"/>
      </w:pPr>
      <w:rPr>
        <w:rFonts w:ascii="Wingdings" w:hAnsi="Wingdings" w:hint="default"/>
      </w:rPr>
    </w:lvl>
    <w:lvl w:ilvl="3" w:tplc="280A0001" w:tentative="1">
      <w:start w:val="1"/>
      <w:numFmt w:val="bullet"/>
      <w:lvlText w:val=""/>
      <w:lvlJc w:val="left"/>
      <w:pPr>
        <w:ind w:left="4440" w:hanging="360"/>
      </w:pPr>
      <w:rPr>
        <w:rFonts w:ascii="Symbol" w:hAnsi="Symbol" w:hint="default"/>
      </w:rPr>
    </w:lvl>
    <w:lvl w:ilvl="4" w:tplc="280A0003" w:tentative="1">
      <w:start w:val="1"/>
      <w:numFmt w:val="bullet"/>
      <w:lvlText w:val="o"/>
      <w:lvlJc w:val="left"/>
      <w:pPr>
        <w:ind w:left="5160" w:hanging="360"/>
      </w:pPr>
      <w:rPr>
        <w:rFonts w:ascii="Courier New" w:hAnsi="Courier New" w:cs="Courier New" w:hint="default"/>
      </w:rPr>
    </w:lvl>
    <w:lvl w:ilvl="5" w:tplc="280A0005" w:tentative="1">
      <w:start w:val="1"/>
      <w:numFmt w:val="bullet"/>
      <w:lvlText w:val=""/>
      <w:lvlJc w:val="left"/>
      <w:pPr>
        <w:ind w:left="5880" w:hanging="360"/>
      </w:pPr>
      <w:rPr>
        <w:rFonts w:ascii="Wingdings" w:hAnsi="Wingdings" w:hint="default"/>
      </w:rPr>
    </w:lvl>
    <w:lvl w:ilvl="6" w:tplc="280A0001" w:tentative="1">
      <w:start w:val="1"/>
      <w:numFmt w:val="bullet"/>
      <w:lvlText w:val=""/>
      <w:lvlJc w:val="left"/>
      <w:pPr>
        <w:ind w:left="6600" w:hanging="360"/>
      </w:pPr>
      <w:rPr>
        <w:rFonts w:ascii="Symbol" w:hAnsi="Symbol" w:hint="default"/>
      </w:rPr>
    </w:lvl>
    <w:lvl w:ilvl="7" w:tplc="280A0003" w:tentative="1">
      <w:start w:val="1"/>
      <w:numFmt w:val="bullet"/>
      <w:lvlText w:val="o"/>
      <w:lvlJc w:val="left"/>
      <w:pPr>
        <w:ind w:left="7320" w:hanging="360"/>
      </w:pPr>
      <w:rPr>
        <w:rFonts w:ascii="Courier New" w:hAnsi="Courier New" w:cs="Courier New" w:hint="default"/>
      </w:rPr>
    </w:lvl>
    <w:lvl w:ilvl="8" w:tplc="280A0005" w:tentative="1">
      <w:start w:val="1"/>
      <w:numFmt w:val="bullet"/>
      <w:lvlText w:val=""/>
      <w:lvlJc w:val="left"/>
      <w:pPr>
        <w:ind w:left="8040" w:hanging="360"/>
      </w:pPr>
      <w:rPr>
        <w:rFonts w:ascii="Wingdings" w:hAnsi="Wingdings" w:hint="default"/>
      </w:rPr>
    </w:lvl>
  </w:abstractNum>
  <w:abstractNum w:abstractNumId="19" w15:restartNumberingAfterBreak="0">
    <w:nsid w:val="083470A0"/>
    <w:multiLevelType w:val="hybridMultilevel"/>
    <w:tmpl w:val="DBD296F8"/>
    <w:lvl w:ilvl="0" w:tplc="22B4A004">
      <w:start w:val="4"/>
      <w:numFmt w:val="bullet"/>
      <w:lvlText w:val="-"/>
      <w:lvlJc w:val="left"/>
      <w:pPr>
        <w:ind w:left="1066" w:hanging="360"/>
      </w:pPr>
      <w:rPr>
        <w:rFonts w:ascii="Verdana" w:eastAsia="Times New Roman" w:hAnsi="Verdana" w:cs="Times New Roman" w:hint="default"/>
      </w:rPr>
    </w:lvl>
    <w:lvl w:ilvl="1" w:tplc="280A0003" w:tentative="1">
      <w:start w:val="1"/>
      <w:numFmt w:val="bullet"/>
      <w:lvlText w:val="o"/>
      <w:lvlJc w:val="left"/>
      <w:pPr>
        <w:ind w:left="1786" w:hanging="360"/>
      </w:pPr>
      <w:rPr>
        <w:rFonts w:ascii="Courier New" w:hAnsi="Courier New" w:cs="Courier New" w:hint="default"/>
      </w:rPr>
    </w:lvl>
    <w:lvl w:ilvl="2" w:tplc="280A0005" w:tentative="1">
      <w:start w:val="1"/>
      <w:numFmt w:val="bullet"/>
      <w:lvlText w:val=""/>
      <w:lvlJc w:val="left"/>
      <w:pPr>
        <w:ind w:left="2506" w:hanging="360"/>
      </w:pPr>
      <w:rPr>
        <w:rFonts w:ascii="Wingdings" w:hAnsi="Wingdings" w:hint="default"/>
      </w:rPr>
    </w:lvl>
    <w:lvl w:ilvl="3" w:tplc="280A0001" w:tentative="1">
      <w:start w:val="1"/>
      <w:numFmt w:val="bullet"/>
      <w:lvlText w:val=""/>
      <w:lvlJc w:val="left"/>
      <w:pPr>
        <w:ind w:left="3226" w:hanging="360"/>
      </w:pPr>
      <w:rPr>
        <w:rFonts w:ascii="Symbol" w:hAnsi="Symbol" w:hint="default"/>
      </w:rPr>
    </w:lvl>
    <w:lvl w:ilvl="4" w:tplc="280A0003" w:tentative="1">
      <w:start w:val="1"/>
      <w:numFmt w:val="bullet"/>
      <w:lvlText w:val="o"/>
      <w:lvlJc w:val="left"/>
      <w:pPr>
        <w:ind w:left="3946" w:hanging="360"/>
      </w:pPr>
      <w:rPr>
        <w:rFonts w:ascii="Courier New" w:hAnsi="Courier New" w:cs="Courier New" w:hint="default"/>
      </w:rPr>
    </w:lvl>
    <w:lvl w:ilvl="5" w:tplc="280A0005" w:tentative="1">
      <w:start w:val="1"/>
      <w:numFmt w:val="bullet"/>
      <w:lvlText w:val=""/>
      <w:lvlJc w:val="left"/>
      <w:pPr>
        <w:ind w:left="4666" w:hanging="360"/>
      </w:pPr>
      <w:rPr>
        <w:rFonts w:ascii="Wingdings" w:hAnsi="Wingdings" w:hint="default"/>
      </w:rPr>
    </w:lvl>
    <w:lvl w:ilvl="6" w:tplc="280A0001" w:tentative="1">
      <w:start w:val="1"/>
      <w:numFmt w:val="bullet"/>
      <w:lvlText w:val=""/>
      <w:lvlJc w:val="left"/>
      <w:pPr>
        <w:ind w:left="5386" w:hanging="360"/>
      </w:pPr>
      <w:rPr>
        <w:rFonts w:ascii="Symbol" w:hAnsi="Symbol" w:hint="default"/>
      </w:rPr>
    </w:lvl>
    <w:lvl w:ilvl="7" w:tplc="280A0003" w:tentative="1">
      <w:start w:val="1"/>
      <w:numFmt w:val="bullet"/>
      <w:lvlText w:val="o"/>
      <w:lvlJc w:val="left"/>
      <w:pPr>
        <w:ind w:left="6106" w:hanging="360"/>
      </w:pPr>
      <w:rPr>
        <w:rFonts w:ascii="Courier New" w:hAnsi="Courier New" w:cs="Courier New" w:hint="default"/>
      </w:rPr>
    </w:lvl>
    <w:lvl w:ilvl="8" w:tplc="280A0005" w:tentative="1">
      <w:start w:val="1"/>
      <w:numFmt w:val="bullet"/>
      <w:lvlText w:val=""/>
      <w:lvlJc w:val="left"/>
      <w:pPr>
        <w:ind w:left="6826" w:hanging="360"/>
      </w:pPr>
      <w:rPr>
        <w:rFonts w:ascii="Wingdings" w:hAnsi="Wingdings" w:hint="default"/>
      </w:rPr>
    </w:lvl>
  </w:abstractNum>
  <w:abstractNum w:abstractNumId="20" w15:restartNumberingAfterBreak="0">
    <w:nsid w:val="084E598B"/>
    <w:multiLevelType w:val="multilevel"/>
    <w:tmpl w:val="D72643F4"/>
    <w:lvl w:ilvl="0">
      <w:start w:val="1"/>
      <w:numFmt w:val="decimal"/>
      <w:lvlText w:val="%1."/>
      <w:lvlJc w:val="left"/>
      <w:pPr>
        <w:ind w:left="1425" w:hanging="705"/>
      </w:pPr>
      <w:rPr>
        <w:vertAlign w:val="baseline"/>
      </w:rPr>
    </w:lvl>
    <w:lvl w:ilvl="1">
      <w:start w:val="1"/>
      <w:numFmt w:val="lowerLetter"/>
      <w:lvlText w:val="%2."/>
      <w:lvlJc w:val="left"/>
      <w:pPr>
        <w:ind w:left="1800" w:hanging="360"/>
      </w:pPr>
      <w:rPr>
        <w:b/>
        <w:color w:val="auto"/>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21" w15:restartNumberingAfterBreak="0">
    <w:nsid w:val="08BD6A46"/>
    <w:multiLevelType w:val="hybridMultilevel"/>
    <w:tmpl w:val="D542CE7E"/>
    <w:lvl w:ilvl="0" w:tplc="ECC00C94">
      <w:start w:val="1"/>
      <w:numFmt w:val="decimal"/>
      <w:lvlText w:val="%1."/>
      <w:lvlJc w:val="left"/>
      <w:pPr>
        <w:ind w:left="1979" w:hanging="360"/>
      </w:pPr>
      <w:rPr>
        <w:rFonts w:hint="default"/>
        <w:b/>
      </w:rPr>
    </w:lvl>
    <w:lvl w:ilvl="1" w:tplc="280A0019" w:tentative="1">
      <w:start w:val="1"/>
      <w:numFmt w:val="lowerLetter"/>
      <w:lvlText w:val="%2."/>
      <w:lvlJc w:val="left"/>
      <w:pPr>
        <w:ind w:left="2852" w:hanging="360"/>
      </w:pPr>
    </w:lvl>
    <w:lvl w:ilvl="2" w:tplc="280A001B" w:tentative="1">
      <w:start w:val="1"/>
      <w:numFmt w:val="lowerRoman"/>
      <w:lvlText w:val="%3."/>
      <w:lvlJc w:val="right"/>
      <w:pPr>
        <w:ind w:left="3572" w:hanging="180"/>
      </w:pPr>
    </w:lvl>
    <w:lvl w:ilvl="3" w:tplc="280A000F" w:tentative="1">
      <w:start w:val="1"/>
      <w:numFmt w:val="decimal"/>
      <w:lvlText w:val="%4."/>
      <w:lvlJc w:val="left"/>
      <w:pPr>
        <w:ind w:left="4292" w:hanging="360"/>
      </w:pPr>
    </w:lvl>
    <w:lvl w:ilvl="4" w:tplc="280A0019" w:tentative="1">
      <w:start w:val="1"/>
      <w:numFmt w:val="lowerLetter"/>
      <w:lvlText w:val="%5."/>
      <w:lvlJc w:val="left"/>
      <w:pPr>
        <w:ind w:left="5012" w:hanging="360"/>
      </w:pPr>
    </w:lvl>
    <w:lvl w:ilvl="5" w:tplc="280A001B" w:tentative="1">
      <w:start w:val="1"/>
      <w:numFmt w:val="lowerRoman"/>
      <w:lvlText w:val="%6."/>
      <w:lvlJc w:val="right"/>
      <w:pPr>
        <w:ind w:left="5732" w:hanging="180"/>
      </w:pPr>
    </w:lvl>
    <w:lvl w:ilvl="6" w:tplc="280A000F" w:tentative="1">
      <w:start w:val="1"/>
      <w:numFmt w:val="decimal"/>
      <w:lvlText w:val="%7."/>
      <w:lvlJc w:val="left"/>
      <w:pPr>
        <w:ind w:left="6452" w:hanging="360"/>
      </w:pPr>
    </w:lvl>
    <w:lvl w:ilvl="7" w:tplc="280A0019" w:tentative="1">
      <w:start w:val="1"/>
      <w:numFmt w:val="lowerLetter"/>
      <w:lvlText w:val="%8."/>
      <w:lvlJc w:val="left"/>
      <w:pPr>
        <w:ind w:left="7172" w:hanging="360"/>
      </w:pPr>
    </w:lvl>
    <w:lvl w:ilvl="8" w:tplc="280A001B" w:tentative="1">
      <w:start w:val="1"/>
      <w:numFmt w:val="lowerRoman"/>
      <w:lvlText w:val="%9."/>
      <w:lvlJc w:val="right"/>
      <w:pPr>
        <w:ind w:left="7892" w:hanging="180"/>
      </w:pPr>
    </w:lvl>
  </w:abstractNum>
  <w:abstractNum w:abstractNumId="22" w15:restartNumberingAfterBreak="0">
    <w:nsid w:val="08BD7179"/>
    <w:multiLevelType w:val="multilevel"/>
    <w:tmpl w:val="0122B5C4"/>
    <w:lvl w:ilvl="0">
      <w:start w:val="1"/>
      <w:numFmt w:val="bullet"/>
      <w:lvlText w:val=""/>
      <w:lvlJc w:val="left"/>
      <w:pPr>
        <w:ind w:left="1636" w:hanging="360"/>
      </w:pPr>
      <w:rPr>
        <w:rFonts w:ascii="Wingdings" w:hAnsi="Wingdings"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23" w15:restartNumberingAfterBreak="0">
    <w:nsid w:val="099D070C"/>
    <w:multiLevelType w:val="hybridMultilevel"/>
    <w:tmpl w:val="FABEE30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4" w15:restartNumberingAfterBreak="0">
    <w:nsid w:val="09D5526F"/>
    <w:multiLevelType w:val="multilevel"/>
    <w:tmpl w:val="2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09E2491C"/>
    <w:multiLevelType w:val="hybridMultilevel"/>
    <w:tmpl w:val="DFCC22EA"/>
    <w:lvl w:ilvl="0" w:tplc="280A0001">
      <w:start w:val="1"/>
      <w:numFmt w:val="bullet"/>
      <w:lvlText w:val=""/>
      <w:lvlJc w:val="left"/>
      <w:pPr>
        <w:ind w:left="2847" w:hanging="360"/>
      </w:pPr>
      <w:rPr>
        <w:rFonts w:ascii="Symbol" w:hAnsi="Symbol" w:hint="default"/>
      </w:rPr>
    </w:lvl>
    <w:lvl w:ilvl="1" w:tplc="280A0003" w:tentative="1">
      <w:start w:val="1"/>
      <w:numFmt w:val="bullet"/>
      <w:lvlText w:val="o"/>
      <w:lvlJc w:val="left"/>
      <w:pPr>
        <w:ind w:left="3567" w:hanging="360"/>
      </w:pPr>
      <w:rPr>
        <w:rFonts w:ascii="Courier New" w:hAnsi="Courier New" w:cs="Courier New" w:hint="default"/>
      </w:rPr>
    </w:lvl>
    <w:lvl w:ilvl="2" w:tplc="280A0005" w:tentative="1">
      <w:start w:val="1"/>
      <w:numFmt w:val="bullet"/>
      <w:lvlText w:val=""/>
      <w:lvlJc w:val="left"/>
      <w:pPr>
        <w:ind w:left="4287" w:hanging="360"/>
      </w:pPr>
      <w:rPr>
        <w:rFonts w:ascii="Wingdings" w:hAnsi="Wingdings" w:hint="default"/>
      </w:rPr>
    </w:lvl>
    <w:lvl w:ilvl="3" w:tplc="280A0001" w:tentative="1">
      <w:start w:val="1"/>
      <w:numFmt w:val="bullet"/>
      <w:lvlText w:val=""/>
      <w:lvlJc w:val="left"/>
      <w:pPr>
        <w:ind w:left="5007" w:hanging="360"/>
      </w:pPr>
      <w:rPr>
        <w:rFonts w:ascii="Symbol" w:hAnsi="Symbol" w:hint="default"/>
      </w:rPr>
    </w:lvl>
    <w:lvl w:ilvl="4" w:tplc="280A0003" w:tentative="1">
      <w:start w:val="1"/>
      <w:numFmt w:val="bullet"/>
      <w:lvlText w:val="o"/>
      <w:lvlJc w:val="left"/>
      <w:pPr>
        <w:ind w:left="5727" w:hanging="360"/>
      </w:pPr>
      <w:rPr>
        <w:rFonts w:ascii="Courier New" w:hAnsi="Courier New" w:cs="Courier New" w:hint="default"/>
      </w:rPr>
    </w:lvl>
    <w:lvl w:ilvl="5" w:tplc="280A0005" w:tentative="1">
      <w:start w:val="1"/>
      <w:numFmt w:val="bullet"/>
      <w:lvlText w:val=""/>
      <w:lvlJc w:val="left"/>
      <w:pPr>
        <w:ind w:left="6447" w:hanging="360"/>
      </w:pPr>
      <w:rPr>
        <w:rFonts w:ascii="Wingdings" w:hAnsi="Wingdings" w:hint="default"/>
      </w:rPr>
    </w:lvl>
    <w:lvl w:ilvl="6" w:tplc="280A0001" w:tentative="1">
      <w:start w:val="1"/>
      <w:numFmt w:val="bullet"/>
      <w:lvlText w:val=""/>
      <w:lvlJc w:val="left"/>
      <w:pPr>
        <w:ind w:left="7167" w:hanging="360"/>
      </w:pPr>
      <w:rPr>
        <w:rFonts w:ascii="Symbol" w:hAnsi="Symbol" w:hint="default"/>
      </w:rPr>
    </w:lvl>
    <w:lvl w:ilvl="7" w:tplc="280A0003" w:tentative="1">
      <w:start w:val="1"/>
      <w:numFmt w:val="bullet"/>
      <w:lvlText w:val="o"/>
      <w:lvlJc w:val="left"/>
      <w:pPr>
        <w:ind w:left="7887" w:hanging="360"/>
      </w:pPr>
      <w:rPr>
        <w:rFonts w:ascii="Courier New" w:hAnsi="Courier New" w:cs="Courier New" w:hint="default"/>
      </w:rPr>
    </w:lvl>
    <w:lvl w:ilvl="8" w:tplc="280A0005" w:tentative="1">
      <w:start w:val="1"/>
      <w:numFmt w:val="bullet"/>
      <w:lvlText w:val=""/>
      <w:lvlJc w:val="left"/>
      <w:pPr>
        <w:ind w:left="8607" w:hanging="360"/>
      </w:pPr>
      <w:rPr>
        <w:rFonts w:ascii="Wingdings" w:hAnsi="Wingdings" w:hint="default"/>
      </w:rPr>
    </w:lvl>
  </w:abstractNum>
  <w:abstractNum w:abstractNumId="26" w15:restartNumberingAfterBreak="0">
    <w:nsid w:val="09FA68EF"/>
    <w:multiLevelType w:val="multilevel"/>
    <w:tmpl w:val="ADDEA302"/>
    <w:lvl w:ilvl="0">
      <w:start w:val="1"/>
      <w:numFmt w:val="decimal"/>
      <w:lvlText w:val="%1"/>
      <w:lvlJc w:val="left"/>
      <w:pPr>
        <w:ind w:left="420" w:hanging="420"/>
      </w:pPr>
      <w:rPr>
        <w:rFonts w:eastAsiaTheme="majorEastAsia" w:hint="default"/>
        <w:b/>
      </w:rPr>
    </w:lvl>
    <w:lvl w:ilvl="1">
      <w:start w:val="1"/>
      <w:numFmt w:val="decimal"/>
      <w:lvlText w:val="%1.%2"/>
      <w:lvlJc w:val="left"/>
      <w:pPr>
        <w:ind w:left="704" w:hanging="420"/>
      </w:pPr>
      <w:rPr>
        <w:rFonts w:eastAsiaTheme="majorEastAsia" w:hint="default"/>
        <w:b/>
      </w:rPr>
    </w:lvl>
    <w:lvl w:ilvl="2">
      <w:start w:val="1"/>
      <w:numFmt w:val="decimal"/>
      <w:lvlText w:val="%1.%2.%3"/>
      <w:lvlJc w:val="left"/>
      <w:pPr>
        <w:ind w:left="1288" w:hanging="720"/>
      </w:pPr>
      <w:rPr>
        <w:rFonts w:eastAsiaTheme="majorEastAsia" w:hint="default"/>
        <w:b/>
      </w:rPr>
    </w:lvl>
    <w:lvl w:ilvl="3">
      <w:start w:val="1"/>
      <w:numFmt w:val="decimal"/>
      <w:lvlText w:val="%1.%2.%3.%4"/>
      <w:lvlJc w:val="left"/>
      <w:pPr>
        <w:ind w:left="1932" w:hanging="1080"/>
      </w:pPr>
      <w:rPr>
        <w:rFonts w:eastAsiaTheme="majorEastAsia" w:hint="default"/>
        <w:b/>
      </w:rPr>
    </w:lvl>
    <w:lvl w:ilvl="4">
      <w:start w:val="1"/>
      <w:numFmt w:val="decimal"/>
      <w:lvlText w:val="%1.%2.%3.%4.%5"/>
      <w:lvlJc w:val="left"/>
      <w:pPr>
        <w:ind w:left="2216" w:hanging="1080"/>
      </w:pPr>
      <w:rPr>
        <w:rFonts w:eastAsiaTheme="majorEastAsia" w:hint="default"/>
        <w:b/>
      </w:rPr>
    </w:lvl>
    <w:lvl w:ilvl="5">
      <w:start w:val="1"/>
      <w:numFmt w:val="decimal"/>
      <w:lvlText w:val="%1.%2.%3.%4.%5.%6"/>
      <w:lvlJc w:val="left"/>
      <w:pPr>
        <w:ind w:left="2860" w:hanging="1440"/>
      </w:pPr>
      <w:rPr>
        <w:rFonts w:eastAsiaTheme="majorEastAsia" w:hint="default"/>
        <w:b/>
      </w:rPr>
    </w:lvl>
    <w:lvl w:ilvl="6">
      <w:start w:val="1"/>
      <w:numFmt w:val="decimal"/>
      <w:lvlText w:val="%1.%2.%3.%4.%5.%6.%7"/>
      <w:lvlJc w:val="left"/>
      <w:pPr>
        <w:ind w:left="3144" w:hanging="1440"/>
      </w:pPr>
      <w:rPr>
        <w:rFonts w:eastAsiaTheme="majorEastAsia" w:hint="default"/>
        <w:b/>
      </w:rPr>
    </w:lvl>
    <w:lvl w:ilvl="7">
      <w:start w:val="1"/>
      <w:numFmt w:val="decimal"/>
      <w:lvlText w:val="%1.%2.%3.%4.%5.%6.%7.%8"/>
      <w:lvlJc w:val="left"/>
      <w:pPr>
        <w:ind w:left="3788" w:hanging="1800"/>
      </w:pPr>
      <w:rPr>
        <w:rFonts w:eastAsiaTheme="majorEastAsia" w:hint="default"/>
        <w:b/>
      </w:rPr>
    </w:lvl>
    <w:lvl w:ilvl="8">
      <w:start w:val="1"/>
      <w:numFmt w:val="decimal"/>
      <w:lvlText w:val="%1.%2.%3.%4.%5.%6.%7.%8.%9"/>
      <w:lvlJc w:val="left"/>
      <w:pPr>
        <w:ind w:left="4072" w:hanging="1800"/>
      </w:pPr>
      <w:rPr>
        <w:rFonts w:eastAsiaTheme="majorEastAsia" w:hint="default"/>
        <w:b/>
      </w:rPr>
    </w:lvl>
  </w:abstractNum>
  <w:abstractNum w:abstractNumId="27" w15:restartNumberingAfterBreak="0">
    <w:nsid w:val="0A9A56F8"/>
    <w:multiLevelType w:val="hybridMultilevel"/>
    <w:tmpl w:val="F202DF68"/>
    <w:lvl w:ilvl="0" w:tplc="280A0019">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8" w15:restartNumberingAfterBreak="0">
    <w:nsid w:val="0ACF551C"/>
    <w:multiLevelType w:val="multilevel"/>
    <w:tmpl w:val="549C7490"/>
    <w:lvl w:ilvl="0">
      <w:start w:val="1"/>
      <w:numFmt w:val="decimal"/>
      <w:lvlText w:val="%1."/>
      <w:lvlJc w:val="left"/>
      <w:pPr>
        <w:ind w:left="720" w:hanging="360"/>
      </w:pPr>
      <w:rPr>
        <w:rFonts w:ascii="Tahoma" w:hAnsi="Tahoma" w:cs="Tahoma" w:hint="default"/>
        <w:b/>
        <w:i w:val="0"/>
        <w:sz w:val="20"/>
      </w:rPr>
    </w:lvl>
    <w:lvl w:ilvl="1">
      <w:start w:val="1"/>
      <w:numFmt w:val="decimal"/>
      <w:isLgl/>
      <w:lvlText w:val="%1.%2"/>
      <w:lvlJc w:val="left"/>
      <w:pPr>
        <w:ind w:left="1428" w:hanging="720"/>
      </w:pPr>
      <w:rPr>
        <w:rFonts w:hint="default"/>
        <w:b/>
      </w:rPr>
    </w:lvl>
    <w:lvl w:ilvl="2">
      <w:start w:val="1"/>
      <w:numFmt w:val="decimal"/>
      <w:isLgl/>
      <w:lvlText w:val="%1.%2.%3"/>
      <w:lvlJc w:val="left"/>
      <w:pPr>
        <w:ind w:left="1776" w:hanging="720"/>
      </w:pPr>
      <w:rPr>
        <w:rFonts w:hint="default"/>
        <w:b/>
        <w:sz w:val="20"/>
      </w:rPr>
    </w:lvl>
    <w:lvl w:ilvl="3">
      <w:start w:val="1"/>
      <w:numFmt w:val="decimal"/>
      <w:isLgl/>
      <w:lvlText w:val="%1.%2.%3.%4"/>
      <w:lvlJc w:val="left"/>
      <w:pPr>
        <w:ind w:left="2484" w:hanging="1080"/>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4">
      <w:start w:val="1"/>
      <w:numFmt w:val="decimal"/>
      <w:isLgl/>
      <w:lvlText w:val="%1.%2.%3.%4.%5"/>
      <w:lvlJc w:val="left"/>
      <w:pPr>
        <w:ind w:left="2832"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4248" w:hanging="1800"/>
      </w:pPr>
      <w:rPr>
        <w:rFonts w:hint="default"/>
      </w:rPr>
    </w:lvl>
    <w:lvl w:ilvl="7">
      <w:start w:val="1"/>
      <w:numFmt w:val="decimal"/>
      <w:isLgl/>
      <w:lvlText w:val="%1.%2.%3.%4.%5.%6.%7.%8"/>
      <w:lvlJc w:val="left"/>
      <w:pPr>
        <w:ind w:left="4596" w:hanging="1800"/>
      </w:pPr>
      <w:rPr>
        <w:rFonts w:hint="default"/>
      </w:rPr>
    </w:lvl>
    <w:lvl w:ilvl="8">
      <w:start w:val="1"/>
      <w:numFmt w:val="decimal"/>
      <w:isLgl/>
      <w:lvlText w:val="%1.%2.%3.%4.%5.%6.%7.%8.%9"/>
      <w:lvlJc w:val="left"/>
      <w:pPr>
        <w:ind w:left="5304" w:hanging="2160"/>
      </w:pPr>
      <w:rPr>
        <w:rFonts w:hint="default"/>
      </w:rPr>
    </w:lvl>
  </w:abstractNum>
  <w:abstractNum w:abstractNumId="29" w15:restartNumberingAfterBreak="0">
    <w:nsid w:val="0B1A277D"/>
    <w:multiLevelType w:val="hybridMultilevel"/>
    <w:tmpl w:val="35C2A97A"/>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0" w15:restartNumberingAfterBreak="0">
    <w:nsid w:val="0BAE4782"/>
    <w:multiLevelType w:val="hybridMultilevel"/>
    <w:tmpl w:val="D542CE7E"/>
    <w:lvl w:ilvl="0" w:tplc="ECC00C94">
      <w:start w:val="1"/>
      <w:numFmt w:val="decimal"/>
      <w:lvlText w:val="%1."/>
      <w:lvlJc w:val="left"/>
      <w:pPr>
        <w:ind w:left="1979" w:hanging="360"/>
      </w:pPr>
      <w:rPr>
        <w:rFonts w:hint="default"/>
        <w:b/>
      </w:rPr>
    </w:lvl>
    <w:lvl w:ilvl="1" w:tplc="280A0019" w:tentative="1">
      <w:start w:val="1"/>
      <w:numFmt w:val="lowerLetter"/>
      <w:lvlText w:val="%2."/>
      <w:lvlJc w:val="left"/>
      <w:pPr>
        <w:ind w:left="2852" w:hanging="360"/>
      </w:pPr>
    </w:lvl>
    <w:lvl w:ilvl="2" w:tplc="280A001B" w:tentative="1">
      <w:start w:val="1"/>
      <w:numFmt w:val="lowerRoman"/>
      <w:lvlText w:val="%3."/>
      <w:lvlJc w:val="right"/>
      <w:pPr>
        <w:ind w:left="3572" w:hanging="180"/>
      </w:pPr>
    </w:lvl>
    <w:lvl w:ilvl="3" w:tplc="280A000F" w:tentative="1">
      <w:start w:val="1"/>
      <w:numFmt w:val="decimal"/>
      <w:lvlText w:val="%4."/>
      <w:lvlJc w:val="left"/>
      <w:pPr>
        <w:ind w:left="4292" w:hanging="360"/>
      </w:pPr>
    </w:lvl>
    <w:lvl w:ilvl="4" w:tplc="280A0019" w:tentative="1">
      <w:start w:val="1"/>
      <w:numFmt w:val="lowerLetter"/>
      <w:lvlText w:val="%5."/>
      <w:lvlJc w:val="left"/>
      <w:pPr>
        <w:ind w:left="5012" w:hanging="360"/>
      </w:pPr>
    </w:lvl>
    <w:lvl w:ilvl="5" w:tplc="280A001B" w:tentative="1">
      <w:start w:val="1"/>
      <w:numFmt w:val="lowerRoman"/>
      <w:lvlText w:val="%6."/>
      <w:lvlJc w:val="right"/>
      <w:pPr>
        <w:ind w:left="5732" w:hanging="180"/>
      </w:pPr>
    </w:lvl>
    <w:lvl w:ilvl="6" w:tplc="280A000F" w:tentative="1">
      <w:start w:val="1"/>
      <w:numFmt w:val="decimal"/>
      <w:lvlText w:val="%7."/>
      <w:lvlJc w:val="left"/>
      <w:pPr>
        <w:ind w:left="6452" w:hanging="360"/>
      </w:pPr>
    </w:lvl>
    <w:lvl w:ilvl="7" w:tplc="280A0019" w:tentative="1">
      <w:start w:val="1"/>
      <w:numFmt w:val="lowerLetter"/>
      <w:lvlText w:val="%8."/>
      <w:lvlJc w:val="left"/>
      <w:pPr>
        <w:ind w:left="7172" w:hanging="360"/>
      </w:pPr>
    </w:lvl>
    <w:lvl w:ilvl="8" w:tplc="280A001B" w:tentative="1">
      <w:start w:val="1"/>
      <w:numFmt w:val="lowerRoman"/>
      <w:lvlText w:val="%9."/>
      <w:lvlJc w:val="right"/>
      <w:pPr>
        <w:ind w:left="7892" w:hanging="180"/>
      </w:pPr>
    </w:lvl>
  </w:abstractNum>
  <w:abstractNum w:abstractNumId="31" w15:restartNumberingAfterBreak="0">
    <w:nsid w:val="0BFB4C4B"/>
    <w:multiLevelType w:val="hybridMultilevel"/>
    <w:tmpl w:val="24B8F684"/>
    <w:lvl w:ilvl="0" w:tplc="C46CD930">
      <w:start w:val="1"/>
      <w:numFmt w:val="lowerLetter"/>
      <w:lvlText w:val="%1)"/>
      <w:lvlJc w:val="left"/>
      <w:pPr>
        <w:ind w:left="720" w:hanging="360"/>
      </w:pPr>
      <w:rPr>
        <w:rFonts w:ascii="Arial" w:eastAsiaTheme="minorEastAsia" w:hAnsi="Arial" w:cs="Arial"/>
        <w:sz w:val="16"/>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2" w15:restartNumberingAfterBreak="0">
    <w:nsid w:val="0D7D3694"/>
    <w:multiLevelType w:val="hybridMultilevel"/>
    <w:tmpl w:val="0088CC46"/>
    <w:lvl w:ilvl="0" w:tplc="B5AC2460">
      <w:start w:val="5"/>
      <w:numFmt w:val="bullet"/>
      <w:lvlText w:val="-"/>
      <w:lvlJc w:val="left"/>
      <w:pPr>
        <w:ind w:left="706" w:hanging="360"/>
      </w:pPr>
      <w:rPr>
        <w:rFonts w:ascii="Verdana" w:eastAsia="Times New Roman" w:hAnsi="Verdana" w:cs="Times New Roman" w:hint="default"/>
      </w:rPr>
    </w:lvl>
    <w:lvl w:ilvl="1" w:tplc="280A0003" w:tentative="1">
      <w:start w:val="1"/>
      <w:numFmt w:val="bullet"/>
      <w:lvlText w:val="o"/>
      <w:lvlJc w:val="left"/>
      <w:pPr>
        <w:ind w:left="1426" w:hanging="360"/>
      </w:pPr>
      <w:rPr>
        <w:rFonts w:ascii="Courier New" w:hAnsi="Courier New" w:cs="Courier New" w:hint="default"/>
      </w:rPr>
    </w:lvl>
    <w:lvl w:ilvl="2" w:tplc="280A0005" w:tentative="1">
      <w:start w:val="1"/>
      <w:numFmt w:val="bullet"/>
      <w:lvlText w:val=""/>
      <w:lvlJc w:val="left"/>
      <w:pPr>
        <w:ind w:left="2146" w:hanging="360"/>
      </w:pPr>
      <w:rPr>
        <w:rFonts w:ascii="Wingdings" w:hAnsi="Wingdings" w:hint="default"/>
      </w:rPr>
    </w:lvl>
    <w:lvl w:ilvl="3" w:tplc="280A0001" w:tentative="1">
      <w:start w:val="1"/>
      <w:numFmt w:val="bullet"/>
      <w:lvlText w:val=""/>
      <w:lvlJc w:val="left"/>
      <w:pPr>
        <w:ind w:left="2866" w:hanging="360"/>
      </w:pPr>
      <w:rPr>
        <w:rFonts w:ascii="Symbol" w:hAnsi="Symbol" w:hint="default"/>
      </w:rPr>
    </w:lvl>
    <w:lvl w:ilvl="4" w:tplc="280A0003" w:tentative="1">
      <w:start w:val="1"/>
      <w:numFmt w:val="bullet"/>
      <w:lvlText w:val="o"/>
      <w:lvlJc w:val="left"/>
      <w:pPr>
        <w:ind w:left="3586" w:hanging="360"/>
      </w:pPr>
      <w:rPr>
        <w:rFonts w:ascii="Courier New" w:hAnsi="Courier New" w:cs="Courier New" w:hint="default"/>
      </w:rPr>
    </w:lvl>
    <w:lvl w:ilvl="5" w:tplc="280A0005" w:tentative="1">
      <w:start w:val="1"/>
      <w:numFmt w:val="bullet"/>
      <w:lvlText w:val=""/>
      <w:lvlJc w:val="left"/>
      <w:pPr>
        <w:ind w:left="4306" w:hanging="360"/>
      </w:pPr>
      <w:rPr>
        <w:rFonts w:ascii="Wingdings" w:hAnsi="Wingdings" w:hint="default"/>
      </w:rPr>
    </w:lvl>
    <w:lvl w:ilvl="6" w:tplc="280A0001" w:tentative="1">
      <w:start w:val="1"/>
      <w:numFmt w:val="bullet"/>
      <w:lvlText w:val=""/>
      <w:lvlJc w:val="left"/>
      <w:pPr>
        <w:ind w:left="5026" w:hanging="360"/>
      </w:pPr>
      <w:rPr>
        <w:rFonts w:ascii="Symbol" w:hAnsi="Symbol" w:hint="default"/>
      </w:rPr>
    </w:lvl>
    <w:lvl w:ilvl="7" w:tplc="280A0003" w:tentative="1">
      <w:start w:val="1"/>
      <w:numFmt w:val="bullet"/>
      <w:lvlText w:val="o"/>
      <w:lvlJc w:val="left"/>
      <w:pPr>
        <w:ind w:left="5746" w:hanging="360"/>
      </w:pPr>
      <w:rPr>
        <w:rFonts w:ascii="Courier New" w:hAnsi="Courier New" w:cs="Courier New" w:hint="default"/>
      </w:rPr>
    </w:lvl>
    <w:lvl w:ilvl="8" w:tplc="280A0005" w:tentative="1">
      <w:start w:val="1"/>
      <w:numFmt w:val="bullet"/>
      <w:lvlText w:val=""/>
      <w:lvlJc w:val="left"/>
      <w:pPr>
        <w:ind w:left="6466" w:hanging="360"/>
      </w:pPr>
      <w:rPr>
        <w:rFonts w:ascii="Wingdings" w:hAnsi="Wingdings" w:hint="default"/>
      </w:rPr>
    </w:lvl>
  </w:abstractNum>
  <w:abstractNum w:abstractNumId="33" w15:restartNumberingAfterBreak="0">
    <w:nsid w:val="0DD14657"/>
    <w:multiLevelType w:val="hybridMultilevel"/>
    <w:tmpl w:val="5C24409E"/>
    <w:lvl w:ilvl="0" w:tplc="385A6130">
      <w:start w:val="1"/>
      <w:numFmt w:val="lowerLetter"/>
      <w:lvlText w:val="%1)"/>
      <w:lvlJc w:val="left"/>
      <w:pPr>
        <w:ind w:left="360" w:hanging="360"/>
      </w:pPr>
      <w:rPr>
        <w:rFonts w:hint="default"/>
        <w:color w:val="auto"/>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34" w15:restartNumberingAfterBreak="0">
    <w:nsid w:val="0E046B89"/>
    <w:multiLevelType w:val="hybridMultilevel"/>
    <w:tmpl w:val="8EE8DF4C"/>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5" w15:restartNumberingAfterBreak="0">
    <w:nsid w:val="0E1A1F7A"/>
    <w:multiLevelType w:val="hybridMultilevel"/>
    <w:tmpl w:val="3A6240A6"/>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6" w15:restartNumberingAfterBreak="0">
    <w:nsid w:val="0E3D7DE8"/>
    <w:multiLevelType w:val="hybridMultilevel"/>
    <w:tmpl w:val="9C9A5740"/>
    <w:lvl w:ilvl="0" w:tplc="280A000D">
      <w:start w:val="1"/>
      <w:numFmt w:val="bullet"/>
      <w:lvlText w:val=""/>
      <w:lvlJc w:val="left"/>
      <w:pPr>
        <w:ind w:left="2138" w:hanging="360"/>
      </w:pPr>
      <w:rPr>
        <w:rFonts w:ascii="Wingdings" w:hAnsi="Wingdings" w:hint="default"/>
      </w:rPr>
    </w:lvl>
    <w:lvl w:ilvl="1" w:tplc="280A0003" w:tentative="1">
      <w:start w:val="1"/>
      <w:numFmt w:val="bullet"/>
      <w:lvlText w:val="o"/>
      <w:lvlJc w:val="left"/>
      <w:pPr>
        <w:ind w:left="2858" w:hanging="360"/>
      </w:pPr>
      <w:rPr>
        <w:rFonts w:ascii="Courier New" w:hAnsi="Courier New" w:cs="Courier New" w:hint="default"/>
      </w:rPr>
    </w:lvl>
    <w:lvl w:ilvl="2" w:tplc="280A0005" w:tentative="1">
      <w:start w:val="1"/>
      <w:numFmt w:val="bullet"/>
      <w:lvlText w:val=""/>
      <w:lvlJc w:val="left"/>
      <w:pPr>
        <w:ind w:left="3578" w:hanging="360"/>
      </w:pPr>
      <w:rPr>
        <w:rFonts w:ascii="Wingdings" w:hAnsi="Wingdings" w:hint="default"/>
      </w:rPr>
    </w:lvl>
    <w:lvl w:ilvl="3" w:tplc="280A0001" w:tentative="1">
      <w:start w:val="1"/>
      <w:numFmt w:val="bullet"/>
      <w:lvlText w:val=""/>
      <w:lvlJc w:val="left"/>
      <w:pPr>
        <w:ind w:left="4298" w:hanging="360"/>
      </w:pPr>
      <w:rPr>
        <w:rFonts w:ascii="Symbol" w:hAnsi="Symbol" w:hint="default"/>
      </w:rPr>
    </w:lvl>
    <w:lvl w:ilvl="4" w:tplc="280A0003" w:tentative="1">
      <w:start w:val="1"/>
      <w:numFmt w:val="bullet"/>
      <w:lvlText w:val="o"/>
      <w:lvlJc w:val="left"/>
      <w:pPr>
        <w:ind w:left="5018" w:hanging="360"/>
      </w:pPr>
      <w:rPr>
        <w:rFonts w:ascii="Courier New" w:hAnsi="Courier New" w:cs="Courier New" w:hint="default"/>
      </w:rPr>
    </w:lvl>
    <w:lvl w:ilvl="5" w:tplc="280A0005" w:tentative="1">
      <w:start w:val="1"/>
      <w:numFmt w:val="bullet"/>
      <w:lvlText w:val=""/>
      <w:lvlJc w:val="left"/>
      <w:pPr>
        <w:ind w:left="5738" w:hanging="360"/>
      </w:pPr>
      <w:rPr>
        <w:rFonts w:ascii="Wingdings" w:hAnsi="Wingdings" w:hint="default"/>
      </w:rPr>
    </w:lvl>
    <w:lvl w:ilvl="6" w:tplc="280A0001" w:tentative="1">
      <w:start w:val="1"/>
      <w:numFmt w:val="bullet"/>
      <w:lvlText w:val=""/>
      <w:lvlJc w:val="left"/>
      <w:pPr>
        <w:ind w:left="6458" w:hanging="360"/>
      </w:pPr>
      <w:rPr>
        <w:rFonts w:ascii="Symbol" w:hAnsi="Symbol" w:hint="default"/>
      </w:rPr>
    </w:lvl>
    <w:lvl w:ilvl="7" w:tplc="280A0003" w:tentative="1">
      <w:start w:val="1"/>
      <w:numFmt w:val="bullet"/>
      <w:lvlText w:val="o"/>
      <w:lvlJc w:val="left"/>
      <w:pPr>
        <w:ind w:left="7178" w:hanging="360"/>
      </w:pPr>
      <w:rPr>
        <w:rFonts w:ascii="Courier New" w:hAnsi="Courier New" w:cs="Courier New" w:hint="default"/>
      </w:rPr>
    </w:lvl>
    <w:lvl w:ilvl="8" w:tplc="280A0005" w:tentative="1">
      <w:start w:val="1"/>
      <w:numFmt w:val="bullet"/>
      <w:lvlText w:val=""/>
      <w:lvlJc w:val="left"/>
      <w:pPr>
        <w:ind w:left="7898" w:hanging="360"/>
      </w:pPr>
      <w:rPr>
        <w:rFonts w:ascii="Wingdings" w:hAnsi="Wingdings" w:hint="default"/>
      </w:rPr>
    </w:lvl>
  </w:abstractNum>
  <w:abstractNum w:abstractNumId="37" w15:restartNumberingAfterBreak="0">
    <w:nsid w:val="0EF325CC"/>
    <w:multiLevelType w:val="hybridMultilevel"/>
    <w:tmpl w:val="7E946988"/>
    <w:lvl w:ilvl="0" w:tplc="280A0019">
      <w:start w:val="1"/>
      <w:numFmt w:val="lowerLetter"/>
      <w:lvlText w:val="%1."/>
      <w:lvlJc w:val="left"/>
      <w:pPr>
        <w:ind w:left="1080" w:hanging="360"/>
      </w:p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38" w15:restartNumberingAfterBreak="0">
    <w:nsid w:val="10901957"/>
    <w:multiLevelType w:val="hybridMultilevel"/>
    <w:tmpl w:val="923C97E8"/>
    <w:lvl w:ilvl="0" w:tplc="C0EA56F4">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9" w15:restartNumberingAfterBreak="0">
    <w:nsid w:val="109551A9"/>
    <w:multiLevelType w:val="hybridMultilevel"/>
    <w:tmpl w:val="3C166D7E"/>
    <w:lvl w:ilvl="0" w:tplc="04090019">
      <w:start w:val="1"/>
      <w:numFmt w:val="lowerLetter"/>
      <w:lvlText w:val="%1."/>
      <w:lvlJc w:val="left"/>
      <w:pPr>
        <w:ind w:left="720" w:hanging="360"/>
      </w:pPr>
      <w:rPr>
        <w:rFonts w:hint="default"/>
      </w:rPr>
    </w:lvl>
    <w:lvl w:ilvl="1" w:tplc="0409001B">
      <w:start w:val="1"/>
      <w:numFmt w:val="lowerRoman"/>
      <w:lvlText w:val="%2."/>
      <w:lvlJc w:val="right"/>
      <w:pPr>
        <w:ind w:left="1440" w:hanging="360"/>
      </w:p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0" w15:restartNumberingAfterBreak="0">
    <w:nsid w:val="110813AD"/>
    <w:multiLevelType w:val="multilevel"/>
    <w:tmpl w:val="B4128F04"/>
    <w:lvl w:ilvl="0">
      <w:start w:val="1"/>
      <w:numFmt w:val="upperLetter"/>
      <w:pStyle w:val="ITEMNivel3"/>
      <w:lvlText w:val="%1."/>
      <w:lvlJc w:val="left"/>
      <w:pPr>
        <w:ind w:left="1211" w:hanging="360"/>
      </w:pPr>
      <w:rPr>
        <w:rFonts w:hint="default"/>
        <w:b/>
      </w:rPr>
    </w:lvl>
    <w:lvl w:ilvl="1">
      <w:start w:val="1"/>
      <w:numFmt w:val="decimal"/>
      <w:isLgl/>
      <w:lvlText w:val="%1.%2"/>
      <w:lvlJc w:val="left"/>
      <w:pPr>
        <w:ind w:left="1571"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41" w15:restartNumberingAfterBreak="0">
    <w:nsid w:val="11186B04"/>
    <w:multiLevelType w:val="multilevel"/>
    <w:tmpl w:val="B44097B2"/>
    <w:lvl w:ilvl="0">
      <w:start w:val="1"/>
      <w:numFmt w:val="bullet"/>
      <w:lvlText w:val=""/>
      <w:lvlJc w:val="left"/>
      <w:pPr>
        <w:ind w:left="1636" w:hanging="360"/>
      </w:pPr>
      <w:rPr>
        <w:rFonts w:ascii="Symbol" w:hAnsi="Symbol"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42" w15:restartNumberingAfterBreak="0">
    <w:nsid w:val="113714EA"/>
    <w:multiLevelType w:val="hybridMultilevel"/>
    <w:tmpl w:val="CCE27D34"/>
    <w:lvl w:ilvl="0" w:tplc="280A0001">
      <w:start w:val="1"/>
      <w:numFmt w:val="bullet"/>
      <w:lvlText w:val=""/>
      <w:lvlJc w:val="left"/>
      <w:pPr>
        <w:ind w:left="2280" w:hanging="360"/>
      </w:pPr>
      <w:rPr>
        <w:rFonts w:ascii="Symbol" w:hAnsi="Symbol" w:hint="default"/>
      </w:rPr>
    </w:lvl>
    <w:lvl w:ilvl="1" w:tplc="280A0003" w:tentative="1">
      <w:start w:val="1"/>
      <w:numFmt w:val="bullet"/>
      <w:lvlText w:val="o"/>
      <w:lvlJc w:val="left"/>
      <w:pPr>
        <w:ind w:left="3000" w:hanging="360"/>
      </w:pPr>
      <w:rPr>
        <w:rFonts w:ascii="Courier New" w:hAnsi="Courier New" w:cs="Courier New" w:hint="default"/>
      </w:rPr>
    </w:lvl>
    <w:lvl w:ilvl="2" w:tplc="280A0005" w:tentative="1">
      <w:start w:val="1"/>
      <w:numFmt w:val="bullet"/>
      <w:lvlText w:val=""/>
      <w:lvlJc w:val="left"/>
      <w:pPr>
        <w:ind w:left="3720" w:hanging="360"/>
      </w:pPr>
      <w:rPr>
        <w:rFonts w:ascii="Wingdings" w:hAnsi="Wingdings" w:hint="default"/>
      </w:rPr>
    </w:lvl>
    <w:lvl w:ilvl="3" w:tplc="280A0001" w:tentative="1">
      <w:start w:val="1"/>
      <w:numFmt w:val="bullet"/>
      <w:lvlText w:val=""/>
      <w:lvlJc w:val="left"/>
      <w:pPr>
        <w:ind w:left="4440" w:hanging="360"/>
      </w:pPr>
      <w:rPr>
        <w:rFonts w:ascii="Symbol" w:hAnsi="Symbol" w:hint="default"/>
      </w:rPr>
    </w:lvl>
    <w:lvl w:ilvl="4" w:tplc="280A0003" w:tentative="1">
      <w:start w:val="1"/>
      <w:numFmt w:val="bullet"/>
      <w:lvlText w:val="o"/>
      <w:lvlJc w:val="left"/>
      <w:pPr>
        <w:ind w:left="5160" w:hanging="360"/>
      </w:pPr>
      <w:rPr>
        <w:rFonts w:ascii="Courier New" w:hAnsi="Courier New" w:cs="Courier New" w:hint="default"/>
      </w:rPr>
    </w:lvl>
    <w:lvl w:ilvl="5" w:tplc="280A0005" w:tentative="1">
      <w:start w:val="1"/>
      <w:numFmt w:val="bullet"/>
      <w:lvlText w:val=""/>
      <w:lvlJc w:val="left"/>
      <w:pPr>
        <w:ind w:left="5880" w:hanging="360"/>
      </w:pPr>
      <w:rPr>
        <w:rFonts w:ascii="Wingdings" w:hAnsi="Wingdings" w:hint="default"/>
      </w:rPr>
    </w:lvl>
    <w:lvl w:ilvl="6" w:tplc="280A0001" w:tentative="1">
      <w:start w:val="1"/>
      <w:numFmt w:val="bullet"/>
      <w:lvlText w:val=""/>
      <w:lvlJc w:val="left"/>
      <w:pPr>
        <w:ind w:left="6600" w:hanging="360"/>
      </w:pPr>
      <w:rPr>
        <w:rFonts w:ascii="Symbol" w:hAnsi="Symbol" w:hint="default"/>
      </w:rPr>
    </w:lvl>
    <w:lvl w:ilvl="7" w:tplc="280A0003" w:tentative="1">
      <w:start w:val="1"/>
      <w:numFmt w:val="bullet"/>
      <w:lvlText w:val="o"/>
      <w:lvlJc w:val="left"/>
      <w:pPr>
        <w:ind w:left="7320" w:hanging="360"/>
      </w:pPr>
      <w:rPr>
        <w:rFonts w:ascii="Courier New" w:hAnsi="Courier New" w:cs="Courier New" w:hint="default"/>
      </w:rPr>
    </w:lvl>
    <w:lvl w:ilvl="8" w:tplc="280A0005" w:tentative="1">
      <w:start w:val="1"/>
      <w:numFmt w:val="bullet"/>
      <w:lvlText w:val=""/>
      <w:lvlJc w:val="left"/>
      <w:pPr>
        <w:ind w:left="8040" w:hanging="360"/>
      </w:pPr>
      <w:rPr>
        <w:rFonts w:ascii="Wingdings" w:hAnsi="Wingdings" w:hint="default"/>
      </w:rPr>
    </w:lvl>
  </w:abstractNum>
  <w:abstractNum w:abstractNumId="43" w15:restartNumberingAfterBreak="0">
    <w:nsid w:val="11E242B2"/>
    <w:multiLevelType w:val="hybridMultilevel"/>
    <w:tmpl w:val="EB4A2646"/>
    <w:lvl w:ilvl="0" w:tplc="5F103D10">
      <w:start w:val="1"/>
      <w:numFmt w:val="lowerLetter"/>
      <w:lvlText w:val="%1)"/>
      <w:lvlJc w:val="left"/>
      <w:pPr>
        <w:ind w:left="1324" w:hanging="360"/>
      </w:pPr>
      <w:rPr>
        <w:rFonts w:hint="default"/>
        <w:b w:val="0"/>
        <w:strike w:val="0"/>
      </w:rPr>
    </w:lvl>
    <w:lvl w:ilvl="1" w:tplc="0C0A0019">
      <w:start w:val="1"/>
      <w:numFmt w:val="lowerLetter"/>
      <w:lvlText w:val="%2."/>
      <w:lvlJc w:val="left"/>
      <w:pPr>
        <w:ind w:left="2044" w:hanging="360"/>
      </w:pPr>
    </w:lvl>
    <w:lvl w:ilvl="2" w:tplc="0C0A001B">
      <w:start w:val="1"/>
      <w:numFmt w:val="lowerRoman"/>
      <w:lvlText w:val="%3."/>
      <w:lvlJc w:val="right"/>
      <w:pPr>
        <w:ind w:left="2764" w:hanging="180"/>
      </w:pPr>
    </w:lvl>
    <w:lvl w:ilvl="3" w:tplc="0C0A000F" w:tentative="1">
      <w:start w:val="1"/>
      <w:numFmt w:val="decimal"/>
      <w:lvlText w:val="%4."/>
      <w:lvlJc w:val="left"/>
      <w:pPr>
        <w:ind w:left="3484" w:hanging="360"/>
      </w:pPr>
    </w:lvl>
    <w:lvl w:ilvl="4" w:tplc="0C0A0019" w:tentative="1">
      <w:start w:val="1"/>
      <w:numFmt w:val="lowerLetter"/>
      <w:lvlText w:val="%5."/>
      <w:lvlJc w:val="left"/>
      <w:pPr>
        <w:ind w:left="4204" w:hanging="360"/>
      </w:pPr>
    </w:lvl>
    <w:lvl w:ilvl="5" w:tplc="0C0A001B" w:tentative="1">
      <w:start w:val="1"/>
      <w:numFmt w:val="lowerRoman"/>
      <w:lvlText w:val="%6."/>
      <w:lvlJc w:val="right"/>
      <w:pPr>
        <w:ind w:left="4924" w:hanging="180"/>
      </w:pPr>
    </w:lvl>
    <w:lvl w:ilvl="6" w:tplc="0C0A000F" w:tentative="1">
      <w:start w:val="1"/>
      <w:numFmt w:val="decimal"/>
      <w:lvlText w:val="%7."/>
      <w:lvlJc w:val="left"/>
      <w:pPr>
        <w:ind w:left="5644" w:hanging="360"/>
      </w:pPr>
    </w:lvl>
    <w:lvl w:ilvl="7" w:tplc="0C0A0019" w:tentative="1">
      <w:start w:val="1"/>
      <w:numFmt w:val="lowerLetter"/>
      <w:lvlText w:val="%8."/>
      <w:lvlJc w:val="left"/>
      <w:pPr>
        <w:ind w:left="6364" w:hanging="360"/>
      </w:pPr>
    </w:lvl>
    <w:lvl w:ilvl="8" w:tplc="0C0A001B" w:tentative="1">
      <w:start w:val="1"/>
      <w:numFmt w:val="lowerRoman"/>
      <w:lvlText w:val="%9."/>
      <w:lvlJc w:val="right"/>
      <w:pPr>
        <w:ind w:left="7084" w:hanging="180"/>
      </w:pPr>
    </w:lvl>
  </w:abstractNum>
  <w:abstractNum w:abstractNumId="44" w15:restartNumberingAfterBreak="0">
    <w:nsid w:val="155C2D0A"/>
    <w:multiLevelType w:val="hybridMultilevel"/>
    <w:tmpl w:val="C8FCF0AC"/>
    <w:lvl w:ilvl="0" w:tplc="04090019">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16C40CCB"/>
    <w:multiLevelType w:val="hybridMultilevel"/>
    <w:tmpl w:val="449EE85A"/>
    <w:lvl w:ilvl="0" w:tplc="75801C6A">
      <w:start w:val="1"/>
      <w:numFmt w:val="lowerLetter"/>
      <w:pStyle w:val="IncisoNivel5"/>
      <w:lvlText w:val="%1)"/>
      <w:lvlJc w:val="left"/>
      <w:pPr>
        <w:ind w:left="1636" w:hanging="360"/>
      </w:pPr>
    </w:lvl>
    <w:lvl w:ilvl="1" w:tplc="280A0019">
      <w:start w:val="1"/>
      <w:numFmt w:val="lowerLetter"/>
      <w:lvlText w:val="%2."/>
      <w:lvlJc w:val="left"/>
      <w:pPr>
        <w:ind w:left="2356" w:hanging="360"/>
      </w:pPr>
    </w:lvl>
    <w:lvl w:ilvl="2" w:tplc="280A001B" w:tentative="1">
      <w:start w:val="1"/>
      <w:numFmt w:val="lowerRoman"/>
      <w:lvlText w:val="%3."/>
      <w:lvlJc w:val="right"/>
      <w:pPr>
        <w:ind w:left="3076" w:hanging="180"/>
      </w:pPr>
    </w:lvl>
    <w:lvl w:ilvl="3" w:tplc="280A000F" w:tentative="1">
      <w:start w:val="1"/>
      <w:numFmt w:val="decimal"/>
      <w:lvlText w:val="%4."/>
      <w:lvlJc w:val="left"/>
      <w:pPr>
        <w:ind w:left="3796" w:hanging="360"/>
      </w:pPr>
    </w:lvl>
    <w:lvl w:ilvl="4" w:tplc="280A0019" w:tentative="1">
      <w:start w:val="1"/>
      <w:numFmt w:val="lowerLetter"/>
      <w:lvlText w:val="%5."/>
      <w:lvlJc w:val="left"/>
      <w:pPr>
        <w:ind w:left="4516" w:hanging="360"/>
      </w:pPr>
    </w:lvl>
    <w:lvl w:ilvl="5" w:tplc="280A001B" w:tentative="1">
      <w:start w:val="1"/>
      <w:numFmt w:val="lowerRoman"/>
      <w:lvlText w:val="%6."/>
      <w:lvlJc w:val="right"/>
      <w:pPr>
        <w:ind w:left="5236" w:hanging="180"/>
      </w:pPr>
    </w:lvl>
    <w:lvl w:ilvl="6" w:tplc="280A000F" w:tentative="1">
      <w:start w:val="1"/>
      <w:numFmt w:val="decimal"/>
      <w:lvlText w:val="%7."/>
      <w:lvlJc w:val="left"/>
      <w:pPr>
        <w:ind w:left="5956" w:hanging="360"/>
      </w:pPr>
    </w:lvl>
    <w:lvl w:ilvl="7" w:tplc="280A0019" w:tentative="1">
      <w:start w:val="1"/>
      <w:numFmt w:val="lowerLetter"/>
      <w:lvlText w:val="%8."/>
      <w:lvlJc w:val="left"/>
      <w:pPr>
        <w:ind w:left="6676" w:hanging="360"/>
      </w:pPr>
    </w:lvl>
    <w:lvl w:ilvl="8" w:tplc="280A001B" w:tentative="1">
      <w:start w:val="1"/>
      <w:numFmt w:val="lowerRoman"/>
      <w:lvlText w:val="%9."/>
      <w:lvlJc w:val="right"/>
      <w:pPr>
        <w:ind w:left="7396" w:hanging="180"/>
      </w:pPr>
    </w:lvl>
  </w:abstractNum>
  <w:abstractNum w:abstractNumId="46" w15:restartNumberingAfterBreak="0">
    <w:nsid w:val="174C79CD"/>
    <w:multiLevelType w:val="hybridMultilevel"/>
    <w:tmpl w:val="321EF360"/>
    <w:lvl w:ilvl="0" w:tplc="280A000F">
      <w:start w:val="1"/>
      <w:numFmt w:val="decimal"/>
      <w:lvlText w:val="%1."/>
      <w:lvlJc w:val="left"/>
      <w:pPr>
        <w:ind w:left="1979" w:hanging="360"/>
      </w:pPr>
      <w:rPr>
        <w:rFonts w:hint="default"/>
        <w:b/>
      </w:rPr>
    </w:lvl>
    <w:lvl w:ilvl="1" w:tplc="280A0019" w:tentative="1">
      <w:start w:val="1"/>
      <w:numFmt w:val="lowerLetter"/>
      <w:lvlText w:val="%2."/>
      <w:lvlJc w:val="left"/>
      <w:pPr>
        <w:ind w:left="2852" w:hanging="360"/>
      </w:pPr>
    </w:lvl>
    <w:lvl w:ilvl="2" w:tplc="280A001B" w:tentative="1">
      <w:start w:val="1"/>
      <w:numFmt w:val="lowerRoman"/>
      <w:lvlText w:val="%3."/>
      <w:lvlJc w:val="right"/>
      <w:pPr>
        <w:ind w:left="3572" w:hanging="180"/>
      </w:pPr>
    </w:lvl>
    <w:lvl w:ilvl="3" w:tplc="280A000F" w:tentative="1">
      <w:start w:val="1"/>
      <w:numFmt w:val="decimal"/>
      <w:lvlText w:val="%4."/>
      <w:lvlJc w:val="left"/>
      <w:pPr>
        <w:ind w:left="4292" w:hanging="360"/>
      </w:pPr>
    </w:lvl>
    <w:lvl w:ilvl="4" w:tplc="280A0019" w:tentative="1">
      <w:start w:val="1"/>
      <w:numFmt w:val="lowerLetter"/>
      <w:lvlText w:val="%5."/>
      <w:lvlJc w:val="left"/>
      <w:pPr>
        <w:ind w:left="5012" w:hanging="360"/>
      </w:pPr>
    </w:lvl>
    <w:lvl w:ilvl="5" w:tplc="280A001B" w:tentative="1">
      <w:start w:val="1"/>
      <w:numFmt w:val="lowerRoman"/>
      <w:lvlText w:val="%6."/>
      <w:lvlJc w:val="right"/>
      <w:pPr>
        <w:ind w:left="5732" w:hanging="180"/>
      </w:pPr>
    </w:lvl>
    <w:lvl w:ilvl="6" w:tplc="280A000F" w:tentative="1">
      <w:start w:val="1"/>
      <w:numFmt w:val="decimal"/>
      <w:lvlText w:val="%7."/>
      <w:lvlJc w:val="left"/>
      <w:pPr>
        <w:ind w:left="6452" w:hanging="360"/>
      </w:pPr>
    </w:lvl>
    <w:lvl w:ilvl="7" w:tplc="280A0019" w:tentative="1">
      <w:start w:val="1"/>
      <w:numFmt w:val="lowerLetter"/>
      <w:lvlText w:val="%8."/>
      <w:lvlJc w:val="left"/>
      <w:pPr>
        <w:ind w:left="7172" w:hanging="360"/>
      </w:pPr>
    </w:lvl>
    <w:lvl w:ilvl="8" w:tplc="280A001B" w:tentative="1">
      <w:start w:val="1"/>
      <w:numFmt w:val="lowerRoman"/>
      <w:lvlText w:val="%9."/>
      <w:lvlJc w:val="right"/>
      <w:pPr>
        <w:ind w:left="7892" w:hanging="180"/>
      </w:pPr>
    </w:lvl>
  </w:abstractNum>
  <w:abstractNum w:abstractNumId="47" w15:restartNumberingAfterBreak="0">
    <w:nsid w:val="17DF7AF0"/>
    <w:multiLevelType w:val="hybridMultilevel"/>
    <w:tmpl w:val="2606382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8" w15:restartNumberingAfterBreak="0">
    <w:nsid w:val="183E491F"/>
    <w:multiLevelType w:val="multilevel"/>
    <w:tmpl w:val="D72643F4"/>
    <w:lvl w:ilvl="0">
      <w:start w:val="1"/>
      <w:numFmt w:val="decimal"/>
      <w:lvlText w:val="%1."/>
      <w:lvlJc w:val="left"/>
      <w:pPr>
        <w:ind w:left="1425" w:hanging="705"/>
      </w:pPr>
      <w:rPr>
        <w:vertAlign w:val="baseline"/>
      </w:rPr>
    </w:lvl>
    <w:lvl w:ilvl="1">
      <w:start w:val="1"/>
      <w:numFmt w:val="lowerLetter"/>
      <w:lvlText w:val="%2."/>
      <w:lvlJc w:val="left"/>
      <w:pPr>
        <w:ind w:left="1800" w:hanging="360"/>
      </w:pPr>
      <w:rPr>
        <w:b/>
        <w:color w:val="auto"/>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49" w15:restartNumberingAfterBreak="0">
    <w:nsid w:val="183F63F8"/>
    <w:multiLevelType w:val="hybridMultilevel"/>
    <w:tmpl w:val="B756E394"/>
    <w:lvl w:ilvl="0" w:tplc="280A0017">
      <w:start w:val="1"/>
      <w:numFmt w:val="lowerLetter"/>
      <w:lvlText w:val="%1)"/>
      <w:lvlJc w:val="left"/>
      <w:pPr>
        <w:ind w:left="1571" w:hanging="360"/>
      </w:pPr>
    </w:lvl>
    <w:lvl w:ilvl="1" w:tplc="280A0019" w:tentative="1">
      <w:start w:val="1"/>
      <w:numFmt w:val="lowerLetter"/>
      <w:lvlText w:val="%2."/>
      <w:lvlJc w:val="left"/>
      <w:pPr>
        <w:ind w:left="2291" w:hanging="360"/>
      </w:pPr>
    </w:lvl>
    <w:lvl w:ilvl="2" w:tplc="280A001B" w:tentative="1">
      <w:start w:val="1"/>
      <w:numFmt w:val="lowerRoman"/>
      <w:lvlText w:val="%3."/>
      <w:lvlJc w:val="right"/>
      <w:pPr>
        <w:ind w:left="3011" w:hanging="180"/>
      </w:pPr>
    </w:lvl>
    <w:lvl w:ilvl="3" w:tplc="280A000F" w:tentative="1">
      <w:start w:val="1"/>
      <w:numFmt w:val="decimal"/>
      <w:lvlText w:val="%4."/>
      <w:lvlJc w:val="left"/>
      <w:pPr>
        <w:ind w:left="3731" w:hanging="360"/>
      </w:pPr>
    </w:lvl>
    <w:lvl w:ilvl="4" w:tplc="280A0019" w:tentative="1">
      <w:start w:val="1"/>
      <w:numFmt w:val="lowerLetter"/>
      <w:lvlText w:val="%5."/>
      <w:lvlJc w:val="left"/>
      <w:pPr>
        <w:ind w:left="4451" w:hanging="360"/>
      </w:pPr>
    </w:lvl>
    <w:lvl w:ilvl="5" w:tplc="280A001B" w:tentative="1">
      <w:start w:val="1"/>
      <w:numFmt w:val="lowerRoman"/>
      <w:lvlText w:val="%6."/>
      <w:lvlJc w:val="right"/>
      <w:pPr>
        <w:ind w:left="5171" w:hanging="180"/>
      </w:pPr>
    </w:lvl>
    <w:lvl w:ilvl="6" w:tplc="280A000F" w:tentative="1">
      <w:start w:val="1"/>
      <w:numFmt w:val="decimal"/>
      <w:lvlText w:val="%7."/>
      <w:lvlJc w:val="left"/>
      <w:pPr>
        <w:ind w:left="5891" w:hanging="360"/>
      </w:pPr>
    </w:lvl>
    <w:lvl w:ilvl="7" w:tplc="280A0019" w:tentative="1">
      <w:start w:val="1"/>
      <w:numFmt w:val="lowerLetter"/>
      <w:lvlText w:val="%8."/>
      <w:lvlJc w:val="left"/>
      <w:pPr>
        <w:ind w:left="6611" w:hanging="360"/>
      </w:pPr>
    </w:lvl>
    <w:lvl w:ilvl="8" w:tplc="280A001B" w:tentative="1">
      <w:start w:val="1"/>
      <w:numFmt w:val="lowerRoman"/>
      <w:lvlText w:val="%9."/>
      <w:lvlJc w:val="right"/>
      <w:pPr>
        <w:ind w:left="7331" w:hanging="180"/>
      </w:pPr>
    </w:lvl>
  </w:abstractNum>
  <w:abstractNum w:abstractNumId="50" w15:restartNumberingAfterBreak="0">
    <w:nsid w:val="18A93E10"/>
    <w:multiLevelType w:val="hybridMultilevel"/>
    <w:tmpl w:val="45BA68A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198C42CD"/>
    <w:multiLevelType w:val="hybridMultilevel"/>
    <w:tmpl w:val="DF7C2EE2"/>
    <w:lvl w:ilvl="0" w:tplc="280A0001">
      <w:start w:val="1"/>
      <w:numFmt w:val="bullet"/>
      <w:lvlText w:val=""/>
      <w:lvlJc w:val="left"/>
      <w:pPr>
        <w:ind w:left="2773" w:hanging="360"/>
      </w:pPr>
      <w:rPr>
        <w:rFonts w:ascii="Symbol" w:hAnsi="Symbol" w:hint="default"/>
      </w:rPr>
    </w:lvl>
    <w:lvl w:ilvl="1" w:tplc="280A0003" w:tentative="1">
      <w:start w:val="1"/>
      <w:numFmt w:val="bullet"/>
      <w:lvlText w:val="o"/>
      <w:lvlJc w:val="left"/>
      <w:pPr>
        <w:ind w:left="3493" w:hanging="360"/>
      </w:pPr>
      <w:rPr>
        <w:rFonts w:ascii="Courier New" w:hAnsi="Courier New" w:cs="Courier New" w:hint="default"/>
      </w:rPr>
    </w:lvl>
    <w:lvl w:ilvl="2" w:tplc="280A0005" w:tentative="1">
      <w:start w:val="1"/>
      <w:numFmt w:val="bullet"/>
      <w:lvlText w:val=""/>
      <w:lvlJc w:val="left"/>
      <w:pPr>
        <w:ind w:left="4213" w:hanging="360"/>
      </w:pPr>
      <w:rPr>
        <w:rFonts w:ascii="Wingdings" w:hAnsi="Wingdings" w:hint="default"/>
      </w:rPr>
    </w:lvl>
    <w:lvl w:ilvl="3" w:tplc="280A0001" w:tentative="1">
      <w:start w:val="1"/>
      <w:numFmt w:val="bullet"/>
      <w:lvlText w:val=""/>
      <w:lvlJc w:val="left"/>
      <w:pPr>
        <w:ind w:left="4933" w:hanging="360"/>
      </w:pPr>
      <w:rPr>
        <w:rFonts w:ascii="Symbol" w:hAnsi="Symbol" w:hint="default"/>
      </w:rPr>
    </w:lvl>
    <w:lvl w:ilvl="4" w:tplc="280A0003" w:tentative="1">
      <w:start w:val="1"/>
      <w:numFmt w:val="bullet"/>
      <w:lvlText w:val="o"/>
      <w:lvlJc w:val="left"/>
      <w:pPr>
        <w:ind w:left="5653" w:hanging="360"/>
      </w:pPr>
      <w:rPr>
        <w:rFonts w:ascii="Courier New" w:hAnsi="Courier New" w:cs="Courier New" w:hint="default"/>
      </w:rPr>
    </w:lvl>
    <w:lvl w:ilvl="5" w:tplc="280A0005" w:tentative="1">
      <w:start w:val="1"/>
      <w:numFmt w:val="bullet"/>
      <w:lvlText w:val=""/>
      <w:lvlJc w:val="left"/>
      <w:pPr>
        <w:ind w:left="6373" w:hanging="360"/>
      </w:pPr>
      <w:rPr>
        <w:rFonts w:ascii="Wingdings" w:hAnsi="Wingdings" w:hint="default"/>
      </w:rPr>
    </w:lvl>
    <w:lvl w:ilvl="6" w:tplc="280A0001" w:tentative="1">
      <w:start w:val="1"/>
      <w:numFmt w:val="bullet"/>
      <w:lvlText w:val=""/>
      <w:lvlJc w:val="left"/>
      <w:pPr>
        <w:ind w:left="7093" w:hanging="360"/>
      </w:pPr>
      <w:rPr>
        <w:rFonts w:ascii="Symbol" w:hAnsi="Symbol" w:hint="default"/>
      </w:rPr>
    </w:lvl>
    <w:lvl w:ilvl="7" w:tplc="280A0003" w:tentative="1">
      <w:start w:val="1"/>
      <w:numFmt w:val="bullet"/>
      <w:lvlText w:val="o"/>
      <w:lvlJc w:val="left"/>
      <w:pPr>
        <w:ind w:left="7813" w:hanging="360"/>
      </w:pPr>
      <w:rPr>
        <w:rFonts w:ascii="Courier New" w:hAnsi="Courier New" w:cs="Courier New" w:hint="default"/>
      </w:rPr>
    </w:lvl>
    <w:lvl w:ilvl="8" w:tplc="280A0005" w:tentative="1">
      <w:start w:val="1"/>
      <w:numFmt w:val="bullet"/>
      <w:lvlText w:val=""/>
      <w:lvlJc w:val="left"/>
      <w:pPr>
        <w:ind w:left="8533" w:hanging="360"/>
      </w:pPr>
      <w:rPr>
        <w:rFonts w:ascii="Wingdings" w:hAnsi="Wingdings" w:hint="default"/>
      </w:rPr>
    </w:lvl>
  </w:abstractNum>
  <w:abstractNum w:abstractNumId="52" w15:restartNumberingAfterBreak="0">
    <w:nsid w:val="1A1145E1"/>
    <w:multiLevelType w:val="hybridMultilevel"/>
    <w:tmpl w:val="4C6E66B0"/>
    <w:lvl w:ilvl="0" w:tplc="8C262282">
      <w:start w:val="1"/>
      <w:numFmt w:val="lowerRoman"/>
      <w:lvlText w:val="%1."/>
      <w:lvlJc w:val="left"/>
      <w:pPr>
        <w:ind w:left="1080" w:hanging="72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53" w15:restartNumberingAfterBreak="0">
    <w:nsid w:val="1A1F4C7E"/>
    <w:multiLevelType w:val="multilevel"/>
    <w:tmpl w:val="C5EEF452"/>
    <w:lvl w:ilvl="0">
      <w:start w:val="1"/>
      <w:numFmt w:val="decimal"/>
      <w:lvlText w:val="%1."/>
      <w:lvlJc w:val="left"/>
      <w:pPr>
        <w:ind w:left="2132" w:hanging="360"/>
      </w:pPr>
      <w:rPr>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54" w15:restartNumberingAfterBreak="0">
    <w:nsid w:val="1AAD1176"/>
    <w:multiLevelType w:val="hybridMultilevel"/>
    <w:tmpl w:val="12AC9658"/>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5" w15:restartNumberingAfterBreak="0">
    <w:nsid w:val="1AF4417E"/>
    <w:multiLevelType w:val="hybridMultilevel"/>
    <w:tmpl w:val="6FE054C0"/>
    <w:lvl w:ilvl="0" w:tplc="51C45BBA">
      <w:start w:val="1"/>
      <w:numFmt w:val="bullet"/>
      <w:lvlText w:val=""/>
      <w:lvlJc w:val="left"/>
      <w:pPr>
        <w:tabs>
          <w:tab w:val="num" w:pos="720"/>
        </w:tabs>
        <w:ind w:left="720" w:hanging="360"/>
      </w:pPr>
      <w:rPr>
        <w:rFonts w:ascii="Symbol" w:hAnsi="Symbol" w:hint="default"/>
        <w:color w:val="auto"/>
      </w:rPr>
    </w:lvl>
    <w:lvl w:ilvl="1" w:tplc="280A000B">
      <w:start w:val="1"/>
      <w:numFmt w:val="bullet"/>
      <w:lvlText w:val=""/>
      <w:lvlJc w:val="left"/>
      <w:pPr>
        <w:tabs>
          <w:tab w:val="num" w:pos="1440"/>
        </w:tabs>
        <w:ind w:left="1440" w:hanging="360"/>
      </w:pPr>
      <w:rPr>
        <w:rFonts w:ascii="Wingdings" w:hAnsi="Wingdings"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cs="Times New Roman"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cs="Times New Roman" w:hint="default"/>
      </w:rPr>
    </w:lvl>
    <w:lvl w:ilvl="8" w:tplc="0C0A0005">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1B106228"/>
    <w:multiLevelType w:val="hybridMultilevel"/>
    <w:tmpl w:val="F104C600"/>
    <w:lvl w:ilvl="0" w:tplc="82B024A4">
      <w:start w:val="1"/>
      <w:numFmt w:val="decimal"/>
      <w:pStyle w:val="Ttulo1"/>
      <w:lvlText w:val="%1."/>
      <w:lvlJc w:val="left"/>
      <w:pPr>
        <w:ind w:left="1004" w:hanging="360"/>
      </w:pPr>
      <w:rPr>
        <w:rFonts w:hint="default"/>
      </w:rPr>
    </w:lvl>
    <w:lvl w:ilvl="1" w:tplc="280A0019">
      <w:start w:val="1"/>
      <w:numFmt w:val="lowerLetter"/>
      <w:lvlText w:val="%2."/>
      <w:lvlJc w:val="left"/>
      <w:pPr>
        <w:ind w:left="1724" w:hanging="360"/>
      </w:pPr>
    </w:lvl>
    <w:lvl w:ilvl="2" w:tplc="280A001B">
      <w:start w:val="1"/>
      <w:numFmt w:val="lowerRoman"/>
      <w:lvlText w:val="%3."/>
      <w:lvlJc w:val="right"/>
      <w:pPr>
        <w:ind w:left="2444" w:hanging="180"/>
      </w:pPr>
    </w:lvl>
    <w:lvl w:ilvl="3" w:tplc="280A000F">
      <w:start w:val="1"/>
      <w:numFmt w:val="decimal"/>
      <w:pStyle w:val="Ttulo4"/>
      <w:lvlText w:val="%4."/>
      <w:lvlJc w:val="left"/>
      <w:pPr>
        <w:ind w:left="3164" w:hanging="360"/>
      </w:pPr>
    </w:lvl>
    <w:lvl w:ilvl="4" w:tplc="280A0019">
      <w:start w:val="1"/>
      <w:numFmt w:val="lowerLetter"/>
      <w:lvlText w:val="%5."/>
      <w:lvlJc w:val="left"/>
      <w:pPr>
        <w:ind w:left="3884" w:hanging="360"/>
      </w:pPr>
    </w:lvl>
    <w:lvl w:ilvl="5" w:tplc="280A001B" w:tentative="1">
      <w:start w:val="1"/>
      <w:numFmt w:val="lowerRoman"/>
      <w:pStyle w:val="Ttulo6"/>
      <w:lvlText w:val="%6."/>
      <w:lvlJc w:val="right"/>
      <w:pPr>
        <w:ind w:left="4604" w:hanging="180"/>
      </w:pPr>
    </w:lvl>
    <w:lvl w:ilvl="6" w:tplc="280A000F" w:tentative="1">
      <w:start w:val="1"/>
      <w:numFmt w:val="decimal"/>
      <w:pStyle w:val="Ttulo7"/>
      <w:lvlText w:val="%7."/>
      <w:lvlJc w:val="left"/>
      <w:pPr>
        <w:ind w:left="5324" w:hanging="360"/>
      </w:pPr>
    </w:lvl>
    <w:lvl w:ilvl="7" w:tplc="280A0019" w:tentative="1">
      <w:start w:val="1"/>
      <w:numFmt w:val="lowerLetter"/>
      <w:pStyle w:val="Ttulo8"/>
      <w:lvlText w:val="%8."/>
      <w:lvlJc w:val="left"/>
      <w:pPr>
        <w:ind w:left="6044" w:hanging="360"/>
      </w:pPr>
    </w:lvl>
    <w:lvl w:ilvl="8" w:tplc="280A001B" w:tentative="1">
      <w:start w:val="1"/>
      <w:numFmt w:val="lowerRoman"/>
      <w:pStyle w:val="Ttulo9"/>
      <w:lvlText w:val="%9."/>
      <w:lvlJc w:val="right"/>
      <w:pPr>
        <w:ind w:left="6764" w:hanging="180"/>
      </w:pPr>
    </w:lvl>
  </w:abstractNum>
  <w:abstractNum w:abstractNumId="57" w15:restartNumberingAfterBreak="0">
    <w:nsid w:val="1B757EF7"/>
    <w:multiLevelType w:val="multilevel"/>
    <w:tmpl w:val="E528F4F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strike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8" w15:restartNumberingAfterBreak="0">
    <w:nsid w:val="1BA66F1E"/>
    <w:multiLevelType w:val="hybridMultilevel"/>
    <w:tmpl w:val="A40AC53A"/>
    <w:lvl w:ilvl="0" w:tplc="0C0A0017">
      <w:start w:val="1"/>
      <w:numFmt w:val="lowerLetter"/>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9" w15:restartNumberingAfterBreak="0">
    <w:nsid w:val="1C8E35F1"/>
    <w:multiLevelType w:val="hybridMultilevel"/>
    <w:tmpl w:val="4C88647C"/>
    <w:lvl w:ilvl="0" w:tplc="6DDF21B2">
      <w:start w:val="1"/>
      <w:numFmt w:val="bullet"/>
      <w:lvlText w:val="•"/>
      <w:lvlJc w:val="left"/>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1C8F41D8"/>
    <w:multiLevelType w:val="hybridMultilevel"/>
    <w:tmpl w:val="7DDE29AA"/>
    <w:lvl w:ilvl="0" w:tplc="0C0A0001">
      <w:start w:val="1"/>
      <w:numFmt w:val="bullet"/>
      <w:lvlText w:val=""/>
      <w:lvlJc w:val="left"/>
      <w:pPr>
        <w:tabs>
          <w:tab w:val="num" w:pos="2063"/>
        </w:tabs>
        <w:ind w:left="2063" w:hanging="360"/>
      </w:pPr>
      <w:rPr>
        <w:rFonts w:ascii="Symbol" w:hAnsi="Symbol" w:hint="default"/>
      </w:rPr>
    </w:lvl>
    <w:lvl w:ilvl="1" w:tplc="F57402F6">
      <w:start w:val="385"/>
      <w:numFmt w:val="bullet"/>
      <w:lvlText w:val=""/>
      <w:lvlJc w:val="left"/>
      <w:pPr>
        <w:tabs>
          <w:tab w:val="num" w:pos="1639"/>
        </w:tabs>
        <w:ind w:left="1639" w:hanging="360"/>
      </w:pPr>
      <w:rPr>
        <w:rFonts w:ascii="Wingdings" w:hAnsi="Wingdings" w:hint="default"/>
        <w:sz w:val="16"/>
      </w:rPr>
    </w:lvl>
    <w:lvl w:ilvl="2" w:tplc="080A0005" w:tentative="1">
      <w:start w:val="1"/>
      <w:numFmt w:val="lowerRoman"/>
      <w:lvlText w:val="%3."/>
      <w:lvlJc w:val="right"/>
      <w:pPr>
        <w:tabs>
          <w:tab w:val="num" w:pos="2359"/>
        </w:tabs>
        <w:ind w:left="2359" w:hanging="180"/>
      </w:pPr>
      <w:rPr>
        <w:rFonts w:cs="Times New Roman"/>
      </w:rPr>
    </w:lvl>
    <w:lvl w:ilvl="3" w:tplc="080A0001" w:tentative="1">
      <w:start w:val="1"/>
      <w:numFmt w:val="decimal"/>
      <w:lvlText w:val="%4."/>
      <w:lvlJc w:val="left"/>
      <w:pPr>
        <w:tabs>
          <w:tab w:val="num" w:pos="3079"/>
        </w:tabs>
        <w:ind w:left="3079" w:hanging="360"/>
      </w:pPr>
      <w:rPr>
        <w:rFonts w:cs="Times New Roman"/>
      </w:rPr>
    </w:lvl>
    <w:lvl w:ilvl="4" w:tplc="080A0003" w:tentative="1">
      <w:start w:val="1"/>
      <w:numFmt w:val="lowerLetter"/>
      <w:lvlText w:val="%5."/>
      <w:lvlJc w:val="left"/>
      <w:pPr>
        <w:tabs>
          <w:tab w:val="num" w:pos="3799"/>
        </w:tabs>
        <w:ind w:left="3799" w:hanging="360"/>
      </w:pPr>
      <w:rPr>
        <w:rFonts w:cs="Times New Roman"/>
      </w:rPr>
    </w:lvl>
    <w:lvl w:ilvl="5" w:tplc="080A0005" w:tentative="1">
      <w:start w:val="1"/>
      <w:numFmt w:val="lowerRoman"/>
      <w:lvlText w:val="%6."/>
      <w:lvlJc w:val="right"/>
      <w:pPr>
        <w:tabs>
          <w:tab w:val="num" w:pos="4519"/>
        </w:tabs>
        <w:ind w:left="4519" w:hanging="180"/>
      </w:pPr>
      <w:rPr>
        <w:rFonts w:cs="Times New Roman"/>
      </w:rPr>
    </w:lvl>
    <w:lvl w:ilvl="6" w:tplc="080A0001" w:tentative="1">
      <w:start w:val="1"/>
      <w:numFmt w:val="decimal"/>
      <w:lvlText w:val="%7."/>
      <w:lvlJc w:val="left"/>
      <w:pPr>
        <w:tabs>
          <w:tab w:val="num" w:pos="5239"/>
        </w:tabs>
        <w:ind w:left="5239" w:hanging="360"/>
      </w:pPr>
      <w:rPr>
        <w:rFonts w:cs="Times New Roman"/>
      </w:rPr>
    </w:lvl>
    <w:lvl w:ilvl="7" w:tplc="080A0003" w:tentative="1">
      <w:start w:val="1"/>
      <w:numFmt w:val="lowerLetter"/>
      <w:lvlText w:val="%8."/>
      <w:lvlJc w:val="left"/>
      <w:pPr>
        <w:tabs>
          <w:tab w:val="num" w:pos="5959"/>
        </w:tabs>
        <w:ind w:left="5959" w:hanging="360"/>
      </w:pPr>
      <w:rPr>
        <w:rFonts w:cs="Times New Roman"/>
      </w:rPr>
    </w:lvl>
    <w:lvl w:ilvl="8" w:tplc="080A0005" w:tentative="1">
      <w:start w:val="1"/>
      <w:numFmt w:val="lowerRoman"/>
      <w:lvlText w:val="%9."/>
      <w:lvlJc w:val="right"/>
      <w:pPr>
        <w:tabs>
          <w:tab w:val="num" w:pos="6679"/>
        </w:tabs>
        <w:ind w:left="6679" w:hanging="180"/>
      </w:pPr>
      <w:rPr>
        <w:rFonts w:cs="Times New Roman"/>
      </w:rPr>
    </w:lvl>
  </w:abstractNum>
  <w:abstractNum w:abstractNumId="61" w15:restartNumberingAfterBreak="0">
    <w:nsid w:val="1CC448D0"/>
    <w:multiLevelType w:val="hybridMultilevel"/>
    <w:tmpl w:val="248EB6C2"/>
    <w:lvl w:ilvl="0" w:tplc="A7EEFCC8">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62" w15:restartNumberingAfterBreak="0">
    <w:nsid w:val="1D144534"/>
    <w:multiLevelType w:val="multilevel"/>
    <w:tmpl w:val="35AA2988"/>
    <w:lvl w:ilvl="0">
      <w:start w:val="1"/>
      <w:numFmt w:val="upperLet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3" w15:restartNumberingAfterBreak="0">
    <w:nsid w:val="1D61445E"/>
    <w:multiLevelType w:val="hybridMultilevel"/>
    <w:tmpl w:val="23469EF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4" w15:restartNumberingAfterBreak="0">
    <w:nsid w:val="1DAF055F"/>
    <w:multiLevelType w:val="multilevel"/>
    <w:tmpl w:val="446A0D6E"/>
    <w:lvl w:ilvl="0">
      <w:start w:val="1"/>
      <w:numFmt w:val="decimal"/>
      <w:lvlText w:val="%1."/>
      <w:lvlJc w:val="left"/>
      <w:pPr>
        <w:ind w:left="2132" w:hanging="360"/>
      </w:pPr>
      <w:rPr>
        <w:b/>
      </w:rPr>
    </w:lvl>
    <w:lvl w:ilvl="1">
      <w:start w:val="1"/>
      <w:numFmt w:val="decimal"/>
      <w:lvlText w:val="6.%2."/>
      <w:lvlJc w:val="left"/>
      <w:pPr>
        <w:ind w:left="2492" w:hanging="720"/>
      </w:pPr>
      <w:rPr>
        <w:rFonts w:hint="default"/>
        <w:b/>
        <w:color w:val="auto"/>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65" w15:restartNumberingAfterBreak="0">
    <w:nsid w:val="1E0E3CE4"/>
    <w:multiLevelType w:val="hybridMultilevel"/>
    <w:tmpl w:val="7986798E"/>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66" w15:restartNumberingAfterBreak="0">
    <w:nsid w:val="1EDC0A0C"/>
    <w:multiLevelType w:val="multilevel"/>
    <w:tmpl w:val="2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7" w15:restartNumberingAfterBreak="0">
    <w:nsid w:val="1F192BDF"/>
    <w:multiLevelType w:val="hybridMultilevel"/>
    <w:tmpl w:val="9886EFA0"/>
    <w:lvl w:ilvl="0" w:tplc="280A0001">
      <w:start w:val="1"/>
      <w:numFmt w:val="bullet"/>
      <w:lvlText w:val=""/>
      <w:lvlJc w:val="left"/>
      <w:pPr>
        <w:ind w:left="720" w:hanging="360"/>
      </w:pPr>
      <w:rPr>
        <w:rFonts w:ascii="Symbol" w:hAnsi="Symbol" w:hint="default"/>
      </w:rPr>
    </w:lvl>
    <w:lvl w:ilvl="1" w:tplc="280A000B">
      <w:start w:val="1"/>
      <w:numFmt w:val="bullet"/>
      <w:lvlText w:val=""/>
      <w:lvlJc w:val="left"/>
      <w:pPr>
        <w:ind w:left="1440" w:hanging="360"/>
      </w:pPr>
      <w:rPr>
        <w:rFonts w:ascii="Wingdings" w:hAnsi="Wingdings"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68" w15:restartNumberingAfterBreak="0">
    <w:nsid w:val="204D695D"/>
    <w:multiLevelType w:val="hybridMultilevel"/>
    <w:tmpl w:val="B2A85E92"/>
    <w:lvl w:ilvl="0" w:tplc="280A0001">
      <w:start w:val="1"/>
      <w:numFmt w:val="bullet"/>
      <w:lvlText w:val=""/>
      <w:lvlJc w:val="left"/>
      <w:pPr>
        <w:ind w:left="1080" w:hanging="360"/>
      </w:pPr>
      <w:rPr>
        <w:rFonts w:ascii="Symbol" w:hAnsi="Symbol"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69" w15:restartNumberingAfterBreak="0">
    <w:nsid w:val="20551C62"/>
    <w:multiLevelType w:val="hybridMultilevel"/>
    <w:tmpl w:val="FEFE011E"/>
    <w:lvl w:ilvl="0" w:tplc="31107D72">
      <w:start w:val="1"/>
      <w:numFmt w:val="lowerRoman"/>
      <w:lvlText w:val="%1."/>
      <w:lvlJc w:val="left"/>
      <w:pPr>
        <w:ind w:left="1080" w:hanging="72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70" w15:restartNumberingAfterBreak="0">
    <w:nsid w:val="20A45FAC"/>
    <w:multiLevelType w:val="hybridMultilevel"/>
    <w:tmpl w:val="22242000"/>
    <w:lvl w:ilvl="0" w:tplc="F1F62168">
      <w:start w:val="1"/>
      <w:numFmt w:val="lowerRoman"/>
      <w:lvlText w:val="%1."/>
      <w:lvlJc w:val="righ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20E35A50"/>
    <w:multiLevelType w:val="multilevel"/>
    <w:tmpl w:val="DDB4CF54"/>
    <w:lvl w:ilvl="0">
      <w:start w:val="1"/>
      <w:numFmt w:val="bullet"/>
      <w:lvlText w:val=""/>
      <w:lvlJc w:val="left"/>
      <w:pPr>
        <w:ind w:left="1636" w:hanging="360"/>
      </w:pPr>
      <w:rPr>
        <w:rFonts w:ascii="Wingdings" w:hAnsi="Wingdings"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72" w15:restartNumberingAfterBreak="0">
    <w:nsid w:val="21416F02"/>
    <w:multiLevelType w:val="hybridMultilevel"/>
    <w:tmpl w:val="F58A56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3" w15:restartNumberingAfterBreak="0">
    <w:nsid w:val="214C1FE5"/>
    <w:multiLevelType w:val="hybridMultilevel"/>
    <w:tmpl w:val="945E755E"/>
    <w:lvl w:ilvl="0" w:tplc="280A001B">
      <w:start w:val="1"/>
      <w:numFmt w:val="lowerRoman"/>
      <w:lvlText w:val="%1."/>
      <w:lvlJc w:val="right"/>
      <w:pPr>
        <w:ind w:left="1080" w:hanging="360"/>
      </w:p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74" w15:restartNumberingAfterBreak="0">
    <w:nsid w:val="215E46BA"/>
    <w:multiLevelType w:val="hybridMultilevel"/>
    <w:tmpl w:val="FBA8E920"/>
    <w:lvl w:ilvl="0" w:tplc="280A0017">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75" w15:restartNumberingAfterBreak="0">
    <w:nsid w:val="23D14C61"/>
    <w:multiLevelType w:val="multilevel"/>
    <w:tmpl w:val="AF78FB6C"/>
    <w:lvl w:ilvl="0">
      <w:start w:val="1"/>
      <w:numFmt w:val="decimal"/>
      <w:lvlText w:val="%1."/>
      <w:lvlJc w:val="left"/>
      <w:pPr>
        <w:tabs>
          <w:tab w:val="num" w:pos="720"/>
        </w:tabs>
        <w:ind w:left="720" w:hanging="720"/>
      </w:pPr>
    </w:lvl>
    <w:lvl w:ilvl="1">
      <w:start w:val="1"/>
      <w:numFmt w:val="bullet"/>
      <w:lvlText w:val=""/>
      <w:lvlJc w:val="left"/>
      <w:pPr>
        <w:tabs>
          <w:tab w:val="num" w:pos="1440"/>
        </w:tabs>
        <w:ind w:left="1440" w:hanging="720"/>
      </w:pPr>
      <w:rPr>
        <w:rFonts w:ascii="Wingdings" w:hAnsi="Wingdings" w:hint="default"/>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6" w15:restartNumberingAfterBreak="0">
    <w:nsid w:val="2448057F"/>
    <w:multiLevelType w:val="hybridMultilevel"/>
    <w:tmpl w:val="0C3A933A"/>
    <w:lvl w:ilvl="0" w:tplc="98846CB0">
      <w:start w:val="1"/>
      <w:numFmt w:val="lowerLetter"/>
      <w:lvlText w:val="%1."/>
      <w:lvlJc w:val="left"/>
      <w:pPr>
        <w:ind w:left="567" w:hanging="360"/>
      </w:pPr>
      <w:rPr>
        <w:rFonts w:hint="default"/>
        <w:b/>
      </w:rPr>
    </w:lvl>
    <w:lvl w:ilvl="1" w:tplc="280A0019" w:tentative="1">
      <w:start w:val="1"/>
      <w:numFmt w:val="lowerLetter"/>
      <w:lvlText w:val="%2."/>
      <w:lvlJc w:val="left"/>
      <w:pPr>
        <w:ind w:left="1287" w:hanging="360"/>
      </w:pPr>
    </w:lvl>
    <w:lvl w:ilvl="2" w:tplc="280A001B" w:tentative="1">
      <w:start w:val="1"/>
      <w:numFmt w:val="lowerRoman"/>
      <w:lvlText w:val="%3."/>
      <w:lvlJc w:val="right"/>
      <w:pPr>
        <w:ind w:left="2007" w:hanging="180"/>
      </w:pPr>
    </w:lvl>
    <w:lvl w:ilvl="3" w:tplc="280A000F" w:tentative="1">
      <w:start w:val="1"/>
      <w:numFmt w:val="decimal"/>
      <w:lvlText w:val="%4."/>
      <w:lvlJc w:val="left"/>
      <w:pPr>
        <w:ind w:left="2727" w:hanging="360"/>
      </w:pPr>
    </w:lvl>
    <w:lvl w:ilvl="4" w:tplc="280A0019" w:tentative="1">
      <w:start w:val="1"/>
      <w:numFmt w:val="lowerLetter"/>
      <w:lvlText w:val="%5."/>
      <w:lvlJc w:val="left"/>
      <w:pPr>
        <w:ind w:left="3447" w:hanging="360"/>
      </w:pPr>
    </w:lvl>
    <w:lvl w:ilvl="5" w:tplc="280A001B" w:tentative="1">
      <w:start w:val="1"/>
      <w:numFmt w:val="lowerRoman"/>
      <w:lvlText w:val="%6."/>
      <w:lvlJc w:val="right"/>
      <w:pPr>
        <w:ind w:left="4167" w:hanging="180"/>
      </w:pPr>
    </w:lvl>
    <w:lvl w:ilvl="6" w:tplc="280A000F" w:tentative="1">
      <w:start w:val="1"/>
      <w:numFmt w:val="decimal"/>
      <w:lvlText w:val="%7."/>
      <w:lvlJc w:val="left"/>
      <w:pPr>
        <w:ind w:left="4887" w:hanging="360"/>
      </w:pPr>
    </w:lvl>
    <w:lvl w:ilvl="7" w:tplc="280A0019" w:tentative="1">
      <w:start w:val="1"/>
      <w:numFmt w:val="lowerLetter"/>
      <w:lvlText w:val="%8."/>
      <w:lvlJc w:val="left"/>
      <w:pPr>
        <w:ind w:left="5607" w:hanging="360"/>
      </w:pPr>
    </w:lvl>
    <w:lvl w:ilvl="8" w:tplc="280A001B" w:tentative="1">
      <w:start w:val="1"/>
      <w:numFmt w:val="lowerRoman"/>
      <w:lvlText w:val="%9."/>
      <w:lvlJc w:val="right"/>
      <w:pPr>
        <w:ind w:left="6327" w:hanging="180"/>
      </w:pPr>
    </w:lvl>
  </w:abstractNum>
  <w:abstractNum w:abstractNumId="77" w15:restartNumberingAfterBreak="0">
    <w:nsid w:val="24773523"/>
    <w:multiLevelType w:val="multilevel"/>
    <w:tmpl w:val="5C327D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8" w15:restartNumberingAfterBreak="0">
    <w:nsid w:val="24D076E4"/>
    <w:multiLevelType w:val="hybridMultilevel"/>
    <w:tmpl w:val="18360F50"/>
    <w:lvl w:ilvl="0" w:tplc="280A000F">
      <w:start w:val="1"/>
      <w:numFmt w:val="decimal"/>
      <w:lvlText w:val="%1."/>
      <w:lvlJc w:val="left"/>
      <w:pPr>
        <w:ind w:left="360" w:hanging="360"/>
      </w:pPr>
      <w:rPr>
        <w:rFonts w:hint="default"/>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79" w15:restartNumberingAfterBreak="0">
    <w:nsid w:val="24F575F6"/>
    <w:multiLevelType w:val="hybridMultilevel"/>
    <w:tmpl w:val="26E23A32"/>
    <w:lvl w:ilvl="0" w:tplc="ECB0E13E">
      <w:start w:val="1"/>
      <w:numFmt w:val="bullet"/>
      <w:lvlText w:val="-"/>
      <w:lvlJc w:val="left"/>
      <w:pPr>
        <w:ind w:left="1800" w:hanging="360"/>
      </w:pPr>
      <w:rPr>
        <w:rFonts w:ascii="Verdana" w:eastAsia="Times New Roman" w:hAnsi="Verdana" w:cs="Courier New" w:hint="default"/>
      </w:rPr>
    </w:lvl>
    <w:lvl w:ilvl="1" w:tplc="552CD42A">
      <w:numFmt w:val="bullet"/>
      <w:lvlText w:val="•"/>
      <w:lvlJc w:val="left"/>
      <w:pPr>
        <w:ind w:left="2520" w:hanging="360"/>
      </w:pPr>
      <w:rPr>
        <w:rFonts w:ascii="Times New Roman" w:eastAsia="Times New Roman" w:hAnsi="Times New Roman" w:cs="Times New Roman" w:hint="default"/>
      </w:rPr>
    </w:lvl>
    <w:lvl w:ilvl="2" w:tplc="280A0005" w:tentative="1">
      <w:start w:val="1"/>
      <w:numFmt w:val="bullet"/>
      <w:lvlText w:val=""/>
      <w:lvlJc w:val="left"/>
      <w:pPr>
        <w:ind w:left="3240" w:hanging="360"/>
      </w:pPr>
      <w:rPr>
        <w:rFonts w:ascii="Wingdings" w:hAnsi="Wingdings" w:hint="default"/>
      </w:rPr>
    </w:lvl>
    <w:lvl w:ilvl="3" w:tplc="280A0001" w:tentative="1">
      <w:start w:val="1"/>
      <w:numFmt w:val="bullet"/>
      <w:lvlText w:val=""/>
      <w:lvlJc w:val="left"/>
      <w:pPr>
        <w:ind w:left="3960" w:hanging="360"/>
      </w:pPr>
      <w:rPr>
        <w:rFonts w:ascii="Symbol" w:hAnsi="Symbol" w:hint="default"/>
      </w:rPr>
    </w:lvl>
    <w:lvl w:ilvl="4" w:tplc="280A0003" w:tentative="1">
      <w:start w:val="1"/>
      <w:numFmt w:val="bullet"/>
      <w:lvlText w:val="o"/>
      <w:lvlJc w:val="left"/>
      <w:pPr>
        <w:ind w:left="4680" w:hanging="360"/>
      </w:pPr>
      <w:rPr>
        <w:rFonts w:ascii="Courier New" w:hAnsi="Courier New" w:cs="Courier New" w:hint="default"/>
      </w:rPr>
    </w:lvl>
    <w:lvl w:ilvl="5" w:tplc="280A0005" w:tentative="1">
      <w:start w:val="1"/>
      <w:numFmt w:val="bullet"/>
      <w:lvlText w:val=""/>
      <w:lvlJc w:val="left"/>
      <w:pPr>
        <w:ind w:left="5400" w:hanging="360"/>
      </w:pPr>
      <w:rPr>
        <w:rFonts w:ascii="Wingdings" w:hAnsi="Wingdings" w:hint="default"/>
      </w:rPr>
    </w:lvl>
    <w:lvl w:ilvl="6" w:tplc="280A0001" w:tentative="1">
      <w:start w:val="1"/>
      <w:numFmt w:val="bullet"/>
      <w:lvlText w:val=""/>
      <w:lvlJc w:val="left"/>
      <w:pPr>
        <w:ind w:left="6120" w:hanging="360"/>
      </w:pPr>
      <w:rPr>
        <w:rFonts w:ascii="Symbol" w:hAnsi="Symbol" w:hint="default"/>
      </w:rPr>
    </w:lvl>
    <w:lvl w:ilvl="7" w:tplc="280A0003" w:tentative="1">
      <w:start w:val="1"/>
      <w:numFmt w:val="bullet"/>
      <w:lvlText w:val="o"/>
      <w:lvlJc w:val="left"/>
      <w:pPr>
        <w:ind w:left="6840" w:hanging="360"/>
      </w:pPr>
      <w:rPr>
        <w:rFonts w:ascii="Courier New" w:hAnsi="Courier New" w:cs="Courier New" w:hint="default"/>
      </w:rPr>
    </w:lvl>
    <w:lvl w:ilvl="8" w:tplc="280A0005" w:tentative="1">
      <w:start w:val="1"/>
      <w:numFmt w:val="bullet"/>
      <w:lvlText w:val=""/>
      <w:lvlJc w:val="left"/>
      <w:pPr>
        <w:ind w:left="7560" w:hanging="360"/>
      </w:pPr>
      <w:rPr>
        <w:rFonts w:ascii="Wingdings" w:hAnsi="Wingdings" w:hint="default"/>
      </w:rPr>
    </w:lvl>
  </w:abstractNum>
  <w:abstractNum w:abstractNumId="80" w15:restartNumberingAfterBreak="0">
    <w:nsid w:val="250C7866"/>
    <w:multiLevelType w:val="multilevel"/>
    <w:tmpl w:val="1DF218B2"/>
    <w:lvl w:ilvl="0">
      <w:start w:val="1"/>
      <w:numFmt w:val="lowerLetter"/>
      <w:lvlText w:val="%1."/>
      <w:lvlJc w:val="left"/>
      <w:pPr>
        <w:ind w:left="927" w:hanging="360"/>
      </w:pPr>
      <w:rPr>
        <w:rFonts w:hint="default"/>
        <w:b w:val="0"/>
      </w:rPr>
    </w:lvl>
    <w:lvl w:ilvl="1">
      <w:start w:val="26"/>
      <w:numFmt w:val="decimal"/>
      <w:isLgl/>
      <w:lvlText w:val="%1.%2"/>
      <w:lvlJc w:val="left"/>
      <w:pPr>
        <w:ind w:left="942" w:hanging="375"/>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81" w15:restartNumberingAfterBreak="0">
    <w:nsid w:val="257C33F6"/>
    <w:multiLevelType w:val="hybridMultilevel"/>
    <w:tmpl w:val="60D8BD94"/>
    <w:lvl w:ilvl="0" w:tplc="66C06E0C">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82" w15:restartNumberingAfterBreak="0">
    <w:nsid w:val="25B66067"/>
    <w:multiLevelType w:val="hybridMultilevel"/>
    <w:tmpl w:val="2F089D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268B5C90"/>
    <w:multiLevelType w:val="hybridMultilevel"/>
    <w:tmpl w:val="D3D2CE68"/>
    <w:lvl w:ilvl="0" w:tplc="180AAACC">
      <w:start w:val="1"/>
      <w:numFmt w:val="lowerLetter"/>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26A960A4"/>
    <w:multiLevelType w:val="hybridMultilevel"/>
    <w:tmpl w:val="D1FC3C8E"/>
    <w:lvl w:ilvl="0" w:tplc="280A0019">
      <w:start w:val="1"/>
      <w:numFmt w:val="lowerLetter"/>
      <w:lvlText w:val="%1."/>
      <w:lvlJc w:val="left"/>
      <w:pPr>
        <w:ind w:left="1429" w:hanging="360"/>
      </w:pPr>
    </w:lvl>
    <w:lvl w:ilvl="1" w:tplc="280A0019" w:tentative="1">
      <w:start w:val="1"/>
      <w:numFmt w:val="lowerLetter"/>
      <w:lvlText w:val="%2."/>
      <w:lvlJc w:val="left"/>
      <w:pPr>
        <w:ind w:left="2149" w:hanging="360"/>
      </w:pPr>
    </w:lvl>
    <w:lvl w:ilvl="2" w:tplc="280A001B" w:tentative="1">
      <w:start w:val="1"/>
      <w:numFmt w:val="lowerRoman"/>
      <w:lvlText w:val="%3."/>
      <w:lvlJc w:val="right"/>
      <w:pPr>
        <w:ind w:left="2869" w:hanging="180"/>
      </w:pPr>
    </w:lvl>
    <w:lvl w:ilvl="3" w:tplc="280A000F" w:tentative="1">
      <w:start w:val="1"/>
      <w:numFmt w:val="decimal"/>
      <w:lvlText w:val="%4."/>
      <w:lvlJc w:val="left"/>
      <w:pPr>
        <w:ind w:left="3589" w:hanging="360"/>
      </w:pPr>
    </w:lvl>
    <w:lvl w:ilvl="4" w:tplc="280A0019" w:tentative="1">
      <w:start w:val="1"/>
      <w:numFmt w:val="lowerLetter"/>
      <w:lvlText w:val="%5."/>
      <w:lvlJc w:val="left"/>
      <w:pPr>
        <w:ind w:left="4309" w:hanging="360"/>
      </w:pPr>
    </w:lvl>
    <w:lvl w:ilvl="5" w:tplc="280A001B" w:tentative="1">
      <w:start w:val="1"/>
      <w:numFmt w:val="lowerRoman"/>
      <w:lvlText w:val="%6."/>
      <w:lvlJc w:val="right"/>
      <w:pPr>
        <w:ind w:left="5029" w:hanging="180"/>
      </w:pPr>
    </w:lvl>
    <w:lvl w:ilvl="6" w:tplc="280A000F" w:tentative="1">
      <w:start w:val="1"/>
      <w:numFmt w:val="decimal"/>
      <w:lvlText w:val="%7."/>
      <w:lvlJc w:val="left"/>
      <w:pPr>
        <w:ind w:left="5749" w:hanging="360"/>
      </w:pPr>
    </w:lvl>
    <w:lvl w:ilvl="7" w:tplc="280A0019" w:tentative="1">
      <w:start w:val="1"/>
      <w:numFmt w:val="lowerLetter"/>
      <w:lvlText w:val="%8."/>
      <w:lvlJc w:val="left"/>
      <w:pPr>
        <w:ind w:left="6469" w:hanging="360"/>
      </w:pPr>
    </w:lvl>
    <w:lvl w:ilvl="8" w:tplc="280A001B" w:tentative="1">
      <w:start w:val="1"/>
      <w:numFmt w:val="lowerRoman"/>
      <w:lvlText w:val="%9."/>
      <w:lvlJc w:val="right"/>
      <w:pPr>
        <w:ind w:left="7189" w:hanging="180"/>
      </w:pPr>
    </w:lvl>
  </w:abstractNum>
  <w:abstractNum w:abstractNumId="85" w15:restartNumberingAfterBreak="0">
    <w:nsid w:val="26C101F4"/>
    <w:multiLevelType w:val="multilevel"/>
    <w:tmpl w:val="15EA2B20"/>
    <w:lvl w:ilvl="0">
      <w:start w:val="1"/>
      <w:numFmt w:val="bullet"/>
      <w:lvlText w:val=""/>
      <w:lvlJc w:val="left"/>
      <w:pPr>
        <w:ind w:left="1636" w:hanging="360"/>
      </w:pPr>
      <w:rPr>
        <w:rFonts w:ascii="Symbol" w:hAnsi="Symbol"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86" w15:restartNumberingAfterBreak="0">
    <w:nsid w:val="275D5154"/>
    <w:multiLevelType w:val="hybridMultilevel"/>
    <w:tmpl w:val="4D563616"/>
    <w:lvl w:ilvl="0" w:tplc="280A001B">
      <w:start w:val="1"/>
      <w:numFmt w:val="lowerRoman"/>
      <w:lvlText w:val="%1."/>
      <w:lvlJc w:val="righ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87" w15:restartNumberingAfterBreak="0">
    <w:nsid w:val="28016123"/>
    <w:multiLevelType w:val="hybridMultilevel"/>
    <w:tmpl w:val="A6B280C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88" w15:restartNumberingAfterBreak="0">
    <w:nsid w:val="28421DE7"/>
    <w:multiLevelType w:val="multilevel"/>
    <w:tmpl w:val="69A8AD50"/>
    <w:lvl w:ilvl="0">
      <w:start w:val="1"/>
      <w:numFmt w:val="decimal"/>
      <w:lvlText w:val="%1"/>
      <w:lvlJc w:val="right"/>
      <w:pPr>
        <w:tabs>
          <w:tab w:val="num" w:pos="1248"/>
        </w:tabs>
        <w:ind w:left="1248" w:hanging="397"/>
      </w:pPr>
      <w:rPr>
        <w:rFonts w:hint="default"/>
        <w:color w:val="auto"/>
      </w:rPr>
    </w:lvl>
    <w:lvl w:ilvl="1">
      <w:start w:val="1"/>
      <w:numFmt w:val="lowerLetter"/>
      <w:lvlText w:val="%2"/>
      <w:lvlJc w:val="right"/>
      <w:pPr>
        <w:tabs>
          <w:tab w:val="num" w:pos="1919"/>
        </w:tabs>
        <w:ind w:left="1919" w:hanging="360"/>
      </w:pPr>
      <w:rPr>
        <w:rFonts w:hint="default"/>
      </w:rPr>
    </w:lvl>
    <w:lvl w:ilvl="2">
      <w:start w:val="1"/>
      <w:numFmt w:val="decimal"/>
      <w:lvlText w:val="%1.%2.%3"/>
      <w:lvlJc w:val="left"/>
      <w:pPr>
        <w:tabs>
          <w:tab w:val="num" w:pos="2987"/>
        </w:tabs>
        <w:ind w:left="2987" w:hanging="720"/>
      </w:pPr>
      <w:rPr>
        <w:rFonts w:cs="Times New Roman" w:hint="default"/>
      </w:rPr>
    </w:lvl>
    <w:lvl w:ilvl="3">
      <w:start w:val="1"/>
      <w:numFmt w:val="decimal"/>
      <w:lvlText w:val="%1.%2.%3.%4"/>
      <w:lvlJc w:val="left"/>
      <w:pPr>
        <w:tabs>
          <w:tab w:val="num" w:pos="3695"/>
        </w:tabs>
        <w:ind w:left="3695" w:hanging="720"/>
      </w:pPr>
      <w:rPr>
        <w:rFonts w:cs="Times New Roman" w:hint="default"/>
      </w:rPr>
    </w:lvl>
    <w:lvl w:ilvl="4">
      <w:start w:val="1"/>
      <w:numFmt w:val="decimal"/>
      <w:lvlText w:val="%1.%2.%3.%4.%5"/>
      <w:lvlJc w:val="left"/>
      <w:pPr>
        <w:tabs>
          <w:tab w:val="num" w:pos="4763"/>
        </w:tabs>
        <w:ind w:left="4763" w:hanging="1080"/>
      </w:pPr>
      <w:rPr>
        <w:rFonts w:cs="Times New Roman" w:hint="default"/>
      </w:rPr>
    </w:lvl>
    <w:lvl w:ilvl="5">
      <w:start w:val="1"/>
      <w:numFmt w:val="decimal"/>
      <w:lvlText w:val="%1.%2.%3.%4.%5.%6"/>
      <w:lvlJc w:val="left"/>
      <w:pPr>
        <w:tabs>
          <w:tab w:val="num" w:pos="5831"/>
        </w:tabs>
        <w:ind w:left="5831" w:hanging="1440"/>
      </w:pPr>
      <w:rPr>
        <w:rFonts w:cs="Times New Roman" w:hint="default"/>
      </w:rPr>
    </w:lvl>
    <w:lvl w:ilvl="6">
      <w:start w:val="1"/>
      <w:numFmt w:val="decimal"/>
      <w:lvlText w:val="%1.%2.%3.%4.%5.%6.%7"/>
      <w:lvlJc w:val="left"/>
      <w:pPr>
        <w:tabs>
          <w:tab w:val="num" w:pos="6539"/>
        </w:tabs>
        <w:ind w:left="6539" w:hanging="1440"/>
      </w:pPr>
      <w:rPr>
        <w:rFonts w:cs="Times New Roman" w:hint="default"/>
      </w:rPr>
    </w:lvl>
    <w:lvl w:ilvl="7">
      <w:start w:val="1"/>
      <w:numFmt w:val="decimal"/>
      <w:lvlText w:val="%1.%2.%3.%4.%5.%6.%7.%8"/>
      <w:lvlJc w:val="left"/>
      <w:pPr>
        <w:tabs>
          <w:tab w:val="num" w:pos="7607"/>
        </w:tabs>
        <w:ind w:left="7607" w:hanging="1800"/>
      </w:pPr>
      <w:rPr>
        <w:rFonts w:cs="Times New Roman" w:hint="default"/>
      </w:rPr>
    </w:lvl>
    <w:lvl w:ilvl="8">
      <w:start w:val="1"/>
      <w:numFmt w:val="decimal"/>
      <w:lvlText w:val="%1.%2.%3.%4.%5.%6.%7.%8.%9"/>
      <w:lvlJc w:val="left"/>
      <w:pPr>
        <w:tabs>
          <w:tab w:val="num" w:pos="8315"/>
        </w:tabs>
        <w:ind w:left="8315" w:hanging="1800"/>
      </w:pPr>
      <w:rPr>
        <w:rFonts w:cs="Times New Roman" w:hint="default"/>
      </w:rPr>
    </w:lvl>
  </w:abstractNum>
  <w:abstractNum w:abstractNumId="89" w15:restartNumberingAfterBreak="0">
    <w:nsid w:val="2A570D80"/>
    <w:multiLevelType w:val="hybridMultilevel"/>
    <w:tmpl w:val="7A08F6DC"/>
    <w:lvl w:ilvl="0" w:tplc="FBF8F0F4">
      <w:start w:val="1"/>
      <w:numFmt w:val="lowerLetter"/>
      <w:lvlText w:val="%1."/>
      <w:lvlJc w:val="left"/>
      <w:pPr>
        <w:ind w:left="1080" w:hanging="360"/>
      </w:pPr>
      <w:rPr>
        <w:rFonts w:hint="default"/>
      </w:r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90" w15:restartNumberingAfterBreak="0">
    <w:nsid w:val="2A780353"/>
    <w:multiLevelType w:val="multilevel"/>
    <w:tmpl w:val="1DF218B2"/>
    <w:lvl w:ilvl="0">
      <w:start w:val="1"/>
      <w:numFmt w:val="lowerLetter"/>
      <w:lvlText w:val="%1."/>
      <w:lvlJc w:val="left"/>
      <w:pPr>
        <w:ind w:left="927" w:hanging="360"/>
      </w:pPr>
      <w:rPr>
        <w:rFonts w:hint="default"/>
        <w:b w:val="0"/>
      </w:rPr>
    </w:lvl>
    <w:lvl w:ilvl="1">
      <w:start w:val="26"/>
      <w:numFmt w:val="decimal"/>
      <w:isLgl/>
      <w:lvlText w:val="%1.%2"/>
      <w:lvlJc w:val="left"/>
      <w:pPr>
        <w:ind w:left="942" w:hanging="375"/>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91" w15:restartNumberingAfterBreak="0">
    <w:nsid w:val="2BD00786"/>
    <w:multiLevelType w:val="hybridMultilevel"/>
    <w:tmpl w:val="B9127BBC"/>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92" w15:restartNumberingAfterBreak="0">
    <w:nsid w:val="2BF63B54"/>
    <w:multiLevelType w:val="hybridMultilevel"/>
    <w:tmpl w:val="2FD453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2C5279DD"/>
    <w:multiLevelType w:val="multilevel"/>
    <w:tmpl w:val="C5EEF452"/>
    <w:lvl w:ilvl="0">
      <w:start w:val="1"/>
      <w:numFmt w:val="decimal"/>
      <w:lvlText w:val="%1."/>
      <w:lvlJc w:val="left"/>
      <w:pPr>
        <w:ind w:left="2132" w:hanging="360"/>
      </w:pPr>
      <w:rPr>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94" w15:restartNumberingAfterBreak="0">
    <w:nsid w:val="2D1E0E0E"/>
    <w:multiLevelType w:val="hybridMultilevel"/>
    <w:tmpl w:val="E61E96A2"/>
    <w:lvl w:ilvl="0" w:tplc="280A0001">
      <w:start w:val="1"/>
      <w:numFmt w:val="bullet"/>
      <w:lvlText w:val=""/>
      <w:lvlJc w:val="left"/>
      <w:pPr>
        <w:ind w:left="1287" w:hanging="360"/>
      </w:pPr>
      <w:rPr>
        <w:rFonts w:ascii="Symbol" w:hAnsi="Symbol"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95" w15:restartNumberingAfterBreak="0">
    <w:nsid w:val="2D4A38A1"/>
    <w:multiLevelType w:val="hybridMultilevel"/>
    <w:tmpl w:val="52A27B98"/>
    <w:lvl w:ilvl="0" w:tplc="4C9A0D02">
      <w:start w:val="1"/>
      <w:numFmt w:val="decimal"/>
      <w:lvlText w:val="b.%1."/>
      <w:lvlJc w:val="left"/>
      <w:pPr>
        <w:ind w:left="1854" w:hanging="360"/>
      </w:pPr>
      <w:rPr>
        <w:rFonts w:hint="default"/>
        <w:b w:val="0"/>
        <w:color w:val="auto"/>
      </w:rPr>
    </w:lvl>
    <w:lvl w:ilvl="1" w:tplc="280A0019" w:tentative="1">
      <w:start w:val="1"/>
      <w:numFmt w:val="lowerLetter"/>
      <w:lvlText w:val="%2."/>
      <w:lvlJc w:val="left"/>
      <w:pPr>
        <w:ind w:left="2574" w:hanging="360"/>
      </w:pPr>
    </w:lvl>
    <w:lvl w:ilvl="2" w:tplc="280A001B" w:tentative="1">
      <w:start w:val="1"/>
      <w:numFmt w:val="lowerRoman"/>
      <w:lvlText w:val="%3."/>
      <w:lvlJc w:val="right"/>
      <w:pPr>
        <w:ind w:left="3294" w:hanging="180"/>
      </w:pPr>
    </w:lvl>
    <w:lvl w:ilvl="3" w:tplc="280A000F" w:tentative="1">
      <w:start w:val="1"/>
      <w:numFmt w:val="decimal"/>
      <w:lvlText w:val="%4."/>
      <w:lvlJc w:val="left"/>
      <w:pPr>
        <w:ind w:left="4014" w:hanging="360"/>
      </w:pPr>
    </w:lvl>
    <w:lvl w:ilvl="4" w:tplc="280A0019" w:tentative="1">
      <w:start w:val="1"/>
      <w:numFmt w:val="lowerLetter"/>
      <w:lvlText w:val="%5."/>
      <w:lvlJc w:val="left"/>
      <w:pPr>
        <w:ind w:left="4734" w:hanging="360"/>
      </w:pPr>
    </w:lvl>
    <w:lvl w:ilvl="5" w:tplc="280A001B" w:tentative="1">
      <w:start w:val="1"/>
      <w:numFmt w:val="lowerRoman"/>
      <w:lvlText w:val="%6."/>
      <w:lvlJc w:val="right"/>
      <w:pPr>
        <w:ind w:left="5454" w:hanging="180"/>
      </w:pPr>
    </w:lvl>
    <w:lvl w:ilvl="6" w:tplc="280A000F" w:tentative="1">
      <w:start w:val="1"/>
      <w:numFmt w:val="decimal"/>
      <w:lvlText w:val="%7."/>
      <w:lvlJc w:val="left"/>
      <w:pPr>
        <w:ind w:left="6174" w:hanging="360"/>
      </w:pPr>
    </w:lvl>
    <w:lvl w:ilvl="7" w:tplc="280A0019" w:tentative="1">
      <w:start w:val="1"/>
      <w:numFmt w:val="lowerLetter"/>
      <w:lvlText w:val="%8."/>
      <w:lvlJc w:val="left"/>
      <w:pPr>
        <w:ind w:left="6894" w:hanging="360"/>
      </w:pPr>
    </w:lvl>
    <w:lvl w:ilvl="8" w:tplc="280A001B" w:tentative="1">
      <w:start w:val="1"/>
      <w:numFmt w:val="lowerRoman"/>
      <w:lvlText w:val="%9."/>
      <w:lvlJc w:val="right"/>
      <w:pPr>
        <w:ind w:left="7614" w:hanging="180"/>
      </w:pPr>
    </w:lvl>
  </w:abstractNum>
  <w:abstractNum w:abstractNumId="96" w15:restartNumberingAfterBreak="0">
    <w:nsid w:val="2E3865C7"/>
    <w:multiLevelType w:val="hybridMultilevel"/>
    <w:tmpl w:val="A40AC53A"/>
    <w:lvl w:ilvl="0" w:tplc="0C0A0017">
      <w:start w:val="1"/>
      <w:numFmt w:val="lowerLetter"/>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7" w15:restartNumberingAfterBreak="0">
    <w:nsid w:val="2F894503"/>
    <w:multiLevelType w:val="hybridMultilevel"/>
    <w:tmpl w:val="A0462138"/>
    <w:lvl w:ilvl="0" w:tplc="04D4B6A4">
      <w:numFmt w:val="bullet"/>
      <w:lvlText w:val="-"/>
      <w:lvlJc w:val="left"/>
      <w:pPr>
        <w:ind w:left="2923" w:hanging="360"/>
      </w:pPr>
      <w:rPr>
        <w:rFonts w:ascii="Tahoma" w:eastAsia="Times New Roman" w:hAnsi="Tahoma" w:cs="Tahoma" w:hint="default"/>
      </w:rPr>
    </w:lvl>
    <w:lvl w:ilvl="1" w:tplc="280A0003" w:tentative="1">
      <w:start w:val="1"/>
      <w:numFmt w:val="bullet"/>
      <w:lvlText w:val="o"/>
      <w:lvlJc w:val="left"/>
      <w:pPr>
        <w:ind w:left="3643" w:hanging="360"/>
      </w:pPr>
      <w:rPr>
        <w:rFonts w:ascii="Courier New" w:hAnsi="Courier New" w:cs="Courier New" w:hint="default"/>
      </w:rPr>
    </w:lvl>
    <w:lvl w:ilvl="2" w:tplc="280A0005" w:tentative="1">
      <w:start w:val="1"/>
      <w:numFmt w:val="bullet"/>
      <w:lvlText w:val=""/>
      <w:lvlJc w:val="left"/>
      <w:pPr>
        <w:ind w:left="4363" w:hanging="360"/>
      </w:pPr>
      <w:rPr>
        <w:rFonts w:ascii="Wingdings" w:hAnsi="Wingdings" w:hint="default"/>
      </w:rPr>
    </w:lvl>
    <w:lvl w:ilvl="3" w:tplc="280A0001" w:tentative="1">
      <w:start w:val="1"/>
      <w:numFmt w:val="bullet"/>
      <w:lvlText w:val=""/>
      <w:lvlJc w:val="left"/>
      <w:pPr>
        <w:ind w:left="5083" w:hanging="360"/>
      </w:pPr>
      <w:rPr>
        <w:rFonts w:ascii="Symbol" w:hAnsi="Symbol" w:hint="default"/>
      </w:rPr>
    </w:lvl>
    <w:lvl w:ilvl="4" w:tplc="280A0003" w:tentative="1">
      <w:start w:val="1"/>
      <w:numFmt w:val="bullet"/>
      <w:lvlText w:val="o"/>
      <w:lvlJc w:val="left"/>
      <w:pPr>
        <w:ind w:left="5803" w:hanging="360"/>
      </w:pPr>
      <w:rPr>
        <w:rFonts w:ascii="Courier New" w:hAnsi="Courier New" w:cs="Courier New" w:hint="default"/>
      </w:rPr>
    </w:lvl>
    <w:lvl w:ilvl="5" w:tplc="280A0005" w:tentative="1">
      <w:start w:val="1"/>
      <w:numFmt w:val="bullet"/>
      <w:lvlText w:val=""/>
      <w:lvlJc w:val="left"/>
      <w:pPr>
        <w:ind w:left="6523" w:hanging="360"/>
      </w:pPr>
      <w:rPr>
        <w:rFonts w:ascii="Wingdings" w:hAnsi="Wingdings" w:hint="default"/>
      </w:rPr>
    </w:lvl>
    <w:lvl w:ilvl="6" w:tplc="280A0001" w:tentative="1">
      <w:start w:val="1"/>
      <w:numFmt w:val="bullet"/>
      <w:lvlText w:val=""/>
      <w:lvlJc w:val="left"/>
      <w:pPr>
        <w:ind w:left="7243" w:hanging="360"/>
      </w:pPr>
      <w:rPr>
        <w:rFonts w:ascii="Symbol" w:hAnsi="Symbol" w:hint="default"/>
      </w:rPr>
    </w:lvl>
    <w:lvl w:ilvl="7" w:tplc="280A0003" w:tentative="1">
      <w:start w:val="1"/>
      <w:numFmt w:val="bullet"/>
      <w:lvlText w:val="o"/>
      <w:lvlJc w:val="left"/>
      <w:pPr>
        <w:ind w:left="7963" w:hanging="360"/>
      </w:pPr>
      <w:rPr>
        <w:rFonts w:ascii="Courier New" w:hAnsi="Courier New" w:cs="Courier New" w:hint="default"/>
      </w:rPr>
    </w:lvl>
    <w:lvl w:ilvl="8" w:tplc="280A0005" w:tentative="1">
      <w:start w:val="1"/>
      <w:numFmt w:val="bullet"/>
      <w:lvlText w:val=""/>
      <w:lvlJc w:val="left"/>
      <w:pPr>
        <w:ind w:left="8683" w:hanging="360"/>
      </w:pPr>
      <w:rPr>
        <w:rFonts w:ascii="Wingdings" w:hAnsi="Wingdings" w:hint="default"/>
      </w:rPr>
    </w:lvl>
  </w:abstractNum>
  <w:abstractNum w:abstractNumId="98" w15:restartNumberingAfterBreak="0">
    <w:nsid w:val="2F8951CC"/>
    <w:multiLevelType w:val="multilevel"/>
    <w:tmpl w:val="5A1A2356"/>
    <w:lvl w:ilvl="0">
      <w:start w:val="8"/>
      <w:numFmt w:val="decimal"/>
      <w:lvlText w:val="%1."/>
      <w:lvlJc w:val="left"/>
      <w:pPr>
        <w:ind w:left="1425" w:hanging="705"/>
      </w:pPr>
      <w:rPr>
        <w:rFonts w:hint="default"/>
        <w:vertAlign w:val="baseline"/>
      </w:rPr>
    </w:lvl>
    <w:lvl w:ilvl="1">
      <w:start w:val="1"/>
      <w:numFmt w:val="lowerLetter"/>
      <w:lvlText w:val="%2."/>
      <w:lvlJc w:val="left"/>
      <w:pPr>
        <w:ind w:left="1800" w:hanging="360"/>
      </w:pPr>
      <w:rPr>
        <w:rFonts w:hint="default"/>
        <w:b/>
        <w:color w:val="auto"/>
        <w:vertAlign w:val="baseline"/>
      </w:rPr>
    </w:lvl>
    <w:lvl w:ilvl="2">
      <w:start w:val="1"/>
      <w:numFmt w:val="lowerRoman"/>
      <w:lvlText w:val="%3."/>
      <w:lvlJc w:val="right"/>
      <w:pPr>
        <w:ind w:left="2520" w:hanging="180"/>
      </w:pPr>
      <w:rPr>
        <w:rFonts w:hint="default"/>
        <w:vertAlign w:val="baseline"/>
      </w:rPr>
    </w:lvl>
    <w:lvl w:ilvl="3">
      <w:start w:val="1"/>
      <w:numFmt w:val="decimal"/>
      <w:lvlText w:val="%4."/>
      <w:lvlJc w:val="left"/>
      <w:pPr>
        <w:ind w:left="3240" w:hanging="360"/>
      </w:pPr>
      <w:rPr>
        <w:rFonts w:hint="default"/>
        <w:vertAlign w:val="baseline"/>
      </w:rPr>
    </w:lvl>
    <w:lvl w:ilvl="4">
      <w:start w:val="1"/>
      <w:numFmt w:val="lowerLetter"/>
      <w:lvlText w:val="%5."/>
      <w:lvlJc w:val="left"/>
      <w:pPr>
        <w:ind w:left="3960" w:hanging="360"/>
      </w:pPr>
      <w:rPr>
        <w:rFonts w:hint="default"/>
        <w:vertAlign w:val="baseline"/>
      </w:rPr>
    </w:lvl>
    <w:lvl w:ilvl="5">
      <w:start w:val="1"/>
      <w:numFmt w:val="lowerRoman"/>
      <w:lvlText w:val="%6."/>
      <w:lvlJc w:val="right"/>
      <w:pPr>
        <w:ind w:left="4680" w:hanging="180"/>
      </w:pPr>
      <w:rPr>
        <w:rFonts w:hint="default"/>
        <w:vertAlign w:val="baseline"/>
      </w:rPr>
    </w:lvl>
    <w:lvl w:ilvl="6">
      <w:start w:val="1"/>
      <w:numFmt w:val="decimal"/>
      <w:lvlText w:val="%7."/>
      <w:lvlJc w:val="left"/>
      <w:pPr>
        <w:ind w:left="5400" w:hanging="360"/>
      </w:pPr>
      <w:rPr>
        <w:rFonts w:hint="default"/>
        <w:vertAlign w:val="baseline"/>
      </w:rPr>
    </w:lvl>
    <w:lvl w:ilvl="7">
      <w:start w:val="1"/>
      <w:numFmt w:val="lowerLetter"/>
      <w:lvlText w:val="%8."/>
      <w:lvlJc w:val="left"/>
      <w:pPr>
        <w:ind w:left="6120" w:hanging="360"/>
      </w:pPr>
      <w:rPr>
        <w:rFonts w:hint="default"/>
        <w:vertAlign w:val="baseline"/>
      </w:rPr>
    </w:lvl>
    <w:lvl w:ilvl="8">
      <w:start w:val="1"/>
      <w:numFmt w:val="lowerRoman"/>
      <w:lvlText w:val="%9."/>
      <w:lvlJc w:val="right"/>
      <w:pPr>
        <w:ind w:left="6840" w:hanging="180"/>
      </w:pPr>
      <w:rPr>
        <w:rFonts w:hint="default"/>
        <w:vertAlign w:val="baseline"/>
      </w:rPr>
    </w:lvl>
  </w:abstractNum>
  <w:abstractNum w:abstractNumId="99" w15:restartNumberingAfterBreak="0">
    <w:nsid w:val="2FB60F9F"/>
    <w:multiLevelType w:val="hybridMultilevel"/>
    <w:tmpl w:val="EC8A1506"/>
    <w:lvl w:ilvl="0" w:tplc="F18630EE">
      <w:numFmt w:val="bullet"/>
      <w:lvlText w:val="-"/>
      <w:lvlJc w:val="left"/>
      <w:pPr>
        <w:ind w:left="720" w:hanging="360"/>
      </w:pPr>
      <w:rPr>
        <w:rFonts w:ascii="Arial" w:eastAsia="Arial" w:hAnsi="Arial" w:cs="Arial" w:hint="default"/>
        <w:spacing w:val="-2"/>
        <w:w w:val="99"/>
        <w:sz w:val="18"/>
        <w:szCs w:val="18"/>
        <w:lang w:val="es-ES" w:eastAsia="es-ES" w:bidi="es-ES"/>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00" w15:restartNumberingAfterBreak="0">
    <w:nsid w:val="30740FC2"/>
    <w:multiLevelType w:val="hybridMultilevel"/>
    <w:tmpl w:val="96F84592"/>
    <w:lvl w:ilvl="0" w:tplc="04090001">
      <w:start w:val="1"/>
      <w:numFmt w:val="bullet"/>
      <w:lvlText w:val=""/>
      <w:lvlJc w:val="left"/>
      <w:pPr>
        <w:ind w:left="1713" w:hanging="360"/>
      </w:pPr>
      <w:rPr>
        <w:rFonts w:ascii="Symbol" w:hAnsi="Symbol" w:hint="default"/>
      </w:rPr>
    </w:lvl>
    <w:lvl w:ilvl="1" w:tplc="04090003" w:tentative="1">
      <w:start w:val="1"/>
      <w:numFmt w:val="bullet"/>
      <w:lvlText w:val="o"/>
      <w:lvlJc w:val="left"/>
      <w:pPr>
        <w:ind w:left="2433" w:hanging="360"/>
      </w:pPr>
      <w:rPr>
        <w:rFonts w:ascii="Courier New" w:hAnsi="Courier New" w:cs="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101" w15:restartNumberingAfterBreak="0">
    <w:nsid w:val="30876EBE"/>
    <w:multiLevelType w:val="multilevel"/>
    <w:tmpl w:val="67104D22"/>
    <w:lvl w:ilvl="0">
      <w:start w:val="1"/>
      <w:numFmt w:val="bullet"/>
      <w:lvlText w:val=""/>
      <w:lvlJc w:val="left"/>
      <w:pPr>
        <w:ind w:left="1996" w:hanging="360"/>
      </w:pPr>
      <w:rPr>
        <w:rFonts w:ascii="Wingdings" w:hAnsi="Wingdings" w:hint="default"/>
        <w:b w:val="0"/>
      </w:rPr>
    </w:lvl>
    <w:lvl w:ilvl="1">
      <w:start w:val="1"/>
      <w:numFmt w:val="decimal"/>
      <w:isLgl/>
      <w:lvlText w:val="%1.%2"/>
      <w:lvlJc w:val="left"/>
      <w:pPr>
        <w:ind w:left="2356" w:hanging="720"/>
      </w:pPr>
      <w:rPr>
        <w:rFonts w:hint="default"/>
      </w:rPr>
    </w:lvl>
    <w:lvl w:ilvl="2">
      <w:start w:val="1"/>
      <w:numFmt w:val="decimal"/>
      <w:isLgl/>
      <w:lvlText w:val="%1.%2.%3"/>
      <w:lvlJc w:val="left"/>
      <w:pPr>
        <w:ind w:left="2356" w:hanging="720"/>
      </w:pPr>
      <w:rPr>
        <w:rFonts w:hint="default"/>
      </w:rPr>
    </w:lvl>
    <w:lvl w:ilvl="3">
      <w:start w:val="1"/>
      <w:numFmt w:val="decimal"/>
      <w:isLgl/>
      <w:lvlText w:val="%1.%2.%3.%4"/>
      <w:lvlJc w:val="left"/>
      <w:pPr>
        <w:ind w:left="2716" w:hanging="1080"/>
      </w:pPr>
      <w:rPr>
        <w:rFonts w:hint="default"/>
      </w:rPr>
    </w:lvl>
    <w:lvl w:ilvl="4">
      <w:start w:val="1"/>
      <w:numFmt w:val="decimal"/>
      <w:isLgl/>
      <w:lvlText w:val="%1.%2.%3.%4.%5"/>
      <w:lvlJc w:val="left"/>
      <w:pPr>
        <w:ind w:left="2716" w:hanging="1080"/>
      </w:pPr>
      <w:rPr>
        <w:rFonts w:hint="default"/>
      </w:rPr>
    </w:lvl>
    <w:lvl w:ilvl="5">
      <w:start w:val="1"/>
      <w:numFmt w:val="decimal"/>
      <w:isLgl/>
      <w:lvlText w:val="%1.%2.%3.%4.%5.%6"/>
      <w:lvlJc w:val="left"/>
      <w:pPr>
        <w:ind w:left="3076" w:hanging="1440"/>
      </w:pPr>
      <w:rPr>
        <w:rFonts w:hint="default"/>
      </w:rPr>
    </w:lvl>
    <w:lvl w:ilvl="6">
      <w:start w:val="1"/>
      <w:numFmt w:val="decimal"/>
      <w:isLgl/>
      <w:lvlText w:val="%1.%2.%3.%4.%5.%6.%7"/>
      <w:lvlJc w:val="left"/>
      <w:pPr>
        <w:ind w:left="3436" w:hanging="1800"/>
      </w:pPr>
      <w:rPr>
        <w:rFonts w:hint="default"/>
      </w:rPr>
    </w:lvl>
    <w:lvl w:ilvl="7">
      <w:start w:val="1"/>
      <w:numFmt w:val="decimal"/>
      <w:isLgl/>
      <w:lvlText w:val="%1.%2.%3.%4.%5.%6.%7.%8"/>
      <w:lvlJc w:val="left"/>
      <w:pPr>
        <w:ind w:left="3436" w:hanging="1800"/>
      </w:pPr>
      <w:rPr>
        <w:rFonts w:hint="default"/>
      </w:rPr>
    </w:lvl>
    <w:lvl w:ilvl="8">
      <w:start w:val="1"/>
      <w:numFmt w:val="decimal"/>
      <w:isLgl/>
      <w:lvlText w:val="%1.%2.%3.%4.%5.%6.%7.%8.%9"/>
      <w:lvlJc w:val="left"/>
      <w:pPr>
        <w:ind w:left="3796" w:hanging="2160"/>
      </w:pPr>
      <w:rPr>
        <w:rFonts w:hint="default"/>
      </w:rPr>
    </w:lvl>
  </w:abstractNum>
  <w:abstractNum w:abstractNumId="102" w15:restartNumberingAfterBreak="0">
    <w:nsid w:val="309509EB"/>
    <w:multiLevelType w:val="hybridMultilevel"/>
    <w:tmpl w:val="C74E96BE"/>
    <w:lvl w:ilvl="0" w:tplc="280A0017">
      <w:start w:val="1"/>
      <w:numFmt w:val="lowerLetter"/>
      <w:lvlText w:val="%1)"/>
      <w:lvlJc w:val="left"/>
      <w:pPr>
        <w:ind w:left="1211" w:hanging="360"/>
      </w:pPr>
    </w:lvl>
    <w:lvl w:ilvl="1" w:tplc="280A0019" w:tentative="1">
      <w:start w:val="1"/>
      <w:numFmt w:val="lowerLetter"/>
      <w:lvlText w:val="%2."/>
      <w:lvlJc w:val="left"/>
      <w:pPr>
        <w:ind w:left="1931" w:hanging="360"/>
      </w:pPr>
    </w:lvl>
    <w:lvl w:ilvl="2" w:tplc="280A001B" w:tentative="1">
      <w:start w:val="1"/>
      <w:numFmt w:val="lowerRoman"/>
      <w:lvlText w:val="%3."/>
      <w:lvlJc w:val="right"/>
      <w:pPr>
        <w:ind w:left="2651" w:hanging="180"/>
      </w:pPr>
    </w:lvl>
    <w:lvl w:ilvl="3" w:tplc="280A000F" w:tentative="1">
      <w:start w:val="1"/>
      <w:numFmt w:val="decimal"/>
      <w:lvlText w:val="%4."/>
      <w:lvlJc w:val="left"/>
      <w:pPr>
        <w:ind w:left="3371" w:hanging="360"/>
      </w:pPr>
    </w:lvl>
    <w:lvl w:ilvl="4" w:tplc="280A0019" w:tentative="1">
      <w:start w:val="1"/>
      <w:numFmt w:val="lowerLetter"/>
      <w:lvlText w:val="%5."/>
      <w:lvlJc w:val="left"/>
      <w:pPr>
        <w:ind w:left="4091" w:hanging="360"/>
      </w:pPr>
    </w:lvl>
    <w:lvl w:ilvl="5" w:tplc="280A001B" w:tentative="1">
      <w:start w:val="1"/>
      <w:numFmt w:val="lowerRoman"/>
      <w:lvlText w:val="%6."/>
      <w:lvlJc w:val="right"/>
      <w:pPr>
        <w:ind w:left="4811" w:hanging="180"/>
      </w:pPr>
    </w:lvl>
    <w:lvl w:ilvl="6" w:tplc="280A000F" w:tentative="1">
      <w:start w:val="1"/>
      <w:numFmt w:val="decimal"/>
      <w:lvlText w:val="%7."/>
      <w:lvlJc w:val="left"/>
      <w:pPr>
        <w:ind w:left="5531" w:hanging="360"/>
      </w:pPr>
    </w:lvl>
    <w:lvl w:ilvl="7" w:tplc="280A0019" w:tentative="1">
      <w:start w:val="1"/>
      <w:numFmt w:val="lowerLetter"/>
      <w:lvlText w:val="%8."/>
      <w:lvlJc w:val="left"/>
      <w:pPr>
        <w:ind w:left="6251" w:hanging="360"/>
      </w:pPr>
    </w:lvl>
    <w:lvl w:ilvl="8" w:tplc="280A001B" w:tentative="1">
      <w:start w:val="1"/>
      <w:numFmt w:val="lowerRoman"/>
      <w:lvlText w:val="%9."/>
      <w:lvlJc w:val="right"/>
      <w:pPr>
        <w:ind w:left="6971" w:hanging="180"/>
      </w:pPr>
    </w:lvl>
  </w:abstractNum>
  <w:abstractNum w:abstractNumId="103" w15:restartNumberingAfterBreak="0">
    <w:nsid w:val="31111C39"/>
    <w:multiLevelType w:val="multilevel"/>
    <w:tmpl w:val="DD267BBA"/>
    <w:lvl w:ilvl="0">
      <w:start w:val="1"/>
      <w:numFmt w:val="upperLet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4" w15:restartNumberingAfterBreak="0">
    <w:nsid w:val="31304107"/>
    <w:multiLevelType w:val="hybridMultilevel"/>
    <w:tmpl w:val="F9F4B2C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05" w15:restartNumberingAfterBreak="0">
    <w:nsid w:val="31FD6ACA"/>
    <w:multiLevelType w:val="hybridMultilevel"/>
    <w:tmpl w:val="2116D466"/>
    <w:lvl w:ilvl="0" w:tplc="280A0017">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06" w15:restartNumberingAfterBreak="0">
    <w:nsid w:val="3296704B"/>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7" w15:restartNumberingAfterBreak="0">
    <w:nsid w:val="32982124"/>
    <w:multiLevelType w:val="hybridMultilevel"/>
    <w:tmpl w:val="442E0EA2"/>
    <w:lvl w:ilvl="0" w:tplc="280A000B">
      <w:start w:val="1"/>
      <w:numFmt w:val="bullet"/>
      <w:lvlText w:val=""/>
      <w:lvlJc w:val="left"/>
      <w:pPr>
        <w:ind w:left="1068" w:hanging="360"/>
      </w:pPr>
      <w:rPr>
        <w:rFonts w:ascii="Wingdings" w:hAnsi="Wingdings" w:hint="default"/>
      </w:rPr>
    </w:lvl>
    <w:lvl w:ilvl="1" w:tplc="280A0003" w:tentative="1">
      <w:start w:val="1"/>
      <w:numFmt w:val="bullet"/>
      <w:lvlText w:val="o"/>
      <w:lvlJc w:val="left"/>
      <w:pPr>
        <w:ind w:left="1788" w:hanging="360"/>
      </w:pPr>
      <w:rPr>
        <w:rFonts w:ascii="Courier New" w:hAnsi="Courier New" w:cs="Courier New" w:hint="default"/>
      </w:rPr>
    </w:lvl>
    <w:lvl w:ilvl="2" w:tplc="280A0005" w:tentative="1">
      <w:start w:val="1"/>
      <w:numFmt w:val="bullet"/>
      <w:lvlText w:val=""/>
      <w:lvlJc w:val="left"/>
      <w:pPr>
        <w:ind w:left="2508" w:hanging="360"/>
      </w:pPr>
      <w:rPr>
        <w:rFonts w:ascii="Wingdings" w:hAnsi="Wingdings" w:hint="default"/>
      </w:rPr>
    </w:lvl>
    <w:lvl w:ilvl="3" w:tplc="280A0001" w:tentative="1">
      <w:start w:val="1"/>
      <w:numFmt w:val="bullet"/>
      <w:lvlText w:val=""/>
      <w:lvlJc w:val="left"/>
      <w:pPr>
        <w:ind w:left="3228" w:hanging="360"/>
      </w:pPr>
      <w:rPr>
        <w:rFonts w:ascii="Symbol" w:hAnsi="Symbol" w:hint="default"/>
      </w:rPr>
    </w:lvl>
    <w:lvl w:ilvl="4" w:tplc="280A0003" w:tentative="1">
      <w:start w:val="1"/>
      <w:numFmt w:val="bullet"/>
      <w:lvlText w:val="o"/>
      <w:lvlJc w:val="left"/>
      <w:pPr>
        <w:ind w:left="3948" w:hanging="360"/>
      </w:pPr>
      <w:rPr>
        <w:rFonts w:ascii="Courier New" w:hAnsi="Courier New" w:cs="Courier New" w:hint="default"/>
      </w:rPr>
    </w:lvl>
    <w:lvl w:ilvl="5" w:tplc="280A0005" w:tentative="1">
      <w:start w:val="1"/>
      <w:numFmt w:val="bullet"/>
      <w:lvlText w:val=""/>
      <w:lvlJc w:val="left"/>
      <w:pPr>
        <w:ind w:left="4668" w:hanging="360"/>
      </w:pPr>
      <w:rPr>
        <w:rFonts w:ascii="Wingdings" w:hAnsi="Wingdings" w:hint="default"/>
      </w:rPr>
    </w:lvl>
    <w:lvl w:ilvl="6" w:tplc="280A0001" w:tentative="1">
      <w:start w:val="1"/>
      <w:numFmt w:val="bullet"/>
      <w:lvlText w:val=""/>
      <w:lvlJc w:val="left"/>
      <w:pPr>
        <w:ind w:left="5388" w:hanging="360"/>
      </w:pPr>
      <w:rPr>
        <w:rFonts w:ascii="Symbol" w:hAnsi="Symbol" w:hint="default"/>
      </w:rPr>
    </w:lvl>
    <w:lvl w:ilvl="7" w:tplc="280A0003" w:tentative="1">
      <w:start w:val="1"/>
      <w:numFmt w:val="bullet"/>
      <w:lvlText w:val="o"/>
      <w:lvlJc w:val="left"/>
      <w:pPr>
        <w:ind w:left="6108" w:hanging="360"/>
      </w:pPr>
      <w:rPr>
        <w:rFonts w:ascii="Courier New" w:hAnsi="Courier New" w:cs="Courier New" w:hint="default"/>
      </w:rPr>
    </w:lvl>
    <w:lvl w:ilvl="8" w:tplc="280A0005" w:tentative="1">
      <w:start w:val="1"/>
      <w:numFmt w:val="bullet"/>
      <w:lvlText w:val=""/>
      <w:lvlJc w:val="left"/>
      <w:pPr>
        <w:ind w:left="6828" w:hanging="360"/>
      </w:pPr>
      <w:rPr>
        <w:rFonts w:ascii="Wingdings" w:hAnsi="Wingdings" w:hint="default"/>
      </w:rPr>
    </w:lvl>
  </w:abstractNum>
  <w:abstractNum w:abstractNumId="108" w15:restartNumberingAfterBreak="0">
    <w:nsid w:val="330A5441"/>
    <w:multiLevelType w:val="hybridMultilevel"/>
    <w:tmpl w:val="342C078C"/>
    <w:lvl w:ilvl="0" w:tplc="28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109" w15:restartNumberingAfterBreak="0">
    <w:nsid w:val="336444E3"/>
    <w:multiLevelType w:val="hybridMultilevel"/>
    <w:tmpl w:val="FB3E2AE0"/>
    <w:lvl w:ilvl="0" w:tplc="280A000F">
      <w:start w:val="1"/>
      <w:numFmt w:val="decimal"/>
      <w:lvlText w:val="%1."/>
      <w:lvlJc w:val="left"/>
      <w:pPr>
        <w:ind w:left="1440" w:hanging="360"/>
      </w:pPr>
    </w:lvl>
    <w:lvl w:ilvl="1" w:tplc="280A0019" w:tentative="1">
      <w:start w:val="1"/>
      <w:numFmt w:val="lowerLetter"/>
      <w:lvlText w:val="%2."/>
      <w:lvlJc w:val="left"/>
      <w:pPr>
        <w:ind w:left="2160" w:hanging="360"/>
      </w:pPr>
    </w:lvl>
    <w:lvl w:ilvl="2" w:tplc="280A001B" w:tentative="1">
      <w:start w:val="1"/>
      <w:numFmt w:val="lowerRoman"/>
      <w:lvlText w:val="%3."/>
      <w:lvlJc w:val="right"/>
      <w:pPr>
        <w:ind w:left="2880" w:hanging="180"/>
      </w:pPr>
    </w:lvl>
    <w:lvl w:ilvl="3" w:tplc="280A000F" w:tentative="1">
      <w:start w:val="1"/>
      <w:numFmt w:val="decimal"/>
      <w:lvlText w:val="%4."/>
      <w:lvlJc w:val="left"/>
      <w:pPr>
        <w:ind w:left="3600" w:hanging="360"/>
      </w:pPr>
    </w:lvl>
    <w:lvl w:ilvl="4" w:tplc="280A0019" w:tentative="1">
      <w:start w:val="1"/>
      <w:numFmt w:val="lowerLetter"/>
      <w:lvlText w:val="%5."/>
      <w:lvlJc w:val="left"/>
      <w:pPr>
        <w:ind w:left="4320" w:hanging="360"/>
      </w:pPr>
    </w:lvl>
    <w:lvl w:ilvl="5" w:tplc="280A001B" w:tentative="1">
      <w:start w:val="1"/>
      <w:numFmt w:val="lowerRoman"/>
      <w:lvlText w:val="%6."/>
      <w:lvlJc w:val="right"/>
      <w:pPr>
        <w:ind w:left="5040" w:hanging="180"/>
      </w:pPr>
    </w:lvl>
    <w:lvl w:ilvl="6" w:tplc="280A000F" w:tentative="1">
      <w:start w:val="1"/>
      <w:numFmt w:val="decimal"/>
      <w:lvlText w:val="%7."/>
      <w:lvlJc w:val="left"/>
      <w:pPr>
        <w:ind w:left="5760" w:hanging="360"/>
      </w:pPr>
    </w:lvl>
    <w:lvl w:ilvl="7" w:tplc="280A0019" w:tentative="1">
      <w:start w:val="1"/>
      <w:numFmt w:val="lowerLetter"/>
      <w:lvlText w:val="%8."/>
      <w:lvlJc w:val="left"/>
      <w:pPr>
        <w:ind w:left="6480" w:hanging="360"/>
      </w:pPr>
    </w:lvl>
    <w:lvl w:ilvl="8" w:tplc="280A001B" w:tentative="1">
      <w:start w:val="1"/>
      <w:numFmt w:val="lowerRoman"/>
      <w:lvlText w:val="%9."/>
      <w:lvlJc w:val="right"/>
      <w:pPr>
        <w:ind w:left="7200" w:hanging="180"/>
      </w:pPr>
    </w:lvl>
  </w:abstractNum>
  <w:abstractNum w:abstractNumId="110" w15:restartNumberingAfterBreak="0">
    <w:nsid w:val="34240A41"/>
    <w:multiLevelType w:val="multilevel"/>
    <w:tmpl w:val="5C327D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1" w15:restartNumberingAfterBreak="0">
    <w:nsid w:val="344C03E6"/>
    <w:multiLevelType w:val="hybridMultilevel"/>
    <w:tmpl w:val="81FC453A"/>
    <w:lvl w:ilvl="0" w:tplc="280A0005">
      <w:start w:val="1"/>
      <w:numFmt w:val="bullet"/>
      <w:lvlText w:val=""/>
      <w:lvlJc w:val="left"/>
      <w:pPr>
        <w:ind w:left="1066" w:hanging="360"/>
      </w:pPr>
      <w:rPr>
        <w:rFonts w:ascii="Wingdings" w:hAnsi="Wingdings" w:hint="default"/>
        <w:b/>
      </w:rPr>
    </w:lvl>
    <w:lvl w:ilvl="1" w:tplc="04090003">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112" w15:restartNumberingAfterBreak="0">
    <w:nsid w:val="34711531"/>
    <w:multiLevelType w:val="hybridMultilevel"/>
    <w:tmpl w:val="7212B4D0"/>
    <w:lvl w:ilvl="0" w:tplc="DB503096">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13" w15:restartNumberingAfterBreak="0">
    <w:nsid w:val="36145686"/>
    <w:multiLevelType w:val="multilevel"/>
    <w:tmpl w:val="B71AF07C"/>
    <w:styleLink w:val="Numbering2"/>
    <w:lvl w:ilvl="0">
      <w:start w:val="1"/>
      <w:numFmt w:val="lowerLetter"/>
      <w:lvlRestart w:val="0"/>
      <w:lvlText w:val="(%1)"/>
      <w:lvlJc w:val="left"/>
      <w:pPr>
        <w:tabs>
          <w:tab w:val="num" w:pos="567"/>
        </w:tabs>
        <w:ind w:left="567" w:hanging="567"/>
      </w:pPr>
      <w:rPr>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15:restartNumberingAfterBreak="0">
    <w:nsid w:val="36A81713"/>
    <w:multiLevelType w:val="hybridMultilevel"/>
    <w:tmpl w:val="CEA87906"/>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15" w15:restartNumberingAfterBreak="0">
    <w:nsid w:val="36BB54AE"/>
    <w:multiLevelType w:val="hybridMultilevel"/>
    <w:tmpl w:val="5B52B53E"/>
    <w:lvl w:ilvl="0" w:tplc="14A69994">
      <w:start w:val="1"/>
      <w:numFmt w:val="lowerRoman"/>
      <w:lvlText w:val="(%1)"/>
      <w:lvlJc w:val="left"/>
      <w:pPr>
        <w:ind w:left="1080" w:hanging="72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16" w15:restartNumberingAfterBreak="0">
    <w:nsid w:val="371854B1"/>
    <w:multiLevelType w:val="hybridMultilevel"/>
    <w:tmpl w:val="8CB0A520"/>
    <w:lvl w:ilvl="0" w:tplc="280A000F">
      <w:start w:val="1"/>
      <w:numFmt w:val="decimal"/>
      <w:lvlText w:val="%1."/>
      <w:lvlJc w:val="left"/>
      <w:pPr>
        <w:ind w:left="1440" w:hanging="360"/>
      </w:pPr>
      <w:rPr>
        <w:rFonts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117" w15:restartNumberingAfterBreak="0">
    <w:nsid w:val="378111C2"/>
    <w:multiLevelType w:val="hybridMultilevel"/>
    <w:tmpl w:val="B846D612"/>
    <w:lvl w:ilvl="0" w:tplc="E8C69C04">
      <w:start w:val="1"/>
      <w:numFmt w:val="lowerRoman"/>
      <w:lvlText w:val="%1."/>
      <w:lvlJc w:val="left"/>
      <w:pPr>
        <w:ind w:left="3207" w:hanging="720"/>
      </w:pPr>
      <w:rPr>
        <w:rFonts w:hint="default"/>
      </w:rPr>
    </w:lvl>
    <w:lvl w:ilvl="1" w:tplc="F7CE480C">
      <w:numFmt w:val="bullet"/>
      <w:lvlText w:val="•"/>
      <w:lvlJc w:val="left"/>
      <w:pPr>
        <w:ind w:left="3567" w:hanging="360"/>
      </w:pPr>
      <w:rPr>
        <w:rFonts w:ascii="Tahoma" w:eastAsia="Times New Roman" w:hAnsi="Tahoma" w:cs="Tahoma" w:hint="default"/>
      </w:rPr>
    </w:lvl>
    <w:lvl w:ilvl="2" w:tplc="280A001B" w:tentative="1">
      <w:start w:val="1"/>
      <w:numFmt w:val="lowerRoman"/>
      <w:lvlText w:val="%3."/>
      <w:lvlJc w:val="right"/>
      <w:pPr>
        <w:ind w:left="4287" w:hanging="180"/>
      </w:pPr>
    </w:lvl>
    <w:lvl w:ilvl="3" w:tplc="280A000F" w:tentative="1">
      <w:start w:val="1"/>
      <w:numFmt w:val="decimal"/>
      <w:lvlText w:val="%4."/>
      <w:lvlJc w:val="left"/>
      <w:pPr>
        <w:ind w:left="5007" w:hanging="360"/>
      </w:pPr>
    </w:lvl>
    <w:lvl w:ilvl="4" w:tplc="280A0019" w:tentative="1">
      <w:start w:val="1"/>
      <w:numFmt w:val="lowerLetter"/>
      <w:lvlText w:val="%5."/>
      <w:lvlJc w:val="left"/>
      <w:pPr>
        <w:ind w:left="5727" w:hanging="360"/>
      </w:pPr>
    </w:lvl>
    <w:lvl w:ilvl="5" w:tplc="280A001B" w:tentative="1">
      <w:start w:val="1"/>
      <w:numFmt w:val="lowerRoman"/>
      <w:lvlText w:val="%6."/>
      <w:lvlJc w:val="right"/>
      <w:pPr>
        <w:ind w:left="6447" w:hanging="180"/>
      </w:pPr>
    </w:lvl>
    <w:lvl w:ilvl="6" w:tplc="280A000F" w:tentative="1">
      <w:start w:val="1"/>
      <w:numFmt w:val="decimal"/>
      <w:lvlText w:val="%7."/>
      <w:lvlJc w:val="left"/>
      <w:pPr>
        <w:ind w:left="7167" w:hanging="360"/>
      </w:pPr>
    </w:lvl>
    <w:lvl w:ilvl="7" w:tplc="280A0019" w:tentative="1">
      <w:start w:val="1"/>
      <w:numFmt w:val="lowerLetter"/>
      <w:lvlText w:val="%8."/>
      <w:lvlJc w:val="left"/>
      <w:pPr>
        <w:ind w:left="7887" w:hanging="360"/>
      </w:pPr>
    </w:lvl>
    <w:lvl w:ilvl="8" w:tplc="280A001B" w:tentative="1">
      <w:start w:val="1"/>
      <w:numFmt w:val="lowerRoman"/>
      <w:lvlText w:val="%9."/>
      <w:lvlJc w:val="right"/>
      <w:pPr>
        <w:ind w:left="8607" w:hanging="180"/>
      </w:pPr>
    </w:lvl>
  </w:abstractNum>
  <w:abstractNum w:abstractNumId="118" w15:restartNumberingAfterBreak="0">
    <w:nsid w:val="37991925"/>
    <w:multiLevelType w:val="multilevel"/>
    <w:tmpl w:val="A49EECE0"/>
    <w:lvl w:ilvl="0">
      <w:start w:val="1"/>
      <w:numFmt w:val="bullet"/>
      <w:lvlText w:val=""/>
      <w:lvlJc w:val="left"/>
      <w:pPr>
        <w:ind w:left="2132" w:hanging="360"/>
      </w:pPr>
      <w:rPr>
        <w:rFonts w:ascii="Symbol" w:hAnsi="Symbol" w:hint="default"/>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119" w15:restartNumberingAfterBreak="0">
    <w:nsid w:val="396817DE"/>
    <w:multiLevelType w:val="multilevel"/>
    <w:tmpl w:val="C5EEF452"/>
    <w:lvl w:ilvl="0">
      <w:start w:val="1"/>
      <w:numFmt w:val="decimal"/>
      <w:lvlText w:val="%1."/>
      <w:lvlJc w:val="left"/>
      <w:pPr>
        <w:ind w:left="2132" w:hanging="360"/>
      </w:pPr>
      <w:rPr>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120" w15:restartNumberingAfterBreak="0">
    <w:nsid w:val="39785D89"/>
    <w:multiLevelType w:val="hybridMultilevel"/>
    <w:tmpl w:val="C89CABFC"/>
    <w:lvl w:ilvl="0" w:tplc="280A000F">
      <w:start w:val="1"/>
      <w:numFmt w:val="decimal"/>
      <w:lvlText w:val="%1."/>
      <w:lvlJc w:val="left"/>
      <w:pPr>
        <w:ind w:left="1494" w:hanging="360"/>
      </w:pPr>
    </w:lvl>
    <w:lvl w:ilvl="1" w:tplc="280A0019">
      <w:start w:val="1"/>
      <w:numFmt w:val="lowerLetter"/>
      <w:lvlText w:val="%2."/>
      <w:lvlJc w:val="left"/>
      <w:pPr>
        <w:ind w:left="2214" w:hanging="360"/>
      </w:pPr>
    </w:lvl>
    <w:lvl w:ilvl="2" w:tplc="280A001B">
      <w:start w:val="1"/>
      <w:numFmt w:val="lowerRoman"/>
      <w:lvlText w:val="%3."/>
      <w:lvlJc w:val="right"/>
      <w:pPr>
        <w:ind w:left="2934" w:hanging="180"/>
      </w:pPr>
    </w:lvl>
    <w:lvl w:ilvl="3" w:tplc="280A000F">
      <w:start w:val="1"/>
      <w:numFmt w:val="decimal"/>
      <w:lvlText w:val="%4."/>
      <w:lvlJc w:val="left"/>
      <w:pPr>
        <w:ind w:left="3654" w:hanging="360"/>
      </w:pPr>
    </w:lvl>
    <w:lvl w:ilvl="4" w:tplc="280A0019">
      <w:start w:val="1"/>
      <w:numFmt w:val="lowerLetter"/>
      <w:lvlText w:val="%5."/>
      <w:lvlJc w:val="left"/>
      <w:pPr>
        <w:ind w:left="4374" w:hanging="360"/>
      </w:pPr>
    </w:lvl>
    <w:lvl w:ilvl="5" w:tplc="280A001B">
      <w:start w:val="1"/>
      <w:numFmt w:val="lowerRoman"/>
      <w:lvlText w:val="%6."/>
      <w:lvlJc w:val="right"/>
      <w:pPr>
        <w:ind w:left="5094" w:hanging="180"/>
      </w:pPr>
    </w:lvl>
    <w:lvl w:ilvl="6" w:tplc="280A000F">
      <w:start w:val="1"/>
      <w:numFmt w:val="decimal"/>
      <w:lvlText w:val="%7."/>
      <w:lvlJc w:val="left"/>
      <w:pPr>
        <w:ind w:left="5814" w:hanging="360"/>
      </w:pPr>
    </w:lvl>
    <w:lvl w:ilvl="7" w:tplc="280A0019" w:tentative="1">
      <w:start w:val="1"/>
      <w:numFmt w:val="lowerLetter"/>
      <w:lvlText w:val="%8."/>
      <w:lvlJc w:val="left"/>
      <w:pPr>
        <w:ind w:left="6534" w:hanging="360"/>
      </w:pPr>
    </w:lvl>
    <w:lvl w:ilvl="8" w:tplc="280A001B" w:tentative="1">
      <w:start w:val="1"/>
      <w:numFmt w:val="lowerRoman"/>
      <w:lvlText w:val="%9."/>
      <w:lvlJc w:val="right"/>
      <w:pPr>
        <w:ind w:left="7254" w:hanging="180"/>
      </w:pPr>
    </w:lvl>
  </w:abstractNum>
  <w:abstractNum w:abstractNumId="121" w15:restartNumberingAfterBreak="0">
    <w:nsid w:val="397C1340"/>
    <w:multiLevelType w:val="hybridMultilevel"/>
    <w:tmpl w:val="801A0D72"/>
    <w:lvl w:ilvl="0" w:tplc="280A0001">
      <w:start w:val="1"/>
      <w:numFmt w:val="bullet"/>
      <w:lvlText w:val=""/>
      <w:lvlJc w:val="left"/>
      <w:pPr>
        <w:ind w:left="2203" w:hanging="360"/>
      </w:pPr>
      <w:rPr>
        <w:rFonts w:ascii="Symbol" w:hAnsi="Symbol" w:hint="default"/>
      </w:rPr>
    </w:lvl>
    <w:lvl w:ilvl="1" w:tplc="280A0003" w:tentative="1">
      <w:start w:val="1"/>
      <w:numFmt w:val="bullet"/>
      <w:lvlText w:val="o"/>
      <w:lvlJc w:val="left"/>
      <w:pPr>
        <w:ind w:left="2923" w:hanging="360"/>
      </w:pPr>
      <w:rPr>
        <w:rFonts w:ascii="Courier New" w:hAnsi="Courier New" w:cs="Courier New" w:hint="default"/>
      </w:rPr>
    </w:lvl>
    <w:lvl w:ilvl="2" w:tplc="280A0005" w:tentative="1">
      <w:start w:val="1"/>
      <w:numFmt w:val="bullet"/>
      <w:lvlText w:val=""/>
      <w:lvlJc w:val="left"/>
      <w:pPr>
        <w:ind w:left="3643" w:hanging="360"/>
      </w:pPr>
      <w:rPr>
        <w:rFonts w:ascii="Wingdings" w:hAnsi="Wingdings" w:hint="default"/>
      </w:rPr>
    </w:lvl>
    <w:lvl w:ilvl="3" w:tplc="280A0001" w:tentative="1">
      <w:start w:val="1"/>
      <w:numFmt w:val="bullet"/>
      <w:lvlText w:val=""/>
      <w:lvlJc w:val="left"/>
      <w:pPr>
        <w:ind w:left="4363" w:hanging="360"/>
      </w:pPr>
      <w:rPr>
        <w:rFonts w:ascii="Symbol" w:hAnsi="Symbol" w:hint="default"/>
      </w:rPr>
    </w:lvl>
    <w:lvl w:ilvl="4" w:tplc="280A0003" w:tentative="1">
      <w:start w:val="1"/>
      <w:numFmt w:val="bullet"/>
      <w:lvlText w:val="o"/>
      <w:lvlJc w:val="left"/>
      <w:pPr>
        <w:ind w:left="5083" w:hanging="360"/>
      </w:pPr>
      <w:rPr>
        <w:rFonts w:ascii="Courier New" w:hAnsi="Courier New" w:cs="Courier New" w:hint="default"/>
      </w:rPr>
    </w:lvl>
    <w:lvl w:ilvl="5" w:tplc="280A0005" w:tentative="1">
      <w:start w:val="1"/>
      <w:numFmt w:val="bullet"/>
      <w:lvlText w:val=""/>
      <w:lvlJc w:val="left"/>
      <w:pPr>
        <w:ind w:left="5803" w:hanging="360"/>
      </w:pPr>
      <w:rPr>
        <w:rFonts w:ascii="Wingdings" w:hAnsi="Wingdings" w:hint="default"/>
      </w:rPr>
    </w:lvl>
    <w:lvl w:ilvl="6" w:tplc="280A0001" w:tentative="1">
      <w:start w:val="1"/>
      <w:numFmt w:val="bullet"/>
      <w:lvlText w:val=""/>
      <w:lvlJc w:val="left"/>
      <w:pPr>
        <w:ind w:left="6523" w:hanging="360"/>
      </w:pPr>
      <w:rPr>
        <w:rFonts w:ascii="Symbol" w:hAnsi="Symbol" w:hint="default"/>
      </w:rPr>
    </w:lvl>
    <w:lvl w:ilvl="7" w:tplc="280A0003" w:tentative="1">
      <w:start w:val="1"/>
      <w:numFmt w:val="bullet"/>
      <w:lvlText w:val="o"/>
      <w:lvlJc w:val="left"/>
      <w:pPr>
        <w:ind w:left="7243" w:hanging="360"/>
      </w:pPr>
      <w:rPr>
        <w:rFonts w:ascii="Courier New" w:hAnsi="Courier New" w:cs="Courier New" w:hint="default"/>
      </w:rPr>
    </w:lvl>
    <w:lvl w:ilvl="8" w:tplc="280A0005" w:tentative="1">
      <w:start w:val="1"/>
      <w:numFmt w:val="bullet"/>
      <w:lvlText w:val=""/>
      <w:lvlJc w:val="left"/>
      <w:pPr>
        <w:ind w:left="7963" w:hanging="360"/>
      </w:pPr>
      <w:rPr>
        <w:rFonts w:ascii="Wingdings" w:hAnsi="Wingdings" w:hint="default"/>
      </w:rPr>
    </w:lvl>
  </w:abstractNum>
  <w:abstractNum w:abstractNumId="122" w15:restartNumberingAfterBreak="0">
    <w:nsid w:val="39890DBC"/>
    <w:multiLevelType w:val="multilevel"/>
    <w:tmpl w:val="349A71C4"/>
    <w:lvl w:ilvl="0">
      <w:start w:val="1"/>
      <w:numFmt w:val="lowerLet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3" w15:restartNumberingAfterBreak="0">
    <w:nsid w:val="3A4E7B53"/>
    <w:multiLevelType w:val="hybridMultilevel"/>
    <w:tmpl w:val="0D2A72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4" w15:restartNumberingAfterBreak="0">
    <w:nsid w:val="3B2E1ADB"/>
    <w:multiLevelType w:val="hybridMultilevel"/>
    <w:tmpl w:val="D50E267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3CDE59D3"/>
    <w:multiLevelType w:val="multilevel"/>
    <w:tmpl w:val="C5EEF452"/>
    <w:lvl w:ilvl="0">
      <w:start w:val="1"/>
      <w:numFmt w:val="decimal"/>
      <w:lvlText w:val="%1."/>
      <w:lvlJc w:val="left"/>
      <w:pPr>
        <w:ind w:left="2132" w:hanging="360"/>
      </w:pPr>
      <w:rPr>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126" w15:restartNumberingAfterBreak="0">
    <w:nsid w:val="3CF7079E"/>
    <w:multiLevelType w:val="multilevel"/>
    <w:tmpl w:val="5C327D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7" w15:restartNumberingAfterBreak="0">
    <w:nsid w:val="3D1C088E"/>
    <w:multiLevelType w:val="hybridMultilevel"/>
    <w:tmpl w:val="BBEAB47E"/>
    <w:lvl w:ilvl="0" w:tplc="0409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28" w15:restartNumberingAfterBreak="0">
    <w:nsid w:val="3D5E0A64"/>
    <w:multiLevelType w:val="hybridMultilevel"/>
    <w:tmpl w:val="852C4C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3D680346"/>
    <w:multiLevelType w:val="multilevel"/>
    <w:tmpl w:val="64D493E4"/>
    <w:lvl w:ilvl="0">
      <w:start w:val="1"/>
      <w:numFmt w:val="bullet"/>
      <w:lvlText w:val=""/>
      <w:lvlJc w:val="left"/>
      <w:pPr>
        <w:ind w:left="2132" w:hanging="360"/>
      </w:pPr>
      <w:rPr>
        <w:rFonts w:ascii="Symbol" w:hAnsi="Symbol" w:hint="default"/>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130" w15:restartNumberingAfterBreak="0">
    <w:nsid w:val="3E9A6752"/>
    <w:multiLevelType w:val="hybridMultilevel"/>
    <w:tmpl w:val="4C20F328"/>
    <w:lvl w:ilvl="0" w:tplc="C6287362">
      <w:start w:val="1"/>
      <w:numFmt w:val="decimal"/>
      <w:lvlText w:val="%1"/>
      <w:lvlJc w:val="right"/>
      <w:pPr>
        <w:ind w:left="1495" w:hanging="360"/>
      </w:pPr>
      <w:rPr>
        <w:rFonts w:hint="default"/>
      </w:rPr>
    </w:lvl>
    <w:lvl w:ilvl="1" w:tplc="280A0019">
      <w:start w:val="1"/>
      <w:numFmt w:val="lowerLetter"/>
      <w:lvlText w:val="%2."/>
      <w:lvlJc w:val="left"/>
      <w:pPr>
        <w:ind w:left="2215" w:hanging="360"/>
      </w:pPr>
    </w:lvl>
    <w:lvl w:ilvl="2" w:tplc="280A001B">
      <w:start w:val="1"/>
      <w:numFmt w:val="lowerRoman"/>
      <w:lvlText w:val="%3."/>
      <w:lvlJc w:val="right"/>
      <w:pPr>
        <w:ind w:left="2935" w:hanging="180"/>
      </w:pPr>
    </w:lvl>
    <w:lvl w:ilvl="3" w:tplc="280A000F" w:tentative="1">
      <w:start w:val="1"/>
      <w:numFmt w:val="decimal"/>
      <w:lvlText w:val="%4."/>
      <w:lvlJc w:val="left"/>
      <w:pPr>
        <w:ind w:left="3655" w:hanging="360"/>
      </w:pPr>
    </w:lvl>
    <w:lvl w:ilvl="4" w:tplc="280A0019" w:tentative="1">
      <w:start w:val="1"/>
      <w:numFmt w:val="lowerLetter"/>
      <w:lvlText w:val="%5."/>
      <w:lvlJc w:val="left"/>
      <w:pPr>
        <w:ind w:left="4375" w:hanging="360"/>
      </w:pPr>
    </w:lvl>
    <w:lvl w:ilvl="5" w:tplc="280A001B" w:tentative="1">
      <w:start w:val="1"/>
      <w:numFmt w:val="lowerRoman"/>
      <w:lvlText w:val="%6."/>
      <w:lvlJc w:val="right"/>
      <w:pPr>
        <w:ind w:left="5095" w:hanging="180"/>
      </w:pPr>
    </w:lvl>
    <w:lvl w:ilvl="6" w:tplc="280A000F" w:tentative="1">
      <w:start w:val="1"/>
      <w:numFmt w:val="decimal"/>
      <w:lvlText w:val="%7."/>
      <w:lvlJc w:val="left"/>
      <w:pPr>
        <w:ind w:left="5815" w:hanging="360"/>
      </w:pPr>
    </w:lvl>
    <w:lvl w:ilvl="7" w:tplc="280A0019" w:tentative="1">
      <w:start w:val="1"/>
      <w:numFmt w:val="lowerLetter"/>
      <w:lvlText w:val="%8."/>
      <w:lvlJc w:val="left"/>
      <w:pPr>
        <w:ind w:left="6535" w:hanging="360"/>
      </w:pPr>
    </w:lvl>
    <w:lvl w:ilvl="8" w:tplc="280A001B" w:tentative="1">
      <w:start w:val="1"/>
      <w:numFmt w:val="lowerRoman"/>
      <w:lvlText w:val="%9."/>
      <w:lvlJc w:val="right"/>
      <w:pPr>
        <w:ind w:left="7255" w:hanging="180"/>
      </w:pPr>
    </w:lvl>
  </w:abstractNum>
  <w:abstractNum w:abstractNumId="131" w15:restartNumberingAfterBreak="0">
    <w:nsid w:val="3EB90089"/>
    <w:multiLevelType w:val="hybridMultilevel"/>
    <w:tmpl w:val="43EE6CF6"/>
    <w:lvl w:ilvl="0" w:tplc="280A0001">
      <w:start w:val="1"/>
      <w:numFmt w:val="bullet"/>
      <w:lvlText w:val=""/>
      <w:lvlJc w:val="left"/>
      <w:pPr>
        <w:ind w:left="1429" w:hanging="360"/>
      </w:pPr>
      <w:rPr>
        <w:rFonts w:ascii="Symbol" w:hAnsi="Symbol" w:hint="default"/>
      </w:rPr>
    </w:lvl>
    <w:lvl w:ilvl="1" w:tplc="280A000D">
      <w:start w:val="1"/>
      <w:numFmt w:val="bullet"/>
      <w:lvlText w:val=""/>
      <w:lvlJc w:val="left"/>
      <w:pPr>
        <w:ind w:left="2509" w:hanging="360"/>
      </w:pPr>
      <w:rPr>
        <w:rFonts w:ascii="Wingdings" w:hAnsi="Wingdings" w:hint="default"/>
      </w:rPr>
    </w:lvl>
    <w:lvl w:ilvl="2" w:tplc="280A0005" w:tentative="1">
      <w:start w:val="1"/>
      <w:numFmt w:val="bullet"/>
      <w:lvlText w:val=""/>
      <w:lvlJc w:val="left"/>
      <w:pPr>
        <w:ind w:left="3229" w:hanging="360"/>
      </w:pPr>
      <w:rPr>
        <w:rFonts w:ascii="Wingdings" w:hAnsi="Wingdings" w:hint="default"/>
      </w:rPr>
    </w:lvl>
    <w:lvl w:ilvl="3" w:tplc="280A0001" w:tentative="1">
      <w:start w:val="1"/>
      <w:numFmt w:val="bullet"/>
      <w:lvlText w:val=""/>
      <w:lvlJc w:val="left"/>
      <w:pPr>
        <w:ind w:left="3949" w:hanging="360"/>
      </w:pPr>
      <w:rPr>
        <w:rFonts w:ascii="Symbol" w:hAnsi="Symbol" w:hint="default"/>
      </w:rPr>
    </w:lvl>
    <w:lvl w:ilvl="4" w:tplc="280A0003" w:tentative="1">
      <w:start w:val="1"/>
      <w:numFmt w:val="bullet"/>
      <w:lvlText w:val="o"/>
      <w:lvlJc w:val="left"/>
      <w:pPr>
        <w:ind w:left="4669" w:hanging="360"/>
      </w:pPr>
      <w:rPr>
        <w:rFonts w:ascii="Courier New" w:hAnsi="Courier New" w:cs="Courier New" w:hint="default"/>
      </w:rPr>
    </w:lvl>
    <w:lvl w:ilvl="5" w:tplc="280A0005" w:tentative="1">
      <w:start w:val="1"/>
      <w:numFmt w:val="bullet"/>
      <w:lvlText w:val=""/>
      <w:lvlJc w:val="left"/>
      <w:pPr>
        <w:ind w:left="5389" w:hanging="360"/>
      </w:pPr>
      <w:rPr>
        <w:rFonts w:ascii="Wingdings" w:hAnsi="Wingdings" w:hint="default"/>
      </w:rPr>
    </w:lvl>
    <w:lvl w:ilvl="6" w:tplc="280A0001" w:tentative="1">
      <w:start w:val="1"/>
      <w:numFmt w:val="bullet"/>
      <w:lvlText w:val=""/>
      <w:lvlJc w:val="left"/>
      <w:pPr>
        <w:ind w:left="6109" w:hanging="360"/>
      </w:pPr>
      <w:rPr>
        <w:rFonts w:ascii="Symbol" w:hAnsi="Symbol" w:hint="default"/>
      </w:rPr>
    </w:lvl>
    <w:lvl w:ilvl="7" w:tplc="280A0003" w:tentative="1">
      <w:start w:val="1"/>
      <w:numFmt w:val="bullet"/>
      <w:lvlText w:val="o"/>
      <w:lvlJc w:val="left"/>
      <w:pPr>
        <w:ind w:left="6829" w:hanging="360"/>
      </w:pPr>
      <w:rPr>
        <w:rFonts w:ascii="Courier New" w:hAnsi="Courier New" w:cs="Courier New" w:hint="default"/>
      </w:rPr>
    </w:lvl>
    <w:lvl w:ilvl="8" w:tplc="280A0005" w:tentative="1">
      <w:start w:val="1"/>
      <w:numFmt w:val="bullet"/>
      <w:lvlText w:val=""/>
      <w:lvlJc w:val="left"/>
      <w:pPr>
        <w:ind w:left="7549" w:hanging="360"/>
      </w:pPr>
      <w:rPr>
        <w:rFonts w:ascii="Wingdings" w:hAnsi="Wingdings" w:hint="default"/>
      </w:rPr>
    </w:lvl>
  </w:abstractNum>
  <w:abstractNum w:abstractNumId="132" w15:restartNumberingAfterBreak="0">
    <w:nsid w:val="3FE15F05"/>
    <w:multiLevelType w:val="hybridMultilevel"/>
    <w:tmpl w:val="39944AD6"/>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33" w15:restartNumberingAfterBreak="0">
    <w:nsid w:val="40763480"/>
    <w:multiLevelType w:val="multilevel"/>
    <w:tmpl w:val="9DEE4C1A"/>
    <w:lvl w:ilvl="0">
      <w:start w:val="1"/>
      <w:numFmt w:val="bullet"/>
      <w:lvlText w:val=""/>
      <w:lvlJc w:val="left"/>
      <w:pPr>
        <w:ind w:left="1636" w:hanging="360"/>
      </w:pPr>
      <w:rPr>
        <w:rFonts w:ascii="Wingdings" w:hAnsi="Wingdings"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134" w15:restartNumberingAfterBreak="0">
    <w:nsid w:val="40EE31E4"/>
    <w:multiLevelType w:val="multilevel"/>
    <w:tmpl w:val="8618C2DA"/>
    <w:lvl w:ilvl="0">
      <w:start w:val="1"/>
      <w:numFmt w:val="bullet"/>
      <w:lvlText w:val=""/>
      <w:lvlJc w:val="left"/>
      <w:pPr>
        <w:tabs>
          <w:tab w:val="num" w:pos="1571"/>
        </w:tabs>
        <w:ind w:left="1571" w:hanging="720"/>
      </w:pPr>
      <w:rPr>
        <w:rFonts w:ascii="Wingdings" w:hAnsi="Wingdings" w:hint="default"/>
      </w:rPr>
    </w:lvl>
    <w:lvl w:ilvl="1">
      <w:start w:val="1"/>
      <w:numFmt w:val="decimal"/>
      <w:lvlText w:val="%2."/>
      <w:lvlJc w:val="left"/>
      <w:pPr>
        <w:tabs>
          <w:tab w:val="num" w:pos="2291"/>
        </w:tabs>
        <w:ind w:left="2291" w:hanging="720"/>
      </w:pPr>
    </w:lvl>
    <w:lvl w:ilvl="2">
      <w:start w:val="1"/>
      <w:numFmt w:val="decimal"/>
      <w:lvlText w:val="%3."/>
      <w:lvlJc w:val="left"/>
      <w:pPr>
        <w:tabs>
          <w:tab w:val="num" w:pos="3011"/>
        </w:tabs>
        <w:ind w:left="3011" w:hanging="720"/>
      </w:pPr>
    </w:lvl>
    <w:lvl w:ilvl="3">
      <w:start w:val="1"/>
      <w:numFmt w:val="decimal"/>
      <w:lvlText w:val="%4."/>
      <w:lvlJc w:val="left"/>
      <w:pPr>
        <w:tabs>
          <w:tab w:val="num" w:pos="3731"/>
        </w:tabs>
        <w:ind w:left="3731" w:hanging="720"/>
      </w:pPr>
    </w:lvl>
    <w:lvl w:ilvl="4">
      <w:start w:val="1"/>
      <w:numFmt w:val="decimal"/>
      <w:lvlText w:val="%5."/>
      <w:lvlJc w:val="left"/>
      <w:pPr>
        <w:tabs>
          <w:tab w:val="num" w:pos="4451"/>
        </w:tabs>
        <w:ind w:left="4451" w:hanging="720"/>
      </w:pPr>
    </w:lvl>
    <w:lvl w:ilvl="5">
      <w:start w:val="1"/>
      <w:numFmt w:val="decimal"/>
      <w:lvlText w:val="%6."/>
      <w:lvlJc w:val="left"/>
      <w:pPr>
        <w:tabs>
          <w:tab w:val="num" w:pos="5171"/>
        </w:tabs>
        <w:ind w:left="5171" w:hanging="720"/>
      </w:pPr>
    </w:lvl>
    <w:lvl w:ilvl="6">
      <w:start w:val="1"/>
      <w:numFmt w:val="decimal"/>
      <w:lvlText w:val="%7."/>
      <w:lvlJc w:val="left"/>
      <w:pPr>
        <w:tabs>
          <w:tab w:val="num" w:pos="5891"/>
        </w:tabs>
        <w:ind w:left="5891" w:hanging="720"/>
      </w:pPr>
    </w:lvl>
    <w:lvl w:ilvl="7">
      <w:start w:val="1"/>
      <w:numFmt w:val="decimal"/>
      <w:lvlText w:val="%8."/>
      <w:lvlJc w:val="left"/>
      <w:pPr>
        <w:tabs>
          <w:tab w:val="num" w:pos="6611"/>
        </w:tabs>
        <w:ind w:left="6611" w:hanging="720"/>
      </w:pPr>
    </w:lvl>
    <w:lvl w:ilvl="8">
      <w:start w:val="1"/>
      <w:numFmt w:val="decimal"/>
      <w:lvlText w:val="%9."/>
      <w:lvlJc w:val="left"/>
      <w:pPr>
        <w:tabs>
          <w:tab w:val="num" w:pos="7331"/>
        </w:tabs>
        <w:ind w:left="7331" w:hanging="720"/>
      </w:pPr>
    </w:lvl>
  </w:abstractNum>
  <w:abstractNum w:abstractNumId="135" w15:restartNumberingAfterBreak="0">
    <w:nsid w:val="42C1341F"/>
    <w:multiLevelType w:val="hybridMultilevel"/>
    <w:tmpl w:val="AFFC0D70"/>
    <w:lvl w:ilvl="0" w:tplc="280A0017">
      <w:start w:val="1"/>
      <w:numFmt w:val="lowerLetter"/>
      <w:lvlText w:val="%1)"/>
      <w:lvlJc w:val="left"/>
      <w:pPr>
        <w:ind w:left="2138" w:hanging="360"/>
      </w:pPr>
    </w:lvl>
    <w:lvl w:ilvl="1" w:tplc="280A0019" w:tentative="1">
      <w:start w:val="1"/>
      <w:numFmt w:val="lowerLetter"/>
      <w:lvlText w:val="%2."/>
      <w:lvlJc w:val="left"/>
      <w:pPr>
        <w:ind w:left="2858" w:hanging="360"/>
      </w:pPr>
    </w:lvl>
    <w:lvl w:ilvl="2" w:tplc="280A001B" w:tentative="1">
      <w:start w:val="1"/>
      <w:numFmt w:val="lowerRoman"/>
      <w:lvlText w:val="%3."/>
      <w:lvlJc w:val="right"/>
      <w:pPr>
        <w:ind w:left="3578" w:hanging="180"/>
      </w:pPr>
    </w:lvl>
    <w:lvl w:ilvl="3" w:tplc="280A000F" w:tentative="1">
      <w:start w:val="1"/>
      <w:numFmt w:val="decimal"/>
      <w:lvlText w:val="%4."/>
      <w:lvlJc w:val="left"/>
      <w:pPr>
        <w:ind w:left="4298" w:hanging="360"/>
      </w:pPr>
    </w:lvl>
    <w:lvl w:ilvl="4" w:tplc="280A0019" w:tentative="1">
      <w:start w:val="1"/>
      <w:numFmt w:val="lowerLetter"/>
      <w:lvlText w:val="%5."/>
      <w:lvlJc w:val="left"/>
      <w:pPr>
        <w:ind w:left="5018" w:hanging="360"/>
      </w:pPr>
    </w:lvl>
    <w:lvl w:ilvl="5" w:tplc="280A001B" w:tentative="1">
      <w:start w:val="1"/>
      <w:numFmt w:val="lowerRoman"/>
      <w:lvlText w:val="%6."/>
      <w:lvlJc w:val="right"/>
      <w:pPr>
        <w:ind w:left="5738" w:hanging="180"/>
      </w:pPr>
    </w:lvl>
    <w:lvl w:ilvl="6" w:tplc="280A000F" w:tentative="1">
      <w:start w:val="1"/>
      <w:numFmt w:val="decimal"/>
      <w:lvlText w:val="%7."/>
      <w:lvlJc w:val="left"/>
      <w:pPr>
        <w:ind w:left="6458" w:hanging="360"/>
      </w:pPr>
    </w:lvl>
    <w:lvl w:ilvl="7" w:tplc="280A0019" w:tentative="1">
      <w:start w:val="1"/>
      <w:numFmt w:val="lowerLetter"/>
      <w:lvlText w:val="%8."/>
      <w:lvlJc w:val="left"/>
      <w:pPr>
        <w:ind w:left="7178" w:hanging="360"/>
      </w:pPr>
    </w:lvl>
    <w:lvl w:ilvl="8" w:tplc="280A001B" w:tentative="1">
      <w:start w:val="1"/>
      <w:numFmt w:val="lowerRoman"/>
      <w:lvlText w:val="%9."/>
      <w:lvlJc w:val="right"/>
      <w:pPr>
        <w:ind w:left="7898" w:hanging="180"/>
      </w:pPr>
    </w:lvl>
  </w:abstractNum>
  <w:abstractNum w:abstractNumId="136" w15:restartNumberingAfterBreak="0">
    <w:nsid w:val="43920985"/>
    <w:multiLevelType w:val="multilevel"/>
    <w:tmpl w:val="ECC4E47E"/>
    <w:lvl w:ilvl="0">
      <w:start w:val="2"/>
      <w:numFmt w:val="decimal"/>
      <w:lvlText w:val="%1"/>
      <w:lvlJc w:val="left"/>
      <w:pPr>
        <w:ind w:left="360" w:hanging="360"/>
      </w:pPr>
      <w:rPr>
        <w:rFonts w:hint="default"/>
        <w:b/>
      </w:rPr>
    </w:lvl>
    <w:lvl w:ilvl="1">
      <w:start w:val="1"/>
      <w:numFmt w:val="decimal"/>
      <w:lvlText w:val="%1.%2"/>
      <w:lvlJc w:val="left"/>
      <w:pPr>
        <w:ind w:left="1080" w:hanging="360"/>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2880" w:hanging="72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4680" w:hanging="1080"/>
      </w:pPr>
      <w:rPr>
        <w:rFonts w:hint="default"/>
        <w:b/>
      </w:rPr>
    </w:lvl>
    <w:lvl w:ilvl="6">
      <w:start w:val="1"/>
      <w:numFmt w:val="decimal"/>
      <w:lvlText w:val="%1.%2.%3.%4.%5.%6.%7"/>
      <w:lvlJc w:val="left"/>
      <w:pPr>
        <w:ind w:left="5760" w:hanging="1440"/>
      </w:pPr>
      <w:rPr>
        <w:rFonts w:hint="default"/>
        <w:b/>
      </w:rPr>
    </w:lvl>
    <w:lvl w:ilvl="7">
      <w:start w:val="1"/>
      <w:numFmt w:val="decimal"/>
      <w:lvlText w:val="%1.%2.%3.%4.%5.%6.%7.%8"/>
      <w:lvlJc w:val="left"/>
      <w:pPr>
        <w:ind w:left="6480" w:hanging="1440"/>
      </w:pPr>
      <w:rPr>
        <w:rFonts w:hint="default"/>
        <w:b/>
      </w:rPr>
    </w:lvl>
    <w:lvl w:ilvl="8">
      <w:start w:val="1"/>
      <w:numFmt w:val="decimal"/>
      <w:lvlText w:val="%1.%2.%3.%4.%5.%6.%7.%8.%9"/>
      <w:lvlJc w:val="left"/>
      <w:pPr>
        <w:ind w:left="7560" w:hanging="1800"/>
      </w:pPr>
      <w:rPr>
        <w:rFonts w:hint="default"/>
        <w:b/>
      </w:rPr>
    </w:lvl>
  </w:abstractNum>
  <w:abstractNum w:abstractNumId="137" w15:restartNumberingAfterBreak="0">
    <w:nsid w:val="43A2657F"/>
    <w:multiLevelType w:val="hybridMultilevel"/>
    <w:tmpl w:val="8FECF9BC"/>
    <w:lvl w:ilvl="0" w:tplc="280A0001">
      <w:start w:val="1"/>
      <w:numFmt w:val="bullet"/>
      <w:lvlText w:val=""/>
      <w:lvlJc w:val="left"/>
      <w:pPr>
        <w:ind w:left="1044" w:hanging="360"/>
      </w:pPr>
      <w:rPr>
        <w:rFonts w:ascii="Symbol" w:hAnsi="Symbol" w:hint="default"/>
      </w:rPr>
    </w:lvl>
    <w:lvl w:ilvl="1" w:tplc="280A0003">
      <w:start w:val="1"/>
      <w:numFmt w:val="bullet"/>
      <w:lvlText w:val="o"/>
      <w:lvlJc w:val="left"/>
      <w:pPr>
        <w:ind w:left="1764" w:hanging="360"/>
      </w:pPr>
      <w:rPr>
        <w:rFonts w:ascii="Courier New" w:hAnsi="Courier New" w:cs="Courier New" w:hint="default"/>
      </w:rPr>
    </w:lvl>
    <w:lvl w:ilvl="2" w:tplc="280A0005" w:tentative="1">
      <w:start w:val="1"/>
      <w:numFmt w:val="bullet"/>
      <w:lvlText w:val=""/>
      <w:lvlJc w:val="left"/>
      <w:pPr>
        <w:ind w:left="2484" w:hanging="360"/>
      </w:pPr>
      <w:rPr>
        <w:rFonts w:ascii="Wingdings" w:hAnsi="Wingdings" w:hint="default"/>
      </w:rPr>
    </w:lvl>
    <w:lvl w:ilvl="3" w:tplc="280A0001" w:tentative="1">
      <w:start w:val="1"/>
      <w:numFmt w:val="bullet"/>
      <w:lvlText w:val=""/>
      <w:lvlJc w:val="left"/>
      <w:pPr>
        <w:ind w:left="3204" w:hanging="360"/>
      </w:pPr>
      <w:rPr>
        <w:rFonts w:ascii="Symbol" w:hAnsi="Symbol" w:hint="default"/>
      </w:rPr>
    </w:lvl>
    <w:lvl w:ilvl="4" w:tplc="280A0003" w:tentative="1">
      <w:start w:val="1"/>
      <w:numFmt w:val="bullet"/>
      <w:lvlText w:val="o"/>
      <w:lvlJc w:val="left"/>
      <w:pPr>
        <w:ind w:left="3924" w:hanging="360"/>
      </w:pPr>
      <w:rPr>
        <w:rFonts w:ascii="Courier New" w:hAnsi="Courier New" w:cs="Courier New" w:hint="default"/>
      </w:rPr>
    </w:lvl>
    <w:lvl w:ilvl="5" w:tplc="280A0005" w:tentative="1">
      <w:start w:val="1"/>
      <w:numFmt w:val="bullet"/>
      <w:lvlText w:val=""/>
      <w:lvlJc w:val="left"/>
      <w:pPr>
        <w:ind w:left="4644" w:hanging="360"/>
      </w:pPr>
      <w:rPr>
        <w:rFonts w:ascii="Wingdings" w:hAnsi="Wingdings" w:hint="default"/>
      </w:rPr>
    </w:lvl>
    <w:lvl w:ilvl="6" w:tplc="280A0001" w:tentative="1">
      <w:start w:val="1"/>
      <w:numFmt w:val="bullet"/>
      <w:lvlText w:val=""/>
      <w:lvlJc w:val="left"/>
      <w:pPr>
        <w:ind w:left="5364" w:hanging="360"/>
      </w:pPr>
      <w:rPr>
        <w:rFonts w:ascii="Symbol" w:hAnsi="Symbol" w:hint="default"/>
      </w:rPr>
    </w:lvl>
    <w:lvl w:ilvl="7" w:tplc="280A0003" w:tentative="1">
      <w:start w:val="1"/>
      <w:numFmt w:val="bullet"/>
      <w:lvlText w:val="o"/>
      <w:lvlJc w:val="left"/>
      <w:pPr>
        <w:ind w:left="6084" w:hanging="360"/>
      </w:pPr>
      <w:rPr>
        <w:rFonts w:ascii="Courier New" w:hAnsi="Courier New" w:cs="Courier New" w:hint="default"/>
      </w:rPr>
    </w:lvl>
    <w:lvl w:ilvl="8" w:tplc="280A0005" w:tentative="1">
      <w:start w:val="1"/>
      <w:numFmt w:val="bullet"/>
      <w:lvlText w:val=""/>
      <w:lvlJc w:val="left"/>
      <w:pPr>
        <w:ind w:left="6804" w:hanging="360"/>
      </w:pPr>
      <w:rPr>
        <w:rFonts w:ascii="Wingdings" w:hAnsi="Wingdings" w:hint="default"/>
      </w:rPr>
    </w:lvl>
  </w:abstractNum>
  <w:abstractNum w:abstractNumId="138" w15:restartNumberingAfterBreak="0">
    <w:nsid w:val="44A10BF0"/>
    <w:multiLevelType w:val="hybridMultilevel"/>
    <w:tmpl w:val="4222891E"/>
    <w:lvl w:ilvl="0" w:tplc="280A0001">
      <w:start w:val="1"/>
      <w:numFmt w:val="bullet"/>
      <w:lvlText w:val=""/>
      <w:lvlJc w:val="left"/>
      <w:pPr>
        <w:ind w:left="1080" w:hanging="360"/>
      </w:pPr>
      <w:rPr>
        <w:rFonts w:ascii="Symbol" w:hAnsi="Symbol"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139" w15:restartNumberingAfterBreak="0">
    <w:nsid w:val="459B0593"/>
    <w:multiLevelType w:val="hybridMultilevel"/>
    <w:tmpl w:val="28268086"/>
    <w:lvl w:ilvl="0" w:tplc="280A000D">
      <w:start w:val="1"/>
      <w:numFmt w:val="bullet"/>
      <w:lvlText w:val=""/>
      <w:lvlJc w:val="left"/>
      <w:pPr>
        <w:ind w:left="1429" w:hanging="360"/>
      </w:pPr>
      <w:rPr>
        <w:rFonts w:ascii="Wingdings" w:hAnsi="Wingdings"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140" w15:restartNumberingAfterBreak="0">
    <w:nsid w:val="4602091D"/>
    <w:multiLevelType w:val="hybridMultilevel"/>
    <w:tmpl w:val="B638F436"/>
    <w:lvl w:ilvl="0" w:tplc="280A0001">
      <w:start w:val="1"/>
      <w:numFmt w:val="bullet"/>
      <w:lvlText w:val=""/>
      <w:lvlJc w:val="left"/>
      <w:pPr>
        <w:ind w:left="1440" w:hanging="360"/>
      </w:pPr>
      <w:rPr>
        <w:rFonts w:ascii="Symbol" w:hAnsi="Symbol"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141" w15:restartNumberingAfterBreak="0">
    <w:nsid w:val="4849639C"/>
    <w:multiLevelType w:val="hybridMultilevel"/>
    <w:tmpl w:val="23026E92"/>
    <w:lvl w:ilvl="0" w:tplc="280A0001">
      <w:start w:val="1"/>
      <w:numFmt w:val="bullet"/>
      <w:lvlText w:val=""/>
      <w:lvlJc w:val="left"/>
      <w:pPr>
        <w:ind w:left="1571" w:hanging="360"/>
      </w:pPr>
      <w:rPr>
        <w:rFonts w:ascii="Symbol" w:hAnsi="Symbol"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142" w15:restartNumberingAfterBreak="0">
    <w:nsid w:val="48FA6E4D"/>
    <w:multiLevelType w:val="hybridMultilevel"/>
    <w:tmpl w:val="3D401AA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4A585335"/>
    <w:multiLevelType w:val="hybridMultilevel"/>
    <w:tmpl w:val="C55042EA"/>
    <w:lvl w:ilvl="0" w:tplc="0C0A001B">
      <w:start w:val="1"/>
      <w:numFmt w:val="lowerRoman"/>
      <w:lvlText w:val="%1."/>
      <w:lvlJc w:val="right"/>
      <w:pPr>
        <w:ind w:left="1854" w:hanging="360"/>
      </w:pPr>
      <w:rPr>
        <w:rFonts w:hint="default"/>
        <w:b w:val="0"/>
        <w:color w:val="auto"/>
      </w:rPr>
    </w:lvl>
    <w:lvl w:ilvl="1" w:tplc="280A0019" w:tentative="1">
      <w:start w:val="1"/>
      <w:numFmt w:val="lowerLetter"/>
      <w:lvlText w:val="%2."/>
      <w:lvlJc w:val="left"/>
      <w:pPr>
        <w:ind w:left="2574" w:hanging="360"/>
      </w:pPr>
    </w:lvl>
    <w:lvl w:ilvl="2" w:tplc="280A001B" w:tentative="1">
      <w:start w:val="1"/>
      <w:numFmt w:val="lowerRoman"/>
      <w:lvlText w:val="%3."/>
      <w:lvlJc w:val="right"/>
      <w:pPr>
        <w:ind w:left="3294" w:hanging="180"/>
      </w:pPr>
    </w:lvl>
    <w:lvl w:ilvl="3" w:tplc="280A000F" w:tentative="1">
      <w:start w:val="1"/>
      <w:numFmt w:val="decimal"/>
      <w:lvlText w:val="%4."/>
      <w:lvlJc w:val="left"/>
      <w:pPr>
        <w:ind w:left="4014" w:hanging="360"/>
      </w:pPr>
    </w:lvl>
    <w:lvl w:ilvl="4" w:tplc="280A0019" w:tentative="1">
      <w:start w:val="1"/>
      <w:numFmt w:val="lowerLetter"/>
      <w:lvlText w:val="%5."/>
      <w:lvlJc w:val="left"/>
      <w:pPr>
        <w:ind w:left="4734" w:hanging="360"/>
      </w:pPr>
    </w:lvl>
    <w:lvl w:ilvl="5" w:tplc="280A001B" w:tentative="1">
      <w:start w:val="1"/>
      <w:numFmt w:val="lowerRoman"/>
      <w:lvlText w:val="%6."/>
      <w:lvlJc w:val="right"/>
      <w:pPr>
        <w:ind w:left="5454" w:hanging="180"/>
      </w:pPr>
    </w:lvl>
    <w:lvl w:ilvl="6" w:tplc="280A000F" w:tentative="1">
      <w:start w:val="1"/>
      <w:numFmt w:val="decimal"/>
      <w:lvlText w:val="%7."/>
      <w:lvlJc w:val="left"/>
      <w:pPr>
        <w:ind w:left="6174" w:hanging="360"/>
      </w:pPr>
    </w:lvl>
    <w:lvl w:ilvl="7" w:tplc="280A0019" w:tentative="1">
      <w:start w:val="1"/>
      <w:numFmt w:val="lowerLetter"/>
      <w:lvlText w:val="%8."/>
      <w:lvlJc w:val="left"/>
      <w:pPr>
        <w:ind w:left="6894" w:hanging="360"/>
      </w:pPr>
    </w:lvl>
    <w:lvl w:ilvl="8" w:tplc="280A001B" w:tentative="1">
      <w:start w:val="1"/>
      <w:numFmt w:val="lowerRoman"/>
      <w:lvlText w:val="%9."/>
      <w:lvlJc w:val="right"/>
      <w:pPr>
        <w:ind w:left="7614" w:hanging="180"/>
      </w:pPr>
    </w:lvl>
  </w:abstractNum>
  <w:abstractNum w:abstractNumId="144" w15:restartNumberingAfterBreak="0">
    <w:nsid w:val="4A8637A6"/>
    <w:multiLevelType w:val="multilevel"/>
    <w:tmpl w:val="8034B44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709"/>
        </w:tabs>
        <w:ind w:left="709" w:hanging="709"/>
      </w:pPr>
      <w:rPr>
        <w:rFonts w:ascii="Times New Roman" w:hAnsi="Times New Roman" w:hint="default"/>
        <w:b w:val="0"/>
        <w:i w:val="0"/>
        <w:sz w:val="24"/>
        <w:szCs w:val="24"/>
      </w:rPr>
    </w:lvl>
    <w:lvl w:ilvl="3">
      <w:start w:val="1"/>
      <w:numFmt w:val="lowerRoman"/>
      <w:lvlText w:val="(%4)"/>
      <w:lvlJc w:val="left"/>
      <w:pPr>
        <w:tabs>
          <w:tab w:val="num" w:pos="1418"/>
        </w:tabs>
        <w:ind w:left="1418" w:hanging="709"/>
      </w:pPr>
      <w:rPr>
        <w:rFonts w:ascii="Verdana" w:hAnsi="Verdana" w:hint="default"/>
        <w:b w:val="0"/>
        <w:i w:val="0"/>
        <w:sz w:val="20"/>
        <w:szCs w:val="20"/>
      </w:rPr>
    </w:lvl>
    <w:lvl w:ilvl="4">
      <w:start w:val="1"/>
      <w:numFmt w:val="bullet"/>
      <w:lvlText w:val=""/>
      <w:lvlJc w:val="left"/>
      <w:pPr>
        <w:tabs>
          <w:tab w:val="num" w:pos="2126"/>
        </w:tabs>
        <w:ind w:left="2127" w:hanging="709"/>
      </w:pPr>
      <w:rPr>
        <w:rFonts w:ascii="Wingdings" w:hAnsi="Wingdings" w:hint="default"/>
        <w:sz w:val="14"/>
        <w:szCs w:val="14"/>
      </w:rPr>
    </w:lvl>
    <w:lvl w:ilvl="5">
      <w:start w:val="1"/>
      <w:numFmt w:val="bullet"/>
      <w:lvlText w:val=""/>
      <w:lvlJc w:val="left"/>
      <w:pPr>
        <w:tabs>
          <w:tab w:val="num" w:pos="2835"/>
        </w:tabs>
        <w:ind w:left="2835" w:hanging="708"/>
      </w:pPr>
      <w:rPr>
        <w:rFonts w:ascii="Symbol" w:hAnsi="Symbol" w:hint="default"/>
        <w:color w:val="auto"/>
        <w:sz w:val="20"/>
        <w:szCs w:val="20"/>
      </w:rPr>
    </w:lvl>
    <w:lvl w:ilvl="6">
      <w:start w:val="1"/>
      <w:numFmt w:val="decimal"/>
      <w:lvlText w:val="%1.%2.%3.%4.%5.%6.%7"/>
      <w:lvlJc w:val="left"/>
      <w:pPr>
        <w:tabs>
          <w:tab w:val="num" w:pos="1438"/>
        </w:tabs>
        <w:ind w:left="1438" w:hanging="1296"/>
      </w:pPr>
      <w:rPr>
        <w:rFonts w:hint="default"/>
      </w:rPr>
    </w:lvl>
    <w:lvl w:ilvl="7">
      <w:start w:val="1"/>
      <w:numFmt w:val="decimal"/>
      <w:lvlText w:val="%1.%2.%3.%4.%5.%6.%7.%8"/>
      <w:lvlJc w:val="left"/>
      <w:pPr>
        <w:tabs>
          <w:tab w:val="num" w:pos="1582"/>
        </w:tabs>
        <w:ind w:left="1582" w:hanging="1440"/>
      </w:pPr>
      <w:rPr>
        <w:rFonts w:hint="default"/>
      </w:rPr>
    </w:lvl>
    <w:lvl w:ilvl="8">
      <w:start w:val="1"/>
      <w:numFmt w:val="decimal"/>
      <w:lvlText w:val="%1.%2.%3.%4.%5.%6.%7.%8.%9"/>
      <w:lvlJc w:val="left"/>
      <w:pPr>
        <w:tabs>
          <w:tab w:val="num" w:pos="1942"/>
        </w:tabs>
        <w:ind w:left="1726" w:hanging="1584"/>
      </w:pPr>
      <w:rPr>
        <w:rFonts w:hint="default"/>
      </w:rPr>
    </w:lvl>
  </w:abstractNum>
  <w:abstractNum w:abstractNumId="145" w15:restartNumberingAfterBreak="0">
    <w:nsid w:val="4AB1383C"/>
    <w:multiLevelType w:val="hybridMultilevel"/>
    <w:tmpl w:val="2A86AF4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abstractNum w:abstractNumId="146" w15:restartNumberingAfterBreak="0">
    <w:nsid w:val="4AE153DD"/>
    <w:multiLevelType w:val="hybridMultilevel"/>
    <w:tmpl w:val="09C4E7CA"/>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47" w15:restartNumberingAfterBreak="0">
    <w:nsid w:val="4AE74207"/>
    <w:multiLevelType w:val="hybridMultilevel"/>
    <w:tmpl w:val="A5C2A660"/>
    <w:lvl w:ilvl="0" w:tplc="017AE722">
      <w:start w:val="1"/>
      <w:numFmt w:val="lowerRoman"/>
      <w:lvlText w:val="%1."/>
      <w:lvlJc w:val="left"/>
      <w:pPr>
        <w:ind w:left="1080" w:hanging="72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48" w15:restartNumberingAfterBreak="0">
    <w:nsid w:val="4B117D40"/>
    <w:multiLevelType w:val="hybridMultilevel"/>
    <w:tmpl w:val="A42A75C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49" w15:restartNumberingAfterBreak="0">
    <w:nsid w:val="4B7173BB"/>
    <w:multiLevelType w:val="multilevel"/>
    <w:tmpl w:val="2B8034D8"/>
    <w:lvl w:ilvl="0">
      <w:start w:val="1"/>
      <w:numFmt w:val="bullet"/>
      <w:lvlText w:val=""/>
      <w:lvlJc w:val="left"/>
      <w:pPr>
        <w:ind w:left="1636" w:hanging="360"/>
      </w:pPr>
      <w:rPr>
        <w:rFonts w:ascii="Wingdings" w:hAnsi="Wingdings"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150" w15:restartNumberingAfterBreak="0">
    <w:nsid w:val="4BA84246"/>
    <w:multiLevelType w:val="hybridMultilevel"/>
    <w:tmpl w:val="7DD4B902"/>
    <w:lvl w:ilvl="0" w:tplc="280A001B">
      <w:start w:val="1"/>
      <w:numFmt w:val="lowerRoman"/>
      <w:lvlText w:val="%1."/>
      <w:lvlJc w:val="right"/>
      <w:pPr>
        <w:ind w:left="720" w:hanging="360"/>
      </w:pPr>
    </w:lvl>
    <w:lvl w:ilvl="1" w:tplc="280A0019" w:tentative="1">
      <w:start w:val="1"/>
      <w:numFmt w:val="lowerLetter"/>
      <w:lvlText w:val="%2."/>
      <w:lvlJc w:val="left"/>
      <w:pPr>
        <w:ind w:left="1440" w:hanging="360"/>
      </w:p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51" w15:restartNumberingAfterBreak="0">
    <w:nsid w:val="4BAC4822"/>
    <w:multiLevelType w:val="hybridMultilevel"/>
    <w:tmpl w:val="4CCA577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15:restartNumberingAfterBreak="0">
    <w:nsid w:val="4D3F397C"/>
    <w:multiLevelType w:val="hybridMultilevel"/>
    <w:tmpl w:val="1452CC0C"/>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53" w15:restartNumberingAfterBreak="0">
    <w:nsid w:val="4E043BBF"/>
    <w:multiLevelType w:val="hybridMultilevel"/>
    <w:tmpl w:val="B65EB540"/>
    <w:lvl w:ilvl="0" w:tplc="280A000F">
      <w:start w:val="1"/>
      <w:numFmt w:val="decimal"/>
      <w:lvlText w:val="%1."/>
      <w:lvlJc w:val="left"/>
      <w:pPr>
        <w:ind w:left="1644" w:hanging="360"/>
      </w:pPr>
    </w:lvl>
    <w:lvl w:ilvl="1" w:tplc="280A0019">
      <w:start w:val="1"/>
      <w:numFmt w:val="lowerLetter"/>
      <w:lvlText w:val="%2."/>
      <w:lvlJc w:val="left"/>
      <w:pPr>
        <w:ind w:left="2364" w:hanging="360"/>
      </w:pPr>
    </w:lvl>
    <w:lvl w:ilvl="2" w:tplc="280A001B">
      <w:start w:val="1"/>
      <w:numFmt w:val="lowerRoman"/>
      <w:lvlText w:val="%3."/>
      <w:lvlJc w:val="right"/>
      <w:pPr>
        <w:ind w:left="3084" w:hanging="180"/>
      </w:pPr>
    </w:lvl>
    <w:lvl w:ilvl="3" w:tplc="280A000F">
      <w:start w:val="1"/>
      <w:numFmt w:val="decimal"/>
      <w:lvlText w:val="%4."/>
      <w:lvlJc w:val="left"/>
      <w:pPr>
        <w:ind w:left="3804" w:hanging="360"/>
      </w:pPr>
    </w:lvl>
    <w:lvl w:ilvl="4" w:tplc="280A0019">
      <w:start w:val="1"/>
      <w:numFmt w:val="lowerLetter"/>
      <w:lvlText w:val="%5."/>
      <w:lvlJc w:val="left"/>
      <w:pPr>
        <w:ind w:left="4524" w:hanging="360"/>
      </w:pPr>
    </w:lvl>
    <w:lvl w:ilvl="5" w:tplc="280A001B">
      <w:start w:val="1"/>
      <w:numFmt w:val="lowerRoman"/>
      <w:lvlText w:val="%6."/>
      <w:lvlJc w:val="right"/>
      <w:pPr>
        <w:ind w:left="5244" w:hanging="180"/>
      </w:pPr>
    </w:lvl>
    <w:lvl w:ilvl="6" w:tplc="280A000F">
      <w:start w:val="1"/>
      <w:numFmt w:val="decimal"/>
      <w:lvlText w:val="%7."/>
      <w:lvlJc w:val="left"/>
      <w:pPr>
        <w:ind w:left="5964" w:hanging="360"/>
      </w:pPr>
    </w:lvl>
    <w:lvl w:ilvl="7" w:tplc="280A0019" w:tentative="1">
      <w:start w:val="1"/>
      <w:numFmt w:val="lowerLetter"/>
      <w:lvlText w:val="%8."/>
      <w:lvlJc w:val="left"/>
      <w:pPr>
        <w:ind w:left="6684" w:hanging="360"/>
      </w:pPr>
    </w:lvl>
    <w:lvl w:ilvl="8" w:tplc="280A001B" w:tentative="1">
      <w:start w:val="1"/>
      <w:numFmt w:val="lowerRoman"/>
      <w:lvlText w:val="%9."/>
      <w:lvlJc w:val="right"/>
      <w:pPr>
        <w:ind w:left="7404" w:hanging="180"/>
      </w:pPr>
    </w:lvl>
  </w:abstractNum>
  <w:abstractNum w:abstractNumId="154" w15:restartNumberingAfterBreak="0">
    <w:nsid w:val="4E362DD2"/>
    <w:multiLevelType w:val="multilevel"/>
    <w:tmpl w:val="7730D0A4"/>
    <w:lvl w:ilvl="0">
      <w:start w:val="3"/>
      <w:numFmt w:val="decimal"/>
      <w:lvlText w:val="%1"/>
      <w:lvlJc w:val="left"/>
      <w:pPr>
        <w:ind w:left="360" w:hanging="360"/>
      </w:pPr>
      <w:rPr>
        <w:rFonts w:hint="default"/>
      </w:rPr>
    </w:lvl>
    <w:lvl w:ilvl="1">
      <w:start w:val="1"/>
      <w:numFmt w:val="decimal"/>
      <w:lvlText w:val="%1.%2"/>
      <w:lvlJc w:val="left"/>
      <w:pPr>
        <w:ind w:left="927" w:hanging="360"/>
      </w:pPr>
      <w:rPr>
        <w:rFonts w:hint="default"/>
        <w:b/>
        <w:color w:val="auto"/>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55" w15:restartNumberingAfterBreak="0">
    <w:nsid w:val="4EB1330C"/>
    <w:multiLevelType w:val="multilevel"/>
    <w:tmpl w:val="7EBA388E"/>
    <w:lvl w:ilvl="0">
      <w:start w:val="1"/>
      <w:numFmt w:val="decimal"/>
      <w:lvlText w:val="%1."/>
      <w:lvlJc w:val="left"/>
      <w:pPr>
        <w:ind w:left="2132" w:hanging="360"/>
      </w:pPr>
      <w:rPr>
        <w:b/>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156" w15:restartNumberingAfterBreak="0">
    <w:nsid w:val="4FC50997"/>
    <w:multiLevelType w:val="multilevel"/>
    <w:tmpl w:val="1DF218B2"/>
    <w:lvl w:ilvl="0">
      <w:start w:val="1"/>
      <w:numFmt w:val="lowerLetter"/>
      <w:lvlText w:val="%1."/>
      <w:lvlJc w:val="left"/>
      <w:pPr>
        <w:ind w:left="927" w:hanging="360"/>
      </w:pPr>
      <w:rPr>
        <w:rFonts w:hint="default"/>
        <w:b w:val="0"/>
      </w:rPr>
    </w:lvl>
    <w:lvl w:ilvl="1">
      <w:start w:val="26"/>
      <w:numFmt w:val="decimal"/>
      <w:isLgl/>
      <w:lvlText w:val="%1.%2"/>
      <w:lvlJc w:val="left"/>
      <w:pPr>
        <w:ind w:left="942" w:hanging="375"/>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157" w15:restartNumberingAfterBreak="0">
    <w:nsid w:val="4FCA39C9"/>
    <w:multiLevelType w:val="multilevel"/>
    <w:tmpl w:val="C5EEF452"/>
    <w:lvl w:ilvl="0">
      <w:start w:val="1"/>
      <w:numFmt w:val="decimal"/>
      <w:lvlText w:val="%1."/>
      <w:lvlJc w:val="left"/>
      <w:pPr>
        <w:ind w:left="2132" w:hanging="360"/>
      </w:pPr>
      <w:rPr>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158" w15:restartNumberingAfterBreak="0">
    <w:nsid w:val="4FE267FF"/>
    <w:multiLevelType w:val="hybridMultilevel"/>
    <w:tmpl w:val="ED126C0A"/>
    <w:lvl w:ilvl="0" w:tplc="280A0001">
      <w:start w:val="1"/>
      <w:numFmt w:val="bullet"/>
      <w:lvlText w:val=""/>
      <w:lvlJc w:val="left"/>
      <w:pPr>
        <w:ind w:left="2138" w:hanging="360"/>
      </w:pPr>
      <w:rPr>
        <w:rFonts w:ascii="Symbol" w:hAnsi="Symbol" w:hint="default"/>
      </w:rPr>
    </w:lvl>
    <w:lvl w:ilvl="1" w:tplc="280A0003" w:tentative="1">
      <w:start w:val="1"/>
      <w:numFmt w:val="bullet"/>
      <w:lvlText w:val="o"/>
      <w:lvlJc w:val="left"/>
      <w:pPr>
        <w:ind w:left="2858" w:hanging="360"/>
      </w:pPr>
      <w:rPr>
        <w:rFonts w:ascii="Courier New" w:hAnsi="Courier New" w:cs="Courier New" w:hint="default"/>
      </w:rPr>
    </w:lvl>
    <w:lvl w:ilvl="2" w:tplc="280A0005" w:tentative="1">
      <w:start w:val="1"/>
      <w:numFmt w:val="bullet"/>
      <w:lvlText w:val=""/>
      <w:lvlJc w:val="left"/>
      <w:pPr>
        <w:ind w:left="3578" w:hanging="360"/>
      </w:pPr>
      <w:rPr>
        <w:rFonts w:ascii="Wingdings" w:hAnsi="Wingdings" w:hint="default"/>
      </w:rPr>
    </w:lvl>
    <w:lvl w:ilvl="3" w:tplc="280A0001" w:tentative="1">
      <w:start w:val="1"/>
      <w:numFmt w:val="bullet"/>
      <w:lvlText w:val=""/>
      <w:lvlJc w:val="left"/>
      <w:pPr>
        <w:ind w:left="4298" w:hanging="360"/>
      </w:pPr>
      <w:rPr>
        <w:rFonts w:ascii="Symbol" w:hAnsi="Symbol" w:hint="default"/>
      </w:rPr>
    </w:lvl>
    <w:lvl w:ilvl="4" w:tplc="280A0003" w:tentative="1">
      <w:start w:val="1"/>
      <w:numFmt w:val="bullet"/>
      <w:lvlText w:val="o"/>
      <w:lvlJc w:val="left"/>
      <w:pPr>
        <w:ind w:left="5018" w:hanging="360"/>
      </w:pPr>
      <w:rPr>
        <w:rFonts w:ascii="Courier New" w:hAnsi="Courier New" w:cs="Courier New" w:hint="default"/>
      </w:rPr>
    </w:lvl>
    <w:lvl w:ilvl="5" w:tplc="280A0005" w:tentative="1">
      <w:start w:val="1"/>
      <w:numFmt w:val="bullet"/>
      <w:lvlText w:val=""/>
      <w:lvlJc w:val="left"/>
      <w:pPr>
        <w:ind w:left="5738" w:hanging="360"/>
      </w:pPr>
      <w:rPr>
        <w:rFonts w:ascii="Wingdings" w:hAnsi="Wingdings" w:hint="default"/>
      </w:rPr>
    </w:lvl>
    <w:lvl w:ilvl="6" w:tplc="280A0001" w:tentative="1">
      <w:start w:val="1"/>
      <w:numFmt w:val="bullet"/>
      <w:lvlText w:val=""/>
      <w:lvlJc w:val="left"/>
      <w:pPr>
        <w:ind w:left="6458" w:hanging="360"/>
      </w:pPr>
      <w:rPr>
        <w:rFonts w:ascii="Symbol" w:hAnsi="Symbol" w:hint="default"/>
      </w:rPr>
    </w:lvl>
    <w:lvl w:ilvl="7" w:tplc="280A0003" w:tentative="1">
      <w:start w:val="1"/>
      <w:numFmt w:val="bullet"/>
      <w:lvlText w:val="o"/>
      <w:lvlJc w:val="left"/>
      <w:pPr>
        <w:ind w:left="7178" w:hanging="360"/>
      </w:pPr>
      <w:rPr>
        <w:rFonts w:ascii="Courier New" w:hAnsi="Courier New" w:cs="Courier New" w:hint="default"/>
      </w:rPr>
    </w:lvl>
    <w:lvl w:ilvl="8" w:tplc="280A0005" w:tentative="1">
      <w:start w:val="1"/>
      <w:numFmt w:val="bullet"/>
      <w:lvlText w:val=""/>
      <w:lvlJc w:val="left"/>
      <w:pPr>
        <w:ind w:left="7898" w:hanging="360"/>
      </w:pPr>
      <w:rPr>
        <w:rFonts w:ascii="Wingdings" w:hAnsi="Wingdings" w:hint="default"/>
      </w:rPr>
    </w:lvl>
  </w:abstractNum>
  <w:abstractNum w:abstractNumId="159" w15:restartNumberingAfterBreak="0">
    <w:nsid w:val="50CD017D"/>
    <w:multiLevelType w:val="multilevel"/>
    <w:tmpl w:val="9A8C9D0A"/>
    <w:lvl w:ilvl="0">
      <w:start w:val="1"/>
      <w:numFmt w:val="decimal"/>
      <w:lvlText w:val="%1"/>
      <w:lvlJc w:val="left"/>
      <w:pPr>
        <w:ind w:left="372" w:hanging="372"/>
      </w:pPr>
      <w:rPr>
        <w:rFonts w:hint="default"/>
        <w:b/>
      </w:rPr>
    </w:lvl>
    <w:lvl w:ilvl="1">
      <w:start w:val="1"/>
      <w:numFmt w:val="decimal"/>
      <w:lvlText w:val="%1.%2"/>
      <w:lvlJc w:val="left"/>
      <w:pPr>
        <w:ind w:left="656" w:hanging="372"/>
      </w:pPr>
      <w:rPr>
        <w:rFonts w:hint="default"/>
        <w:b/>
      </w:rPr>
    </w:lvl>
    <w:lvl w:ilvl="2">
      <w:start w:val="1"/>
      <w:numFmt w:val="decimal"/>
      <w:lvlText w:val="%1.%2.%3"/>
      <w:lvlJc w:val="left"/>
      <w:pPr>
        <w:ind w:left="1288" w:hanging="720"/>
      </w:pPr>
      <w:rPr>
        <w:rFonts w:hint="default"/>
        <w:b/>
      </w:rPr>
    </w:lvl>
    <w:lvl w:ilvl="3">
      <w:start w:val="1"/>
      <w:numFmt w:val="decimal"/>
      <w:lvlText w:val="%1.%2.%3.%4"/>
      <w:lvlJc w:val="left"/>
      <w:pPr>
        <w:ind w:left="1932" w:hanging="1080"/>
      </w:pPr>
      <w:rPr>
        <w:rFonts w:hint="default"/>
        <w:b/>
      </w:rPr>
    </w:lvl>
    <w:lvl w:ilvl="4">
      <w:start w:val="1"/>
      <w:numFmt w:val="decimal"/>
      <w:lvlText w:val="%1.%2.%3.%4.%5"/>
      <w:lvlJc w:val="left"/>
      <w:pPr>
        <w:ind w:left="2216" w:hanging="1080"/>
      </w:pPr>
      <w:rPr>
        <w:rFonts w:hint="default"/>
        <w:b/>
      </w:rPr>
    </w:lvl>
    <w:lvl w:ilvl="5">
      <w:start w:val="1"/>
      <w:numFmt w:val="decimal"/>
      <w:lvlText w:val="%1.%2.%3.%4.%5.%6"/>
      <w:lvlJc w:val="left"/>
      <w:pPr>
        <w:ind w:left="2860" w:hanging="1440"/>
      </w:pPr>
      <w:rPr>
        <w:rFonts w:hint="default"/>
        <w:b/>
      </w:rPr>
    </w:lvl>
    <w:lvl w:ilvl="6">
      <w:start w:val="1"/>
      <w:numFmt w:val="decimal"/>
      <w:lvlText w:val="%1.%2.%3.%4.%5.%6.%7"/>
      <w:lvlJc w:val="left"/>
      <w:pPr>
        <w:ind w:left="3144" w:hanging="1440"/>
      </w:pPr>
      <w:rPr>
        <w:rFonts w:hint="default"/>
        <w:b/>
      </w:rPr>
    </w:lvl>
    <w:lvl w:ilvl="7">
      <w:start w:val="1"/>
      <w:numFmt w:val="decimal"/>
      <w:lvlText w:val="%1.%2.%3.%4.%5.%6.%7.%8"/>
      <w:lvlJc w:val="left"/>
      <w:pPr>
        <w:ind w:left="3788" w:hanging="1800"/>
      </w:pPr>
      <w:rPr>
        <w:rFonts w:hint="default"/>
        <w:b/>
      </w:rPr>
    </w:lvl>
    <w:lvl w:ilvl="8">
      <w:start w:val="1"/>
      <w:numFmt w:val="decimal"/>
      <w:lvlText w:val="%1.%2.%3.%4.%5.%6.%7.%8.%9"/>
      <w:lvlJc w:val="left"/>
      <w:pPr>
        <w:ind w:left="4072" w:hanging="1800"/>
      </w:pPr>
      <w:rPr>
        <w:rFonts w:hint="default"/>
        <w:b/>
      </w:rPr>
    </w:lvl>
  </w:abstractNum>
  <w:abstractNum w:abstractNumId="160" w15:restartNumberingAfterBreak="0">
    <w:nsid w:val="50D65F6B"/>
    <w:multiLevelType w:val="hybridMultilevel"/>
    <w:tmpl w:val="F97A7B0E"/>
    <w:lvl w:ilvl="0" w:tplc="BFF0D67C">
      <w:start w:val="1"/>
      <w:numFmt w:val="upperRoman"/>
      <w:lvlText w:val="%1."/>
      <w:lvlJc w:val="left"/>
      <w:pPr>
        <w:ind w:left="1080" w:hanging="720"/>
      </w:pPr>
      <w:rPr>
        <w:rFonts w:hint="default"/>
      </w:rPr>
    </w:lvl>
    <w:lvl w:ilvl="1" w:tplc="280A0019">
      <w:start w:val="1"/>
      <w:numFmt w:val="lowerLetter"/>
      <w:lvlText w:val="%2."/>
      <w:lvlJc w:val="left"/>
      <w:pPr>
        <w:ind w:left="1440" w:hanging="360"/>
      </w:p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61" w15:restartNumberingAfterBreak="0">
    <w:nsid w:val="51737C19"/>
    <w:multiLevelType w:val="hybridMultilevel"/>
    <w:tmpl w:val="8B4C664C"/>
    <w:lvl w:ilvl="0" w:tplc="EDD6BE48">
      <w:start w:val="1"/>
      <w:numFmt w:val="lowerLetter"/>
      <w:lvlText w:val="%1)"/>
      <w:lvlJc w:val="left"/>
      <w:pPr>
        <w:ind w:left="780" w:hanging="360"/>
      </w:pPr>
      <w:rPr>
        <w:rFonts w:hint="default"/>
      </w:rPr>
    </w:lvl>
    <w:lvl w:ilvl="1" w:tplc="280A0019" w:tentative="1">
      <w:start w:val="1"/>
      <w:numFmt w:val="lowerLetter"/>
      <w:lvlText w:val="%2."/>
      <w:lvlJc w:val="left"/>
      <w:pPr>
        <w:ind w:left="1500" w:hanging="360"/>
      </w:pPr>
    </w:lvl>
    <w:lvl w:ilvl="2" w:tplc="280A001B" w:tentative="1">
      <w:start w:val="1"/>
      <w:numFmt w:val="lowerRoman"/>
      <w:lvlText w:val="%3."/>
      <w:lvlJc w:val="right"/>
      <w:pPr>
        <w:ind w:left="2220" w:hanging="180"/>
      </w:pPr>
    </w:lvl>
    <w:lvl w:ilvl="3" w:tplc="280A000F" w:tentative="1">
      <w:start w:val="1"/>
      <w:numFmt w:val="decimal"/>
      <w:lvlText w:val="%4."/>
      <w:lvlJc w:val="left"/>
      <w:pPr>
        <w:ind w:left="2940" w:hanging="360"/>
      </w:pPr>
    </w:lvl>
    <w:lvl w:ilvl="4" w:tplc="280A0019" w:tentative="1">
      <w:start w:val="1"/>
      <w:numFmt w:val="lowerLetter"/>
      <w:lvlText w:val="%5."/>
      <w:lvlJc w:val="left"/>
      <w:pPr>
        <w:ind w:left="3660" w:hanging="360"/>
      </w:pPr>
    </w:lvl>
    <w:lvl w:ilvl="5" w:tplc="280A001B" w:tentative="1">
      <w:start w:val="1"/>
      <w:numFmt w:val="lowerRoman"/>
      <w:lvlText w:val="%6."/>
      <w:lvlJc w:val="right"/>
      <w:pPr>
        <w:ind w:left="4380" w:hanging="180"/>
      </w:pPr>
    </w:lvl>
    <w:lvl w:ilvl="6" w:tplc="280A000F" w:tentative="1">
      <w:start w:val="1"/>
      <w:numFmt w:val="decimal"/>
      <w:lvlText w:val="%7."/>
      <w:lvlJc w:val="left"/>
      <w:pPr>
        <w:ind w:left="5100" w:hanging="360"/>
      </w:pPr>
    </w:lvl>
    <w:lvl w:ilvl="7" w:tplc="280A0019" w:tentative="1">
      <w:start w:val="1"/>
      <w:numFmt w:val="lowerLetter"/>
      <w:lvlText w:val="%8."/>
      <w:lvlJc w:val="left"/>
      <w:pPr>
        <w:ind w:left="5820" w:hanging="360"/>
      </w:pPr>
    </w:lvl>
    <w:lvl w:ilvl="8" w:tplc="280A001B" w:tentative="1">
      <w:start w:val="1"/>
      <w:numFmt w:val="lowerRoman"/>
      <w:lvlText w:val="%9."/>
      <w:lvlJc w:val="right"/>
      <w:pPr>
        <w:ind w:left="6540" w:hanging="180"/>
      </w:pPr>
    </w:lvl>
  </w:abstractNum>
  <w:abstractNum w:abstractNumId="162" w15:restartNumberingAfterBreak="0">
    <w:nsid w:val="51BB2A66"/>
    <w:multiLevelType w:val="multilevel"/>
    <w:tmpl w:val="3082443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3839" w:hanging="720"/>
      </w:pPr>
      <w:rPr>
        <w:rFonts w:hint="default"/>
        <w:b/>
        <w:i w:val="0"/>
        <w:color w:val="auto"/>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3" w15:restartNumberingAfterBreak="0">
    <w:nsid w:val="51D062A9"/>
    <w:multiLevelType w:val="hybridMultilevel"/>
    <w:tmpl w:val="81CC0026"/>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64" w15:restartNumberingAfterBreak="0">
    <w:nsid w:val="527D3AC2"/>
    <w:multiLevelType w:val="hybridMultilevel"/>
    <w:tmpl w:val="CC30E1AE"/>
    <w:lvl w:ilvl="0" w:tplc="F9B43890">
      <w:start w:val="1"/>
      <w:numFmt w:val="bullet"/>
      <w:lvlText w:val=""/>
      <w:lvlJc w:val="left"/>
      <w:pPr>
        <w:ind w:left="720" w:hanging="360"/>
      </w:pPr>
      <w:rPr>
        <w:rFonts w:ascii="Symbol" w:hAnsi="Symbol" w:hint="default"/>
        <w:color w:val="0000FF"/>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65" w15:restartNumberingAfterBreak="0">
    <w:nsid w:val="52F37C39"/>
    <w:multiLevelType w:val="hybridMultilevel"/>
    <w:tmpl w:val="B184C7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15:restartNumberingAfterBreak="0">
    <w:nsid w:val="53AB1BD9"/>
    <w:multiLevelType w:val="hybridMultilevel"/>
    <w:tmpl w:val="30FA46BE"/>
    <w:lvl w:ilvl="0" w:tplc="DC08A09A">
      <w:start w:val="1"/>
      <w:numFmt w:val="decimal"/>
      <w:lvlText w:val="b.%1."/>
      <w:lvlJc w:val="left"/>
      <w:pPr>
        <w:ind w:left="1854" w:hanging="360"/>
      </w:pPr>
      <w:rPr>
        <w:rFonts w:hint="default"/>
        <w:b w:val="0"/>
        <w:color w:val="auto"/>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67" w15:restartNumberingAfterBreak="0">
    <w:nsid w:val="53F46E57"/>
    <w:multiLevelType w:val="multilevel"/>
    <w:tmpl w:val="A3C8A1D0"/>
    <w:lvl w:ilvl="0">
      <w:start w:val="1"/>
      <w:numFmt w:val="lowerLetter"/>
      <w:lvlText w:val="%1)"/>
      <w:lvlJc w:val="left"/>
      <w:pPr>
        <w:ind w:left="1211" w:hanging="360"/>
      </w:pPr>
      <w:rPr>
        <w:rFonts w:hint="default"/>
        <w:b w:val="0"/>
      </w:rPr>
    </w:lvl>
    <w:lvl w:ilvl="1">
      <w:start w:val="1"/>
      <w:numFmt w:val="decimal"/>
      <w:isLgl/>
      <w:lvlText w:val="%1.%2"/>
      <w:lvlJc w:val="left"/>
      <w:pPr>
        <w:ind w:left="1571"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168" w15:restartNumberingAfterBreak="0">
    <w:nsid w:val="54700390"/>
    <w:multiLevelType w:val="multilevel"/>
    <w:tmpl w:val="A614EEFC"/>
    <w:lvl w:ilvl="0">
      <w:start w:val="1"/>
      <w:numFmt w:val="lowerLet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9" w15:restartNumberingAfterBreak="0">
    <w:nsid w:val="54894678"/>
    <w:multiLevelType w:val="multilevel"/>
    <w:tmpl w:val="2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0" w15:restartNumberingAfterBreak="0">
    <w:nsid w:val="55016082"/>
    <w:multiLevelType w:val="multilevel"/>
    <w:tmpl w:val="637058B2"/>
    <w:lvl w:ilvl="0">
      <w:start w:val="1"/>
      <w:numFmt w:val="decimal"/>
      <w:pStyle w:val="Sedapal"/>
      <w:lvlText w:val="%1."/>
      <w:lvlJc w:val="left"/>
      <w:pPr>
        <w:ind w:left="7290" w:hanging="360"/>
      </w:pPr>
      <w:rPr>
        <w:rFonts w:hint="default"/>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71" w15:restartNumberingAfterBreak="0">
    <w:nsid w:val="5729158A"/>
    <w:multiLevelType w:val="hybridMultilevel"/>
    <w:tmpl w:val="F4BA294C"/>
    <w:lvl w:ilvl="0" w:tplc="280A0019">
      <w:start w:val="1"/>
      <w:numFmt w:val="lowerLetter"/>
      <w:lvlText w:val="%1."/>
      <w:lvlJc w:val="left"/>
      <w:pPr>
        <w:ind w:left="1080" w:hanging="72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72" w15:restartNumberingAfterBreak="0">
    <w:nsid w:val="577601CD"/>
    <w:multiLevelType w:val="multilevel"/>
    <w:tmpl w:val="DCBEF026"/>
    <w:lvl w:ilvl="0">
      <w:start w:val="1"/>
      <w:numFmt w:val="decimal"/>
      <w:lvlText w:val="%1."/>
      <w:lvlJc w:val="left"/>
      <w:pPr>
        <w:ind w:left="1495" w:hanging="360"/>
      </w:pPr>
      <w:rPr>
        <w:rFonts w:ascii="Tahoma" w:hAnsi="Tahoma" w:cs="Tahoma" w:hint="default"/>
        <w:b w:val="0"/>
        <w:i w:val="0"/>
        <w:caps w:val="0"/>
        <w:strike w:val="0"/>
        <w:dstrike w:val="0"/>
        <w:vanish w:val="0"/>
        <w:kern w:val="2"/>
        <w:sz w:val="20"/>
        <w:szCs w:val="20"/>
        <w:vertAlign w:val="baseline"/>
      </w:rPr>
    </w:lvl>
    <w:lvl w:ilvl="1">
      <w:start w:val="1"/>
      <w:numFmt w:val="decimal"/>
      <w:isLgl/>
      <w:lvlText w:val="%1.%2"/>
      <w:lvlJc w:val="left"/>
      <w:pPr>
        <w:ind w:left="1495" w:hanging="360"/>
      </w:pPr>
      <w:rPr>
        <w:rFonts w:hint="default"/>
      </w:rPr>
    </w:lvl>
    <w:lvl w:ilvl="2">
      <w:start w:val="1"/>
      <w:numFmt w:val="decimal"/>
      <w:isLgl/>
      <w:lvlText w:val="%1.%2.%3"/>
      <w:lvlJc w:val="left"/>
      <w:pPr>
        <w:ind w:left="1855" w:hanging="720"/>
      </w:pPr>
      <w:rPr>
        <w:rFonts w:hint="default"/>
      </w:rPr>
    </w:lvl>
    <w:lvl w:ilvl="3">
      <w:start w:val="1"/>
      <w:numFmt w:val="decimal"/>
      <w:isLgl/>
      <w:lvlText w:val="%1.%2.%3.%4"/>
      <w:lvlJc w:val="left"/>
      <w:pPr>
        <w:ind w:left="1855" w:hanging="720"/>
      </w:pPr>
      <w:rPr>
        <w:rFonts w:hint="default"/>
      </w:rPr>
    </w:lvl>
    <w:lvl w:ilvl="4">
      <w:start w:val="1"/>
      <w:numFmt w:val="decimal"/>
      <w:isLgl/>
      <w:lvlText w:val="%1.%2.%3.%4.%5"/>
      <w:lvlJc w:val="left"/>
      <w:pPr>
        <w:ind w:left="2215" w:hanging="1080"/>
      </w:pPr>
      <w:rPr>
        <w:rFonts w:hint="default"/>
      </w:rPr>
    </w:lvl>
    <w:lvl w:ilvl="5">
      <w:start w:val="1"/>
      <w:numFmt w:val="decimal"/>
      <w:isLgl/>
      <w:lvlText w:val="%1.%2.%3.%4.%5.%6"/>
      <w:lvlJc w:val="left"/>
      <w:pPr>
        <w:ind w:left="2215" w:hanging="1080"/>
      </w:pPr>
      <w:rPr>
        <w:rFonts w:hint="default"/>
      </w:rPr>
    </w:lvl>
    <w:lvl w:ilvl="6">
      <w:start w:val="1"/>
      <w:numFmt w:val="decimal"/>
      <w:isLgl/>
      <w:lvlText w:val="%1.%2.%3.%4.%5.%6.%7"/>
      <w:lvlJc w:val="left"/>
      <w:pPr>
        <w:ind w:left="2575" w:hanging="1440"/>
      </w:pPr>
      <w:rPr>
        <w:rFonts w:hint="default"/>
      </w:rPr>
    </w:lvl>
    <w:lvl w:ilvl="7">
      <w:start w:val="1"/>
      <w:numFmt w:val="decimal"/>
      <w:isLgl/>
      <w:lvlText w:val="%1.%2.%3.%4.%5.%6.%7.%8"/>
      <w:lvlJc w:val="left"/>
      <w:pPr>
        <w:ind w:left="2575" w:hanging="1440"/>
      </w:pPr>
      <w:rPr>
        <w:rFonts w:hint="default"/>
      </w:rPr>
    </w:lvl>
    <w:lvl w:ilvl="8">
      <w:start w:val="1"/>
      <w:numFmt w:val="decimal"/>
      <w:isLgl/>
      <w:lvlText w:val="%1.%2.%3.%4.%5.%6.%7.%8.%9"/>
      <w:lvlJc w:val="left"/>
      <w:pPr>
        <w:ind w:left="2935" w:hanging="1800"/>
      </w:pPr>
      <w:rPr>
        <w:rFonts w:hint="default"/>
      </w:rPr>
    </w:lvl>
  </w:abstractNum>
  <w:abstractNum w:abstractNumId="173" w15:restartNumberingAfterBreak="0">
    <w:nsid w:val="578F4748"/>
    <w:multiLevelType w:val="multilevel"/>
    <w:tmpl w:val="D3029A9E"/>
    <w:lvl w:ilvl="0">
      <w:numFmt w:val="bullet"/>
      <w:lvlText w:val=""/>
      <w:lvlJc w:val="left"/>
      <w:pPr>
        <w:ind w:left="360" w:hanging="360"/>
      </w:pPr>
      <w:rPr>
        <w:rFonts w:ascii="Symbol" w:eastAsia="Symbol" w:hAnsi="Symbol" w:cs="Symbol" w:hint="default"/>
        <w:b/>
        <w:bCs w:val="0"/>
        <w:w w:val="99"/>
        <w:sz w:val="20"/>
        <w:szCs w:val="20"/>
        <w:lang w:val="es-PE" w:eastAsia="es-PE" w:bidi="es-PE"/>
      </w:rPr>
    </w:lvl>
    <w:lvl w:ilvl="1">
      <w:start w:val="1"/>
      <w:numFmt w:val="bullet"/>
      <w:lvlText w:val=""/>
      <w:lvlJc w:val="left"/>
      <w:pPr>
        <w:ind w:left="792" w:hanging="432"/>
      </w:pPr>
      <w:rPr>
        <w:rFonts w:ascii="Symbol" w:hAnsi="Symbol" w:hint="default"/>
        <w:b/>
        <w:strike w:val="0"/>
        <w:dstrike w:val="0"/>
        <w:u w:val="none"/>
        <w:effect w:val="none"/>
      </w:rPr>
    </w:lvl>
    <w:lvl w:ilvl="2">
      <w:start w:val="1"/>
      <w:numFmt w:val="decimal"/>
      <w:lvlText w:val="%1.%2.%3."/>
      <w:lvlJc w:val="left"/>
      <w:pPr>
        <w:ind w:left="1224" w:hanging="504"/>
      </w:pPr>
      <w:rPr>
        <w:b/>
        <w:strike w:val="0"/>
        <w:dstrike w:val="0"/>
        <w:u w:val="none"/>
        <w:effect w:val="none"/>
      </w:rPr>
    </w:lvl>
    <w:lvl w:ilvl="3">
      <w:start w:val="1"/>
      <w:numFmt w:val="decimal"/>
      <w:lvlText w:val="%1.%2.%3.%4."/>
      <w:lvlJc w:val="left"/>
      <w:pPr>
        <w:ind w:left="1728" w:hanging="647"/>
      </w:pPr>
      <w:rPr>
        <w:b/>
      </w:r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4" w15:restartNumberingAfterBreak="0">
    <w:nsid w:val="58951415"/>
    <w:multiLevelType w:val="multilevel"/>
    <w:tmpl w:val="17EC1C68"/>
    <w:lvl w:ilvl="0">
      <w:start w:val="1"/>
      <w:numFmt w:val="bullet"/>
      <w:lvlText w:val=""/>
      <w:lvlJc w:val="left"/>
      <w:pPr>
        <w:ind w:left="1211" w:hanging="360"/>
      </w:pPr>
      <w:rPr>
        <w:rFonts w:ascii="Symbol" w:hAnsi="Symbol" w:hint="default"/>
        <w:b w:val="0"/>
      </w:rPr>
    </w:lvl>
    <w:lvl w:ilvl="1">
      <w:start w:val="1"/>
      <w:numFmt w:val="decimal"/>
      <w:isLgl/>
      <w:lvlText w:val="%1.%2"/>
      <w:lvlJc w:val="left"/>
      <w:pPr>
        <w:ind w:left="1571"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175" w15:restartNumberingAfterBreak="0">
    <w:nsid w:val="594F677C"/>
    <w:multiLevelType w:val="multilevel"/>
    <w:tmpl w:val="C5EEF452"/>
    <w:lvl w:ilvl="0">
      <w:start w:val="1"/>
      <w:numFmt w:val="decimal"/>
      <w:lvlText w:val="%1."/>
      <w:lvlJc w:val="left"/>
      <w:pPr>
        <w:ind w:left="2132" w:hanging="360"/>
      </w:pPr>
      <w:rPr>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176" w15:restartNumberingAfterBreak="0">
    <w:nsid w:val="59E26E75"/>
    <w:multiLevelType w:val="multilevel"/>
    <w:tmpl w:val="926EEB08"/>
    <w:lvl w:ilvl="0">
      <w:start w:val="1"/>
      <w:numFmt w:val="bullet"/>
      <w:lvlText w:val=""/>
      <w:lvlJc w:val="left"/>
      <w:pPr>
        <w:ind w:left="1636" w:hanging="360"/>
      </w:pPr>
      <w:rPr>
        <w:rFonts w:ascii="Symbol" w:hAnsi="Symbol"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177" w15:restartNumberingAfterBreak="0">
    <w:nsid w:val="5A8E35BA"/>
    <w:multiLevelType w:val="multilevel"/>
    <w:tmpl w:val="B44097B2"/>
    <w:lvl w:ilvl="0">
      <w:start w:val="1"/>
      <w:numFmt w:val="bullet"/>
      <w:lvlText w:val=""/>
      <w:lvlJc w:val="left"/>
      <w:pPr>
        <w:ind w:left="1636" w:hanging="360"/>
      </w:pPr>
      <w:rPr>
        <w:rFonts w:ascii="Symbol" w:hAnsi="Symbol"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178" w15:restartNumberingAfterBreak="0">
    <w:nsid w:val="5ACF75F7"/>
    <w:multiLevelType w:val="hybridMultilevel"/>
    <w:tmpl w:val="C256EB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9" w15:restartNumberingAfterBreak="0">
    <w:nsid w:val="5B080113"/>
    <w:multiLevelType w:val="hybridMultilevel"/>
    <w:tmpl w:val="ACE09EA4"/>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80" w15:restartNumberingAfterBreak="0">
    <w:nsid w:val="5B103EB3"/>
    <w:multiLevelType w:val="hybridMultilevel"/>
    <w:tmpl w:val="450C2D7E"/>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81" w15:restartNumberingAfterBreak="0">
    <w:nsid w:val="5B61571F"/>
    <w:multiLevelType w:val="multilevel"/>
    <w:tmpl w:val="FE0A831E"/>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2" w15:restartNumberingAfterBreak="0">
    <w:nsid w:val="5B6C03D3"/>
    <w:multiLevelType w:val="hybridMultilevel"/>
    <w:tmpl w:val="18360F50"/>
    <w:lvl w:ilvl="0" w:tplc="280A000F">
      <w:start w:val="1"/>
      <w:numFmt w:val="decimal"/>
      <w:lvlText w:val="%1."/>
      <w:lvlJc w:val="left"/>
      <w:pPr>
        <w:ind w:left="360" w:hanging="360"/>
      </w:pPr>
      <w:rPr>
        <w:rFonts w:hint="default"/>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183" w15:restartNumberingAfterBreak="0">
    <w:nsid w:val="5B7D2548"/>
    <w:multiLevelType w:val="hybridMultilevel"/>
    <w:tmpl w:val="4BE4ED3A"/>
    <w:lvl w:ilvl="0" w:tplc="AB046804">
      <w:start w:val="1"/>
      <w:numFmt w:val="bullet"/>
      <w:lvlText w:val="-"/>
      <w:lvlJc w:val="left"/>
      <w:pPr>
        <w:ind w:left="888" w:hanging="360"/>
      </w:pPr>
      <w:rPr>
        <w:rFonts w:hint="default"/>
      </w:rPr>
    </w:lvl>
    <w:lvl w:ilvl="1" w:tplc="0C0A0003" w:tentative="1">
      <w:start w:val="1"/>
      <w:numFmt w:val="bullet"/>
      <w:lvlText w:val="o"/>
      <w:lvlJc w:val="left"/>
      <w:pPr>
        <w:ind w:left="1608" w:hanging="360"/>
      </w:pPr>
      <w:rPr>
        <w:rFonts w:ascii="Courier New" w:hAnsi="Courier New" w:hint="default"/>
      </w:rPr>
    </w:lvl>
    <w:lvl w:ilvl="2" w:tplc="0C0A0005" w:tentative="1">
      <w:start w:val="1"/>
      <w:numFmt w:val="bullet"/>
      <w:lvlText w:val=""/>
      <w:lvlJc w:val="left"/>
      <w:pPr>
        <w:ind w:left="2328" w:hanging="360"/>
      </w:pPr>
      <w:rPr>
        <w:rFonts w:ascii="Wingdings" w:hAnsi="Wingdings" w:hint="default"/>
      </w:rPr>
    </w:lvl>
    <w:lvl w:ilvl="3" w:tplc="0C0A0001" w:tentative="1">
      <w:start w:val="1"/>
      <w:numFmt w:val="bullet"/>
      <w:lvlText w:val=""/>
      <w:lvlJc w:val="left"/>
      <w:pPr>
        <w:ind w:left="3048" w:hanging="360"/>
      </w:pPr>
      <w:rPr>
        <w:rFonts w:ascii="Symbol" w:hAnsi="Symbol" w:hint="default"/>
      </w:rPr>
    </w:lvl>
    <w:lvl w:ilvl="4" w:tplc="0C0A0003" w:tentative="1">
      <w:start w:val="1"/>
      <w:numFmt w:val="bullet"/>
      <w:lvlText w:val="o"/>
      <w:lvlJc w:val="left"/>
      <w:pPr>
        <w:ind w:left="3768" w:hanging="360"/>
      </w:pPr>
      <w:rPr>
        <w:rFonts w:ascii="Courier New" w:hAnsi="Courier New" w:hint="default"/>
      </w:rPr>
    </w:lvl>
    <w:lvl w:ilvl="5" w:tplc="0C0A0005" w:tentative="1">
      <w:start w:val="1"/>
      <w:numFmt w:val="bullet"/>
      <w:lvlText w:val=""/>
      <w:lvlJc w:val="left"/>
      <w:pPr>
        <w:ind w:left="4488" w:hanging="360"/>
      </w:pPr>
      <w:rPr>
        <w:rFonts w:ascii="Wingdings" w:hAnsi="Wingdings" w:hint="default"/>
      </w:rPr>
    </w:lvl>
    <w:lvl w:ilvl="6" w:tplc="0C0A0001" w:tentative="1">
      <w:start w:val="1"/>
      <w:numFmt w:val="bullet"/>
      <w:lvlText w:val=""/>
      <w:lvlJc w:val="left"/>
      <w:pPr>
        <w:ind w:left="5208" w:hanging="360"/>
      </w:pPr>
      <w:rPr>
        <w:rFonts w:ascii="Symbol" w:hAnsi="Symbol" w:hint="default"/>
      </w:rPr>
    </w:lvl>
    <w:lvl w:ilvl="7" w:tplc="0C0A0003" w:tentative="1">
      <w:start w:val="1"/>
      <w:numFmt w:val="bullet"/>
      <w:lvlText w:val="o"/>
      <w:lvlJc w:val="left"/>
      <w:pPr>
        <w:ind w:left="5928" w:hanging="360"/>
      </w:pPr>
      <w:rPr>
        <w:rFonts w:ascii="Courier New" w:hAnsi="Courier New" w:hint="default"/>
      </w:rPr>
    </w:lvl>
    <w:lvl w:ilvl="8" w:tplc="0C0A0005" w:tentative="1">
      <w:start w:val="1"/>
      <w:numFmt w:val="bullet"/>
      <w:lvlText w:val=""/>
      <w:lvlJc w:val="left"/>
      <w:pPr>
        <w:ind w:left="6648" w:hanging="360"/>
      </w:pPr>
      <w:rPr>
        <w:rFonts w:ascii="Wingdings" w:hAnsi="Wingdings" w:hint="default"/>
      </w:rPr>
    </w:lvl>
  </w:abstractNum>
  <w:abstractNum w:abstractNumId="184" w15:restartNumberingAfterBreak="0">
    <w:nsid w:val="5BD67855"/>
    <w:multiLevelType w:val="multilevel"/>
    <w:tmpl w:val="C4D0E746"/>
    <w:lvl w:ilvl="0">
      <w:start w:val="1"/>
      <w:numFmt w:val="decimal"/>
      <w:lvlText w:val="%1."/>
      <w:lvlJc w:val="left"/>
      <w:pPr>
        <w:ind w:left="1800" w:hanging="360"/>
      </w:pPr>
      <w:rPr>
        <w:rFonts w:hint="default"/>
      </w:rPr>
    </w:lvl>
    <w:lvl w:ilvl="1">
      <w:start w:val="3"/>
      <w:numFmt w:val="decimal"/>
      <w:isLgl/>
      <w:lvlText w:val="%1.%2"/>
      <w:lvlJc w:val="left"/>
      <w:pPr>
        <w:ind w:left="2355" w:hanging="915"/>
      </w:pPr>
      <w:rPr>
        <w:rFonts w:hint="default"/>
      </w:rPr>
    </w:lvl>
    <w:lvl w:ilvl="2">
      <w:start w:val="1"/>
      <w:numFmt w:val="decimal"/>
      <w:isLgl/>
      <w:lvlText w:val="%1.%2.%3"/>
      <w:lvlJc w:val="left"/>
      <w:pPr>
        <w:ind w:left="2355" w:hanging="915"/>
      </w:pPr>
      <w:rPr>
        <w:rFonts w:hint="default"/>
      </w:rPr>
    </w:lvl>
    <w:lvl w:ilvl="3">
      <w:start w:val="1"/>
      <w:numFmt w:val="decimal"/>
      <w:isLgl/>
      <w:lvlText w:val="%1.%2.%3.%4"/>
      <w:lvlJc w:val="left"/>
      <w:pPr>
        <w:ind w:left="2355" w:hanging="915"/>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520" w:hanging="108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2880" w:hanging="1440"/>
      </w:pPr>
      <w:rPr>
        <w:rFonts w:hint="default"/>
      </w:rPr>
    </w:lvl>
  </w:abstractNum>
  <w:abstractNum w:abstractNumId="185" w15:restartNumberingAfterBreak="0">
    <w:nsid w:val="5D0712EF"/>
    <w:multiLevelType w:val="hybridMultilevel"/>
    <w:tmpl w:val="94BA10C6"/>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86" w15:restartNumberingAfterBreak="0">
    <w:nsid w:val="5D7A58A1"/>
    <w:multiLevelType w:val="hybridMultilevel"/>
    <w:tmpl w:val="ABF68B8E"/>
    <w:lvl w:ilvl="0" w:tplc="F9B43890">
      <w:start w:val="1"/>
      <w:numFmt w:val="bullet"/>
      <w:lvlText w:val=""/>
      <w:lvlJc w:val="left"/>
      <w:pPr>
        <w:ind w:left="720" w:hanging="360"/>
      </w:pPr>
      <w:rPr>
        <w:rFonts w:ascii="Symbol" w:hAnsi="Symbol" w:hint="default"/>
        <w:color w:val="0000FF"/>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87" w15:restartNumberingAfterBreak="0">
    <w:nsid w:val="5DC80127"/>
    <w:multiLevelType w:val="hybridMultilevel"/>
    <w:tmpl w:val="C17EA4B8"/>
    <w:lvl w:ilvl="0" w:tplc="280A0001">
      <w:start w:val="1"/>
      <w:numFmt w:val="bullet"/>
      <w:lvlText w:val=""/>
      <w:lvlJc w:val="left"/>
      <w:pPr>
        <w:ind w:left="2203" w:hanging="360"/>
      </w:pPr>
      <w:rPr>
        <w:rFonts w:ascii="Symbol" w:hAnsi="Symbol" w:hint="default"/>
      </w:rPr>
    </w:lvl>
    <w:lvl w:ilvl="1" w:tplc="280A0003" w:tentative="1">
      <w:start w:val="1"/>
      <w:numFmt w:val="bullet"/>
      <w:lvlText w:val="o"/>
      <w:lvlJc w:val="left"/>
      <w:pPr>
        <w:ind w:left="2923" w:hanging="360"/>
      </w:pPr>
      <w:rPr>
        <w:rFonts w:ascii="Courier New" w:hAnsi="Courier New" w:cs="Courier New" w:hint="default"/>
      </w:rPr>
    </w:lvl>
    <w:lvl w:ilvl="2" w:tplc="280A0005" w:tentative="1">
      <w:start w:val="1"/>
      <w:numFmt w:val="bullet"/>
      <w:lvlText w:val=""/>
      <w:lvlJc w:val="left"/>
      <w:pPr>
        <w:ind w:left="3643" w:hanging="360"/>
      </w:pPr>
      <w:rPr>
        <w:rFonts w:ascii="Wingdings" w:hAnsi="Wingdings" w:hint="default"/>
      </w:rPr>
    </w:lvl>
    <w:lvl w:ilvl="3" w:tplc="280A0001" w:tentative="1">
      <w:start w:val="1"/>
      <w:numFmt w:val="bullet"/>
      <w:lvlText w:val=""/>
      <w:lvlJc w:val="left"/>
      <w:pPr>
        <w:ind w:left="4363" w:hanging="360"/>
      </w:pPr>
      <w:rPr>
        <w:rFonts w:ascii="Symbol" w:hAnsi="Symbol" w:hint="default"/>
      </w:rPr>
    </w:lvl>
    <w:lvl w:ilvl="4" w:tplc="280A0003" w:tentative="1">
      <w:start w:val="1"/>
      <w:numFmt w:val="bullet"/>
      <w:lvlText w:val="o"/>
      <w:lvlJc w:val="left"/>
      <w:pPr>
        <w:ind w:left="5083" w:hanging="360"/>
      </w:pPr>
      <w:rPr>
        <w:rFonts w:ascii="Courier New" w:hAnsi="Courier New" w:cs="Courier New" w:hint="default"/>
      </w:rPr>
    </w:lvl>
    <w:lvl w:ilvl="5" w:tplc="280A0005" w:tentative="1">
      <w:start w:val="1"/>
      <w:numFmt w:val="bullet"/>
      <w:lvlText w:val=""/>
      <w:lvlJc w:val="left"/>
      <w:pPr>
        <w:ind w:left="5803" w:hanging="360"/>
      </w:pPr>
      <w:rPr>
        <w:rFonts w:ascii="Wingdings" w:hAnsi="Wingdings" w:hint="default"/>
      </w:rPr>
    </w:lvl>
    <w:lvl w:ilvl="6" w:tplc="280A0001" w:tentative="1">
      <w:start w:val="1"/>
      <w:numFmt w:val="bullet"/>
      <w:lvlText w:val=""/>
      <w:lvlJc w:val="left"/>
      <w:pPr>
        <w:ind w:left="6523" w:hanging="360"/>
      </w:pPr>
      <w:rPr>
        <w:rFonts w:ascii="Symbol" w:hAnsi="Symbol" w:hint="default"/>
      </w:rPr>
    </w:lvl>
    <w:lvl w:ilvl="7" w:tplc="280A0003" w:tentative="1">
      <w:start w:val="1"/>
      <w:numFmt w:val="bullet"/>
      <w:lvlText w:val="o"/>
      <w:lvlJc w:val="left"/>
      <w:pPr>
        <w:ind w:left="7243" w:hanging="360"/>
      </w:pPr>
      <w:rPr>
        <w:rFonts w:ascii="Courier New" w:hAnsi="Courier New" w:cs="Courier New" w:hint="default"/>
      </w:rPr>
    </w:lvl>
    <w:lvl w:ilvl="8" w:tplc="280A0005" w:tentative="1">
      <w:start w:val="1"/>
      <w:numFmt w:val="bullet"/>
      <w:lvlText w:val=""/>
      <w:lvlJc w:val="left"/>
      <w:pPr>
        <w:ind w:left="7963" w:hanging="360"/>
      </w:pPr>
      <w:rPr>
        <w:rFonts w:ascii="Wingdings" w:hAnsi="Wingdings" w:hint="default"/>
      </w:rPr>
    </w:lvl>
  </w:abstractNum>
  <w:abstractNum w:abstractNumId="188" w15:restartNumberingAfterBreak="0">
    <w:nsid w:val="5FB162FF"/>
    <w:multiLevelType w:val="multilevel"/>
    <w:tmpl w:val="5A1A2356"/>
    <w:lvl w:ilvl="0">
      <w:start w:val="8"/>
      <w:numFmt w:val="decimal"/>
      <w:lvlText w:val="%1."/>
      <w:lvlJc w:val="left"/>
      <w:pPr>
        <w:ind w:left="1425" w:hanging="705"/>
      </w:pPr>
      <w:rPr>
        <w:rFonts w:hint="default"/>
        <w:vertAlign w:val="baseline"/>
      </w:rPr>
    </w:lvl>
    <w:lvl w:ilvl="1">
      <w:start w:val="1"/>
      <w:numFmt w:val="lowerLetter"/>
      <w:lvlText w:val="%2."/>
      <w:lvlJc w:val="left"/>
      <w:pPr>
        <w:ind w:left="1800" w:hanging="360"/>
      </w:pPr>
      <w:rPr>
        <w:rFonts w:hint="default"/>
        <w:b/>
        <w:color w:val="auto"/>
        <w:vertAlign w:val="baseline"/>
      </w:rPr>
    </w:lvl>
    <w:lvl w:ilvl="2">
      <w:start w:val="1"/>
      <w:numFmt w:val="lowerRoman"/>
      <w:lvlText w:val="%3."/>
      <w:lvlJc w:val="right"/>
      <w:pPr>
        <w:ind w:left="2520" w:hanging="180"/>
      </w:pPr>
      <w:rPr>
        <w:rFonts w:hint="default"/>
        <w:vertAlign w:val="baseline"/>
      </w:rPr>
    </w:lvl>
    <w:lvl w:ilvl="3">
      <w:start w:val="1"/>
      <w:numFmt w:val="decimal"/>
      <w:lvlText w:val="%4."/>
      <w:lvlJc w:val="left"/>
      <w:pPr>
        <w:ind w:left="3240" w:hanging="360"/>
      </w:pPr>
      <w:rPr>
        <w:rFonts w:hint="default"/>
        <w:vertAlign w:val="baseline"/>
      </w:rPr>
    </w:lvl>
    <w:lvl w:ilvl="4">
      <w:start w:val="1"/>
      <w:numFmt w:val="lowerLetter"/>
      <w:lvlText w:val="%5."/>
      <w:lvlJc w:val="left"/>
      <w:pPr>
        <w:ind w:left="3960" w:hanging="360"/>
      </w:pPr>
      <w:rPr>
        <w:rFonts w:hint="default"/>
        <w:vertAlign w:val="baseline"/>
      </w:rPr>
    </w:lvl>
    <w:lvl w:ilvl="5">
      <w:start w:val="1"/>
      <w:numFmt w:val="lowerRoman"/>
      <w:lvlText w:val="%6."/>
      <w:lvlJc w:val="right"/>
      <w:pPr>
        <w:ind w:left="4680" w:hanging="180"/>
      </w:pPr>
      <w:rPr>
        <w:rFonts w:hint="default"/>
        <w:vertAlign w:val="baseline"/>
      </w:rPr>
    </w:lvl>
    <w:lvl w:ilvl="6">
      <w:start w:val="1"/>
      <w:numFmt w:val="decimal"/>
      <w:lvlText w:val="%7."/>
      <w:lvlJc w:val="left"/>
      <w:pPr>
        <w:ind w:left="5400" w:hanging="360"/>
      </w:pPr>
      <w:rPr>
        <w:rFonts w:hint="default"/>
        <w:vertAlign w:val="baseline"/>
      </w:rPr>
    </w:lvl>
    <w:lvl w:ilvl="7">
      <w:start w:val="1"/>
      <w:numFmt w:val="lowerLetter"/>
      <w:lvlText w:val="%8."/>
      <w:lvlJc w:val="left"/>
      <w:pPr>
        <w:ind w:left="6120" w:hanging="360"/>
      </w:pPr>
      <w:rPr>
        <w:rFonts w:hint="default"/>
        <w:vertAlign w:val="baseline"/>
      </w:rPr>
    </w:lvl>
    <w:lvl w:ilvl="8">
      <w:start w:val="1"/>
      <w:numFmt w:val="lowerRoman"/>
      <w:lvlText w:val="%9."/>
      <w:lvlJc w:val="right"/>
      <w:pPr>
        <w:ind w:left="6840" w:hanging="180"/>
      </w:pPr>
      <w:rPr>
        <w:rFonts w:hint="default"/>
        <w:vertAlign w:val="baseline"/>
      </w:rPr>
    </w:lvl>
  </w:abstractNum>
  <w:abstractNum w:abstractNumId="189" w15:restartNumberingAfterBreak="0">
    <w:nsid w:val="60C81D10"/>
    <w:multiLevelType w:val="hybridMultilevel"/>
    <w:tmpl w:val="384C38E2"/>
    <w:lvl w:ilvl="0" w:tplc="04090001">
      <w:start w:val="1"/>
      <w:numFmt w:val="bullet"/>
      <w:lvlText w:val=""/>
      <w:lvlJc w:val="left"/>
      <w:pPr>
        <w:ind w:left="2476" w:hanging="360"/>
      </w:pPr>
      <w:rPr>
        <w:rFonts w:ascii="Symbol" w:hAnsi="Symbol" w:hint="default"/>
      </w:rPr>
    </w:lvl>
    <w:lvl w:ilvl="1" w:tplc="280A0003" w:tentative="1">
      <w:start w:val="1"/>
      <w:numFmt w:val="bullet"/>
      <w:lvlText w:val="o"/>
      <w:lvlJc w:val="left"/>
      <w:pPr>
        <w:ind w:left="3196" w:hanging="360"/>
      </w:pPr>
      <w:rPr>
        <w:rFonts w:ascii="Courier New" w:hAnsi="Courier New" w:cs="Courier New" w:hint="default"/>
      </w:rPr>
    </w:lvl>
    <w:lvl w:ilvl="2" w:tplc="280A0005" w:tentative="1">
      <w:start w:val="1"/>
      <w:numFmt w:val="bullet"/>
      <w:lvlText w:val=""/>
      <w:lvlJc w:val="left"/>
      <w:pPr>
        <w:ind w:left="3916" w:hanging="360"/>
      </w:pPr>
      <w:rPr>
        <w:rFonts w:ascii="Wingdings" w:hAnsi="Wingdings" w:hint="default"/>
      </w:rPr>
    </w:lvl>
    <w:lvl w:ilvl="3" w:tplc="280A0001" w:tentative="1">
      <w:start w:val="1"/>
      <w:numFmt w:val="bullet"/>
      <w:lvlText w:val=""/>
      <w:lvlJc w:val="left"/>
      <w:pPr>
        <w:ind w:left="4636" w:hanging="360"/>
      </w:pPr>
      <w:rPr>
        <w:rFonts w:ascii="Symbol" w:hAnsi="Symbol" w:hint="default"/>
      </w:rPr>
    </w:lvl>
    <w:lvl w:ilvl="4" w:tplc="280A0003" w:tentative="1">
      <w:start w:val="1"/>
      <w:numFmt w:val="bullet"/>
      <w:lvlText w:val="o"/>
      <w:lvlJc w:val="left"/>
      <w:pPr>
        <w:ind w:left="5356" w:hanging="360"/>
      </w:pPr>
      <w:rPr>
        <w:rFonts w:ascii="Courier New" w:hAnsi="Courier New" w:cs="Courier New" w:hint="default"/>
      </w:rPr>
    </w:lvl>
    <w:lvl w:ilvl="5" w:tplc="280A0005" w:tentative="1">
      <w:start w:val="1"/>
      <w:numFmt w:val="bullet"/>
      <w:lvlText w:val=""/>
      <w:lvlJc w:val="left"/>
      <w:pPr>
        <w:ind w:left="6076" w:hanging="360"/>
      </w:pPr>
      <w:rPr>
        <w:rFonts w:ascii="Wingdings" w:hAnsi="Wingdings" w:hint="default"/>
      </w:rPr>
    </w:lvl>
    <w:lvl w:ilvl="6" w:tplc="280A0001" w:tentative="1">
      <w:start w:val="1"/>
      <w:numFmt w:val="bullet"/>
      <w:lvlText w:val=""/>
      <w:lvlJc w:val="left"/>
      <w:pPr>
        <w:ind w:left="6796" w:hanging="360"/>
      </w:pPr>
      <w:rPr>
        <w:rFonts w:ascii="Symbol" w:hAnsi="Symbol" w:hint="default"/>
      </w:rPr>
    </w:lvl>
    <w:lvl w:ilvl="7" w:tplc="280A0003" w:tentative="1">
      <w:start w:val="1"/>
      <w:numFmt w:val="bullet"/>
      <w:lvlText w:val="o"/>
      <w:lvlJc w:val="left"/>
      <w:pPr>
        <w:ind w:left="7516" w:hanging="360"/>
      </w:pPr>
      <w:rPr>
        <w:rFonts w:ascii="Courier New" w:hAnsi="Courier New" w:cs="Courier New" w:hint="default"/>
      </w:rPr>
    </w:lvl>
    <w:lvl w:ilvl="8" w:tplc="280A0005" w:tentative="1">
      <w:start w:val="1"/>
      <w:numFmt w:val="bullet"/>
      <w:lvlText w:val=""/>
      <w:lvlJc w:val="left"/>
      <w:pPr>
        <w:ind w:left="8236" w:hanging="360"/>
      </w:pPr>
      <w:rPr>
        <w:rFonts w:ascii="Wingdings" w:hAnsi="Wingdings" w:hint="default"/>
      </w:rPr>
    </w:lvl>
  </w:abstractNum>
  <w:abstractNum w:abstractNumId="190" w15:restartNumberingAfterBreak="0">
    <w:nsid w:val="60C94E26"/>
    <w:multiLevelType w:val="hybridMultilevel"/>
    <w:tmpl w:val="756E89CA"/>
    <w:lvl w:ilvl="0" w:tplc="04090019">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D79C133E">
      <w:start w:val="1"/>
      <w:numFmt w:val="decimal"/>
      <w:lvlText w:val="%3."/>
      <w:lvlJc w:val="left"/>
      <w:pPr>
        <w:ind w:left="2160" w:hanging="360"/>
      </w:pPr>
      <w:rPr>
        <w:rFonts w:hint="default"/>
      </w:rPr>
    </w:lvl>
    <w:lvl w:ilvl="3" w:tplc="D870C3FE">
      <w:start w:val="1"/>
      <w:numFmt w:val="decimal"/>
      <w:lvlText w:val="%4.1"/>
      <w:lvlJc w:val="left"/>
      <w:pPr>
        <w:ind w:left="2880" w:hanging="360"/>
      </w:pPr>
      <w:rPr>
        <w:rFonts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1" w15:restartNumberingAfterBreak="0">
    <w:nsid w:val="6133201E"/>
    <w:multiLevelType w:val="multilevel"/>
    <w:tmpl w:val="0F626EB0"/>
    <w:lvl w:ilvl="0">
      <w:start w:val="1"/>
      <w:numFmt w:val="bullet"/>
      <w:pStyle w:val="Aufzhlung"/>
      <w:lvlText w:val=""/>
      <w:lvlJc w:val="left"/>
      <w:pPr>
        <w:ind w:left="510" w:hanging="510"/>
      </w:pPr>
      <w:rPr>
        <w:rFonts w:ascii="Symbol" w:hAnsi="Symbol" w:hint="default"/>
      </w:rPr>
    </w:lvl>
    <w:lvl w:ilvl="1">
      <w:start w:val="1"/>
      <w:numFmt w:val="bullet"/>
      <w:lvlText w:val="‒"/>
      <w:lvlJc w:val="left"/>
      <w:pPr>
        <w:ind w:left="1020" w:hanging="510"/>
      </w:pPr>
      <w:rPr>
        <w:rFonts w:ascii="Times New Roman" w:hAnsi="Times New Roman" w:cs="Times New Roman" w:hint="default"/>
      </w:rPr>
    </w:lvl>
    <w:lvl w:ilvl="2">
      <w:start w:val="1"/>
      <w:numFmt w:val="bullet"/>
      <w:lvlText w:val="‒"/>
      <w:lvlJc w:val="left"/>
      <w:pPr>
        <w:ind w:left="1530" w:hanging="510"/>
      </w:pPr>
      <w:rPr>
        <w:rFonts w:ascii="Times New Roman" w:hAnsi="Times New Roman" w:cs="Times New Roman" w:hint="default"/>
      </w:rPr>
    </w:lvl>
    <w:lvl w:ilvl="3">
      <w:start w:val="1"/>
      <w:numFmt w:val="bullet"/>
      <w:lvlText w:val="‒"/>
      <w:lvlJc w:val="left"/>
      <w:pPr>
        <w:ind w:left="2040" w:hanging="510"/>
      </w:pPr>
      <w:rPr>
        <w:rFonts w:ascii="Times New Roman" w:hAnsi="Times New Roman" w:cs="Times New Roman" w:hint="default"/>
      </w:rPr>
    </w:lvl>
    <w:lvl w:ilvl="4">
      <w:start w:val="1"/>
      <w:numFmt w:val="none"/>
      <w:lvlText w:val=""/>
      <w:lvlJc w:val="left"/>
      <w:pPr>
        <w:ind w:left="2550" w:hanging="510"/>
      </w:pPr>
      <w:rPr>
        <w:rFonts w:hint="default"/>
      </w:rPr>
    </w:lvl>
    <w:lvl w:ilvl="5">
      <w:start w:val="1"/>
      <w:numFmt w:val="none"/>
      <w:lvlText w:val=""/>
      <w:lvlJc w:val="left"/>
      <w:pPr>
        <w:ind w:left="3060" w:hanging="510"/>
      </w:pPr>
      <w:rPr>
        <w:rFonts w:hint="default"/>
      </w:rPr>
    </w:lvl>
    <w:lvl w:ilvl="6">
      <w:start w:val="1"/>
      <w:numFmt w:val="none"/>
      <w:lvlText w:val="%7"/>
      <w:lvlJc w:val="left"/>
      <w:pPr>
        <w:ind w:left="3570" w:hanging="510"/>
      </w:pPr>
      <w:rPr>
        <w:rFonts w:hint="default"/>
      </w:rPr>
    </w:lvl>
    <w:lvl w:ilvl="7">
      <w:start w:val="1"/>
      <w:numFmt w:val="none"/>
      <w:lvlText w:val="%8"/>
      <w:lvlJc w:val="left"/>
      <w:pPr>
        <w:ind w:left="4080" w:hanging="510"/>
      </w:pPr>
      <w:rPr>
        <w:rFonts w:hint="default"/>
      </w:rPr>
    </w:lvl>
    <w:lvl w:ilvl="8">
      <w:start w:val="1"/>
      <w:numFmt w:val="none"/>
      <w:lvlText w:val="%9"/>
      <w:lvlJc w:val="left"/>
      <w:pPr>
        <w:ind w:left="4590" w:hanging="510"/>
      </w:pPr>
      <w:rPr>
        <w:rFonts w:hint="default"/>
      </w:rPr>
    </w:lvl>
  </w:abstractNum>
  <w:abstractNum w:abstractNumId="192" w15:restartNumberingAfterBreak="0">
    <w:nsid w:val="6173392A"/>
    <w:multiLevelType w:val="hybridMultilevel"/>
    <w:tmpl w:val="7A8CE1CE"/>
    <w:lvl w:ilvl="0" w:tplc="04090001">
      <w:start w:val="1"/>
      <w:numFmt w:val="bullet"/>
      <w:lvlText w:val=""/>
      <w:lvlJc w:val="left"/>
      <w:pPr>
        <w:ind w:left="2790" w:hanging="360"/>
      </w:pPr>
      <w:rPr>
        <w:rFonts w:ascii="Symbol" w:hAnsi="Symbol" w:hint="default"/>
      </w:rPr>
    </w:lvl>
    <w:lvl w:ilvl="1" w:tplc="280A0003">
      <w:start w:val="1"/>
      <w:numFmt w:val="bullet"/>
      <w:lvlText w:val="o"/>
      <w:lvlJc w:val="left"/>
      <w:pPr>
        <w:ind w:left="3141" w:hanging="360"/>
      </w:pPr>
      <w:rPr>
        <w:rFonts w:ascii="Courier New" w:hAnsi="Courier New" w:cs="Courier New" w:hint="default"/>
      </w:rPr>
    </w:lvl>
    <w:lvl w:ilvl="2" w:tplc="280A0005" w:tentative="1">
      <w:start w:val="1"/>
      <w:numFmt w:val="bullet"/>
      <w:lvlText w:val=""/>
      <w:lvlJc w:val="left"/>
      <w:pPr>
        <w:ind w:left="3861" w:hanging="360"/>
      </w:pPr>
      <w:rPr>
        <w:rFonts w:ascii="Wingdings" w:hAnsi="Wingdings" w:hint="default"/>
      </w:rPr>
    </w:lvl>
    <w:lvl w:ilvl="3" w:tplc="0409001B">
      <w:start w:val="1"/>
      <w:numFmt w:val="lowerRoman"/>
      <w:lvlText w:val="%4."/>
      <w:lvlJc w:val="right"/>
      <w:pPr>
        <w:ind w:left="4581" w:hanging="360"/>
      </w:pPr>
      <w:rPr>
        <w:rFonts w:hint="default"/>
      </w:rPr>
    </w:lvl>
    <w:lvl w:ilvl="4" w:tplc="280A0003" w:tentative="1">
      <w:start w:val="1"/>
      <w:numFmt w:val="bullet"/>
      <w:lvlText w:val="o"/>
      <w:lvlJc w:val="left"/>
      <w:pPr>
        <w:ind w:left="5301" w:hanging="360"/>
      </w:pPr>
      <w:rPr>
        <w:rFonts w:ascii="Courier New" w:hAnsi="Courier New" w:cs="Courier New" w:hint="default"/>
      </w:rPr>
    </w:lvl>
    <w:lvl w:ilvl="5" w:tplc="280A0005" w:tentative="1">
      <w:start w:val="1"/>
      <w:numFmt w:val="bullet"/>
      <w:lvlText w:val=""/>
      <w:lvlJc w:val="left"/>
      <w:pPr>
        <w:ind w:left="6021" w:hanging="360"/>
      </w:pPr>
      <w:rPr>
        <w:rFonts w:ascii="Wingdings" w:hAnsi="Wingdings" w:hint="default"/>
      </w:rPr>
    </w:lvl>
    <w:lvl w:ilvl="6" w:tplc="280A0001" w:tentative="1">
      <w:start w:val="1"/>
      <w:numFmt w:val="bullet"/>
      <w:lvlText w:val=""/>
      <w:lvlJc w:val="left"/>
      <w:pPr>
        <w:ind w:left="6741" w:hanging="360"/>
      </w:pPr>
      <w:rPr>
        <w:rFonts w:ascii="Symbol" w:hAnsi="Symbol" w:hint="default"/>
      </w:rPr>
    </w:lvl>
    <w:lvl w:ilvl="7" w:tplc="280A0003" w:tentative="1">
      <w:start w:val="1"/>
      <w:numFmt w:val="bullet"/>
      <w:lvlText w:val="o"/>
      <w:lvlJc w:val="left"/>
      <w:pPr>
        <w:ind w:left="7461" w:hanging="360"/>
      </w:pPr>
      <w:rPr>
        <w:rFonts w:ascii="Courier New" w:hAnsi="Courier New" w:cs="Courier New" w:hint="default"/>
      </w:rPr>
    </w:lvl>
    <w:lvl w:ilvl="8" w:tplc="280A0005" w:tentative="1">
      <w:start w:val="1"/>
      <w:numFmt w:val="bullet"/>
      <w:lvlText w:val=""/>
      <w:lvlJc w:val="left"/>
      <w:pPr>
        <w:ind w:left="8181" w:hanging="360"/>
      </w:pPr>
      <w:rPr>
        <w:rFonts w:ascii="Wingdings" w:hAnsi="Wingdings" w:hint="default"/>
      </w:rPr>
    </w:lvl>
  </w:abstractNum>
  <w:abstractNum w:abstractNumId="193" w15:restartNumberingAfterBreak="0">
    <w:nsid w:val="618048F8"/>
    <w:multiLevelType w:val="hybridMultilevel"/>
    <w:tmpl w:val="78B887A8"/>
    <w:lvl w:ilvl="0" w:tplc="280A0015">
      <w:start w:val="1"/>
      <w:numFmt w:val="upperLetter"/>
      <w:lvlText w:val="%1."/>
      <w:lvlJc w:val="left"/>
      <w:pPr>
        <w:ind w:left="2203" w:hanging="360"/>
      </w:pPr>
    </w:lvl>
    <w:lvl w:ilvl="1" w:tplc="280A0019" w:tentative="1">
      <w:start w:val="1"/>
      <w:numFmt w:val="lowerLetter"/>
      <w:lvlText w:val="%2."/>
      <w:lvlJc w:val="left"/>
      <w:pPr>
        <w:ind w:left="2923" w:hanging="360"/>
      </w:pPr>
    </w:lvl>
    <w:lvl w:ilvl="2" w:tplc="280A001B" w:tentative="1">
      <w:start w:val="1"/>
      <w:numFmt w:val="lowerRoman"/>
      <w:lvlText w:val="%3."/>
      <w:lvlJc w:val="right"/>
      <w:pPr>
        <w:ind w:left="3643" w:hanging="180"/>
      </w:pPr>
    </w:lvl>
    <w:lvl w:ilvl="3" w:tplc="280A000F" w:tentative="1">
      <w:start w:val="1"/>
      <w:numFmt w:val="decimal"/>
      <w:lvlText w:val="%4."/>
      <w:lvlJc w:val="left"/>
      <w:pPr>
        <w:ind w:left="4363" w:hanging="360"/>
      </w:pPr>
    </w:lvl>
    <w:lvl w:ilvl="4" w:tplc="280A0019" w:tentative="1">
      <w:start w:val="1"/>
      <w:numFmt w:val="lowerLetter"/>
      <w:lvlText w:val="%5."/>
      <w:lvlJc w:val="left"/>
      <w:pPr>
        <w:ind w:left="5083" w:hanging="360"/>
      </w:pPr>
    </w:lvl>
    <w:lvl w:ilvl="5" w:tplc="280A001B" w:tentative="1">
      <w:start w:val="1"/>
      <w:numFmt w:val="lowerRoman"/>
      <w:lvlText w:val="%6."/>
      <w:lvlJc w:val="right"/>
      <w:pPr>
        <w:ind w:left="5803" w:hanging="180"/>
      </w:pPr>
    </w:lvl>
    <w:lvl w:ilvl="6" w:tplc="280A000F" w:tentative="1">
      <w:start w:val="1"/>
      <w:numFmt w:val="decimal"/>
      <w:lvlText w:val="%7."/>
      <w:lvlJc w:val="left"/>
      <w:pPr>
        <w:ind w:left="6523" w:hanging="360"/>
      </w:pPr>
    </w:lvl>
    <w:lvl w:ilvl="7" w:tplc="280A0019" w:tentative="1">
      <w:start w:val="1"/>
      <w:numFmt w:val="lowerLetter"/>
      <w:lvlText w:val="%8."/>
      <w:lvlJc w:val="left"/>
      <w:pPr>
        <w:ind w:left="7243" w:hanging="360"/>
      </w:pPr>
    </w:lvl>
    <w:lvl w:ilvl="8" w:tplc="280A001B" w:tentative="1">
      <w:start w:val="1"/>
      <w:numFmt w:val="lowerRoman"/>
      <w:lvlText w:val="%9."/>
      <w:lvlJc w:val="right"/>
      <w:pPr>
        <w:ind w:left="7963" w:hanging="180"/>
      </w:pPr>
    </w:lvl>
  </w:abstractNum>
  <w:abstractNum w:abstractNumId="194" w15:restartNumberingAfterBreak="0">
    <w:nsid w:val="61F84201"/>
    <w:multiLevelType w:val="hybridMultilevel"/>
    <w:tmpl w:val="EA461AC0"/>
    <w:lvl w:ilvl="0" w:tplc="280A000F">
      <w:start w:val="1"/>
      <w:numFmt w:val="decimal"/>
      <w:lvlText w:val="%1."/>
      <w:lvlJc w:val="left"/>
      <w:pPr>
        <w:ind w:left="1979" w:hanging="360"/>
      </w:pPr>
    </w:lvl>
    <w:lvl w:ilvl="1" w:tplc="280A0019" w:tentative="1">
      <w:start w:val="1"/>
      <w:numFmt w:val="lowerLetter"/>
      <w:lvlText w:val="%2."/>
      <w:lvlJc w:val="left"/>
      <w:pPr>
        <w:ind w:left="2699" w:hanging="360"/>
      </w:pPr>
    </w:lvl>
    <w:lvl w:ilvl="2" w:tplc="280A001B">
      <w:start w:val="1"/>
      <w:numFmt w:val="lowerRoman"/>
      <w:lvlText w:val="%3."/>
      <w:lvlJc w:val="right"/>
      <w:pPr>
        <w:ind w:left="3419" w:hanging="180"/>
      </w:pPr>
    </w:lvl>
    <w:lvl w:ilvl="3" w:tplc="280A000F" w:tentative="1">
      <w:start w:val="1"/>
      <w:numFmt w:val="decimal"/>
      <w:lvlText w:val="%4."/>
      <w:lvlJc w:val="left"/>
      <w:pPr>
        <w:ind w:left="4139" w:hanging="360"/>
      </w:pPr>
    </w:lvl>
    <w:lvl w:ilvl="4" w:tplc="280A0019" w:tentative="1">
      <w:start w:val="1"/>
      <w:numFmt w:val="lowerLetter"/>
      <w:lvlText w:val="%5."/>
      <w:lvlJc w:val="left"/>
      <w:pPr>
        <w:ind w:left="4859" w:hanging="360"/>
      </w:pPr>
    </w:lvl>
    <w:lvl w:ilvl="5" w:tplc="280A001B" w:tentative="1">
      <w:start w:val="1"/>
      <w:numFmt w:val="lowerRoman"/>
      <w:lvlText w:val="%6."/>
      <w:lvlJc w:val="right"/>
      <w:pPr>
        <w:ind w:left="5579" w:hanging="180"/>
      </w:pPr>
    </w:lvl>
    <w:lvl w:ilvl="6" w:tplc="280A000F" w:tentative="1">
      <w:start w:val="1"/>
      <w:numFmt w:val="decimal"/>
      <w:lvlText w:val="%7."/>
      <w:lvlJc w:val="left"/>
      <w:pPr>
        <w:ind w:left="6299" w:hanging="360"/>
      </w:pPr>
    </w:lvl>
    <w:lvl w:ilvl="7" w:tplc="280A0019" w:tentative="1">
      <w:start w:val="1"/>
      <w:numFmt w:val="lowerLetter"/>
      <w:lvlText w:val="%8."/>
      <w:lvlJc w:val="left"/>
      <w:pPr>
        <w:ind w:left="7019" w:hanging="360"/>
      </w:pPr>
    </w:lvl>
    <w:lvl w:ilvl="8" w:tplc="280A001B" w:tentative="1">
      <w:start w:val="1"/>
      <w:numFmt w:val="lowerRoman"/>
      <w:lvlText w:val="%9."/>
      <w:lvlJc w:val="right"/>
      <w:pPr>
        <w:ind w:left="7739" w:hanging="180"/>
      </w:pPr>
    </w:lvl>
  </w:abstractNum>
  <w:abstractNum w:abstractNumId="195" w15:restartNumberingAfterBreak="0">
    <w:nsid w:val="623A1300"/>
    <w:multiLevelType w:val="hybridMultilevel"/>
    <w:tmpl w:val="4DAC255A"/>
    <w:lvl w:ilvl="0" w:tplc="280A000B">
      <w:start w:val="1"/>
      <w:numFmt w:val="bullet"/>
      <w:lvlText w:val=""/>
      <w:lvlJc w:val="left"/>
      <w:pPr>
        <w:ind w:left="2138" w:hanging="360"/>
      </w:pPr>
      <w:rPr>
        <w:rFonts w:ascii="Wingdings" w:hAnsi="Wingdings" w:hint="default"/>
      </w:rPr>
    </w:lvl>
    <w:lvl w:ilvl="1" w:tplc="280A0003" w:tentative="1">
      <w:start w:val="1"/>
      <w:numFmt w:val="bullet"/>
      <w:lvlText w:val="o"/>
      <w:lvlJc w:val="left"/>
      <w:pPr>
        <w:ind w:left="2858" w:hanging="360"/>
      </w:pPr>
      <w:rPr>
        <w:rFonts w:ascii="Courier New" w:hAnsi="Courier New" w:cs="Courier New" w:hint="default"/>
      </w:rPr>
    </w:lvl>
    <w:lvl w:ilvl="2" w:tplc="280A0005" w:tentative="1">
      <w:start w:val="1"/>
      <w:numFmt w:val="bullet"/>
      <w:lvlText w:val=""/>
      <w:lvlJc w:val="left"/>
      <w:pPr>
        <w:ind w:left="3578" w:hanging="360"/>
      </w:pPr>
      <w:rPr>
        <w:rFonts w:ascii="Wingdings" w:hAnsi="Wingdings" w:hint="default"/>
      </w:rPr>
    </w:lvl>
    <w:lvl w:ilvl="3" w:tplc="280A0001" w:tentative="1">
      <w:start w:val="1"/>
      <w:numFmt w:val="bullet"/>
      <w:lvlText w:val=""/>
      <w:lvlJc w:val="left"/>
      <w:pPr>
        <w:ind w:left="4298" w:hanging="360"/>
      </w:pPr>
      <w:rPr>
        <w:rFonts w:ascii="Symbol" w:hAnsi="Symbol" w:hint="default"/>
      </w:rPr>
    </w:lvl>
    <w:lvl w:ilvl="4" w:tplc="280A0003" w:tentative="1">
      <w:start w:val="1"/>
      <w:numFmt w:val="bullet"/>
      <w:lvlText w:val="o"/>
      <w:lvlJc w:val="left"/>
      <w:pPr>
        <w:ind w:left="5018" w:hanging="360"/>
      </w:pPr>
      <w:rPr>
        <w:rFonts w:ascii="Courier New" w:hAnsi="Courier New" w:cs="Courier New" w:hint="default"/>
      </w:rPr>
    </w:lvl>
    <w:lvl w:ilvl="5" w:tplc="280A0005" w:tentative="1">
      <w:start w:val="1"/>
      <w:numFmt w:val="bullet"/>
      <w:lvlText w:val=""/>
      <w:lvlJc w:val="left"/>
      <w:pPr>
        <w:ind w:left="5738" w:hanging="360"/>
      </w:pPr>
      <w:rPr>
        <w:rFonts w:ascii="Wingdings" w:hAnsi="Wingdings" w:hint="default"/>
      </w:rPr>
    </w:lvl>
    <w:lvl w:ilvl="6" w:tplc="280A0001" w:tentative="1">
      <w:start w:val="1"/>
      <w:numFmt w:val="bullet"/>
      <w:lvlText w:val=""/>
      <w:lvlJc w:val="left"/>
      <w:pPr>
        <w:ind w:left="6458" w:hanging="360"/>
      </w:pPr>
      <w:rPr>
        <w:rFonts w:ascii="Symbol" w:hAnsi="Symbol" w:hint="default"/>
      </w:rPr>
    </w:lvl>
    <w:lvl w:ilvl="7" w:tplc="280A0003" w:tentative="1">
      <w:start w:val="1"/>
      <w:numFmt w:val="bullet"/>
      <w:lvlText w:val="o"/>
      <w:lvlJc w:val="left"/>
      <w:pPr>
        <w:ind w:left="7178" w:hanging="360"/>
      </w:pPr>
      <w:rPr>
        <w:rFonts w:ascii="Courier New" w:hAnsi="Courier New" w:cs="Courier New" w:hint="default"/>
      </w:rPr>
    </w:lvl>
    <w:lvl w:ilvl="8" w:tplc="280A0005" w:tentative="1">
      <w:start w:val="1"/>
      <w:numFmt w:val="bullet"/>
      <w:lvlText w:val=""/>
      <w:lvlJc w:val="left"/>
      <w:pPr>
        <w:ind w:left="7898" w:hanging="360"/>
      </w:pPr>
      <w:rPr>
        <w:rFonts w:ascii="Wingdings" w:hAnsi="Wingdings" w:hint="default"/>
      </w:rPr>
    </w:lvl>
  </w:abstractNum>
  <w:abstractNum w:abstractNumId="196" w15:restartNumberingAfterBreak="0">
    <w:nsid w:val="62E947F8"/>
    <w:multiLevelType w:val="hybridMultilevel"/>
    <w:tmpl w:val="519AE65C"/>
    <w:lvl w:ilvl="0" w:tplc="280A0001">
      <w:start w:val="1"/>
      <w:numFmt w:val="bullet"/>
      <w:lvlText w:val=""/>
      <w:lvlJc w:val="left"/>
      <w:pPr>
        <w:ind w:left="1146" w:hanging="360"/>
      </w:pPr>
      <w:rPr>
        <w:rFonts w:ascii="Symbol" w:hAnsi="Symbol"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197" w15:restartNumberingAfterBreak="0">
    <w:nsid w:val="637E2E0A"/>
    <w:multiLevelType w:val="hybridMultilevel"/>
    <w:tmpl w:val="1ED07564"/>
    <w:lvl w:ilvl="0" w:tplc="71D43600">
      <w:start w:val="1"/>
      <w:numFmt w:val="lowerRoman"/>
      <w:lvlText w:val="%1)"/>
      <w:lvlJc w:val="left"/>
      <w:pPr>
        <w:ind w:left="1428" w:hanging="720"/>
      </w:pPr>
      <w:rPr>
        <w:rFonts w:hint="default"/>
        <w:b w:val="0"/>
      </w:rPr>
    </w:lvl>
    <w:lvl w:ilvl="1" w:tplc="280A0019" w:tentative="1">
      <w:start w:val="1"/>
      <w:numFmt w:val="lowerLetter"/>
      <w:lvlText w:val="%2."/>
      <w:lvlJc w:val="left"/>
      <w:pPr>
        <w:ind w:left="1788" w:hanging="360"/>
      </w:pPr>
    </w:lvl>
    <w:lvl w:ilvl="2" w:tplc="280A001B" w:tentative="1">
      <w:start w:val="1"/>
      <w:numFmt w:val="lowerRoman"/>
      <w:lvlText w:val="%3."/>
      <w:lvlJc w:val="right"/>
      <w:pPr>
        <w:ind w:left="2508" w:hanging="180"/>
      </w:pPr>
    </w:lvl>
    <w:lvl w:ilvl="3" w:tplc="280A000F" w:tentative="1">
      <w:start w:val="1"/>
      <w:numFmt w:val="decimal"/>
      <w:lvlText w:val="%4."/>
      <w:lvlJc w:val="left"/>
      <w:pPr>
        <w:ind w:left="3228" w:hanging="360"/>
      </w:pPr>
    </w:lvl>
    <w:lvl w:ilvl="4" w:tplc="280A0019" w:tentative="1">
      <w:start w:val="1"/>
      <w:numFmt w:val="lowerLetter"/>
      <w:lvlText w:val="%5."/>
      <w:lvlJc w:val="left"/>
      <w:pPr>
        <w:ind w:left="3948" w:hanging="360"/>
      </w:pPr>
    </w:lvl>
    <w:lvl w:ilvl="5" w:tplc="280A001B" w:tentative="1">
      <w:start w:val="1"/>
      <w:numFmt w:val="lowerRoman"/>
      <w:lvlText w:val="%6."/>
      <w:lvlJc w:val="right"/>
      <w:pPr>
        <w:ind w:left="4668" w:hanging="180"/>
      </w:pPr>
    </w:lvl>
    <w:lvl w:ilvl="6" w:tplc="280A000F" w:tentative="1">
      <w:start w:val="1"/>
      <w:numFmt w:val="decimal"/>
      <w:lvlText w:val="%7."/>
      <w:lvlJc w:val="left"/>
      <w:pPr>
        <w:ind w:left="5388" w:hanging="360"/>
      </w:pPr>
    </w:lvl>
    <w:lvl w:ilvl="7" w:tplc="280A0019" w:tentative="1">
      <w:start w:val="1"/>
      <w:numFmt w:val="lowerLetter"/>
      <w:lvlText w:val="%8."/>
      <w:lvlJc w:val="left"/>
      <w:pPr>
        <w:ind w:left="6108" w:hanging="360"/>
      </w:pPr>
    </w:lvl>
    <w:lvl w:ilvl="8" w:tplc="280A001B" w:tentative="1">
      <w:start w:val="1"/>
      <w:numFmt w:val="lowerRoman"/>
      <w:lvlText w:val="%9."/>
      <w:lvlJc w:val="right"/>
      <w:pPr>
        <w:ind w:left="6828" w:hanging="180"/>
      </w:pPr>
    </w:lvl>
  </w:abstractNum>
  <w:abstractNum w:abstractNumId="198" w15:restartNumberingAfterBreak="0">
    <w:nsid w:val="637F3DFE"/>
    <w:multiLevelType w:val="hybridMultilevel"/>
    <w:tmpl w:val="4C362950"/>
    <w:lvl w:ilvl="0" w:tplc="929A81BA">
      <w:start w:val="1"/>
      <w:numFmt w:val="lowerLetter"/>
      <w:pStyle w:val="Tit5"/>
      <w:lvlText w:val="%1)"/>
      <w:lvlJc w:val="left"/>
      <w:pPr>
        <w:ind w:left="2203" w:hanging="360"/>
      </w:pPr>
    </w:lvl>
    <w:lvl w:ilvl="1" w:tplc="280A0019" w:tentative="1">
      <w:start w:val="1"/>
      <w:numFmt w:val="lowerLetter"/>
      <w:lvlText w:val="%2."/>
      <w:lvlJc w:val="left"/>
      <w:pPr>
        <w:ind w:left="2214" w:hanging="360"/>
      </w:pPr>
    </w:lvl>
    <w:lvl w:ilvl="2" w:tplc="280A001B" w:tentative="1">
      <w:start w:val="1"/>
      <w:numFmt w:val="lowerRoman"/>
      <w:lvlText w:val="%3."/>
      <w:lvlJc w:val="right"/>
      <w:pPr>
        <w:ind w:left="2934" w:hanging="180"/>
      </w:pPr>
    </w:lvl>
    <w:lvl w:ilvl="3" w:tplc="280A000F" w:tentative="1">
      <w:start w:val="1"/>
      <w:numFmt w:val="decimal"/>
      <w:lvlText w:val="%4."/>
      <w:lvlJc w:val="left"/>
      <w:pPr>
        <w:ind w:left="3654" w:hanging="360"/>
      </w:pPr>
    </w:lvl>
    <w:lvl w:ilvl="4" w:tplc="280A0019" w:tentative="1">
      <w:start w:val="1"/>
      <w:numFmt w:val="lowerLetter"/>
      <w:lvlText w:val="%5."/>
      <w:lvlJc w:val="left"/>
      <w:pPr>
        <w:ind w:left="4374" w:hanging="360"/>
      </w:pPr>
    </w:lvl>
    <w:lvl w:ilvl="5" w:tplc="280A001B" w:tentative="1">
      <w:start w:val="1"/>
      <w:numFmt w:val="lowerRoman"/>
      <w:lvlText w:val="%6."/>
      <w:lvlJc w:val="right"/>
      <w:pPr>
        <w:ind w:left="5094" w:hanging="180"/>
      </w:pPr>
    </w:lvl>
    <w:lvl w:ilvl="6" w:tplc="280A000F" w:tentative="1">
      <w:start w:val="1"/>
      <w:numFmt w:val="decimal"/>
      <w:lvlText w:val="%7."/>
      <w:lvlJc w:val="left"/>
      <w:pPr>
        <w:ind w:left="5814" w:hanging="360"/>
      </w:pPr>
    </w:lvl>
    <w:lvl w:ilvl="7" w:tplc="280A0019" w:tentative="1">
      <w:start w:val="1"/>
      <w:numFmt w:val="lowerLetter"/>
      <w:lvlText w:val="%8."/>
      <w:lvlJc w:val="left"/>
      <w:pPr>
        <w:ind w:left="6534" w:hanging="360"/>
      </w:pPr>
    </w:lvl>
    <w:lvl w:ilvl="8" w:tplc="280A001B" w:tentative="1">
      <w:start w:val="1"/>
      <w:numFmt w:val="lowerRoman"/>
      <w:lvlText w:val="%9."/>
      <w:lvlJc w:val="right"/>
      <w:pPr>
        <w:ind w:left="7254" w:hanging="180"/>
      </w:pPr>
    </w:lvl>
  </w:abstractNum>
  <w:abstractNum w:abstractNumId="199" w15:restartNumberingAfterBreak="0">
    <w:nsid w:val="64333E22"/>
    <w:multiLevelType w:val="hybridMultilevel"/>
    <w:tmpl w:val="DE9E1516"/>
    <w:lvl w:ilvl="0" w:tplc="280A000D">
      <w:start w:val="1"/>
      <w:numFmt w:val="bullet"/>
      <w:lvlText w:val=""/>
      <w:lvlJc w:val="left"/>
      <w:pPr>
        <w:ind w:left="1211" w:hanging="360"/>
      </w:pPr>
      <w:rPr>
        <w:rFonts w:ascii="Wingdings" w:hAnsi="Wingdings" w:hint="default"/>
      </w:rPr>
    </w:lvl>
    <w:lvl w:ilvl="1" w:tplc="280A0003" w:tentative="1">
      <w:start w:val="1"/>
      <w:numFmt w:val="bullet"/>
      <w:lvlText w:val="o"/>
      <w:lvlJc w:val="left"/>
      <w:pPr>
        <w:ind w:left="1931" w:hanging="360"/>
      </w:pPr>
      <w:rPr>
        <w:rFonts w:ascii="Courier New" w:hAnsi="Courier New" w:cs="Courier New" w:hint="default"/>
      </w:rPr>
    </w:lvl>
    <w:lvl w:ilvl="2" w:tplc="280A0005">
      <w:start w:val="1"/>
      <w:numFmt w:val="bullet"/>
      <w:lvlText w:val=""/>
      <w:lvlJc w:val="left"/>
      <w:pPr>
        <w:ind w:left="2651" w:hanging="360"/>
      </w:pPr>
      <w:rPr>
        <w:rFonts w:ascii="Wingdings" w:hAnsi="Wingdings" w:hint="default"/>
      </w:rPr>
    </w:lvl>
    <w:lvl w:ilvl="3" w:tplc="280A0001" w:tentative="1">
      <w:start w:val="1"/>
      <w:numFmt w:val="bullet"/>
      <w:lvlText w:val=""/>
      <w:lvlJc w:val="left"/>
      <w:pPr>
        <w:ind w:left="3371" w:hanging="360"/>
      </w:pPr>
      <w:rPr>
        <w:rFonts w:ascii="Symbol" w:hAnsi="Symbol" w:hint="default"/>
      </w:rPr>
    </w:lvl>
    <w:lvl w:ilvl="4" w:tplc="280A0003" w:tentative="1">
      <w:start w:val="1"/>
      <w:numFmt w:val="bullet"/>
      <w:lvlText w:val="o"/>
      <w:lvlJc w:val="left"/>
      <w:pPr>
        <w:ind w:left="4091" w:hanging="360"/>
      </w:pPr>
      <w:rPr>
        <w:rFonts w:ascii="Courier New" w:hAnsi="Courier New" w:cs="Courier New" w:hint="default"/>
      </w:rPr>
    </w:lvl>
    <w:lvl w:ilvl="5" w:tplc="280A0005" w:tentative="1">
      <w:start w:val="1"/>
      <w:numFmt w:val="bullet"/>
      <w:lvlText w:val=""/>
      <w:lvlJc w:val="left"/>
      <w:pPr>
        <w:ind w:left="4811" w:hanging="360"/>
      </w:pPr>
      <w:rPr>
        <w:rFonts w:ascii="Wingdings" w:hAnsi="Wingdings" w:hint="default"/>
      </w:rPr>
    </w:lvl>
    <w:lvl w:ilvl="6" w:tplc="280A0001" w:tentative="1">
      <w:start w:val="1"/>
      <w:numFmt w:val="bullet"/>
      <w:lvlText w:val=""/>
      <w:lvlJc w:val="left"/>
      <w:pPr>
        <w:ind w:left="5531" w:hanging="360"/>
      </w:pPr>
      <w:rPr>
        <w:rFonts w:ascii="Symbol" w:hAnsi="Symbol" w:hint="default"/>
      </w:rPr>
    </w:lvl>
    <w:lvl w:ilvl="7" w:tplc="280A0003" w:tentative="1">
      <w:start w:val="1"/>
      <w:numFmt w:val="bullet"/>
      <w:lvlText w:val="o"/>
      <w:lvlJc w:val="left"/>
      <w:pPr>
        <w:ind w:left="6251" w:hanging="360"/>
      </w:pPr>
      <w:rPr>
        <w:rFonts w:ascii="Courier New" w:hAnsi="Courier New" w:cs="Courier New" w:hint="default"/>
      </w:rPr>
    </w:lvl>
    <w:lvl w:ilvl="8" w:tplc="280A0005" w:tentative="1">
      <w:start w:val="1"/>
      <w:numFmt w:val="bullet"/>
      <w:lvlText w:val=""/>
      <w:lvlJc w:val="left"/>
      <w:pPr>
        <w:ind w:left="6971" w:hanging="360"/>
      </w:pPr>
      <w:rPr>
        <w:rFonts w:ascii="Wingdings" w:hAnsi="Wingdings" w:hint="default"/>
      </w:rPr>
    </w:lvl>
  </w:abstractNum>
  <w:abstractNum w:abstractNumId="200" w15:restartNumberingAfterBreak="0">
    <w:nsid w:val="643464D2"/>
    <w:multiLevelType w:val="hybridMultilevel"/>
    <w:tmpl w:val="52B6943E"/>
    <w:lvl w:ilvl="0" w:tplc="280A0001">
      <w:start w:val="1"/>
      <w:numFmt w:val="bullet"/>
      <w:lvlText w:val=""/>
      <w:lvlJc w:val="left"/>
      <w:pPr>
        <w:ind w:left="1080" w:hanging="360"/>
      </w:pPr>
      <w:rPr>
        <w:rFonts w:ascii="Symbol" w:hAnsi="Symbol"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201" w15:restartNumberingAfterBreak="0">
    <w:nsid w:val="64637477"/>
    <w:multiLevelType w:val="hybridMultilevel"/>
    <w:tmpl w:val="B4D49BE6"/>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02" w15:restartNumberingAfterBreak="0">
    <w:nsid w:val="64FD7E74"/>
    <w:multiLevelType w:val="multilevel"/>
    <w:tmpl w:val="E5DA5E06"/>
    <w:lvl w:ilvl="0">
      <w:start w:val="13"/>
      <w:numFmt w:val="bullet"/>
      <w:lvlText w:val="-"/>
      <w:lvlJc w:val="left"/>
      <w:pPr>
        <w:ind w:left="1636" w:hanging="360"/>
      </w:pPr>
      <w:rPr>
        <w:rFonts w:ascii="Arial" w:eastAsia="Times New Roman" w:hAnsi="Arial" w:cs="Arial"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203" w15:restartNumberingAfterBreak="0">
    <w:nsid w:val="65151F57"/>
    <w:multiLevelType w:val="hybridMultilevel"/>
    <w:tmpl w:val="99E0D532"/>
    <w:lvl w:ilvl="0" w:tplc="C61C968A">
      <w:start w:val="1"/>
      <w:numFmt w:val="decimal"/>
      <w:lvlText w:val="%1."/>
      <w:lvlJc w:val="left"/>
      <w:pPr>
        <w:ind w:left="1440" w:hanging="360"/>
      </w:pPr>
      <w:rPr>
        <w:rFonts w:hint="default"/>
      </w:rPr>
    </w:lvl>
    <w:lvl w:ilvl="1" w:tplc="280A0019" w:tentative="1">
      <w:start w:val="1"/>
      <w:numFmt w:val="lowerLetter"/>
      <w:lvlText w:val="%2."/>
      <w:lvlJc w:val="left"/>
      <w:pPr>
        <w:ind w:left="2160" w:hanging="360"/>
      </w:pPr>
    </w:lvl>
    <w:lvl w:ilvl="2" w:tplc="280A001B" w:tentative="1">
      <w:start w:val="1"/>
      <w:numFmt w:val="lowerRoman"/>
      <w:lvlText w:val="%3."/>
      <w:lvlJc w:val="right"/>
      <w:pPr>
        <w:ind w:left="2880" w:hanging="180"/>
      </w:pPr>
    </w:lvl>
    <w:lvl w:ilvl="3" w:tplc="280A000F" w:tentative="1">
      <w:start w:val="1"/>
      <w:numFmt w:val="decimal"/>
      <w:lvlText w:val="%4."/>
      <w:lvlJc w:val="left"/>
      <w:pPr>
        <w:ind w:left="3600" w:hanging="360"/>
      </w:pPr>
    </w:lvl>
    <w:lvl w:ilvl="4" w:tplc="280A0019" w:tentative="1">
      <w:start w:val="1"/>
      <w:numFmt w:val="lowerLetter"/>
      <w:lvlText w:val="%5."/>
      <w:lvlJc w:val="left"/>
      <w:pPr>
        <w:ind w:left="4320" w:hanging="360"/>
      </w:pPr>
    </w:lvl>
    <w:lvl w:ilvl="5" w:tplc="280A001B" w:tentative="1">
      <w:start w:val="1"/>
      <w:numFmt w:val="lowerRoman"/>
      <w:lvlText w:val="%6."/>
      <w:lvlJc w:val="right"/>
      <w:pPr>
        <w:ind w:left="5040" w:hanging="180"/>
      </w:pPr>
    </w:lvl>
    <w:lvl w:ilvl="6" w:tplc="280A000F" w:tentative="1">
      <w:start w:val="1"/>
      <w:numFmt w:val="decimal"/>
      <w:lvlText w:val="%7."/>
      <w:lvlJc w:val="left"/>
      <w:pPr>
        <w:ind w:left="5760" w:hanging="360"/>
      </w:pPr>
    </w:lvl>
    <w:lvl w:ilvl="7" w:tplc="280A0019" w:tentative="1">
      <w:start w:val="1"/>
      <w:numFmt w:val="lowerLetter"/>
      <w:lvlText w:val="%8."/>
      <w:lvlJc w:val="left"/>
      <w:pPr>
        <w:ind w:left="6480" w:hanging="360"/>
      </w:pPr>
    </w:lvl>
    <w:lvl w:ilvl="8" w:tplc="280A001B" w:tentative="1">
      <w:start w:val="1"/>
      <w:numFmt w:val="lowerRoman"/>
      <w:lvlText w:val="%9."/>
      <w:lvlJc w:val="right"/>
      <w:pPr>
        <w:ind w:left="7200" w:hanging="180"/>
      </w:pPr>
    </w:lvl>
  </w:abstractNum>
  <w:abstractNum w:abstractNumId="204" w15:restartNumberingAfterBreak="0">
    <w:nsid w:val="65286FAA"/>
    <w:multiLevelType w:val="hybridMultilevel"/>
    <w:tmpl w:val="57F6E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5" w15:restartNumberingAfterBreak="0">
    <w:nsid w:val="6587290E"/>
    <w:multiLevelType w:val="hybridMultilevel"/>
    <w:tmpl w:val="5E6CD6FC"/>
    <w:lvl w:ilvl="0" w:tplc="280A0001">
      <w:start w:val="1"/>
      <w:numFmt w:val="bullet"/>
      <w:lvlText w:val=""/>
      <w:lvlJc w:val="left"/>
      <w:pPr>
        <w:ind w:left="2160" w:hanging="360"/>
      </w:pPr>
      <w:rPr>
        <w:rFonts w:ascii="Symbol" w:hAnsi="Symbol" w:hint="default"/>
      </w:rPr>
    </w:lvl>
    <w:lvl w:ilvl="1" w:tplc="280A0003" w:tentative="1">
      <w:start w:val="1"/>
      <w:numFmt w:val="bullet"/>
      <w:lvlText w:val="o"/>
      <w:lvlJc w:val="left"/>
      <w:pPr>
        <w:ind w:left="2880" w:hanging="360"/>
      </w:pPr>
      <w:rPr>
        <w:rFonts w:ascii="Courier New" w:hAnsi="Courier New" w:cs="Courier New" w:hint="default"/>
      </w:rPr>
    </w:lvl>
    <w:lvl w:ilvl="2" w:tplc="280A0005" w:tentative="1">
      <w:start w:val="1"/>
      <w:numFmt w:val="bullet"/>
      <w:lvlText w:val=""/>
      <w:lvlJc w:val="left"/>
      <w:pPr>
        <w:ind w:left="3600" w:hanging="360"/>
      </w:pPr>
      <w:rPr>
        <w:rFonts w:ascii="Wingdings" w:hAnsi="Wingdings" w:hint="default"/>
      </w:rPr>
    </w:lvl>
    <w:lvl w:ilvl="3" w:tplc="280A0001" w:tentative="1">
      <w:start w:val="1"/>
      <w:numFmt w:val="bullet"/>
      <w:lvlText w:val=""/>
      <w:lvlJc w:val="left"/>
      <w:pPr>
        <w:ind w:left="4320" w:hanging="360"/>
      </w:pPr>
      <w:rPr>
        <w:rFonts w:ascii="Symbol" w:hAnsi="Symbol" w:hint="default"/>
      </w:rPr>
    </w:lvl>
    <w:lvl w:ilvl="4" w:tplc="280A0003" w:tentative="1">
      <w:start w:val="1"/>
      <w:numFmt w:val="bullet"/>
      <w:lvlText w:val="o"/>
      <w:lvlJc w:val="left"/>
      <w:pPr>
        <w:ind w:left="5040" w:hanging="360"/>
      </w:pPr>
      <w:rPr>
        <w:rFonts w:ascii="Courier New" w:hAnsi="Courier New" w:cs="Courier New" w:hint="default"/>
      </w:rPr>
    </w:lvl>
    <w:lvl w:ilvl="5" w:tplc="280A0005" w:tentative="1">
      <w:start w:val="1"/>
      <w:numFmt w:val="bullet"/>
      <w:lvlText w:val=""/>
      <w:lvlJc w:val="left"/>
      <w:pPr>
        <w:ind w:left="5760" w:hanging="360"/>
      </w:pPr>
      <w:rPr>
        <w:rFonts w:ascii="Wingdings" w:hAnsi="Wingdings" w:hint="default"/>
      </w:rPr>
    </w:lvl>
    <w:lvl w:ilvl="6" w:tplc="280A0001" w:tentative="1">
      <w:start w:val="1"/>
      <w:numFmt w:val="bullet"/>
      <w:lvlText w:val=""/>
      <w:lvlJc w:val="left"/>
      <w:pPr>
        <w:ind w:left="6480" w:hanging="360"/>
      </w:pPr>
      <w:rPr>
        <w:rFonts w:ascii="Symbol" w:hAnsi="Symbol" w:hint="default"/>
      </w:rPr>
    </w:lvl>
    <w:lvl w:ilvl="7" w:tplc="280A0003" w:tentative="1">
      <w:start w:val="1"/>
      <w:numFmt w:val="bullet"/>
      <w:lvlText w:val="o"/>
      <w:lvlJc w:val="left"/>
      <w:pPr>
        <w:ind w:left="7200" w:hanging="360"/>
      </w:pPr>
      <w:rPr>
        <w:rFonts w:ascii="Courier New" w:hAnsi="Courier New" w:cs="Courier New" w:hint="default"/>
      </w:rPr>
    </w:lvl>
    <w:lvl w:ilvl="8" w:tplc="280A0005" w:tentative="1">
      <w:start w:val="1"/>
      <w:numFmt w:val="bullet"/>
      <w:lvlText w:val=""/>
      <w:lvlJc w:val="left"/>
      <w:pPr>
        <w:ind w:left="7920" w:hanging="360"/>
      </w:pPr>
      <w:rPr>
        <w:rFonts w:ascii="Wingdings" w:hAnsi="Wingdings" w:hint="default"/>
      </w:rPr>
    </w:lvl>
  </w:abstractNum>
  <w:abstractNum w:abstractNumId="206" w15:restartNumberingAfterBreak="0">
    <w:nsid w:val="65F47E6E"/>
    <w:multiLevelType w:val="hybridMultilevel"/>
    <w:tmpl w:val="08E0E2AC"/>
    <w:lvl w:ilvl="0" w:tplc="280A0001">
      <w:start w:val="1"/>
      <w:numFmt w:val="bullet"/>
      <w:lvlText w:val=""/>
      <w:lvlJc w:val="left"/>
      <w:pPr>
        <w:ind w:left="2138" w:hanging="360"/>
      </w:pPr>
      <w:rPr>
        <w:rFonts w:ascii="Symbol" w:hAnsi="Symbol" w:hint="default"/>
      </w:rPr>
    </w:lvl>
    <w:lvl w:ilvl="1" w:tplc="280A0003" w:tentative="1">
      <w:start w:val="1"/>
      <w:numFmt w:val="bullet"/>
      <w:lvlText w:val="o"/>
      <w:lvlJc w:val="left"/>
      <w:pPr>
        <w:ind w:left="2858" w:hanging="360"/>
      </w:pPr>
      <w:rPr>
        <w:rFonts w:ascii="Courier New" w:hAnsi="Courier New" w:cs="Courier New" w:hint="default"/>
      </w:rPr>
    </w:lvl>
    <w:lvl w:ilvl="2" w:tplc="280A0005" w:tentative="1">
      <w:start w:val="1"/>
      <w:numFmt w:val="bullet"/>
      <w:lvlText w:val=""/>
      <w:lvlJc w:val="left"/>
      <w:pPr>
        <w:ind w:left="3578" w:hanging="360"/>
      </w:pPr>
      <w:rPr>
        <w:rFonts w:ascii="Wingdings" w:hAnsi="Wingdings" w:hint="default"/>
      </w:rPr>
    </w:lvl>
    <w:lvl w:ilvl="3" w:tplc="280A0001" w:tentative="1">
      <w:start w:val="1"/>
      <w:numFmt w:val="bullet"/>
      <w:lvlText w:val=""/>
      <w:lvlJc w:val="left"/>
      <w:pPr>
        <w:ind w:left="4298" w:hanging="360"/>
      </w:pPr>
      <w:rPr>
        <w:rFonts w:ascii="Symbol" w:hAnsi="Symbol" w:hint="default"/>
      </w:rPr>
    </w:lvl>
    <w:lvl w:ilvl="4" w:tplc="280A0003" w:tentative="1">
      <w:start w:val="1"/>
      <w:numFmt w:val="bullet"/>
      <w:lvlText w:val="o"/>
      <w:lvlJc w:val="left"/>
      <w:pPr>
        <w:ind w:left="5018" w:hanging="360"/>
      </w:pPr>
      <w:rPr>
        <w:rFonts w:ascii="Courier New" w:hAnsi="Courier New" w:cs="Courier New" w:hint="default"/>
      </w:rPr>
    </w:lvl>
    <w:lvl w:ilvl="5" w:tplc="280A0005" w:tentative="1">
      <w:start w:val="1"/>
      <w:numFmt w:val="bullet"/>
      <w:lvlText w:val=""/>
      <w:lvlJc w:val="left"/>
      <w:pPr>
        <w:ind w:left="5738" w:hanging="360"/>
      </w:pPr>
      <w:rPr>
        <w:rFonts w:ascii="Wingdings" w:hAnsi="Wingdings" w:hint="default"/>
      </w:rPr>
    </w:lvl>
    <w:lvl w:ilvl="6" w:tplc="280A0001" w:tentative="1">
      <w:start w:val="1"/>
      <w:numFmt w:val="bullet"/>
      <w:lvlText w:val=""/>
      <w:lvlJc w:val="left"/>
      <w:pPr>
        <w:ind w:left="6458" w:hanging="360"/>
      </w:pPr>
      <w:rPr>
        <w:rFonts w:ascii="Symbol" w:hAnsi="Symbol" w:hint="default"/>
      </w:rPr>
    </w:lvl>
    <w:lvl w:ilvl="7" w:tplc="280A0003" w:tentative="1">
      <w:start w:val="1"/>
      <w:numFmt w:val="bullet"/>
      <w:lvlText w:val="o"/>
      <w:lvlJc w:val="left"/>
      <w:pPr>
        <w:ind w:left="7178" w:hanging="360"/>
      </w:pPr>
      <w:rPr>
        <w:rFonts w:ascii="Courier New" w:hAnsi="Courier New" w:cs="Courier New" w:hint="default"/>
      </w:rPr>
    </w:lvl>
    <w:lvl w:ilvl="8" w:tplc="280A0005" w:tentative="1">
      <w:start w:val="1"/>
      <w:numFmt w:val="bullet"/>
      <w:lvlText w:val=""/>
      <w:lvlJc w:val="left"/>
      <w:pPr>
        <w:ind w:left="7898" w:hanging="360"/>
      </w:pPr>
      <w:rPr>
        <w:rFonts w:ascii="Wingdings" w:hAnsi="Wingdings" w:hint="default"/>
      </w:rPr>
    </w:lvl>
  </w:abstractNum>
  <w:abstractNum w:abstractNumId="207" w15:restartNumberingAfterBreak="0">
    <w:nsid w:val="660F086E"/>
    <w:multiLevelType w:val="multilevel"/>
    <w:tmpl w:val="12827432"/>
    <w:lvl w:ilvl="0">
      <w:start w:val="1"/>
      <w:numFmt w:val="lowerLetter"/>
      <w:lvlText w:val="%1)"/>
      <w:lvlJc w:val="left"/>
      <w:pPr>
        <w:ind w:left="927" w:hanging="360"/>
      </w:pPr>
      <w:rPr>
        <w:b/>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08" w15:restartNumberingAfterBreak="0">
    <w:nsid w:val="661F116D"/>
    <w:multiLevelType w:val="hybridMultilevel"/>
    <w:tmpl w:val="29CAA92E"/>
    <w:lvl w:ilvl="0" w:tplc="CA98C298">
      <w:start w:val="1"/>
      <w:numFmt w:val="decimal"/>
      <w:lvlText w:val="%1.1"/>
      <w:lvlJc w:val="left"/>
      <w:pPr>
        <w:ind w:left="720" w:hanging="360"/>
      </w:pPr>
      <w:rPr>
        <w:rFonts w:hint="default"/>
        <w:b/>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9" w15:restartNumberingAfterBreak="0">
    <w:nsid w:val="66545F84"/>
    <w:multiLevelType w:val="hybridMultilevel"/>
    <w:tmpl w:val="5150FC18"/>
    <w:lvl w:ilvl="0" w:tplc="280A000F">
      <w:start w:val="1"/>
      <w:numFmt w:val="decimal"/>
      <w:lvlText w:val="%1."/>
      <w:lvlJc w:val="left"/>
      <w:pPr>
        <w:ind w:left="720" w:hanging="360"/>
      </w:pPr>
    </w:lvl>
    <w:lvl w:ilvl="1" w:tplc="280A000F">
      <w:start w:val="1"/>
      <w:numFmt w:val="decimal"/>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10" w15:restartNumberingAfterBreak="0">
    <w:nsid w:val="66DA0B89"/>
    <w:multiLevelType w:val="multilevel"/>
    <w:tmpl w:val="809EAEDE"/>
    <w:lvl w:ilvl="0">
      <w:start w:val="1"/>
      <w:numFmt w:val="lowerLetter"/>
      <w:lvlText w:val="%1."/>
      <w:lvlJc w:val="left"/>
      <w:pPr>
        <w:ind w:left="993" w:hanging="426"/>
      </w:pPr>
      <w:rPr>
        <w:rFonts w:hint="default"/>
        <w:b/>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11" w15:restartNumberingAfterBreak="0">
    <w:nsid w:val="67672F2F"/>
    <w:multiLevelType w:val="hybridMultilevel"/>
    <w:tmpl w:val="CEDC4764"/>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12" w15:restartNumberingAfterBreak="0">
    <w:nsid w:val="67C652D2"/>
    <w:multiLevelType w:val="multilevel"/>
    <w:tmpl w:val="2E4C71CC"/>
    <w:lvl w:ilvl="0">
      <w:start w:val="1"/>
      <w:numFmt w:val="bullet"/>
      <w:lvlText w:val=""/>
      <w:lvlJc w:val="left"/>
      <w:pPr>
        <w:ind w:left="1636" w:hanging="360"/>
      </w:pPr>
      <w:rPr>
        <w:rFonts w:ascii="Wingdings" w:hAnsi="Wingdings"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213" w15:restartNumberingAfterBreak="0">
    <w:nsid w:val="689C076D"/>
    <w:multiLevelType w:val="multilevel"/>
    <w:tmpl w:val="5A1A2356"/>
    <w:lvl w:ilvl="0">
      <w:start w:val="8"/>
      <w:numFmt w:val="decimal"/>
      <w:lvlText w:val="%1."/>
      <w:lvlJc w:val="left"/>
      <w:pPr>
        <w:ind w:left="1425" w:hanging="705"/>
      </w:pPr>
      <w:rPr>
        <w:rFonts w:hint="default"/>
        <w:vertAlign w:val="baseline"/>
      </w:rPr>
    </w:lvl>
    <w:lvl w:ilvl="1">
      <w:start w:val="1"/>
      <w:numFmt w:val="lowerLetter"/>
      <w:lvlText w:val="%2."/>
      <w:lvlJc w:val="left"/>
      <w:pPr>
        <w:ind w:left="1800" w:hanging="360"/>
      </w:pPr>
      <w:rPr>
        <w:rFonts w:hint="default"/>
        <w:b/>
        <w:color w:val="auto"/>
        <w:vertAlign w:val="baseline"/>
      </w:rPr>
    </w:lvl>
    <w:lvl w:ilvl="2">
      <w:start w:val="1"/>
      <w:numFmt w:val="lowerRoman"/>
      <w:lvlText w:val="%3."/>
      <w:lvlJc w:val="right"/>
      <w:pPr>
        <w:ind w:left="2520" w:hanging="180"/>
      </w:pPr>
      <w:rPr>
        <w:rFonts w:hint="default"/>
        <w:vertAlign w:val="baseline"/>
      </w:rPr>
    </w:lvl>
    <w:lvl w:ilvl="3">
      <w:start w:val="1"/>
      <w:numFmt w:val="decimal"/>
      <w:lvlText w:val="%4."/>
      <w:lvlJc w:val="left"/>
      <w:pPr>
        <w:ind w:left="3240" w:hanging="360"/>
      </w:pPr>
      <w:rPr>
        <w:rFonts w:hint="default"/>
        <w:vertAlign w:val="baseline"/>
      </w:rPr>
    </w:lvl>
    <w:lvl w:ilvl="4">
      <w:start w:val="1"/>
      <w:numFmt w:val="lowerLetter"/>
      <w:lvlText w:val="%5."/>
      <w:lvlJc w:val="left"/>
      <w:pPr>
        <w:ind w:left="3960" w:hanging="360"/>
      </w:pPr>
      <w:rPr>
        <w:rFonts w:hint="default"/>
        <w:vertAlign w:val="baseline"/>
      </w:rPr>
    </w:lvl>
    <w:lvl w:ilvl="5">
      <w:start w:val="1"/>
      <w:numFmt w:val="lowerRoman"/>
      <w:lvlText w:val="%6."/>
      <w:lvlJc w:val="right"/>
      <w:pPr>
        <w:ind w:left="4680" w:hanging="180"/>
      </w:pPr>
      <w:rPr>
        <w:rFonts w:hint="default"/>
        <w:vertAlign w:val="baseline"/>
      </w:rPr>
    </w:lvl>
    <w:lvl w:ilvl="6">
      <w:start w:val="1"/>
      <w:numFmt w:val="decimal"/>
      <w:lvlText w:val="%7."/>
      <w:lvlJc w:val="left"/>
      <w:pPr>
        <w:ind w:left="5400" w:hanging="360"/>
      </w:pPr>
      <w:rPr>
        <w:rFonts w:hint="default"/>
        <w:vertAlign w:val="baseline"/>
      </w:rPr>
    </w:lvl>
    <w:lvl w:ilvl="7">
      <w:start w:val="1"/>
      <w:numFmt w:val="lowerLetter"/>
      <w:lvlText w:val="%8."/>
      <w:lvlJc w:val="left"/>
      <w:pPr>
        <w:ind w:left="6120" w:hanging="360"/>
      </w:pPr>
      <w:rPr>
        <w:rFonts w:hint="default"/>
        <w:vertAlign w:val="baseline"/>
      </w:rPr>
    </w:lvl>
    <w:lvl w:ilvl="8">
      <w:start w:val="1"/>
      <w:numFmt w:val="lowerRoman"/>
      <w:lvlText w:val="%9."/>
      <w:lvlJc w:val="right"/>
      <w:pPr>
        <w:ind w:left="6840" w:hanging="180"/>
      </w:pPr>
      <w:rPr>
        <w:rFonts w:hint="default"/>
        <w:vertAlign w:val="baseline"/>
      </w:rPr>
    </w:lvl>
  </w:abstractNum>
  <w:abstractNum w:abstractNumId="214" w15:restartNumberingAfterBreak="0">
    <w:nsid w:val="68BE1845"/>
    <w:multiLevelType w:val="hybridMultilevel"/>
    <w:tmpl w:val="1040ED44"/>
    <w:lvl w:ilvl="0" w:tplc="04090019">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5" w15:restartNumberingAfterBreak="0">
    <w:nsid w:val="68C50C4C"/>
    <w:multiLevelType w:val="multilevel"/>
    <w:tmpl w:val="E91C6FF2"/>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6" w15:restartNumberingAfterBreak="0">
    <w:nsid w:val="69856BDE"/>
    <w:multiLevelType w:val="multilevel"/>
    <w:tmpl w:val="5C327D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7" w15:restartNumberingAfterBreak="0">
    <w:nsid w:val="69B04984"/>
    <w:multiLevelType w:val="hybridMultilevel"/>
    <w:tmpl w:val="19960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18" w15:restartNumberingAfterBreak="0">
    <w:nsid w:val="6A533FC4"/>
    <w:multiLevelType w:val="hybridMultilevel"/>
    <w:tmpl w:val="56544D5A"/>
    <w:lvl w:ilvl="0" w:tplc="D340FADE">
      <w:start w:val="1"/>
      <w:numFmt w:val="lowerLetter"/>
      <w:lvlText w:val="%1)"/>
      <w:lvlJc w:val="left"/>
      <w:pPr>
        <w:tabs>
          <w:tab w:val="num" w:pos="720"/>
        </w:tabs>
        <w:ind w:left="720" w:hanging="360"/>
      </w:pPr>
      <w:rPr>
        <w:rFonts w:cs="Times New Roman" w:hint="default"/>
        <w:b w:val="0"/>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19" w15:restartNumberingAfterBreak="0">
    <w:nsid w:val="6A5E64CE"/>
    <w:multiLevelType w:val="hybridMultilevel"/>
    <w:tmpl w:val="321EF360"/>
    <w:lvl w:ilvl="0" w:tplc="280A000F">
      <w:start w:val="1"/>
      <w:numFmt w:val="decimal"/>
      <w:lvlText w:val="%1."/>
      <w:lvlJc w:val="left"/>
      <w:pPr>
        <w:ind w:left="1979" w:hanging="360"/>
      </w:pPr>
      <w:rPr>
        <w:rFonts w:hint="default"/>
        <w:b/>
      </w:rPr>
    </w:lvl>
    <w:lvl w:ilvl="1" w:tplc="280A0019" w:tentative="1">
      <w:start w:val="1"/>
      <w:numFmt w:val="lowerLetter"/>
      <w:lvlText w:val="%2."/>
      <w:lvlJc w:val="left"/>
      <w:pPr>
        <w:ind w:left="2852" w:hanging="360"/>
      </w:pPr>
    </w:lvl>
    <w:lvl w:ilvl="2" w:tplc="280A001B" w:tentative="1">
      <w:start w:val="1"/>
      <w:numFmt w:val="lowerRoman"/>
      <w:lvlText w:val="%3."/>
      <w:lvlJc w:val="right"/>
      <w:pPr>
        <w:ind w:left="3572" w:hanging="180"/>
      </w:pPr>
    </w:lvl>
    <w:lvl w:ilvl="3" w:tplc="280A000F" w:tentative="1">
      <w:start w:val="1"/>
      <w:numFmt w:val="decimal"/>
      <w:lvlText w:val="%4."/>
      <w:lvlJc w:val="left"/>
      <w:pPr>
        <w:ind w:left="4292" w:hanging="360"/>
      </w:pPr>
    </w:lvl>
    <w:lvl w:ilvl="4" w:tplc="280A0019" w:tentative="1">
      <w:start w:val="1"/>
      <w:numFmt w:val="lowerLetter"/>
      <w:lvlText w:val="%5."/>
      <w:lvlJc w:val="left"/>
      <w:pPr>
        <w:ind w:left="5012" w:hanging="360"/>
      </w:pPr>
    </w:lvl>
    <w:lvl w:ilvl="5" w:tplc="280A001B" w:tentative="1">
      <w:start w:val="1"/>
      <w:numFmt w:val="lowerRoman"/>
      <w:lvlText w:val="%6."/>
      <w:lvlJc w:val="right"/>
      <w:pPr>
        <w:ind w:left="5732" w:hanging="180"/>
      </w:pPr>
    </w:lvl>
    <w:lvl w:ilvl="6" w:tplc="280A000F" w:tentative="1">
      <w:start w:val="1"/>
      <w:numFmt w:val="decimal"/>
      <w:lvlText w:val="%7."/>
      <w:lvlJc w:val="left"/>
      <w:pPr>
        <w:ind w:left="6452" w:hanging="360"/>
      </w:pPr>
    </w:lvl>
    <w:lvl w:ilvl="7" w:tplc="280A0019" w:tentative="1">
      <w:start w:val="1"/>
      <w:numFmt w:val="lowerLetter"/>
      <w:lvlText w:val="%8."/>
      <w:lvlJc w:val="left"/>
      <w:pPr>
        <w:ind w:left="7172" w:hanging="360"/>
      </w:pPr>
    </w:lvl>
    <w:lvl w:ilvl="8" w:tplc="280A001B" w:tentative="1">
      <w:start w:val="1"/>
      <w:numFmt w:val="lowerRoman"/>
      <w:lvlText w:val="%9."/>
      <w:lvlJc w:val="right"/>
      <w:pPr>
        <w:ind w:left="7892" w:hanging="180"/>
      </w:pPr>
    </w:lvl>
  </w:abstractNum>
  <w:abstractNum w:abstractNumId="220" w15:restartNumberingAfterBreak="0">
    <w:nsid w:val="6AFC0A30"/>
    <w:multiLevelType w:val="hybridMultilevel"/>
    <w:tmpl w:val="022EEFF8"/>
    <w:lvl w:ilvl="0" w:tplc="280A0001">
      <w:start w:val="1"/>
      <w:numFmt w:val="bullet"/>
      <w:lvlText w:val=""/>
      <w:lvlJc w:val="left"/>
      <w:pPr>
        <w:ind w:left="1353" w:hanging="360"/>
      </w:pPr>
      <w:rPr>
        <w:rFonts w:ascii="Symbol" w:hAnsi="Symbol" w:hint="default"/>
      </w:rPr>
    </w:lvl>
    <w:lvl w:ilvl="1" w:tplc="280A0003" w:tentative="1">
      <w:start w:val="1"/>
      <w:numFmt w:val="bullet"/>
      <w:lvlText w:val="o"/>
      <w:lvlJc w:val="left"/>
      <w:pPr>
        <w:ind w:left="2073" w:hanging="360"/>
      </w:pPr>
      <w:rPr>
        <w:rFonts w:ascii="Courier New" w:hAnsi="Courier New" w:cs="Courier New" w:hint="default"/>
      </w:rPr>
    </w:lvl>
    <w:lvl w:ilvl="2" w:tplc="280A0005" w:tentative="1">
      <w:start w:val="1"/>
      <w:numFmt w:val="bullet"/>
      <w:lvlText w:val=""/>
      <w:lvlJc w:val="left"/>
      <w:pPr>
        <w:ind w:left="2793" w:hanging="360"/>
      </w:pPr>
      <w:rPr>
        <w:rFonts w:ascii="Wingdings" w:hAnsi="Wingdings" w:hint="default"/>
      </w:rPr>
    </w:lvl>
    <w:lvl w:ilvl="3" w:tplc="280A0001" w:tentative="1">
      <w:start w:val="1"/>
      <w:numFmt w:val="bullet"/>
      <w:lvlText w:val=""/>
      <w:lvlJc w:val="left"/>
      <w:pPr>
        <w:ind w:left="3513" w:hanging="360"/>
      </w:pPr>
      <w:rPr>
        <w:rFonts w:ascii="Symbol" w:hAnsi="Symbol" w:hint="default"/>
      </w:rPr>
    </w:lvl>
    <w:lvl w:ilvl="4" w:tplc="280A0003" w:tentative="1">
      <w:start w:val="1"/>
      <w:numFmt w:val="bullet"/>
      <w:lvlText w:val="o"/>
      <w:lvlJc w:val="left"/>
      <w:pPr>
        <w:ind w:left="4233" w:hanging="360"/>
      </w:pPr>
      <w:rPr>
        <w:rFonts w:ascii="Courier New" w:hAnsi="Courier New" w:cs="Courier New" w:hint="default"/>
      </w:rPr>
    </w:lvl>
    <w:lvl w:ilvl="5" w:tplc="280A0005" w:tentative="1">
      <w:start w:val="1"/>
      <w:numFmt w:val="bullet"/>
      <w:lvlText w:val=""/>
      <w:lvlJc w:val="left"/>
      <w:pPr>
        <w:ind w:left="4953" w:hanging="360"/>
      </w:pPr>
      <w:rPr>
        <w:rFonts w:ascii="Wingdings" w:hAnsi="Wingdings" w:hint="default"/>
      </w:rPr>
    </w:lvl>
    <w:lvl w:ilvl="6" w:tplc="280A0001" w:tentative="1">
      <w:start w:val="1"/>
      <w:numFmt w:val="bullet"/>
      <w:lvlText w:val=""/>
      <w:lvlJc w:val="left"/>
      <w:pPr>
        <w:ind w:left="5673" w:hanging="360"/>
      </w:pPr>
      <w:rPr>
        <w:rFonts w:ascii="Symbol" w:hAnsi="Symbol" w:hint="default"/>
      </w:rPr>
    </w:lvl>
    <w:lvl w:ilvl="7" w:tplc="280A0003" w:tentative="1">
      <w:start w:val="1"/>
      <w:numFmt w:val="bullet"/>
      <w:lvlText w:val="o"/>
      <w:lvlJc w:val="left"/>
      <w:pPr>
        <w:ind w:left="6393" w:hanging="360"/>
      </w:pPr>
      <w:rPr>
        <w:rFonts w:ascii="Courier New" w:hAnsi="Courier New" w:cs="Courier New" w:hint="default"/>
      </w:rPr>
    </w:lvl>
    <w:lvl w:ilvl="8" w:tplc="280A0005" w:tentative="1">
      <w:start w:val="1"/>
      <w:numFmt w:val="bullet"/>
      <w:lvlText w:val=""/>
      <w:lvlJc w:val="left"/>
      <w:pPr>
        <w:ind w:left="7113" w:hanging="360"/>
      </w:pPr>
      <w:rPr>
        <w:rFonts w:ascii="Wingdings" w:hAnsi="Wingdings" w:hint="default"/>
      </w:rPr>
    </w:lvl>
  </w:abstractNum>
  <w:abstractNum w:abstractNumId="221" w15:restartNumberingAfterBreak="0">
    <w:nsid w:val="6B392B16"/>
    <w:multiLevelType w:val="hybridMultilevel"/>
    <w:tmpl w:val="4E2C605C"/>
    <w:lvl w:ilvl="0" w:tplc="280A0001">
      <w:start w:val="1"/>
      <w:numFmt w:val="bullet"/>
      <w:lvlText w:val=""/>
      <w:lvlJc w:val="left"/>
      <w:pPr>
        <w:ind w:left="1080" w:hanging="360"/>
      </w:pPr>
      <w:rPr>
        <w:rFonts w:ascii="Symbol" w:hAnsi="Symbol"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222" w15:restartNumberingAfterBreak="0">
    <w:nsid w:val="6B601A49"/>
    <w:multiLevelType w:val="hybridMultilevel"/>
    <w:tmpl w:val="1DCA28EA"/>
    <w:lvl w:ilvl="0" w:tplc="15DA9BA2">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23" w15:restartNumberingAfterBreak="0">
    <w:nsid w:val="6C3D1D73"/>
    <w:multiLevelType w:val="multilevel"/>
    <w:tmpl w:val="7DB872FA"/>
    <w:lvl w:ilvl="0">
      <w:start w:val="1"/>
      <w:numFmt w:val="bullet"/>
      <w:lvlText w:val=""/>
      <w:lvlJc w:val="left"/>
      <w:pPr>
        <w:ind w:left="435" w:hanging="435"/>
      </w:pPr>
      <w:rPr>
        <w:rFonts w:ascii="Symbol" w:hAnsi="Symbol" w:hint="default"/>
        <w:b/>
      </w:rPr>
    </w:lvl>
    <w:lvl w:ilvl="1">
      <w:start w:val="1"/>
      <w:numFmt w:val="bullet"/>
      <w:lvlText w:val=""/>
      <w:lvlJc w:val="left"/>
      <w:pPr>
        <w:ind w:left="1002" w:hanging="435"/>
      </w:pPr>
      <w:rPr>
        <w:rFonts w:ascii="Symbol" w:hAnsi="Symbol" w:hint="default"/>
        <w:b/>
      </w:rPr>
    </w:lvl>
    <w:lvl w:ilvl="2">
      <w:start w:val="2"/>
      <w:numFmt w:val="decimal"/>
      <w:lvlText w:val="%1.%2.%3"/>
      <w:lvlJc w:val="left"/>
      <w:pPr>
        <w:ind w:left="1854" w:hanging="720"/>
      </w:pPr>
      <w:rPr>
        <w:rFonts w:hint="default"/>
        <w:b/>
      </w:rPr>
    </w:lvl>
    <w:lvl w:ilvl="3">
      <w:start w:val="1"/>
      <w:numFmt w:val="decimal"/>
      <w:lvlText w:val="%1.%2.%3.%4"/>
      <w:lvlJc w:val="left"/>
      <w:pPr>
        <w:ind w:left="2421" w:hanging="720"/>
      </w:pPr>
      <w:rPr>
        <w:rFonts w:hint="default"/>
        <w:b/>
      </w:rPr>
    </w:lvl>
    <w:lvl w:ilvl="4">
      <w:start w:val="1"/>
      <w:numFmt w:val="decimal"/>
      <w:lvlText w:val="%1.%2.%3.%4.%5"/>
      <w:lvlJc w:val="left"/>
      <w:pPr>
        <w:ind w:left="3348" w:hanging="1080"/>
      </w:pPr>
      <w:rPr>
        <w:rFonts w:hint="default"/>
        <w:b/>
      </w:rPr>
    </w:lvl>
    <w:lvl w:ilvl="5">
      <w:start w:val="1"/>
      <w:numFmt w:val="decimal"/>
      <w:lvlText w:val="%1.%2.%3.%4.%5.%6"/>
      <w:lvlJc w:val="left"/>
      <w:pPr>
        <w:ind w:left="3915" w:hanging="1080"/>
      </w:pPr>
      <w:rPr>
        <w:rFonts w:hint="default"/>
        <w:b/>
      </w:rPr>
    </w:lvl>
    <w:lvl w:ilvl="6">
      <w:start w:val="1"/>
      <w:numFmt w:val="decimal"/>
      <w:lvlText w:val="%1.%2.%3.%4.%5.%6.%7"/>
      <w:lvlJc w:val="left"/>
      <w:pPr>
        <w:ind w:left="4842" w:hanging="1440"/>
      </w:pPr>
      <w:rPr>
        <w:rFonts w:hint="default"/>
        <w:b/>
      </w:rPr>
    </w:lvl>
    <w:lvl w:ilvl="7">
      <w:start w:val="1"/>
      <w:numFmt w:val="decimal"/>
      <w:lvlText w:val="%1.%2.%3.%4.%5.%6.%7.%8"/>
      <w:lvlJc w:val="left"/>
      <w:pPr>
        <w:ind w:left="5409" w:hanging="1440"/>
      </w:pPr>
      <w:rPr>
        <w:rFonts w:hint="default"/>
        <w:b/>
      </w:rPr>
    </w:lvl>
    <w:lvl w:ilvl="8">
      <w:start w:val="1"/>
      <w:numFmt w:val="decimal"/>
      <w:lvlText w:val="%1.%2.%3.%4.%5.%6.%7.%8.%9"/>
      <w:lvlJc w:val="left"/>
      <w:pPr>
        <w:ind w:left="6336" w:hanging="1800"/>
      </w:pPr>
      <w:rPr>
        <w:rFonts w:hint="default"/>
        <w:b/>
      </w:rPr>
    </w:lvl>
  </w:abstractNum>
  <w:abstractNum w:abstractNumId="224" w15:restartNumberingAfterBreak="0">
    <w:nsid w:val="6D5E0F08"/>
    <w:multiLevelType w:val="multilevel"/>
    <w:tmpl w:val="C6449318"/>
    <w:lvl w:ilvl="0">
      <w:start w:val="1"/>
      <w:numFmt w:val="bullet"/>
      <w:lvlText w:val=""/>
      <w:lvlJc w:val="left"/>
      <w:pPr>
        <w:ind w:left="1636" w:hanging="360"/>
      </w:pPr>
      <w:rPr>
        <w:rFonts w:ascii="Symbol" w:hAnsi="Symbol" w:hint="default"/>
        <w:b w:val="0"/>
      </w:rPr>
    </w:lvl>
    <w:lvl w:ilvl="1">
      <w:start w:val="1"/>
      <w:numFmt w:val="decimal"/>
      <w:isLgl/>
      <w:lvlText w:val="%1.%2"/>
      <w:lvlJc w:val="left"/>
      <w:pPr>
        <w:ind w:left="1996" w:hanging="720"/>
      </w:pPr>
      <w:rPr>
        <w:rFonts w:hint="default"/>
      </w:rPr>
    </w:lvl>
    <w:lvl w:ilvl="2">
      <w:start w:val="1"/>
      <w:numFmt w:val="decimal"/>
      <w:isLgl/>
      <w:lvlText w:val="%1.%2.%3"/>
      <w:lvlJc w:val="left"/>
      <w:pPr>
        <w:ind w:left="1996" w:hanging="720"/>
      </w:pPr>
      <w:rPr>
        <w:rFonts w:hint="default"/>
      </w:rPr>
    </w:lvl>
    <w:lvl w:ilvl="3">
      <w:start w:val="1"/>
      <w:numFmt w:val="decimal"/>
      <w:isLgl/>
      <w:lvlText w:val="%1.%2.%3.%4"/>
      <w:lvlJc w:val="left"/>
      <w:pPr>
        <w:ind w:left="2356" w:hanging="1080"/>
      </w:pPr>
      <w:rPr>
        <w:rFonts w:hint="default"/>
      </w:rPr>
    </w:lvl>
    <w:lvl w:ilvl="4">
      <w:start w:val="1"/>
      <w:numFmt w:val="decimal"/>
      <w:isLgl/>
      <w:lvlText w:val="%1.%2.%3.%4.%5"/>
      <w:lvlJc w:val="left"/>
      <w:pPr>
        <w:ind w:left="2356" w:hanging="1080"/>
      </w:pPr>
      <w:rPr>
        <w:rFonts w:hint="default"/>
      </w:rPr>
    </w:lvl>
    <w:lvl w:ilvl="5">
      <w:start w:val="1"/>
      <w:numFmt w:val="decimal"/>
      <w:isLgl/>
      <w:lvlText w:val="%1.%2.%3.%4.%5.%6"/>
      <w:lvlJc w:val="left"/>
      <w:pPr>
        <w:ind w:left="2716" w:hanging="1440"/>
      </w:pPr>
      <w:rPr>
        <w:rFonts w:hint="default"/>
      </w:rPr>
    </w:lvl>
    <w:lvl w:ilvl="6">
      <w:start w:val="1"/>
      <w:numFmt w:val="decimal"/>
      <w:isLgl/>
      <w:lvlText w:val="%1.%2.%3.%4.%5.%6.%7"/>
      <w:lvlJc w:val="left"/>
      <w:pPr>
        <w:ind w:left="3076" w:hanging="1800"/>
      </w:pPr>
      <w:rPr>
        <w:rFonts w:hint="default"/>
      </w:rPr>
    </w:lvl>
    <w:lvl w:ilvl="7">
      <w:start w:val="1"/>
      <w:numFmt w:val="decimal"/>
      <w:isLgl/>
      <w:lvlText w:val="%1.%2.%3.%4.%5.%6.%7.%8"/>
      <w:lvlJc w:val="left"/>
      <w:pPr>
        <w:ind w:left="3076" w:hanging="1800"/>
      </w:pPr>
      <w:rPr>
        <w:rFonts w:hint="default"/>
      </w:rPr>
    </w:lvl>
    <w:lvl w:ilvl="8">
      <w:start w:val="1"/>
      <w:numFmt w:val="decimal"/>
      <w:isLgl/>
      <w:lvlText w:val="%1.%2.%3.%4.%5.%6.%7.%8.%9"/>
      <w:lvlJc w:val="left"/>
      <w:pPr>
        <w:ind w:left="3436" w:hanging="2160"/>
      </w:pPr>
      <w:rPr>
        <w:rFonts w:hint="default"/>
      </w:rPr>
    </w:lvl>
  </w:abstractNum>
  <w:abstractNum w:abstractNumId="225" w15:restartNumberingAfterBreak="0">
    <w:nsid w:val="6D802457"/>
    <w:multiLevelType w:val="hybridMultilevel"/>
    <w:tmpl w:val="A99E9F72"/>
    <w:lvl w:ilvl="0" w:tplc="280A0001">
      <w:start w:val="1"/>
      <w:numFmt w:val="bullet"/>
      <w:lvlText w:val=""/>
      <w:lvlJc w:val="left"/>
      <w:pPr>
        <w:ind w:left="1004" w:hanging="360"/>
      </w:pPr>
      <w:rPr>
        <w:rFonts w:ascii="Symbol" w:hAnsi="Symbol" w:hint="default"/>
      </w:rPr>
    </w:lvl>
    <w:lvl w:ilvl="1" w:tplc="280A0003" w:tentative="1">
      <w:start w:val="1"/>
      <w:numFmt w:val="bullet"/>
      <w:lvlText w:val="o"/>
      <w:lvlJc w:val="left"/>
      <w:pPr>
        <w:ind w:left="1724" w:hanging="360"/>
      </w:pPr>
      <w:rPr>
        <w:rFonts w:ascii="Courier New" w:hAnsi="Courier New" w:cs="Courier New" w:hint="default"/>
      </w:rPr>
    </w:lvl>
    <w:lvl w:ilvl="2" w:tplc="280A0005" w:tentative="1">
      <w:start w:val="1"/>
      <w:numFmt w:val="bullet"/>
      <w:lvlText w:val=""/>
      <w:lvlJc w:val="left"/>
      <w:pPr>
        <w:ind w:left="2444" w:hanging="360"/>
      </w:pPr>
      <w:rPr>
        <w:rFonts w:ascii="Wingdings" w:hAnsi="Wingdings" w:hint="default"/>
      </w:rPr>
    </w:lvl>
    <w:lvl w:ilvl="3" w:tplc="280A0001" w:tentative="1">
      <w:start w:val="1"/>
      <w:numFmt w:val="bullet"/>
      <w:lvlText w:val=""/>
      <w:lvlJc w:val="left"/>
      <w:pPr>
        <w:ind w:left="3164" w:hanging="360"/>
      </w:pPr>
      <w:rPr>
        <w:rFonts w:ascii="Symbol" w:hAnsi="Symbol" w:hint="default"/>
      </w:rPr>
    </w:lvl>
    <w:lvl w:ilvl="4" w:tplc="280A0003" w:tentative="1">
      <w:start w:val="1"/>
      <w:numFmt w:val="bullet"/>
      <w:lvlText w:val="o"/>
      <w:lvlJc w:val="left"/>
      <w:pPr>
        <w:ind w:left="3884" w:hanging="360"/>
      </w:pPr>
      <w:rPr>
        <w:rFonts w:ascii="Courier New" w:hAnsi="Courier New" w:cs="Courier New" w:hint="default"/>
      </w:rPr>
    </w:lvl>
    <w:lvl w:ilvl="5" w:tplc="280A0005" w:tentative="1">
      <w:start w:val="1"/>
      <w:numFmt w:val="bullet"/>
      <w:lvlText w:val=""/>
      <w:lvlJc w:val="left"/>
      <w:pPr>
        <w:ind w:left="4604" w:hanging="360"/>
      </w:pPr>
      <w:rPr>
        <w:rFonts w:ascii="Wingdings" w:hAnsi="Wingdings" w:hint="default"/>
      </w:rPr>
    </w:lvl>
    <w:lvl w:ilvl="6" w:tplc="280A0001" w:tentative="1">
      <w:start w:val="1"/>
      <w:numFmt w:val="bullet"/>
      <w:lvlText w:val=""/>
      <w:lvlJc w:val="left"/>
      <w:pPr>
        <w:ind w:left="5324" w:hanging="360"/>
      </w:pPr>
      <w:rPr>
        <w:rFonts w:ascii="Symbol" w:hAnsi="Symbol" w:hint="default"/>
      </w:rPr>
    </w:lvl>
    <w:lvl w:ilvl="7" w:tplc="280A0003" w:tentative="1">
      <w:start w:val="1"/>
      <w:numFmt w:val="bullet"/>
      <w:lvlText w:val="o"/>
      <w:lvlJc w:val="left"/>
      <w:pPr>
        <w:ind w:left="6044" w:hanging="360"/>
      </w:pPr>
      <w:rPr>
        <w:rFonts w:ascii="Courier New" w:hAnsi="Courier New" w:cs="Courier New" w:hint="default"/>
      </w:rPr>
    </w:lvl>
    <w:lvl w:ilvl="8" w:tplc="280A0005" w:tentative="1">
      <w:start w:val="1"/>
      <w:numFmt w:val="bullet"/>
      <w:lvlText w:val=""/>
      <w:lvlJc w:val="left"/>
      <w:pPr>
        <w:ind w:left="6764" w:hanging="360"/>
      </w:pPr>
      <w:rPr>
        <w:rFonts w:ascii="Wingdings" w:hAnsi="Wingdings" w:hint="default"/>
      </w:rPr>
    </w:lvl>
  </w:abstractNum>
  <w:abstractNum w:abstractNumId="226" w15:restartNumberingAfterBreak="0">
    <w:nsid w:val="6F26663D"/>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27" w15:restartNumberingAfterBreak="0">
    <w:nsid w:val="6F846820"/>
    <w:multiLevelType w:val="hybridMultilevel"/>
    <w:tmpl w:val="BDAC14DA"/>
    <w:lvl w:ilvl="0" w:tplc="0409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28" w15:restartNumberingAfterBreak="0">
    <w:nsid w:val="701A6B20"/>
    <w:multiLevelType w:val="multilevel"/>
    <w:tmpl w:val="7EBA388E"/>
    <w:lvl w:ilvl="0">
      <w:start w:val="1"/>
      <w:numFmt w:val="decimal"/>
      <w:lvlText w:val="%1."/>
      <w:lvlJc w:val="left"/>
      <w:pPr>
        <w:ind w:left="2132" w:hanging="360"/>
      </w:pPr>
      <w:rPr>
        <w:b/>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229" w15:restartNumberingAfterBreak="0">
    <w:nsid w:val="703D19B7"/>
    <w:multiLevelType w:val="hybridMultilevel"/>
    <w:tmpl w:val="63BA741A"/>
    <w:lvl w:ilvl="0" w:tplc="92182726">
      <w:start w:val="1"/>
      <w:numFmt w:val="bullet"/>
      <w:lvlText w:val="-"/>
      <w:lvlJc w:val="left"/>
      <w:pPr>
        <w:ind w:left="1429" w:hanging="360"/>
      </w:pPr>
      <w:rPr>
        <w:rFonts w:ascii="Tahoma" w:hAnsi="Tahoma"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230" w15:restartNumberingAfterBreak="0">
    <w:nsid w:val="7085016A"/>
    <w:multiLevelType w:val="hybridMultilevel"/>
    <w:tmpl w:val="EA8A56BA"/>
    <w:lvl w:ilvl="0" w:tplc="280A0001">
      <w:start w:val="1"/>
      <w:numFmt w:val="bullet"/>
      <w:lvlText w:val=""/>
      <w:lvlJc w:val="left"/>
      <w:pPr>
        <w:ind w:left="1146" w:hanging="360"/>
      </w:pPr>
      <w:rPr>
        <w:rFonts w:ascii="Symbol" w:hAnsi="Symbol" w:hint="default"/>
      </w:rPr>
    </w:lvl>
    <w:lvl w:ilvl="1" w:tplc="280A0003">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231" w15:restartNumberingAfterBreak="0">
    <w:nsid w:val="70872D98"/>
    <w:multiLevelType w:val="hybridMultilevel"/>
    <w:tmpl w:val="BF329AC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2" w15:restartNumberingAfterBreak="0">
    <w:nsid w:val="70A778A9"/>
    <w:multiLevelType w:val="hybridMultilevel"/>
    <w:tmpl w:val="5512FCF2"/>
    <w:lvl w:ilvl="0" w:tplc="7A686B3C">
      <w:start w:val="1"/>
      <w:numFmt w:val="decimal"/>
      <w:lvlText w:val="%1."/>
      <w:lvlJc w:val="left"/>
      <w:pPr>
        <w:ind w:left="2339" w:hanging="360"/>
      </w:pPr>
      <w:rPr>
        <w:rFonts w:hint="default"/>
        <w:b/>
      </w:rPr>
    </w:lvl>
    <w:lvl w:ilvl="1" w:tplc="280A0019" w:tentative="1">
      <w:start w:val="1"/>
      <w:numFmt w:val="lowerLetter"/>
      <w:lvlText w:val="%2."/>
      <w:lvlJc w:val="left"/>
      <w:pPr>
        <w:ind w:left="3059" w:hanging="360"/>
      </w:pPr>
    </w:lvl>
    <w:lvl w:ilvl="2" w:tplc="280A001B" w:tentative="1">
      <w:start w:val="1"/>
      <w:numFmt w:val="lowerRoman"/>
      <w:lvlText w:val="%3."/>
      <w:lvlJc w:val="right"/>
      <w:pPr>
        <w:ind w:left="3779" w:hanging="180"/>
      </w:pPr>
    </w:lvl>
    <w:lvl w:ilvl="3" w:tplc="280A000F" w:tentative="1">
      <w:start w:val="1"/>
      <w:numFmt w:val="decimal"/>
      <w:lvlText w:val="%4."/>
      <w:lvlJc w:val="left"/>
      <w:pPr>
        <w:ind w:left="4499" w:hanging="360"/>
      </w:pPr>
    </w:lvl>
    <w:lvl w:ilvl="4" w:tplc="280A0019" w:tentative="1">
      <w:start w:val="1"/>
      <w:numFmt w:val="lowerLetter"/>
      <w:lvlText w:val="%5."/>
      <w:lvlJc w:val="left"/>
      <w:pPr>
        <w:ind w:left="5219" w:hanging="360"/>
      </w:pPr>
    </w:lvl>
    <w:lvl w:ilvl="5" w:tplc="280A001B" w:tentative="1">
      <w:start w:val="1"/>
      <w:numFmt w:val="lowerRoman"/>
      <w:lvlText w:val="%6."/>
      <w:lvlJc w:val="right"/>
      <w:pPr>
        <w:ind w:left="5939" w:hanging="180"/>
      </w:pPr>
    </w:lvl>
    <w:lvl w:ilvl="6" w:tplc="280A000F" w:tentative="1">
      <w:start w:val="1"/>
      <w:numFmt w:val="decimal"/>
      <w:lvlText w:val="%7."/>
      <w:lvlJc w:val="left"/>
      <w:pPr>
        <w:ind w:left="6659" w:hanging="360"/>
      </w:pPr>
    </w:lvl>
    <w:lvl w:ilvl="7" w:tplc="280A0019" w:tentative="1">
      <w:start w:val="1"/>
      <w:numFmt w:val="lowerLetter"/>
      <w:lvlText w:val="%8."/>
      <w:lvlJc w:val="left"/>
      <w:pPr>
        <w:ind w:left="7379" w:hanging="360"/>
      </w:pPr>
    </w:lvl>
    <w:lvl w:ilvl="8" w:tplc="280A001B" w:tentative="1">
      <w:start w:val="1"/>
      <w:numFmt w:val="lowerRoman"/>
      <w:lvlText w:val="%9."/>
      <w:lvlJc w:val="right"/>
      <w:pPr>
        <w:ind w:left="8099" w:hanging="180"/>
      </w:pPr>
    </w:lvl>
  </w:abstractNum>
  <w:abstractNum w:abstractNumId="233" w15:restartNumberingAfterBreak="0">
    <w:nsid w:val="710F22F4"/>
    <w:multiLevelType w:val="hybridMultilevel"/>
    <w:tmpl w:val="5454730A"/>
    <w:lvl w:ilvl="0" w:tplc="280A000F">
      <w:start w:val="1"/>
      <w:numFmt w:val="decimal"/>
      <w:lvlText w:val="%1."/>
      <w:lvlJc w:val="left"/>
      <w:pPr>
        <w:ind w:left="720" w:hanging="360"/>
      </w:pPr>
    </w:lvl>
    <w:lvl w:ilvl="1" w:tplc="280A0019">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34" w15:restartNumberingAfterBreak="0">
    <w:nsid w:val="714D716B"/>
    <w:multiLevelType w:val="hybridMultilevel"/>
    <w:tmpl w:val="AE4043EA"/>
    <w:lvl w:ilvl="0" w:tplc="280A000D">
      <w:start w:val="1"/>
      <w:numFmt w:val="bullet"/>
      <w:lvlText w:val=""/>
      <w:lvlJc w:val="left"/>
      <w:pPr>
        <w:ind w:left="2280" w:hanging="360"/>
      </w:pPr>
      <w:rPr>
        <w:rFonts w:ascii="Wingdings" w:hAnsi="Wingdings" w:hint="default"/>
      </w:rPr>
    </w:lvl>
    <w:lvl w:ilvl="1" w:tplc="280A0003" w:tentative="1">
      <w:start w:val="1"/>
      <w:numFmt w:val="bullet"/>
      <w:lvlText w:val="o"/>
      <w:lvlJc w:val="left"/>
      <w:pPr>
        <w:ind w:left="3000" w:hanging="360"/>
      </w:pPr>
      <w:rPr>
        <w:rFonts w:ascii="Courier New" w:hAnsi="Courier New" w:cs="Courier New" w:hint="default"/>
      </w:rPr>
    </w:lvl>
    <w:lvl w:ilvl="2" w:tplc="280A0005" w:tentative="1">
      <w:start w:val="1"/>
      <w:numFmt w:val="bullet"/>
      <w:lvlText w:val=""/>
      <w:lvlJc w:val="left"/>
      <w:pPr>
        <w:ind w:left="3720" w:hanging="360"/>
      </w:pPr>
      <w:rPr>
        <w:rFonts w:ascii="Wingdings" w:hAnsi="Wingdings" w:hint="default"/>
      </w:rPr>
    </w:lvl>
    <w:lvl w:ilvl="3" w:tplc="280A0001" w:tentative="1">
      <w:start w:val="1"/>
      <w:numFmt w:val="bullet"/>
      <w:lvlText w:val=""/>
      <w:lvlJc w:val="left"/>
      <w:pPr>
        <w:ind w:left="4440" w:hanging="360"/>
      </w:pPr>
      <w:rPr>
        <w:rFonts w:ascii="Symbol" w:hAnsi="Symbol" w:hint="default"/>
      </w:rPr>
    </w:lvl>
    <w:lvl w:ilvl="4" w:tplc="280A0003" w:tentative="1">
      <w:start w:val="1"/>
      <w:numFmt w:val="bullet"/>
      <w:lvlText w:val="o"/>
      <w:lvlJc w:val="left"/>
      <w:pPr>
        <w:ind w:left="5160" w:hanging="360"/>
      </w:pPr>
      <w:rPr>
        <w:rFonts w:ascii="Courier New" w:hAnsi="Courier New" w:cs="Courier New" w:hint="default"/>
      </w:rPr>
    </w:lvl>
    <w:lvl w:ilvl="5" w:tplc="280A0005" w:tentative="1">
      <w:start w:val="1"/>
      <w:numFmt w:val="bullet"/>
      <w:lvlText w:val=""/>
      <w:lvlJc w:val="left"/>
      <w:pPr>
        <w:ind w:left="5880" w:hanging="360"/>
      </w:pPr>
      <w:rPr>
        <w:rFonts w:ascii="Wingdings" w:hAnsi="Wingdings" w:hint="default"/>
      </w:rPr>
    </w:lvl>
    <w:lvl w:ilvl="6" w:tplc="280A0001" w:tentative="1">
      <w:start w:val="1"/>
      <w:numFmt w:val="bullet"/>
      <w:lvlText w:val=""/>
      <w:lvlJc w:val="left"/>
      <w:pPr>
        <w:ind w:left="6600" w:hanging="360"/>
      </w:pPr>
      <w:rPr>
        <w:rFonts w:ascii="Symbol" w:hAnsi="Symbol" w:hint="default"/>
      </w:rPr>
    </w:lvl>
    <w:lvl w:ilvl="7" w:tplc="280A0003" w:tentative="1">
      <w:start w:val="1"/>
      <w:numFmt w:val="bullet"/>
      <w:lvlText w:val="o"/>
      <w:lvlJc w:val="left"/>
      <w:pPr>
        <w:ind w:left="7320" w:hanging="360"/>
      </w:pPr>
      <w:rPr>
        <w:rFonts w:ascii="Courier New" w:hAnsi="Courier New" w:cs="Courier New" w:hint="default"/>
      </w:rPr>
    </w:lvl>
    <w:lvl w:ilvl="8" w:tplc="280A0005" w:tentative="1">
      <w:start w:val="1"/>
      <w:numFmt w:val="bullet"/>
      <w:lvlText w:val=""/>
      <w:lvlJc w:val="left"/>
      <w:pPr>
        <w:ind w:left="8040" w:hanging="360"/>
      </w:pPr>
      <w:rPr>
        <w:rFonts w:ascii="Wingdings" w:hAnsi="Wingdings" w:hint="default"/>
      </w:rPr>
    </w:lvl>
  </w:abstractNum>
  <w:abstractNum w:abstractNumId="235" w15:restartNumberingAfterBreak="0">
    <w:nsid w:val="73361D20"/>
    <w:multiLevelType w:val="hybridMultilevel"/>
    <w:tmpl w:val="F1783922"/>
    <w:lvl w:ilvl="0" w:tplc="280A0017">
      <w:start w:val="1"/>
      <w:numFmt w:val="lowerLetter"/>
      <w:lvlText w:val="%1)"/>
      <w:lvlJc w:val="left"/>
      <w:pPr>
        <w:ind w:left="1856" w:hanging="360"/>
      </w:pPr>
    </w:lvl>
    <w:lvl w:ilvl="1" w:tplc="280A0019" w:tentative="1">
      <w:start w:val="1"/>
      <w:numFmt w:val="lowerLetter"/>
      <w:lvlText w:val="%2."/>
      <w:lvlJc w:val="left"/>
      <w:pPr>
        <w:ind w:left="2576" w:hanging="360"/>
      </w:pPr>
    </w:lvl>
    <w:lvl w:ilvl="2" w:tplc="280A001B" w:tentative="1">
      <w:start w:val="1"/>
      <w:numFmt w:val="lowerRoman"/>
      <w:lvlText w:val="%3."/>
      <w:lvlJc w:val="right"/>
      <w:pPr>
        <w:ind w:left="3296" w:hanging="180"/>
      </w:pPr>
    </w:lvl>
    <w:lvl w:ilvl="3" w:tplc="280A000F" w:tentative="1">
      <w:start w:val="1"/>
      <w:numFmt w:val="decimal"/>
      <w:lvlText w:val="%4."/>
      <w:lvlJc w:val="left"/>
      <w:pPr>
        <w:ind w:left="4016" w:hanging="360"/>
      </w:pPr>
    </w:lvl>
    <w:lvl w:ilvl="4" w:tplc="280A0019" w:tentative="1">
      <w:start w:val="1"/>
      <w:numFmt w:val="lowerLetter"/>
      <w:lvlText w:val="%5."/>
      <w:lvlJc w:val="left"/>
      <w:pPr>
        <w:ind w:left="4736" w:hanging="360"/>
      </w:pPr>
    </w:lvl>
    <w:lvl w:ilvl="5" w:tplc="280A001B" w:tentative="1">
      <w:start w:val="1"/>
      <w:numFmt w:val="lowerRoman"/>
      <w:lvlText w:val="%6."/>
      <w:lvlJc w:val="right"/>
      <w:pPr>
        <w:ind w:left="5456" w:hanging="180"/>
      </w:pPr>
    </w:lvl>
    <w:lvl w:ilvl="6" w:tplc="280A000F" w:tentative="1">
      <w:start w:val="1"/>
      <w:numFmt w:val="decimal"/>
      <w:lvlText w:val="%7."/>
      <w:lvlJc w:val="left"/>
      <w:pPr>
        <w:ind w:left="6176" w:hanging="360"/>
      </w:pPr>
    </w:lvl>
    <w:lvl w:ilvl="7" w:tplc="280A0019" w:tentative="1">
      <w:start w:val="1"/>
      <w:numFmt w:val="lowerLetter"/>
      <w:lvlText w:val="%8."/>
      <w:lvlJc w:val="left"/>
      <w:pPr>
        <w:ind w:left="6896" w:hanging="360"/>
      </w:pPr>
    </w:lvl>
    <w:lvl w:ilvl="8" w:tplc="280A001B" w:tentative="1">
      <w:start w:val="1"/>
      <w:numFmt w:val="lowerRoman"/>
      <w:lvlText w:val="%9."/>
      <w:lvlJc w:val="right"/>
      <w:pPr>
        <w:ind w:left="7616" w:hanging="180"/>
      </w:pPr>
    </w:lvl>
  </w:abstractNum>
  <w:abstractNum w:abstractNumId="236" w15:restartNumberingAfterBreak="0">
    <w:nsid w:val="7378234E"/>
    <w:multiLevelType w:val="multilevel"/>
    <w:tmpl w:val="B72CBCB4"/>
    <w:styleLink w:val="Numbering1"/>
    <w:lvl w:ilvl="0">
      <w:start w:val="1"/>
      <w:numFmt w:val="lowerRoman"/>
      <w:lvlRestart w:val="0"/>
      <w:lvlText w:val="(%1)"/>
      <w:lvlJc w:val="left"/>
      <w:pPr>
        <w:tabs>
          <w:tab w:val="num" w:pos="709"/>
        </w:tabs>
        <w:ind w:left="709" w:hanging="709"/>
      </w:pPr>
      <w:rPr>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7" w15:restartNumberingAfterBreak="0">
    <w:nsid w:val="747B6D52"/>
    <w:multiLevelType w:val="hybridMultilevel"/>
    <w:tmpl w:val="50ECFF68"/>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8" w15:restartNumberingAfterBreak="0">
    <w:nsid w:val="75145337"/>
    <w:multiLevelType w:val="hybridMultilevel"/>
    <w:tmpl w:val="6C22DC0E"/>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39" w15:restartNumberingAfterBreak="0">
    <w:nsid w:val="75603DC4"/>
    <w:multiLevelType w:val="multilevel"/>
    <w:tmpl w:val="9216E838"/>
    <w:lvl w:ilvl="0">
      <w:start w:val="1"/>
      <w:numFmt w:val="lowerLetter"/>
      <w:lvlText w:val="%1)"/>
      <w:lvlJc w:val="left"/>
      <w:pPr>
        <w:ind w:left="2132" w:hanging="360"/>
      </w:pPr>
      <w:rPr>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240" w15:restartNumberingAfterBreak="0">
    <w:nsid w:val="75D70A90"/>
    <w:multiLevelType w:val="multilevel"/>
    <w:tmpl w:val="F014E890"/>
    <w:lvl w:ilvl="0">
      <w:start w:val="30"/>
      <w:numFmt w:val="bullet"/>
      <w:lvlText w:val="-"/>
      <w:lvlJc w:val="left"/>
      <w:pPr>
        <w:ind w:left="2132" w:hanging="360"/>
      </w:pPr>
      <w:rPr>
        <w:rFonts w:ascii="Tahoma" w:eastAsia="Times New Roman" w:hAnsi="Tahoma" w:cs="Tahoma" w:hint="default"/>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241" w15:restartNumberingAfterBreak="0">
    <w:nsid w:val="7604466C"/>
    <w:multiLevelType w:val="hybridMultilevel"/>
    <w:tmpl w:val="CCF09C40"/>
    <w:lvl w:ilvl="0" w:tplc="04090001">
      <w:start w:val="1"/>
      <w:numFmt w:val="bullet"/>
      <w:lvlText w:val=""/>
      <w:lvlJc w:val="left"/>
      <w:pPr>
        <w:ind w:left="1800" w:hanging="360"/>
      </w:pPr>
      <w:rPr>
        <w:rFonts w:ascii="Symbol" w:hAnsi="Symbol" w:hint="default"/>
      </w:rPr>
    </w:lvl>
    <w:lvl w:ilvl="1" w:tplc="552CD42A">
      <w:numFmt w:val="bullet"/>
      <w:lvlText w:val="•"/>
      <w:lvlJc w:val="left"/>
      <w:pPr>
        <w:ind w:left="2520" w:hanging="360"/>
      </w:pPr>
      <w:rPr>
        <w:rFonts w:ascii="Times New Roman" w:eastAsia="Times New Roman" w:hAnsi="Times New Roman" w:cs="Times New Roman" w:hint="default"/>
      </w:rPr>
    </w:lvl>
    <w:lvl w:ilvl="2" w:tplc="280A0005" w:tentative="1">
      <w:start w:val="1"/>
      <w:numFmt w:val="bullet"/>
      <w:lvlText w:val=""/>
      <w:lvlJc w:val="left"/>
      <w:pPr>
        <w:ind w:left="3240" w:hanging="360"/>
      </w:pPr>
      <w:rPr>
        <w:rFonts w:ascii="Wingdings" w:hAnsi="Wingdings" w:hint="default"/>
      </w:rPr>
    </w:lvl>
    <w:lvl w:ilvl="3" w:tplc="280A0001" w:tentative="1">
      <w:start w:val="1"/>
      <w:numFmt w:val="bullet"/>
      <w:lvlText w:val=""/>
      <w:lvlJc w:val="left"/>
      <w:pPr>
        <w:ind w:left="3960" w:hanging="360"/>
      </w:pPr>
      <w:rPr>
        <w:rFonts w:ascii="Symbol" w:hAnsi="Symbol" w:hint="default"/>
      </w:rPr>
    </w:lvl>
    <w:lvl w:ilvl="4" w:tplc="280A0003" w:tentative="1">
      <w:start w:val="1"/>
      <w:numFmt w:val="bullet"/>
      <w:lvlText w:val="o"/>
      <w:lvlJc w:val="left"/>
      <w:pPr>
        <w:ind w:left="4680" w:hanging="360"/>
      </w:pPr>
      <w:rPr>
        <w:rFonts w:ascii="Courier New" w:hAnsi="Courier New" w:cs="Courier New" w:hint="default"/>
      </w:rPr>
    </w:lvl>
    <w:lvl w:ilvl="5" w:tplc="280A0005" w:tentative="1">
      <w:start w:val="1"/>
      <w:numFmt w:val="bullet"/>
      <w:lvlText w:val=""/>
      <w:lvlJc w:val="left"/>
      <w:pPr>
        <w:ind w:left="5400" w:hanging="360"/>
      </w:pPr>
      <w:rPr>
        <w:rFonts w:ascii="Wingdings" w:hAnsi="Wingdings" w:hint="default"/>
      </w:rPr>
    </w:lvl>
    <w:lvl w:ilvl="6" w:tplc="280A0001" w:tentative="1">
      <w:start w:val="1"/>
      <w:numFmt w:val="bullet"/>
      <w:lvlText w:val=""/>
      <w:lvlJc w:val="left"/>
      <w:pPr>
        <w:ind w:left="6120" w:hanging="360"/>
      </w:pPr>
      <w:rPr>
        <w:rFonts w:ascii="Symbol" w:hAnsi="Symbol" w:hint="default"/>
      </w:rPr>
    </w:lvl>
    <w:lvl w:ilvl="7" w:tplc="280A0003" w:tentative="1">
      <w:start w:val="1"/>
      <w:numFmt w:val="bullet"/>
      <w:lvlText w:val="o"/>
      <w:lvlJc w:val="left"/>
      <w:pPr>
        <w:ind w:left="6840" w:hanging="360"/>
      </w:pPr>
      <w:rPr>
        <w:rFonts w:ascii="Courier New" w:hAnsi="Courier New" w:cs="Courier New" w:hint="default"/>
      </w:rPr>
    </w:lvl>
    <w:lvl w:ilvl="8" w:tplc="280A0005" w:tentative="1">
      <w:start w:val="1"/>
      <w:numFmt w:val="bullet"/>
      <w:lvlText w:val=""/>
      <w:lvlJc w:val="left"/>
      <w:pPr>
        <w:ind w:left="7560" w:hanging="360"/>
      </w:pPr>
      <w:rPr>
        <w:rFonts w:ascii="Wingdings" w:hAnsi="Wingdings" w:hint="default"/>
      </w:rPr>
    </w:lvl>
  </w:abstractNum>
  <w:abstractNum w:abstractNumId="242" w15:restartNumberingAfterBreak="0">
    <w:nsid w:val="760852FD"/>
    <w:multiLevelType w:val="hybridMultilevel"/>
    <w:tmpl w:val="D624DBD6"/>
    <w:lvl w:ilvl="0" w:tplc="280A000D">
      <w:start w:val="1"/>
      <w:numFmt w:val="bullet"/>
      <w:lvlText w:val=""/>
      <w:lvlJc w:val="left"/>
      <w:pPr>
        <w:ind w:left="2563" w:hanging="360"/>
      </w:pPr>
      <w:rPr>
        <w:rFonts w:ascii="Wingdings" w:hAnsi="Wingdings" w:hint="default"/>
      </w:rPr>
    </w:lvl>
    <w:lvl w:ilvl="1" w:tplc="280A0003" w:tentative="1">
      <w:start w:val="1"/>
      <w:numFmt w:val="bullet"/>
      <w:lvlText w:val="o"/>
      <w:lvlJc w:val="left"/>
      <w:pPr>
        <w:ind w:left="3283" w:hanging="360"/>
      </w:pPr>
      <w:rPr>
        <w:rFonts w:ascii="Courier New" w:hAnsi="Courier New" w:cs="Courier New" w:hint="default"/>
      </w:rPr>
    </w:lvl>
    <w:lvl w:ilvl="2" w:tplc="280A0005" w:tentative="1">
      <w:start w:val="1"/>
      <w:numFmt w:val="bullet"/>
      <w:lvlText w:val=""/>
      <w:lvlJc w:val="left"/>
      <w:pPr>
        <w:ind w:left="4003" w:hanging="360"/>
      </w:pPr>
      <w:rPr>
        <w:rFonts w:ascii="Wingdings" w:hAnsi="Wingdings" w:hint="default"/>
      </w:rPr>
    </w:lvl>
    <w:lvl w:ilvl="3" w:tplc="280A0001" w:tentative="1">
      <w:start w:val="1"/>
      <w:numFmt w:val="bullet"/>
      <w:lvlText w:val=""/>
      <w:lvlJc w:val="left"/>
      <w:pPr>
        <w:ind w:left="4723" w:hanging="360"/>
      </w:pPr>
      <w:rPr>
        <w:rFonts w:ascii="Symbol" w:hAnsi="Symbol" w:hint="default"/>
      </w:rPr>
    </w:lvl>
    <w:lvl w:ilvl="4" w:tplc="280A0003" w:tentative="1">
      <w:start w:val="1"/>
      <w:numFmt w:val="bullet"/>
      <w:lvlText w:val="o"/>
      <w:lvlJc w:val="left"/>
      <w:pPr>
        <w:ind w:left="5443" w:hanging="360"/>
      </w:pPr>
      <w:rPr>
        <w:rFonts w:ascii="Courier New" w:hAnsi="Courier New" w:cs="Courier New" w:hint="default"/>
      </w:rPr>
    </w:lvl>
    <w:lvl w:ilvl="5" w:tplc="280A0005" w:tentative="1">
      <w:start w:val="1"/>
      <w:numFmt w:val="bullet"/>
      <w:lvlText w:val=""/>
      <w:lvlJc w:val="left"/>
      <w:pPr>
        <w:ind w:left="6163" w:hanging="360"/>
      </w:pPr>
      <w:rPr>
        <w:rFonts w:ascii="Wingdings" w:hAnsi="Wingdings" w:hint="default"/>
      </w:rPr>
    </w:lvl>
    <w:lvl w:ilvl="6" w:tplc="280A0001" w:tentative="1">
      <w:start w:val="1"/>
      <w:numFmt w:val="bullet"/>
      <w:lvlText w:val=""/>
      <w:lvlJc w:val="left"/>
      <w:pPr>
        <w:ind w:left="6883" w:hanging="360"/>
      </w:pPr>
      <w:rPr>
        <w:rFonts w:ascii="Symbol" w:hAnsi="Symbol" w:hint="default"/>
      </w:rPr>
    </w:lvl>
    <w:lvl w:ilvl="7" w:tplc="280A0003" w:tentative="1">
      <w:start w:val="1"/>
      <w:numFmt w:val="bullet"/>
      <w:lvlText w:val="o"/>
      <w:lvlJc w:val="left"/>
      <w:pPr>
        <w:ind w:left="7603" w:hanging="360"/>
      </w:pPr>
      <w:rPr>
        <w:rFonts w:ascii="Courier New" w:hAnsi="Courier New" w:cs="Courier New" w:hint="default"/>
      </w:rPr>
    </w:lvl>
    <w:lvl w:ilvl="8" w:tplc="280A0005" w:tentative="1">
      <w:start w:val="1"/>
      <w:numFmt w:val="bullet"/>
      <w:lvlText w:val=""/>
      <w:lvlJc w:val="left"/>
      <w:pPr>
        <w:ind w:left="8323" w:hanging="360"/>
      </w:pPr>
      <w:rPr>
        <w:rFonts w:ascii="Wingdings" w:hAnsi="Wingdings" w:hint="default"/>
      </w:rPr>
    </w:lvl>
  </w:abstractNum>
  <w:abstractNum w:abstractNumId="243" w15:restartNumberingAfterBreak="0">
    <w:nsid w:val="7625316F"/>
    <w:multiLevelType w:val="multilevel"/>
    <w:tmpl w:val="5F000534"/>
    <w:lvl w:ilvl="0">
      <w:start w:val="1"/>
      <w:numFmt w:val="bullet"/>
      <w:lvlText w:val=""/>
      <w:lvlJc w:val="left"/>
      <w:pPr>
        <w:ind w:left="2132" w:hanging="360"/>
      </w:pPr>
      <w:rPr>
        <w:rFonts w:ascii="Wingdings" w:hAnsi="Wingdings" w:hint="default"/>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244" w15:restartNumberingAfterBreak="0">
    <w:nsid w:val="76986E33"/>
    <w:multiLevelType w:val="hybridMultilevel"/>
    <w:tmpl w:val="E9CCE126"/>
    <w:lvl w:ilvl="0" w:tplc="0409001B">
      <w:start w:val="1"/>
      <w:numFmt w:val="lowerRoman"/>
      <w:lvlText w:val="%1."/>
      <w:lvlJc w:val="righ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5" w15:restartNumberingAfterBreak="0">
    <w:nsid w:val="76DE727E"/>
    <w:multiLevelType w:val="multilevel"/>
    <w:tmpl w:val="5C44125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6" w15:restartNumberingAfterBreak="0">
    <w:nsid w:val="77BE7B21"/>
    <w:multiLevelType w:val="multilevel"/>
    <w:tmpl w:val="5A1A2356"/>
    <w:lvl w:ilvl="0">
      <w:start w:val="8"/>
      <w:numFmt w:val="decimal"/>
      <w:lvlText w:val="%1."/>
      <w:lvlJc w:val="left"/>
      <w:pPr>
        <w:ind w:left="1425" w:hanging="705"/>
      </w:pPr>
      <w:rPr>
        <w:rFonts w:hint="default"/>
        <w:vertAlign w:val="baseline"/>
      </w:rPr>
    </w:lvl>
    <w:lvl w:ilvl="1">
      <w:start w:val="1"/>
      <w:numFmt w:val="lowerLetter"/>
      <w:lvlText w:val="%2."/>
      <w:lvlJc w:val="left"/>
      <w:pPr>
        <w:ind w:left="1800" w:hanging="360"/>
      </w:pPr>
      <w:rPr>
        <w:rFonts w:hint="default"/>
        <w:b/>
        <w:color w:val="auto"/>
        <w:vertAlign w:val="baseline"/>
      </w:rPr>
    </w:lvl>
    <w:lvl w:ilvl="2">
      <w:start w:val="1"/>
      <w:numFmt w:val="lowerRoman"/>
      <w:lvlText w:val="%3."/>
      <w:lvlJc w:val="right"/>
      <w:pPr>
        <w:ind w:left="2520" w:hanging="180"/>
      </w:pPr>
      <w:rPr>
        <w:rFonts w:hint="default"/>
        <w:vertAlign w:val="baseline"/>
      </w:rPr>
    </w:lvl>
    <w:lvl w:ilvl="3">
      <w:start w:val="1"/>
      <w:numFmt w:val="decimal"/>
      <w:lvlText w:val="%4."/>
      <w:lvlJc w:val="left"/>
      <w:pPr>
        <w:ind w:left="3240" w:hanging="360"/>
      </w:pPr>
      <w:rPr>
        <w:rFonts w:hint="default"/>
        <w:vertAlign w:val="baseline"/>
      </w:rPr>
    </w:lvl>
    <w:lvl w:ilvl="4">
      <w:start w:val="1"/>
      <w:numFmt w:val="lowerLetter"/>
      <w:lvlText w:val="%5."/>
      <w:lvlJc w:val="left"/>
      <w:pPr>
        <w:ind w:left="3960" w:hanging="360"/>
      </w:pPr>
      <w:rPr>
        <w:rFonts w:hint="default"/>
        <w:vertAlign w:val="baseline"/>
      </w:rPr>
    </w:lvl>
    <w:lvl w:ilvl="5">
      <w:start w:val="1"/>
      <w:numFmt w:val="lowerRoman"/>
      <w:lvlText w:val="%6."/>
      <w:lvlJc w:val="right"/>
      <w:pPr>
        <w:ind w:left="4680" w:hanging="180"/>
      </w:pPr>
      <w:rPr>
        <w:rFonts w:hint="default"/>
        <w:vertAlign w:val="baseline"/>
      </w:rPr>
    </w:lvl>
    <w:lvl w:ilvl="6">
      <w:start w:val="1"/>
      <w:numFmt w:val="decimal"/>
      <w:lvlText w:val="%7."/>
      <w:lvlJc w:val="left"/>
      <w:pPr>
        <w:ind w:left="5400" w:hanging="360"/>
      </w:pPr>
      <w:rPr>
        <w:rFonts w:hint="default"/>
        <w:vertAlign w:val="baseline"/>
      </w:rPr>
    </w:lvl>
    <w:lvl w:ilvl="7">
      <w:start w:val="1"/>
      <w:numFmt w:val="lowerLetter"/>
      <w:lvlText w:val="%8."/>
      <w:lvlJc w:val="left"/>
      <w:pPr>
        <w:ind w:left="6120" w:hanging="360"/>
      </w:pPr>
      <w:rPr>
        <w:rFonts w:hint="default"/>
        <w:vertAlign w:val="baseline"/>
      </w:rPr>
    </w:lvl>
    <w:lvl w:ilvl="8">
      <w:start w:val="1"/>
      <w:numFmt w:val="lowerRoman"/>
      <w:lvlText w:val="%9."/>
      <w:lvlJc w:val="right"/>
      <w:pPr>
        <w:ind w:left="6840" w:hanging="180"/>
      </w:pPr>
      <w:rPr>
        <w:rFonts w:hint="default"/>
        <w:vertAlign w:val="baseline"/>
      </w:rPr>
    </w:lvl>
  </w:abstractNum>
  <w:abstractNum w:abstractNumId="247" w15:restartNumberingAfterBreak="0">
    <w:nsid w:val="77DC7DCD"/>
    <w:multiLevelType w:val="multilevel"/>
    <w:tmpl w:val="8A10277A"/>
    <w:lvl w:ilvl="0">
      <w:start w:val="1"/>
      <w:numFmt w:val="decimal"/>
      <w:lvlText w:val="%1."/>
      <w:lvlJc w:val="left"/>
      <w:pPr>
        <w:ind w:left="360" w:hanging="360"/>
      </w:pPr>
    </w:lvl>
    <w:lvl w:ilvl="1">
      <w:start w:val="1"/>
      <w:numFmt w:val="decimal"/>
      <w:lvlText w:val="%1.%2."/>
      <w:lvlJc w:val="left"/>
      <w:pPr>
        <w:ind w:left="4118" w:hanging="432"/>
      </w:pPr>
      <w:rPr>
        <w:rFonts w:hint="default"/>
        <w:b/>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8" w15:restartNumberingAfterBreak="0">
    <w:nsid w:val="77F240B2"/>
    <w:multiLevelType w:val="multilevel"/>
    <w:tmpl w:val="5A1A2356"/>
    <w:lvl w:ilvl="0">
      <w:start w:val="8"/>
      <w:numFmt w:val="decimal"/>
      <w:lvlText w:val="%1."/>
      <w:lvlJc w:val="left"/>
      <w:pPr>
        <w:ind w:left="1425" w:hanging="705"/>
      </w:pPr>
      <w:rPr>
        <w:rFonts w:hint="default"/>
        <w:vertAlign w:val="baseline"/>
      </w:rPr>
    </w:lvl>
    <w:lvl w:ilvl="1">
      <w:start w:val="1"/>
      <w:numFmt w:val="lowerLetter"/>
      <w:lvlText w:val="%2."/>
      <w:lvlJc w:val="left"/>
      <w:pPr>
        <w:ind w:left="1800" w:hanging="360"/>
      </w:pPr>
      <w:rPr>
        <w:rFonts w:hint="default"/>
        <w:b/>
        <w:color w:val="auto"/>
        <w:vertAlign w:val="baseline"/>
      </w:rPr>
    </w:lvl>
    <w:lvl w:ilvl="2">
      <w:start w:val="1"/>
      <w:numFmt w:val="lowerRoman"/>
      <w:lvlText w:val="%3."/>
      <w:lvlJc w:val="right"/>
      <w:pPr>
        <w:ind w:left="2520" w:hanging="180"/>
      </w:pPr>
      <w:rPr>
        <w:rFonts w:hint="default"/>
        <w:vertAlign w:val="baseline"/>
      </w:rPr>
    </w:lvl>
    <w:lvl w:ilvl="3">
      <w:start w:val="1"/>
      <w:numFmt w:val="decimal"/>
      <w:lvlText w:val="%4."/>
      <w:lvlJc w:val="left"/>
      <w:pPr>
        <w:ind w:left="3240" w:hanging="360"/>
      </w:pPr>
      <w:rPr>
        <w:rFonts w:hint="default"/>
        <w:vertAlign w:val="baseline"/>
      </w:rPr>
    </w:lvl>
    <w:lvl w:ilvl="4">
      <w:start w:val="1"/>
      <w:numFmt w:val="lowerLetter"/>
      <w:lvlText w:val="%5."/>
      <w:lvlJc w:val="left"/>
      <w:pPr>
        <w:ind w:left="3960" w:hanging="360"/>
      </w:pPr>
      <w:rPr>
        <w:rFonts w:hint="default"/>
        <w:vertAlign w:val="baseline"/>
      </w:rPr>
    </w:lvl>
    <w:lvl w:ilvl="5">
      <w:start w:val="1"/>
      <w:numFmt w:val="lowerRoman"/>
      <w:lvlText w:val="%6."/>
      <w:lvlJc w:val="right"/>
      <w:pPr>
        <w:ind w:left="4680" w:hanging="180"/>
      </w:pPr>
      <w:rPr>
        <w:rFonts w:hint="default"/>
        <w:vertAlign w:val="baseline"/>
      </w:rPr>
    </w:lvl>
    <w:lvl w:ilvl="6">
      <w:start w:val="1"/>
      <w:numFmt w:val="decimal"/>
      <w:lvlText w:val="%7."/>
      <w:lvlJc w:val="left"/>
      <w:pPr>
        <w:ind w:left="5400" w:hanging="360"/>
      </w:pPr>
      <w:rPr>
        <w:rFonts w:hint="default"/>
        <w:vertAlign w:val="baseline"/>
      </w:rPr>
    </w:lvl>
    <w:lvl w:ilvl="7">
      <w:start w:val="1"/>
      <w:numFmt w:val="lowerLetter"/>
      <w:lvlText w:val="%8."/>
      <w:lvlJc w:val="left"/>
      <w:pPr>
        <w:ind w:left="6120" w:hanging="360"/>
      </w:pPr>
      <w:rPr>
        <w:rFonts w:hint="default"/>
        <w:vertAlign w:val="baseline"/>
      </w:rPr>
    </w:lvl>
    <w:lvl w:ilvl="8">
      <w:start w:val="1"/>
      <w:numFmt w:val="lowerRoman"/>
      <w:lvlText w:val="%9."/>
      <w:lvlJc w:val="right"/>
      <w:pPr>
        <w:ind w:left="6840" w:hanging="180"/>
      </w:pPr>
      <w:rPr>
        <w:rFonts w:hint="default"/>
        <w:vertAlign w:val="baseline"/>
      </w:rPr>
    </w:lvl>
  </w:abstractNum>
  <w:abstractNum w:abstractNumId="249" w15:restartNumberingAfterBreak="0">
    <w:nsid w:val="785770A3"/>
    <w:multiLevelType w:val="multilevel"/>
    <w:tmpl w:val="1DF218B2"/>
    <w:lvl w:ilvl="0">
      <w:start w:val="1"/>
      <w:numFmt w:val="lowerLetter"/>
      <w:lvlText w:val="%1."/>
      <w:lvlJc w:val="left"/>
      <w:pPr>
        <w:ind w:left="927" w:hanging="360"/>
      </w:pPr>
      <w:rPr>
        <w:rFonts w:hint="default"/>
        <w:b w:val="0"/>
      </w:rPr>
    </w:lvl>
    <w:lvl w:ilvl="1">
      <w:start w:val="26"/>
      <w:numFmt w:val="decimal"/>
      <w:isLgl/>
      <w:lvlText w:val="%1.%2"/>
      <w:lvlJc w:val="left"/>
      <w:pPr>
        <w:ind w:left="942" w:hanging="375"/>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250" w15:restartNumberingAfterBreak="0">
    <w:nsid w:val="78F936F5"/>
    <w:multiLevelType w:val="hybridMultilevel"/>
    <w:tmpl w:val="9A5C5D9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51" w15:restartNumberingAfterBreak="0">
    <w:nsid w:val="79324649"/>
    <w:multiLevelType w:val="hybridMultilevel"/>
    <w:tmpl w:val="686EE3BA"/>
    <w:lvl w:ilvl="0" w:tplc="5D6EB3FC">
      <w:start w:val="1"/>
      <w:numFmt w:val="bullet"/>
      <w:lvlText w:val=""/>
      <w:lvlJc w:val="left"/>
      <w:pPr>
        <w:ind w:left="2282" w:hanging="360"/>
      </w:pPr>
      <w:rPr>
        <w:rFonts w:ascii="Symbol" w:hAnsi="Symbol" w:hint="default"/>
      </w:rPr>
    </w:lvl>
    <w:lvl w:ilvl="1" w:tplc="280A0003" w:tentative="1">
      <w:start w:val="1"/>
      <w:numFmt w:val="bullet"/>
      <w:lvlText w:val="o"/>
      <w:lvlJc w:val="left"/>
      <w:pPr>
        <w:ind w:left="3002" w:hanging="360"/>
      </w:pPr>
      <w:rPr>
        <w:rFonts w:ascii="Courier New" w:hAnsi="Courier New" w:cs="Courier New" w:hint="default"/>
      </w:rPr>
    </w:lvl>
    <w:lvl w:ilvl="2" w:tplc="280A0005" w:tentative="1">
      <w:start w:val="1"/>
      <w:numFmt w:val="bullet"/>
      <w:lvlText w:val=""/>
      <w:lvlJc w:val="left"/>
      <w:pPr>
        <w:ind w:left="3722" w:hanging="360"/>
      </w:pPr>
      <w:rPr>
        <w:rFonts w:ascii="Wingdings" w:hAnsi="Wingdings" w:hint="default"/>
      </w:rPr>
    </w:lvl>
    <w:lvl w:ilvl="3" w:tplc="280A0001" w:tentative="1">
      <w:start w:val="1"/>
      <w:numFmt w:val="bullet"/>
      <w:lvlText w:val=""/>
      <w:lvlJc w:val="left"/>
      <w:pPr>
        <w:ind w:left="4442" w:hanging="360"/>
      </w:pPr>
      <w:rPr>
        <w:rFonts w:ascii="Symbol" w:hAnsi="Symbol" w:hint="default"/>
      </w:rPr>
    </w:lvl>
    <w:lvl w:ilvl="4" w:tplc="280A0003" w:tentative="1">
      <w:start w:val="1"/>
      <w:numFmt w:val="bullet"/>
      <w:lvlText w:val="o"/>
      <w:lvlJc w:val="left"/>
      <w:pPr>
        <w:ind w:left="5162" w:hanging="360"/>
      </w:pPr>
      <w:rPr>
        <w:rFonts w:ascii="Courier New" w:hAnsi="Courier New" w:cs="Courier New" w:hint="default"/>
      </w:rPr>
    </w:lvl>
    <w:lvl w:ilvl="5" w:tplc="280A0005" w:tentative="1">
      <w:start w:val="1"/>
      <w:numFmt w:val="bullet"/>
      <w:lvlText w:val=""/>
      <w:lvlJc w:val="left"/>
      <w:pPr>
        <w:ind w:left="5882" w:hanging="360"/>
      </w:pPr>
      <w:rPr>
        <w:rFonts w:ascii="Wingdings" w:hAnsi="Wingdings" w:hint="default"/>
      </w:rPr>
    </w:lvl>
    <w:lvl w:ilvl="6" w:tplc="280A0001" w:tentative="1">
      <w:start w:val="1"/>
      <w:numFmt w:val="bullet"/>
      <w:lvlText w:val=""/>
      <w:lvlJc w:val="left"/>
      <w:pPr>
        <w:ind w:left="6602" w:hanging="360"/>
      </w:pPr>
      <w:rPr>
        <w:rFonts w:ascii="Symbol" w:hAnsi="Symbol" w:hint="default"/>
      </w:rPr>
    </w:lvl>
    <w:lvl w:ilvl="7" w:tplc="280A0003" w:tentative="1">
      <w:start w:val="1"/>
      <w:numFmt w:val="bullet"/>
      <w:lvlText w:val="o"/>
      <w:lvlJc w:val="left"/>
      <w:pPr>
        <w:ind w:left="7322" w:hanging="360"/>
      </w:pPr>
      <w:rPr>
        <w:rFonts w:ascii="Courier New" w:hAnsi="Courier New" w:cs="Courier New" w:hint="default"/>
      </w:rPr>
    </w:lvl>
    <w:lvl w:ilvl="8" w:tplc="280A0005" w:tentative="1">
      <w:start w:val="1"/>
      <w:numFmt w:val="bullet"/>
      <w:lvlText w:val=""/>
      <w:lvlJc w:val="left"/>
      <w:pPr>
        <w:ind w:left="8042" w:hanging="360"/>
      </w:pPr>
      <w:rPr>
        <w:rFonts w:ascii="Wingdings" w:hAnsi="Wingdings" w:hint="default"/>
      </w:rPr>
    </w:lvl>
  </w:abstractNum>
  <w:abstractNum w:abstractNumId="252" w15:restartNumberingAfterBreak="0">
    <w:nsid w:val="7B1111B8"/>
    <w:multiLevelType w:val="hybridMultilevel"/>
    <w:tmpl w:val="CADAAB50"/>
    <w:lvl w:ilvl="0" w:tplc="04090001">
      <w:start w:val="1"/>
      <w:numFmt w:val="bullet"/>
      <w:lvlText w:val=""/>
      <w:lvlJc w:val="left"/>
      <w:pPr>
        <w:ind w:left="1069" w:hanging="360"/>
      </w:pPr>
      <w:rPr>
        <w:rFonts w:ascii="Symbol" w:hAnsi="Symbol"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53" w15:restartNumberingAfterBreak="0">
    <w:nsid w:val="7B15188F"/>
    <w:multiLevelType w:val="multilevel"/>
    <w:tmpl w:val="04090023"/>
    <w:styleLink w:val="ArtculoSecci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4" w15:restartNumberingAfterBreak="0">
    <w:nsid w:val="7B292638"/>
    <w:multiLevelType w:val="multilevel"/>
    <w:tmpl w:val="69A8AD50"/>
    <w:lvl w:ilvl="0">
      <w:start w:val="1"/>
      <w:numFmt w:val="decimal"/>
      <w:lvlText w:val="%1"/>
      <w:lvlJc w:val="right"/>
      <w:pPr>
        <w:tabs>
          <w:tab w:val="num" w:pos="1248"/>
        </w:tabs>
        <w:ind w:left="1248" w:hanging="397"/>
      </w:pPr>
      <w:rPr>
        <w:rFonts w:hint="default"/>
        <w:color w:val="auto"/>
      </w:rPr>
    </w:lvl>
    <w:lvl w:ilvl="1">
      <w:start w:val="1"/>
      <w:numFmt w:val="lowerLetter"/>
      <w:lvlText w:val="%2"/>
      <w:lvlJc w:val="right"/>
      <w:pPr>
        <w:tabs>
          <w:tab w:val="num" w:pos="1637"/>
        </w:tabs>
        <w:ind w:left="1637" w:hanging="360"/>
      </w:pPr>
      <w:rPr>
        <w:rFonts w:hint="default"/>
      </w:rPr>
    </w:lvl>
    <w:lvl w:ilvl="2">
      <w:start w:val="1"/>
      <w:numFmt w:val="decimal"/>
      <w:lvlText w:val="%1.%2.%3"/>
      <w:lvlJc w:val="left"/>
      <w:pPr>
        <w:tabs>
          <w:tab w:val="num" w:pos="2987"/>
        </w:tabs>
        <w:ind w:left="2987" w:hanging="720"/>
      </w:pPr>
      <w:rPr>
        <w:rFonts w:cs="Times New Roman" w:hint="default"/>
      </w:rPr>
    </w:lvl>
    <w:lvl w:ilvl="3">
      <w:start w:val="1"/>
      <w:numFmt w:val="decimal"/>
      <w:lvlText w:val="%1.%2.%3.%4"/>
      <w:lvlJc w:val="left"/>
      <w:pPr>
        <w:tabs>
          <w:tab w:val="num" w:pos="3695"/>
        </w:tabs>
        <w:ind w:left="3695" w:hanging="720"/>
      </w:pPr>
      <w:rPr>
        <w:rFonts w:cs="Times New Roman" w:hint="default"/>
      </w:rPr>
    </w:lvl>
    <w:lvl w:ilvl="4">
      <w:start w:val="1"/>
      <w:numFmt w:val="decimal"/>
      <w:lvlText w:val="%1.%2.%3.%4.%5"/>
      <w:lvlJc w:val="left"/>
      <w:pPr>
        <w:tabs>
          <w:tab w:val="num" w:pos="4763"/>
        </w:tabs>
        <w:ind w:left="4763" w:hanging="1080"/>
      </w:pPr>
      <w:rPr>
        <w:rFonts w:cs="Times New Roman" w:hint="default"/>
      </w:rPr>
    </w:lvl>
    <w:lvl w:ilvl="5">
      <w:start w:val="1"/>
      <w:numFmt w:val="decimal"/>
      <w:lvlText w:val="%1.%2.%3.%4.%5.%6"/>
      <w:lvlJc w:val="left"/>
      <w:pPr>
        <w:tabs>
          <w:tab w:val="num" w:pos="5831"/>
        </w:tabs>
        <w:ind w:left="5831" w:hanging="1440"/>
      </w:pPr>
      <w:rPr>
        <w:rFonts w:cs="Times New Roman" w:hint="default"/>
      </w:rPr>
    </w:lvl>
    <w:lvl w:ilvl="6">
      <w:start w:val="1"/>
      <w:numFmt w:val="decimal"/>
      <w:lvlText w:val="%1.%2.%3.%4.%5.%6.%7"/>
      <w:lvlJc w:val="left"/>
      <w:pPr>
        <w:tabs>
          <w:tab w:val="num" w:pos="6539"/>
        </w:tabs>
        <w:ind w:left="6539" w:hanging="1440"/>
      </w:pPr>
      <w:rPr>
        <w:rFonts w:cs="Times New Roman" w:hint="default"/>
      </w:rPr>
    </w:lvl>
    <w:lvl w:ilvl="7">
      <w:start w:val="1"/>
      <w:numFmt w:val="decimal"/>
      <w:lvlText w:val="%1.%2.%3.%4.%5.%6.%7.%8"/>
      <w:lvlJc w:val="left"/>
      <w:pPr>
        <w:tabs>
          <w:tab w:val="num" w:pos="7607"/>
        </w:tabs>
        <w:ind w:left="7607" w:hanging="1800"/>
      </w:pPr>
      <w:rPr>
        <w:rFonts w:cs="Times New Roman" w:hint="default"/>
      </w:rPr>
    </w:lvl>
    <w:lvl w:ilvl="8">
      <w:start w:val="1"/>
      <w:numFmt w:val="decimal"/>
      <w:lvlText w:val="%1.%2.%3.%4.%5.%6.%7.%8.%9"/>
      <w:lvlJc w:val="left"/>
      <w:pPr>
        <w:tabs>
          <w:tab w:val="num" w:pos="8315"/>
        </w:tabs>
        <w:ind w:left="8315" w:hanging="1800"/>
      </w:pPr>
      <w:rPr>
        <w:rFonts w:cs="Times New Roman" w:hint="default"/>
      </w:rPr>
    </w:lvl>
  </w:abstractNum>
  <w:abstractNum w:abstractNumId="255" w15:restartNumberingAfterBreak="0">
    <w:nsid w:val="7B302819"/>
    <w:multiLevelType w:val="multilevel"/>
    <w:tmpl w:val="EFEE0162"/>
    <w:lvl w:ilvl="0">
      <w:start w:val="1"/>
      <w:numFmt w:val="decimal"/>
      <w:lvlText w:val="%1."/>
      <w:lvlJc w:val="left"/>
      <w:pPr>
        <w:tabs>
          <w:tab w:val="num" w:pos="720"/>
        </w:tabs>
        <w:ind w:left="720" w:hanging="720"/>
      </w:pPr>
    </w:lvl>
    <w:lvl w:ilvl="1">
      <w:start w:val="1"/>
      <w:numFmt w:val="lowerLetter"/>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56" w15:restartNumberingAfterBreak="0">
    <w:nsid w:val="7B333973"/>
    <w:multiLevelType w:val="hybridMultilevel"/>
    <w:tmpl w:val="6B4CC1E6"/>
    <w:lvl w:ilvl="0" w:tplc="280A000B">
      <w:start w:val="1"/>
      <w:numFmt w:val="bullet"/>
      <w:lvlText w:val=""/>
      <w:lvlJc w:val="left"/>
      <w:pPr>
        <w:ind w:left="2563" w:hanging="360"/>
      </w:pPr>
      <w:rPr>
        <w:rFonts w:ascii="Wingdings" w:hAnsi="Wingdings" w:hint="default"/>
      </w:rPr>
    </w:lvl>
    <w:lvl w:ilvl="1" w:tplc="280A0003" w:tentative="1">
      <w:start w:val="1"/>
      <w:numFmt w:val="bullet"/>
      <w:lvlText w:val="o"/>
      <w:lvlJc w:val="left"/>
      <w:pPr>
        <w:ind w:left="3283" w:hanging="360"/>
      </w:pPr>
      <w:rPr>
        <w:rFonts w:ascii="Courier New" w:hAnsi="Courier New" w:cs="Courier New" w:hint="default"/>
      </w:rPr>
    </w:lvl>
    <w:lvl w:ilvl="2" w:tplc="280A0005" w:tentative="1">
      <w:start w:val="1"/>
      <w:numFmt w:val="bullet"/>
      <w:lvlText w:val=""/>
      <w:lvlJc w:val="left"/>
      <w:pPr>
        <w:ind w:left="4003" w:hanging="360"/>
      </w:pPr>
      <w:rPr>
        <w:rFonts w:ascii="Wingdings" w:hAnsi="Wingdings" w:hint="default"/>
      </w:rPr>
    </w:lvl>
    <w:lvl w:ilvl="3" w:tplc="280A0001" w:tentative="1">
      <w:start w:val="1"/>
      <w:numFmt w:val="bullet"/>
      <w:lvlText w:val=""/>
      <w:lvlJc w:val="left"/>
      <w:pPr>
        <w:ind w:left="4723" w:hanging="360"/>
      </w:pPr>
      <w:rPr>
        <w:rFonts w:ascii="Symbol" w:hAnsi="Symbol" w:hint="default"/>
      </w:rPr>
    </w:lvl>
    <w:lvl w:ilvl="4" w:tplc="280A0003" w:tentative="1">
      <w:start w:val="1"/>
      <w:numFmt w:val="bullet"/>
      <w:lvlText w:val="o"/>
      <w:lvlJc w:val="left"/>
      <w:pPr>
        <w:ind w:left="5443" w:hanging="360"/>
      </w:pPr>
      <w:rPr>
        <w:rFonts w:ascii="Courier New" w:hAnsi="Courier New" w:cs="Courier New" w:hint="default"/>
      </w:rPr>
    </w:lvl>
    <w:lvl w:ilvl="5" w:tplc="280A0005" w:tentative="1">
      <w:start w:val="1"/>
      <w:numFmt w:val="bullet"/>
      <w:lvlText w:val=""/>
      <w:lvlJc w:val="left"/>
      <w:pPr>
        <w:ind w:left="6163" w:hanging="360"/>
      </w:pPr>
      <w:rPr>
        <w:rFonts w:ascii="Wingdings" w:hAnsi="Wingdings" w:hint="default"/>
      </w:rPr>
    </w:lvl>
    <w:lvl w:ilvl="6" w:tplc="280A0001" w:tentative="1">
      <w:start w:val="1"/>
      <w:numFmt w:val="bullet"/>
      <w:lvlText w:val=""/>
      <w:lvlJc w:val="left"/>
      <w:pPr>
        <w:ind w:left="6883" w:hanging="360"/>
      </w:pPr>
      <w:rPr>
        <w:rFonts w:ascii="Symbol" w:hAnsi="Symbol" w:hint="default"/>
      </w:rPr>
    </w:lvl>
    <w:lvl w:ilvl="7" w:tplc="280A0003" w:tentative="1">
      <w:start w:val="1"/>
      <w:numFmt w:val="bullet"/>
      <w:lvlText w:val="o"/>
      <w:lvlJc w:val="left"/>
      <w:pPr>
        <w:ind w:left="7603" w:hanging="360"/>
      </w:pPr>
      <w:rPr>
        <w:rFonts w:ascii="Courier New" w:hAnsi="Courier New" w:cs="Courier New" w:hint="default"/>
      </w:rPr>
    </w:lvl>
    <w:lvl w:ilvl="8" w:tplc="280A0005" w:tentative="1">
      <w:start w:val="1"/>
      <w:numFmt w:val="bullet"/>
      <w:lvlText w:val=""/>
      <w:lvlJc w:val="left"/>
      <w:pPr>
        <w:ind w:left="8323" w:hanging="360"/>
      </w:pPr>
      <w:rPr>
        <w:rFonts w:ascii="Wingdings" w:hAnsi="Wingdings" w:hint="default"/>
      </w:rPr>
    </w:lvl>
  </w:abstractNum>
  <w:abstractNum w:abstractNumId="257" w15:restartNumberingAfterBreak="0">
    <w:nsid w:val="7B571683"/>
    <w:multiLevelType w:val="hybridMultilevel"/>
    <w:tmpl w:val="8606F684"/>
    <w:lvl w:ilvl="0" w:tplc="280A0017">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58" w15:restartNumberingAfterBreak="0">
    <w:nsid w:val="7B66459E"/>
    <w:multiLevelType w:val="hybridMultilevel"/>
    <w:tmpl w:val="24788F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9" w15:restartNumberingAfterBreak="0">
    <w:nsid w:val="7B8B593C"/>
    <w:multiLevelType w:val="multilevel"/>
    <w:tmpl w:val="4E1039C6"/>
    <w:lvl w:ilvl="0">
      <w:numFmt w:val="bullet"/>
      <w:lvlText w:val=""/>
      <w:lvlJc w:val="left"/>
      <w:pPr>
        <w:ind w:left="360" w:hanging="360"/>
      </w:pPr>
      <w:rPr>
        <w:rFonts w:ascii="Symbol" w:eastAsia="Symbol" w:hAnsi="Symbol" w:cs="Symbol" w:hint="default"/>
        <w:b/>
        <w:bCs w:val="0"/>
        <w:w w:val="99"/>
        <w:sz w:val="20"/>
        <w:szCs w:val="20"/>
        <w:lang w:val="es-PE" w:eastAsia="es-PE" w:bidi="es-PE"/>
      </w:rPr>
    </w:lvl>
    <w:lvl w:ilvl="1">
      <w:start w:val="1"/>
      <w:numFmt w:val="bullet"/>
      <w:lvlText w:val=""/>
      <w:lvlJc w:val="left"/>
      <w:pPr>
        <w:ind w:left="792" w:hanging="432"/>
      </w:pPr>
      <w:rPr>
        <w:rFonts w:ascii="Symbol" w:hAnsi="Symbol" w:hint="default"/>
        <w:b/>
        <w:strike w:val="0"/>
        <w:dstrike w:val="0"/>
        <w:u w:val="none"/>
        <w:effect w:val="none"/>
      </w:rPr>
    </w:lvl>
    <w:lvl w:ilvl="2">
      <w:start w:val="1"/>
      <w:numFmt w:val="decimal"/>
      <w:lvlText w:val="%1.%2.%3."/>
      <w:lvlJc w:val="left"/>
      <w:pPr>
        <w:ind w:left="1224" w:hanging="504"/>
      </w:pPr>
      <w:rPr>
        <w:b/>
        <w:strike w:val="0"/>
        <w:dstrike w:val="0"/>
        <w:u w:val="none"/>
        <w:effect w:val="none"/>
      </w:rPr>
    </w:lvl>
    <w:lvl w:ilvl="3">
      <w:start w:val="1"/>
      <w:numFmt w:val="decimal"/>
      <w:lvlText w:val="%1.%2.%3.%4."/>
      <w:lvlJc w:val="left"/>
      <w:pPr>
        <w:ind w:left="1728" w:hanging="647"/>
      </w:pPr>
      <w:rPr>
        <w:b/>
      </w:r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0" w15:restartNumberingAfterBreak="0">
    <w:nsid w:val="7C3666A9"/>
    <w:multiLevelType w:val="hybridMultilevel"/>
    <w:tmpl w:val="7974F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1" w15:restartNumberingAfterBreak="0">
    <w:nsid w:val="7C7B4AA0"/>
    <w:multiLevelType w:val="hybridMultilevel"/>
    <w:tmpl w:val="8CB0A520"/>
    <w:lvl w:ilvl="0" w:tplc="280A000F">
      <w:start w:val="1"/>
      <w:numFmt w:val="decimal"/>
      <w:lvlText w:val="%1."/>
      <w:lvlJc w:val="left"/>
      <w:pPr>
        <w:ind w:left="1440" w:hanging="360"/>
      </w:pPr>
      <w:rPr>
        <w:rFonts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262" w15:restartNumberingAfterBreak="0">
    <w:nsid w:val="7D1E3DA8"/>
    <w:multiLevelType w:val="hybridMultilevel"/>
    <w:tmpl w:val="4B820DDE"/>
    <w:lvl w:ilvl="0" w:tplc="192C365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3" w15:restartNumberingAfterBreak="0">
    <w:nsid w:val="7D38165B"/>
    <w:multiLevelType w:val="multilevel"/>
    <w:tmpl w:val="5FF24BFE"/>
    <w:lvl w:ilvl="0">
      <w:start w:val="1"/>
      <w:numFmt w:val="decimal"/>
      <w:lvlText w:val="%1."/>
      <w:lvlJc w:val="left"/>
      <w:pPr>
        <w:ind w:left="720" w:hanging="360"/>
      </w:pPr>
      <w:rPr>
        <w:rFonts w:ascii="Tahoma" w:hAnsi="Tahoma" w:cs="Tahoma" w:hint="default"/>
        <w:b/>
        <w:i w:val="0"/>
        <w:sz w:val="20"/>
      </w:rPr>
    </w:lvl>
    <w:lvl w:ilvl="1">
      <w:start w:val="2"/>
      <w:numFmt w:val="decimal"/>
      <w:isLgl/>
      <w:lvlText w:val="%1.%2"/>
      <w:lvlJc w:val="left"/>
      <w:pPr>
        <w:ind w:left="1428" w:hanging="720"/>
      </w:pPr>
      <w:rPr>
        <w:rFonts w:hint="default"/>
        <w:b/>
      </w:rPr>
    </w:lvl>
    <w:lvl w:ilvl="2">
      <w:start w:val="1"/>
      <w:numFmt w:val="decimal"/>
      <w:isLgl/>
      <w:lvlText w:val="%1.%2.%3"/>
      <w:lvlJc w:val="left"/>
      <w:pPr>
        <w:ind w:left="1776" w:hanging="720"/>
      </w:pPr>
      <w:rPr>
        <w:rFonts w:hint="default"/>
        <w:b/>
        <w:sz w:val="20"/>
      </w:rPr>
    </w:lvl>
    <w:lvl w:ilvl="3">
      <w:start w:val="1"/>
      <w:numFmt w:val="decimal"/>
      <w:isLgl/>
      <w:lvlText w:val="%1.%2.%3.%4"/>
      <w:lvlJc w:val="left"/>
      <w:pPr>
        <w:ind w:left="2484" w:hanging="108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isLgl/>
      <w:lvlText w:val="%1.%2.%3.%4.%5"/>
      <w:lvlJc w:val="left"/>
      <w:pPr>
        <w:ind w:left="2832"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4248" w:hanging="1800"/>
      </w:pPr>
      <w:rPr>
        <w:rFonts w:hint="default"/>
      </w:rPr>
    </w:lvl>
    <w:lvl w:ilvl="7">
      <w:start w:val="1"/>
      <w:numFmt w:val="decimal"/>
      <w:isLgl/>
      <w:lvlText w:val="%1.%2.%3.%4.%5.%6.%7.%8"/>
      <w:lvlJc w:val="left"/>
      <w:pPr>
        <w:ind w:left="4596" w:hanging="1800"/>
      </w:pPr>
      <w:rPr>
        <w:rFonts w:hint="default"/>
      </w:rPr>
    </w:lvl>
    <w:lvl w:ilvl="8">
      <w:start w:val="1"/>
      <w:numFmt w:val="decimal"/>
      <w:isLgl/>
      <w:lvlText w:val="%1.%2.%3.%4.%5.%6.%7.%8.%9"/>
      <w:lvlJc w:val="left"/>
      <w:pPr>
        <w:ind w:left="5304" w:hanging="2160"/>
      </w:pPr>
      <w:rPr>
        <w:rFonts w:hint="default"/>
      </w:rPr>
    </w:lvl>
  </w:abstractNum>
  <w:abstractNum w:abstractNumId="264" w15:restartNumberingAfterBreak="0">
    <w:nsid w:val="7DC00E7E"/>
    <w:multiLevelType w:val="hybridMultilevel"/>
    <w:tmpl w:val="8466DA3E"/>
    <w:lvl w:ilvl="0" w:tplc="F0DE17B4">
      <w:start w:val="1"/>
      <w:numFmt w:val="bullet"/>
      <w:pStyle w:val="EstiloTtulo211ptSinCursivaSubrayado"/>
      <w:lvlText w:val=""/>
      <w:lvlJc w:val="left"/>
      <w:pPr>
        <w:tabs>
          <w:tab w:val="num" w:pos="720"/>
        </w:tabs>
        <w:ind w:left="720" w:hanging="360"/>
      </w:pPr>
      <w:rPr>
        <w:rFonts w:ascii="Wingdings" w:hAnsi="Wingdings" w:hint="default"/>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265" w15:restartNumberingAfterBreak="0">
    <w:nsid w:val="7DD2372B"/>
    <w:multiLevelType w:val="multilevel"/>
    <w:tmpl w:val="5F000534"/>
    <w:lvl w:ilvl="0">
      <w:start w:val="1"/>
      <w:numFmt w:val="bullet"/>
      <w:lvlText w:val=""/>
      <w:lvlJc w:val="left"/>
      <w:pPr>
        <w:ind w:left="2132" w:hanging="360"/>
      </w:pPr>
      <w:rPr>
        <w:rFonts w:ascii="Wingdings" w:hAnsi="Wingdings" w:hint="default"/>
        <w:b w:val="0"/>
      </w:rPr>
    </w:lvl>
    <w:lvl w:ilvl="1">
      <w:start w:val="1"/>
      <w:numFmt w:val="decimal"/>
      <w:isLgl/>
      <w:lvlText w:val="%1.%2"/>
      <w:lvlJc w:val="left"/>
      <w:pPr>
        <w:ind w:left="2492" w:hanging="720"/>
      </w:pPr>
      <w:rPr>
        <w:rFonts w:hint="default"/>
      </w:rPr>
    </w:lvl>
    <w:lvl w:ilvl="2">
      <w:start w:val="1"/>
      <w:numFmt w:val="decimal"/>
      <w:isLgl/>
      <w:lvlText w:val="%1.%2.%3"/>
      <w:lvlJc w:val="left"/>
      <w:pPr>
        <w:ind w:left="2492" w:hanging="720"/>
      </w:pPr>
      <w:rPr>
        <w:rFonts w:hint="default"/>
      </w:rPr>
    </w:lvl>
    <w:lvl w:ilvl="3">
      <w:start w:val="1"/>
      <w:numFmt w:val="decimal"/>
      <w:isLgl/>
      <w:lvlText w:val="%1.%2.%3.%4"/>
      <w:lvlJc w:val="left"/>
      <w:pPr>
        <w:ind w:left="2852" w:hanging="1080"/>
      </w:pPr>
      <w:rPr>
        <w:rFonts w:hint="default"/>
      </w:rPr>
    </w:lvl>
    <w:lvl w:ilvl="4">
      <w:start w:val="1"/>
      <w:numFmt w:val="decimal"/>
      <w:isLgl/>
      <w:lvlText w:val="%1.%2.%3.%4.%5"/>
      <w:lvlJc w:val="left"/>
      <w:pPr>
        <w:ind w:left="2852" w:hanging="1080"/>
      </w:pPr>
      <w:rPr>
        <w:rFonts w:hint="default"/>
      </w:rPr>
    </w:lvl>
    <w:lvl w:ilvl="5">
      <w:start w:val="1"/>
      <w:numFmt w:val="decimal"/>
      <w:isLgl/>
      <w:lvlText w:val="%1.%2.%3.%4.%5.%6"/>
      <w:lvlJc w:val="left"/>
      <w:pPr>
        <w:ind w:left="3212" w:hanging="1440"/>
      </w:pPr>
      <w:rPr>
        <w:rFonts w:hint="default"/>
      </w:rPr>
    </w:lvl>
    <w:lvl w:ilvl="6">
      <w:start w:val="1"/>
      <w:numFmt w:val="decimal"/>
      <w:isLgl/>
      <w:lvlText w:val="%1.%2.%3.%4.%5.%6.%7"/>
      <w:lvlJc w:val="left"/>
      <w:pPr>
        <w:ind w:left="3572" w:hanging="1800"/>
      </w:pPr>
      <w:rPr>
        <w:rFonts w:hint="default"/>
      </w:rPr>
    </w:lvl>
    <w:lvl w:ilvl="7">
      <w:start w:val="1"/>
      <w:numFmt w:val="decimal"/>
      <w:isLgl/>
      <w:lvlText w:val="%1.%2.%3.%4.%5.%6.%7.%8"/>
      <w:lvlJc w:val="left"/>
      <w:pPr>
        <w:ind w:left="3572" w:hanging="1800"/>
      </w:pPr>
      <w:rPr>
        <w:rFonts w:hint="default"/>
      </w:rPr>
    </w:lvl>
    <w:lvl w:ilvl="8">
      <w:start w:val="1"/>
      <w:numFmt w:val="decimal"/>
      <w:isLgl/>
      <w:lvlText w:val="%1.%2.%3.%4.%5.%6.%7.%8.%9"/>
      <w:lvlJc w:val="left"/>
      <w:pPr>
        <w:ind w:left="3932" w:hanging="2160"/>
      </w:pPr>
      <w:rPr>
        <w:rFonts w:hint="default"/>
      </w:rPr>
    </w:lvl>
  </w:abstractNum>
  <w:abstractNum w:abstractNumId="266" w15:restartNumberingAfterBreak="0">
    <w:nsid w:val="7DDD6E04"/>
    <w:multiLevelType w:val="hybridMultilevel"/>
    <w:tmpl w:val="E03E4DBE"/>
    <w:lvl w:ilvl="0" w:tplc="FF643238">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67" w15:restartNumberingAfterBreak="0">
    <w:nsid w:val="7E0B45D4"/>
    <w:multiLevelType w:val="hybridMultilevel"/>
    <w:tmpl w:val="3B989E7C"/>
    <w:lvl w:ilvl="0" w:tplc="04090001">
      <w:start w:val="1"/>
      <w:numFmt w:val="bullet"/>
      <w:lvlText w:val=""/>
      <w:lvlJc w:val="left"/>
      <w:pPr>
        <w:ind w:left="1211" w:hanging="360"/>
      </w:pPr>
      <w:rPr>
        <w:rFonts w:ascii="Symbol" w:hAnsi="Symbol" w:hint="default"/>
      </w:rPr>
    </w:lvl>
    <w:lvl w:ilvl="1" w:tplc="04090003" w:tentative="1">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268" w15:restartNumberingAfterBreak="0">
    <w:nsid w:val="7F9F4637"/>
    <w:multiLevelType w:val="hybridMultilevel"/>
    <w:tmpl w:val="E92029D0"/>
    <w:lvl w:ilvl="0" w:tplc="04090001">
      <w:start w:val="1"/>
      <w:numFmt w:val="bullet"/>
      <w:lvlText w:val=""/>
      <w:lvlJc w:val="left"/>
      <w:pPr>
        <w:ind w:left="720" w:hanging="360"/>
      </w:pPr>
      <w:rPr>
        <w:rFonts w:ascii="Symbol" w:hAnsi="Symbol" w:hint="default"/>
      </w:rPr>
    </w:lvl>
    <w:lvl w:ilvl="1" w:tplc="280A001B">
      <w:start w:val="1"/>
      <w:numFmt w:val="lowerRoman"/>
      <w:lvlText w:val="%2."/>
      <w:lvlJc w:val="right"/>
      <w:pPr>
        <w:ind w:left="1440" w:hanging="360"/>
      </w:pPr>
      <w:rPr>
        <w:rFonts w:hint="default"/>
      </w:rPr>
    </w:lvl>
    <w:lvl w:ilvl="2" w:tplc="8466D2F6">
      <w:start w:val="5"/>
      <w:numFmt w:val="decimal"/>
      <w:lvlText w:val="%3"/>
      <w:lvlJc w:val="left"/>
      <w:pPr>
        <w:ind w:left="2160" w:hanging="360"/>
      </w:pPr>
      <w:rPr>
        <w:rFont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6"/>
  </w:num>
  <w:num w:numId="3">
    <w:abstractNumId w:val="5"/>
  </w:num>
  <w:num w:numId="4">
    <w:abstractNumId w:val="4"/>
  </w:num>
  <w:num w:numId="5">
    <w:abstractNumId w:val="3"/>
  </w:num>
  <w:num w:numId="6">
    <w:abstractNumId w:val="183"/>
  </w:num>
  <w:num w:numId="7">
    <w:abstractNumId w:val="162"/>
  </w:num>
  <w:num w:numId="8">
    <w:abstractNumId w:val="13"/>
  </w:num>
  <w:num w:numId="9">
    <w:abstractNumId w:val="43"/>
  </w:num>
  <w:num w:numId="10">
    <w:abstractNumId w:val="33"/>
  </w:num>
  <w:num w:numId="11">
    <w:abstractNumId w:val="211"/>
  </w:num>
  <w:num w:numId="12">
    <w:abstractNumId w:val="78"/>
  </w:num>
  <w:num w:numId="13">
    <w:abstractNumId w:val="182"/>
  </w:num>
  <w:num w:numId="14">
    <w:abstractNumId w:val="186"/>
  </w:num>
  <w:num w:numId="15">
    <w:abstractNumId w:val="164"/>
  </w:num>
  <w:num w:numId="16">
    <w:abstractNumId w:val="38"/>
  </w:num>
  <w:num w:numId="17">
    <w:abstractNumId w:val="197"/>
  </w:num>
  <w:num w:numId="18">
    <w:abstractNumId w:val="160"/>
  </w:num>
  <w:num w:numId="19">
    <w:abstractNumId w:val="215"/>
  </w:num>
  <w:num w:numId="20">
    <w:abstractNumId w:val="94"/>
  </w:num>
  <w:num w:numId="21">
    <w:abstractNumId w:val="170"/>
  </w:num>
  <w:num w:numId="22">
    <w:abstractNumId w:val="61"/>
  </w:num>
  <w:num w:numId="23">
    <w:abstractNumId w:val="57"/>
  </w:num>
  <w:num w:numId="24">
    <w:abstractNumId w:val="17"/>
  </w:num>
  <w:num w:numId="25">
    <w:abstractNumId w:val="218"/>
  </w:num>
  <w:num w:numId="26">
    <w:abstractNumId w:val="220"/>
  </w:num>
  <w:num w:numId="27">
    <w:abstractNumId w:val="42"/>
  </w:num>
  <w:num w:numId="28">
    <w:abstractNumId w:val="154"/>
  </w:num>
  <w:num w:numId="29">
    <w:abstractNumId w:val="250"/>
  </w:num>
  <w:num w:numId="30">
    <w:abstractNumId w:val="144"/>
  </w:num>
  <w:num w:numId="31">
    <w:abstractNumId w:val="96"/>
  </w:num>
  <w:num w:numId="32">
    <w:abstractNumId w:val="58"/>
  </w:num>
  <w:num w:numId="33">
    <w:abstractNumId w:val="52"/>
  </w:num>
  <w:num w:numId="34">
    <w:abstractNumId w:val="171"/>
  </w:num>
  <w:num w:numId="35">
    <w:abstractNumId w:val="31"/>
  </w:num>
  <w:num w:numId="36">
    <w:abstractNumId w:val="27"/>
  </w:num>
  <w:num w:numId="37">
    <w:abstractNumId w:val="115"/>
  </w:num>
  <w:num w:numId="38">
    <w:abstractNumId w:val="69"/>
  </w:num>
  <w:num w:numId="39">
    <w:abstractNumId w:val="87"/>
  </w:num>
  <w:num w:numId="40">
    <w:abstractNumId w:val="221"/>
  </w:num>
  <w:num w:numId="41">
    <w:abstractNumId w:val="147"/>
  </w:num>
  <w:num w:numId="42">
    <w:abstractNumId w:val="12"/>
  </w:num>
  <w:num w:numId="43">
    <w:abstractNumId w:val="59"/>
  </w:num>
  <w:num w:numId="44">
    <w:abstractNumId w:val="142"/>
  </w:num>
  <w:num w:numId="45">
    <w:abstractNumId w:val="128"/>
  </w:num>
  <w:num w:numId="46">
    <w:abstractNumId w:val="262"/>
  </w:num>
  <w:num w:numId="47">
    <w:abstractNumId w:val="56"/>
  </w:num>
  <w:num w:numId="48">
    <w:abstractNumId w:val="63"/>
  </w:num>
  <w:num w:numId="49">
    <w:abstractNumId w:val="200"/>
  </w:num>
  <w:num w:numId="50">
    <w:abstractNumId w:val="72"/>
  </w:num>
  <w:num w:numId="51">
    <w:abstractNumId w:val="190"/>
  </w:num>
  <w:num w:numId="52">
    <w:abstractNumId w:val="264"/>
  </w:num>
  <w:num w:numId="53">
    <w:abstractNumId w:val="76"/>
  </w:num>
  <w:num w:numId="54">
    <w:abstractNumId w:val="268"/>
  </w:num>
  <w:num w:numId="55">
    <w:abstractNumId w:val="192"/>
  </w:num>
  <w:num w:numId="56">
    <w:abstractNumId w:val="104"/>
  </w:num>
  <w:num w:numId="57">
    <w:abstractNumId w:val="70"/>
  </w:num>
  <w:num w:numId="58">
    <w:abstractNumId w:val="68"/>
  </w:num>
  <w:num w:numId="59">
    <w:abstractNumId w:val="100"/>
  </w:num>
  <w:num w:numId="60">
    <w:abstractNumId w:val="150"/>
  </w:num>
  <w:num w:numId="61">
    <w:abstractNumId w:val="156"/>
  </w:num>
  <w:num w:numId="62">
    <w:abstractNumId w:val="55"/>
  </w:num>
  <w:num w:numId="63">
    <w:abstractNumId w:val="39"/>
  </w:num>
  <w:num w:numId="64">
    <w:abstractNumId w:val="230"/>
  </w:num>
  <w:num w:numId="65">
    <w:abstractNumId w:val="161"/>
  </w:num>
  <w:num w:numId="66">
    <w:abstractNumId w:val="34"/>
  </w:num>
  <w:num w:numId="67">
    <w:abstractNumId w:val="137"/>
  </w:num>
  <w:num w:numId="68">
    <w:abstractNumId w:val="89"/>
  </w:num>
  <w:num w:numId="69">
    <w:abstractNumId w:val="208"/>
  </w:num>
  <w:num w:numId="70">
    <w:abstractNumId w:val="267"/>
  </w:num>
  <w:num w:numId="71">
    <w:abstractNumId w:val="260"/>
  </w:num>
  <w:num w:numId="72">
    <w:abstractNumId w:val="165"/>
  </w:num>
  <w:num w:numId="73">
    <w:abstractNumId w:val="204"/>
  </w:num>
  <w:num w:numId="74">
    <w:abstractNumId w:val="258"/>
  </w:num>
  <w:num w:numId="75">
    <w:abstractNumId w:val="231"/>
  </w:num>
  <w:num w:numId="76">
    <w:abstractNumId w:val="50"/>
  </w:num>
  <w:num w:numId="77">
    <w:abstractNumId w:val="151"/>
  </w:num>
  <w:num w:numId="78">
    <w:abstractNumId w:val="15"/>
  </w:num>
  <w:num w:numId="79">
    <w:abstractNumId w:val="44"/>
  </w:num>
  <w:num w:numId="80">
    <w:abstractNumId w:val="223"/>
  </w:num>
  <w:num w:numId="81">
    <w:abstractNumId w:val="249"/>
  </w:num>
  <w:num w:numId="82">
    <w:abstractNumId w:val="80"/>
  </w:num>
  <w:num w:numId="83">
    <w:abstractNumId w:val="90"/>
  </w:num>
  <w:num w:numId="84">
    <w:abstractNumId w:val="214"/>
  </w:num>
  <w:num w:numId="85">
    <w:abstractNumId w:val="124"/>
  </w:num>
  <w:num w:numId="86">
    <w:abstractNumId w:val="92"/>
  </w:num>
  <w:num w:numId="87">
    <w:abstractNumId w:val="83"/>
  </w:num>
  <w:num w:numId="88">
    <w:abstractNumId w:val="19"/>
  </w:num>
  <w:num w:numId="89">
    <w:abstractNumId w:val="30"/>
  </w:num>
  <w:num w:numId="90">
    <w:abstractNumId w:val="64"/>
  </w:num>
  <w:num w:numId="91">
    <w:abstractNumId w:val="232"/>
  </w:num>
  <w:num w:numId="92">
    <w:abstractNumId w:val="146"/>
  </w:num>
  <w:num w:numId="93">
    <w:abstractNumId w:val="114"/>
  </w:num>
  <w:num w:numId="94">
    <w:abstractNumId w:val="189"/>
  </w:num>
  <w:num w:numId="95">
    <w:abstractNumId w:val="227"/>
  </w:num>
  <w:num w:numId="96">
    <w:abstractNumId w:val="245"/>
  </w:num>
  <w:num w:numId="97">
    <w:abstractNumId w:val="244"/>
  </w:num>
  <w:num w:numId="98">
    <w:abstractNumId w:val="123"/>
  </w:num>
  <w:num w:numId="99">
    <w:abstractNumId w:val="210"/>
  </w:num>
  <w:num w:numId="100">
    <w:abstractNumId w:val="11"/>
  </w:num>
  <w:num w:numId="101">
    <w:abstractNumId w:val="54"/>
  </w:num>
  <w:num w:numId="102">
    <w:abstractNumId w:val="86"/>
  </w:num>
  <w:num w:numId="103">
    <w:abstractNumId w:val="37"/>
  </w:num>
  <w:num w:numId="104">
    <w:abstractNumId w:val="73"/>
  </w:num>
  <w:num w:numId="105">
    <w:abstractNumId w:val="111"/>
  </w:num>
  <w:num w:numId="106">
    <w:abstractNumId w:val="179"/>
  </w:num>
  <w:num w:numId="107">
    <w:abstractNumId w:val="207"/>
  </w:num>
  <w:num w:numId="108">
    <w:abstractNumId w:val="148"/>
  </w:num>
  <w:num w:numId="109">
    <w:abstractNumId w:val="29"/>
  </w:num>
  <w:num w:numId="110">
    <w:abstractNumId w:val="180"/>
  </w:num>
  <w:num w:numId="111">
    <w:abstractNumId w:val="132"/>
  </w:num>
  <w:num w:numId="112">
    <w:abstractNumId w:val="252"/>
  </w:num>
  <w:num w:numId="113">
    <w:abstractNumId w:val="261"/>
  </w:num>
  <w:num w:numId="114">
    <w:abstractNumId w:val="46"/>
  </w:num>
  <w:num w:numId="115">
    <w:abstractNumId w:val="228"/>
  </w:num>
  <w:num w:numId="116">
    <w:abstractNumId w:val="106"/>
  </w:num>
  <w:num w:numId="117">
    <w:abstractNumId w:val="226"/>
  </w:num>
  <w:num w:numId="118">
    <w:abstractNumId w:val="253"/>
  </w:num>
  <w:num w:numId="119">
    <w:abstractNumId w:val="7"/>
  </w:num>
  <w:num w:numId="120">
    <w:abstractNumId w:val="1"/>
  </w:num>
  <w:num w:numId="121">
    <w:abstractNumId w:val="0"/>
  </w:num>
  <w:num w:numId="122">
    <w:abstractNumId w:val="236"/>
  </w:num>
  <w:num w:numId="123">
    <w:abstractNumId w:val="113"/>
  </w:num>
  <w:num w:numId="124">
    <w:abstractNumId w:val="2"/>
  </w:num>
  <w:num w:numId="125">
    <w:abstractNumId w:val="191"/>
  </w:num>
  <w:num w:numId="126">
    <w:abstractNumId w:val="79"/>
  </w:num>
  <w:num w:numId="127">
    <w:abstractNumId w:val="65"/>
  </w:num>
  <w:num w:numId="128">
    <w:abstractNumId w:val="241"/>
  </w:num>
  <w:num w:numId="129">
    <w:abstractNumId w:val="184"/>
  </w:num>
  <w:num w:numId="130">
    <w:abstractNumId w:val="25"/>
  </w:num>
  <w:num w:numId="131">
    <w:abstractNumId w:val="217"/>
  </w:num>
  <w:num w:numId="132">
    <w:abstractNumId w:val="203"/>
  </w:num>
  <w:num w:numId="133">
    <w:abstractNumId w:val="18"/>
  </w:num>
  <w:num w:numId="134">
    <w:abstractNumId w:val="234"/>
  </w:num>
  <w:num w:numId="135">
    <w:abstractNumId w:val="185"/>
  </w:num>
  <w:num w:numId="136">
    <w:abstractNumId w:val="32"/>
  </w:num>
  <w:num w:numId="137">
    <w:abstractNumId w:val="159"/>
  </w:num>
  <w:num w:numId="138">
    <w:abstractNumId w:val="26"/>
  </w:num>
  <w:num w:numId="139">
    <w:abstractNumId w:val="95"/>
  </w:num>
  <w:num w:numId="140">
    <w:abstractNumId w:val="166"/>
  </w:num>
  <w:num w:numId="141">
    <w:abstractNumId w:val="112"/>
  </w:num>
  <w:num w:numId="142">
    <w:abstractNumId w:val="205"/>
  </w:num>
  <w:num w:numId="143">
    <w:abstractNumId w:val="145"/>
  </w:num>
  <w:num w:numId="144">
    <w:abstractNumId w:val="21"/>
  </w:num>
  <w:num w:numId="145">
    <w:abstractNumId w:val="222"/>
  </w:num>
  <w:num w:numId="146">
    <w:abstractNumId w:val="35"/>
  </w:num>
  <w:num w:numId="147">
    <w:abstractNumId w:val="266"/>
  </w:num>
  <w:num w:numId="148">
    <w:abstractNumId w:val="181"/>
  </w:num>
  <w:num w:numId="149">
    <w:abstractNumId w:val="81"/>
  </w:num>
  <w:num w:numId="150">
    <w:abstractNumId w:val="163"/>
  </w:num>
  <w:num w:numId="151">
    <w:abstractNumId w:val="247"/>
  </w:num>
  <w:num w:numId="152">
    <w:abstractNumId w:val="138"/>
  </w:num>
  <w:num w:numId="153">
    <w:abstractNumId w:val="47"/>
  </w:num>
  <w:num w:numId="154">
    <w:abstractNumId w:val="173"/>
  </w:num>
  <w:num w:numId="155">
    <w:abstractNumId w:val="259"/>
  </w:num>
  <w:num w:numId="156">
    <w:abstractNumId w:val="196"/>
  </w:num>
  <w:num w:numId="157">
    <w:abstractNumId w:val="247"/>
    <w:lvlOverride w:ilvl="0">
      <w:startOverride w:val="1"/>
    </w:lvlOverride>
  </w:num>
  <w:num w:numId="158">
    <w:abstractNumId w:val="178"/>
  </w:num>
  <w:num w:numId="159">
    <w:abstractNumId w:val="247"/>
    <w:lvlOverride w:ilvl="0">
      <w:startOverride w:val="1"/>
    </w:lvlOverride>
  </w:num>
  <w:num w:numId="160">
    <w:abstractNumId w:val="82"/>
  </w:num>
  <w:num w:numId="161">
    <w:abstractNumId w:val="247"/>
    <w:lvlOverride w:ilvl="0">
      <w:startOverride w:val="1"/>
    </w:lvlOverride>
  </w:num>
  <w:num w:numId="162">
    <w:abstractNumId w:val="116"/>
  </w:num>
  <w:num w:numId="163">
    <w:abstractNumId w:val="127"/>
  </w:num>
  <w:num w:numId="164">
    <w:abstractNumId w:val="23"/>
  </w:num>
  <w:num w:numId="165">
    <w:abstractNumId w:val="247"/>
    <w:lvlOverride w:ilvl="0">
      <w:startOverride w:val="1"/>
    </w:lvlOverride>
  </w:num>
  <w:num w:numId="166">
    <w:abstractNumId w:val="247"/>
    <w:lvlOverride w:ilvl="0">
      <w:startOverride w:val="1"/>
    </w:lvlOverride>
  </w:num>
  <w:num w:numId="167">
    <w:abstractNumId w:val="254"/>
  </w:num>
  <w:num w:numId="168">
    <w:abstractNumId w:val="107"/>
  </w:num>
  <w:num w:numId="169">
    <w:abstractNumId w:val="237"/>
  </w:num>
  <w:num w:numId="170">
    <w:abstractNumId w:val="67"/>
  </w:num>
  <w:num w:numId="171">
    <w:abstractNumId w:val="153"/>
  </w:num>
  <w:num w:numId="172">
    <w:abstractNumId w:val="108"/>
  </w:num>
  <w:num w:numId="173">
    <w:abstractNumId w:val="51"/>
  </w:num>
  <w:num w:numId="174">
    <w:abstractNumId w:val="36"/>
  </w:num>
  <w:num w:numId="175">
    <w:abstractNumId w:val="195"/>
  </w:num>
  <w:num w:numId="176">
    <w:abstractNumId w:val="139"/>
  </w:num>
  <w:num w:numId="177">
    <w:abstractNumId w:val="172"/>
  </w:num>
  <w:num w:numId="178">
    <w:abstractNumId w:val="120"/>
  </w:num>
  <w:num w:numId="179">
    <w:abstractNumId w:val="251"/>
  </w:num>
  <w:num w:numId="180">
    <w:abstractNumId w:val="102"/>
  </w:num>
  <w:num w:numId="181">
    <w:abstractNumId w:val="198"/>
  </w:num>
  <w:num w:numId="182">
    <w:abstractNumId w:val="60"/>
  </w:num>
  <w:num w:numId="183">
    <w:abstractNumId w:val="88"/>
  </w:num>
  <w:num w:numId="184">
    <w:abstractNumId w:val="130"/>
  </w:num>
  <w:num w:numId="185">
    <w:abstractNumId w:val="235"/>
  </w:num>
  <w:num w:numId="186">
    <w:abstractNumId w:val="187"/>
  </w:num>
  <w:num w:numId="187">
    <w:abstractNumId w:val="135"/>
  </w:num>
  <w:num w:numId="188">
    <w:abstractNumId w:val="193"/>
  </w:num>
  <w:num w:numId="189">
    <w:abstractNumId w:val="10"/>
  </w:num>
  <w:num w:numId="190">
    <w:abstractNumId w:val="256"/>
  </w:num>
  <w:num w:numId="191">
    <w:abstractNumId w:val="198"/>
    <w:lvlOverride w:ilvl="0">
      <w:startOverride w:val="1"/>
    </w:lvlOverride>
  </w:num>
  <w:num w:numId="192">
    <w:abstractNumId w:val="206"/>
  </w:num>
  <w:num w:numId="193">
    <w:abstractNumId w:val="242"/>
  </w:num>
  <w:num w:numId="194">
    <w:abstractNumId w:val="121"/>
  </w:num>
  <w:num w:numId="195">
    <w:abstractNumId w:val="97"/>
  </w:num>
  <w:num w:numId="196">
    <w:abstractNumId w:val="229"/>
  </w:num>
  <w:num w:numId="197">
    <w:abstractNumId w:val="14"/>
  </w:num>
  <w:num w:numId="198">
    <w:abstractNumId w:val="131"/>
  </w:num>
  <w:num w:numId="199">
    <w:abstractNumId w:val="9"/>
  </w:num>
  <w:num w:numId="200">
    <w:abstractNumId w:val="45"/>
  </w:num>
  <w:num w:numId="201">
    <w:abstractNumId w:val="84"/>
  </w:num>
  <w:num w:numId="202">
    <w:abstractNumId w:val="117"/>
  </w:num>
  <w:num w:numId="203">
    <w:abstractNumId w:val="28"/>
  </w:num>
  <w:num w:numId="204">
    <w:abstractNumId w:val="136"/>
  </w:num>
  <w:num w:numId="205">
    <w:abstractNumId w:val="201"/>
  </w:num>
  <w:num w:numId="206">
    <w:abstractNumId w:val="99"/>
  </w:num>
  <w:num w:numId="207">
    <w:abstractNumId w:val="238"/>
  </w:num>
  <w:num w:numId="208">
    <w:abstractNumId w:val="77"/>
  </w:num>
  <w:num w:numId="20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248"/>
  </w:num>
  <w:num w:numId="333">
    <w:abstractNumId w:val="213"/>
  </w:num>
  <w:num w:numId="334">
    <w:abstractNumId w:val="98"/>
  </w:num>
  <w:num w:numId="335">
    <w:abstractNumId w:val="246"/>
  </w:num>
  <w:num w:numId="336">
    <w:abstractNumId w:val="219"/>
  </w:num>
  <w:num w:numId="337">
    <w:abstractNumId w:val="155"/>
  </w:num>
  <w:num w:numId="338">
    <w:abstractNumId w:val="257"/>
  </w:num>
  <w:num w:numId="339">
    <w:abstractNumId w:val="168"/>
  </w:num>
  <w:num w:numId="340">
    <w:abstractNumId w:val="105"/>
  </w:num>
  <w:num w:numId="341">
    <w:abstractNumId w:val="255"/>
  </w:num>
  <w:num w:numId="342">
    <w:abstractNumId w:val="122"/>
  </w:num>
  <w:num w:numId="343">
    <w:abstractNumId w:val="74"/>
  </w:num>
  <w:num w:numId="344">
    <w:abstractNumId w:val="119"/>
  </w:num>
  <w:num w:numId="345">
    <w:abstractNumId w:val="175"/>
  </w:num>
  <w:num w:numId="346">
    <w:abstractNumId w:val="125"/>
  </w:num>
  <w:num w:numId="347">
    <w:abstractNumId w:val="53"/>
  </w:num>
  <w:num w:numId="348">
    <w:abstractNumId w:val="157"/>
  </w:num>
  <w:num w:numId="349">
    <w:abstractNumId w:val="93"/>
  </w:num>
  <w:num w:numId="350">
    <w:abstractNumId w:val="208"/>
    <w:lvlOverride w:ilvl="0">
      <w:startOverride w:val="4"/>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1">
    <w:abstractNumId w:val="2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2">
    <w:abstractNumId w:val="265"/>
  </w:num>
  <w:num w:numId="353">
    <w:abstractNumId w:val="41"/>
  </w:num>
  <w:num w:numId="354">
    <w:abstractNumId w:val="263"/>
  </w:num>
  <w:num w:numId="355">
    <w:abstractNumId w:val="141"/>
  </w:num>
  <w:num w:numId="356">
    <w:abstractNumId w:val="243"/>
  </w:num>
  <w:num w:numId="357">
    <w:abstractNumId w:val="118"/>
  </w:num>
  <w:num w:numId="358">
    <w:abstractNumId w:val="240"/>
  </w:num>
  <w:num w:numId="359">
    <w:abstractNumId w:val="202"/>
  </w:num>
  <w:num w:numId="360">
    <w:abstractNumId w:val="239"/>
  </w:num>
  <w:num w:numId="361">
    <w:abstractNumId w:val="177"/>
  </w:num>
  <w:num w:numId="362">
    <w:abstractNumId w:val="71"/>
  </w:num>
  <w:num w:numId="363">
    <w:abstractNumId w:val="101"/>
  </w:num>
  <w:num w:numId="364">
    <w:abstractNumId w:val="66"/>
  </w:num>
  <w:num w:numId="365">
    <w:abstractNumId w:val="149"/>
  </w:num>
  <w:num w:numId="366">
    <w:abstractNumId w:val="40"/>
  </w:num>
  <w:num w:numId="367">
    <w:abstractNumId w:val="199"/>
  </w:num>
  <w:num w:numId="36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9">
    <w:abstractNumId w:val="133"/>
  </w:num>
  <w:num w:numId="370">
    <w:abstractNumId w:val="167"/>
  </w:num>
  <w:num w:numId="371">
    <w:abstractNumId w:val="224"/>
  </w:num>
  <w:num w:numId="372">
    <w:abstractNumId w:val="169"/>
  </w:num>
  <w:num w:numId="373">
    <w:abstractNumId w:val="24"/>
  </w:num>
  <w:num w:numId="374">
    <w:abstractNumId w:val="22"/>
  </w:num>
  <w:num w:numId="375">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6">
    <w:abstractNumId w:val="49"/>
  </w:num>
  <w:num w:numId="377">
    <w:abstractNumId w:val="85"/>
  </w:num>
  <w:num w:numId="378">
    <w:abstractNumId w:val="75"/>
  </w:num>
  <w:num w:numId="379">
    <w:abstractNumId w:val="212"/>
  </w:num>
  <w:num w:numId="380">
    <w:abstractNumId w:val="194"/>
  </w:num>
  <w:num w:numId="381">
    <w:abstractNumId w:val="174"/>
  </w:num>
  <w:num w:numId="382">
    <w:abstractNumId w:val="134"/>
  </w:num>
  <w:num w:numId="383">
    <w:abstractNumId w:val="233"/>
  </w:num>
  <w:num w:numId="384">
    <w:abstractNumId w:val="209"/>
  </w:num>
  <w:num w:numId="385">
    <w:abstractNumId w:val="109"/>
  </w:num>
  <w:num w:numId="386">
    <w:abstractNumId w:val="140"/>
  </w:num>
  <w:num w:numId="387">
    <w:abstractNumId w:val="152"/>
  </w:num>
  <w:num w:numId="388">
    <w:abstractNumId w:val="20"/>
  </w:num>
  <w:num w:numId="389">
    <w:abstractNumId w:val="48"/>
  </w:num>
  <w:num w:numId="390">
    <w:abstractNumId w:val="216"/>
  </w:num>
  <w:num w:numId="391">
    <w:abstractNumId w:val="62"/>
  </w:num>
  <w:num w:numId="392">
    <w:abstractNumId w:val="129"/>
  </w:num>
  <w:num w:numId="393">
    <w:abstractNumId w:val="16"/>
  </w:num>
  <w:num w:numId="394">
    <w:abstractNumId w:val="126"/>
  </w:num>
  <w:num w:numId="395">
    <w:abstractNumId w:val="110"/>
  </w:num>
  <w:num w:numId="396">
    <w:abstractNumId w:val="103"/>
  </w:num>
  <w:num w:numId="397">
    <w:abstractNumId w:val="91"/>
  </w:num>
  <w:num w:numId="398">
    <w:abstractNumId w:val="225"/>
  </w:num>
  <w:num w:numId="399">
    <w:abstractNumId w:val="176"/>
  </w:num>
  <w:num w:numId="400">
    <w:abstractNumId w:val="158"/>
  </w:num>
  <w:num w:numId="401">
    <w:abstractNumId w:val="188"/>
  </w:num>
  <w:num w:numId="402">
    <w:abstractNumId w:val="56"/>
  </w:num>
  <w:num w:numId="403">
    <w:abstractNumId w:val="56"/>
  </w:num>
  <w:num w:numId="404">
    <w:abstractNumId w:val="56"/>
  </w:num>
  <w:num w:numId="405">
    <w:abstractNumId w:val="56"/>
  </w:num>
  <w:num w:numId="406">
    <w:abstractNumId w:val="56"/>
  </w:num>
  <w:num w:numId="407">
    <w:abstractNumId w:val="143"/>
  </w:num>
  <w:numIdMacAtCleanup w:val="4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pt-BR" w:vendorID="64" w:dllVersion="6" w:nlCheck="1" w:checkStyle="0"/>
  <w:activeWritingStyle w:appName="MSWord" w:lang="es-PE" w:vendorID="64" w:dllVersion="6" w:nlCheck="1" w:checkStyle="0"/>
  <w:activeWritingStyle w:appName="MSWord" w:lang="es-ES"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6" w:nlCheck="1" w:checkStyle="0"/>
  <w:activeWritingStyle w:appName="MSWord" w:lang="es-PE" w:vendorID="64" w:dllVersion="4096" w:nlCheck="1" w:checkStyle="0"/>
  <w:activeWritingStyle w:appName="MSWord" w:lang="es-ES" w:vendorID="64" w:dllVersion="4096" w:nlCheck="1" w:checkStyle="0"/>
  <w:activeWritingStyle w:appName="MSWord" w:lang="pt-BR" w:vendorID="64" w:dllVersion="4096" w:nlCheck="1" w:checkStyle="0"/>
  <w:activeWritingStyle w:appName="MSWord" w:lang="es-ES_tradnl" w:vendorID="64" w:dllVersion="4096" w:nlCheck="1" w:checkStyle="0"/>
  <w:activeWritingStyle w:appName="MSWord" w:lang="es-MX" w:vendorID="64" w:dllVersion="4096" w:nlCheck="1" w:checkStyle="0"/>
  <w:activeWritingStyle w:appName="MSWord" w:lang="en-US" w:vendorID="64" w:dllVersion="4096" w:nlCheck="1" w:checkStyle="0"/>
  <w:activeWritingStyle w:appName="MSWord" w:lang="es-CL" w:vendorID="64" w:dllVersion="6" w:nlCheck="1" w:checkStyle="0"/>
  <w:activeWritingStyle w:appName="MSWord" w:lang="es-419" w:vendorID="64" w:dllVersion="6" w:nlCheck="1" w:checkStyle="0"/>
  <w:attachedTemplate r:id="rId1"/>
  <w:defaultTabStop w:val="720"/>
  <w:hyphenationZone w:val="425"/>
  <w:evenAndOddHeaders/>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323F"/>
    <w:rsid w:val="0000066F"/>
    <w:rsid w:val="00000841"/>
    <w:rsid w:val="00000CD8"/>
    <w:rsid w:val="000010F1"/>
    <w:rsid w:val="000012F9"/>
    <w:rsid w:val="000014A0"/>
    <w:rsid w:val="00001604"/>
    <w:rsid w:val="000021D3"/>
    <w:rsid w:val="0000245F"/>
    <w:rsid w:val="0000275B"/>
    <w:rsid w:val="00002A55"/>
    <w:rsid w:val="00002CE6"/>
    <w:rsid w:val="0000316B"/>
    <w:rsid w:val="000035A5"/>
    <w:rsid w:val="00003BCE"/>
    <w:rsid w:val="0000449B"/>
    <w:rsid w:val="000044C2"/>
    <w:rsid w:val="00004589"/>
    <w:rsid w:val="0000459B"/>
    <w:rsid w:val="000048BE"/>
    <w:rsid w:val="00004ED6"/>
    <w:rsid w:val="000050B7"/>
    <w:rsid w:val="000051E0"/>
    <w:rsid w:val="0000562F"/>
    <w:rsid w:val="0000646B"/>
    <w:rsid w:val="000064E2"/>
    <w:rsid w:val="000064FC"/>
    <w:rsid w:val="000065A5"/>
    <w:rsid w:val="00006C12"/>
    <w:rsid w:val="00007DCF"/>
    <w:rsid w:val="00007F31"/>
    <w:rsid w:val="0001027D"/>
    <w:rsid w:val="000104C0"/>
    <w:rsid w:val="000105D1"/>
    <w:rsid w:val="0001082F"/>
    <w:rsid w:val="00010D33"/>
    <w:rsid w:val="00010F7C"/>
    <w:rsid w:val="00010FBD"/>
    <w:rsid w:val="00011607"/>
    <w:rsid w:val="00011703"/>
    <w:rsid w:val="000117AB"/>
    <w:rsid w:val="0001181D"/>
    <w:rsid w:val="00011DC8"/>
    <w:rsid w:val="000120A1"/>
    <w:rsid w:val="0001227A"/>
    <w:rsid w:val="000125B6"/>
    <w:rsid w:val="00013616"/>
    <w:rsid w:val="00013756"/>
    <w:rsid w:val="0001397D"/>
    <w:rsid w:val="00013CF3"/>
    <w:rsid w:val="00013F9F"/>
    <w:rsid w:val="00014E4C"/>
    <w:rsid w:val="000155C5"/>
    <w:rsid w:val="000155D4"/>
    <w:rsid w:val="00015908"/>
    <w:rsid w:val="00015C69"/>
    <w:rsid w:val="00015F83"/>
    <w:rsid w:val="000166FC"/>
    <w:rsid w:val="000167D7"/>
    <w:rsid w:val="00016C15"/>
    <w:rsid w:val="000170DC"/>
    <w:rsid w:val="000170ED"/>
    <w:rsid w:val="00017C3F"/>
    <w:rsid w:val="00020359"/>
    <w:rsid w:val="00020440"/>
    <w:rsid w:val="00020734"/>
    <w:rsid w:val="00020BB3"/>
    <w:rsid w:val="00020CD8"/>
    <w:rsid w:val="00021B5D"/>
    <w:rsid w:val="00021C00"/>
    <w:rsid w:val="00021ED1"/>
    <w:rsid w:val="00021F00"/>
    <w:rsid w:val="000220C8"/>
    <w:rsid w:val="000232A2"/>
    <w:rsid w:val="000235C2"/>
    <w:rsid w:val="00023740"/>
    <w:rsid w:val="000238E4"/>
    <w:rsid w:val="00023F08"/>
    <w:rsid w:val="00024178"/>
    <w:rsid w:val="00024313"/>
    <w:rsid w:val="0002440C"/>
    <w:rsid w:val="000244FB"/>
    <w:rsid w:val="000245F2"/>
    <w:rsid w:val="00025CE4"/>
    <w:rsid w:val="00025D41"/>
    <w:rsid w:val="000263C0"/>
    <w:rsid w:val="000266FA"/>
    <w:rsid w:val="000267AA"/>
    <w:rsid w:val="00026979"/>
    <w:rsid w:val="00026D80"/>
    <w:rsid w:val="00026EB1"/>
    <w:rsid w:val="00027191"/>
    <w:rsid w:val="00027213"/>
    <w:rsid w:val="00030062"/>
    <w:rsid w:val="00030633"/>
    <w:rsid w:val="00030B5F"/>
    <w:rsid w:val="00030FFB"/>
    <w:rsid w:val="00031254"/>
    <w:rsid w:val="0003191F"/>
    <w:rsid w:val="00031A30"/>
    <w:rsid w:val="00031CE2"/>
    <w:rsid w:val="00031DF0"/>
    <w:rsid w:val="00031ED4"/>
    <w:rsid w:val="000324BE"/>
    <w:rsid w:val="00032553"/>
    <w:rsid w:val="00032983"/>
    <w:rsid w:val="000332F6"/>
    <w:rsid w:val="000339B3"/>
    <w:rsid w:val="00033AA4"/>
    <w:rsid w:val="00033C43"/>
    <w:rsid w:val="00033CC9"/>
    <w:rsid w:val="00033E06"/>
    <w:rsid w:val="00033EEE"/>
    <w:rsid w:val="00033F31"/>
    <w:rsid w:val="00034193"/>
    <w:rsid w:val="00034333"/>
    <w:rsid w:val="000344A2"/>
    <w:rsid w:val="0003490C"/>
    <w:rsid w:val="0003515D"/>
    <w:rsid w:val="00035260"/>
    <w:rsid w:val="0003568F"/>
    <w:rsid w:val="00035BC3"/>
    <w:rsid w:val="000363FE"/>
    <w:rsid w:val="00036491"/>
    <w:rsid w:val="000364EE"/>
    <w:rsid w:val="00036534"/>
    <w:rsid w:val="00036B89"/>
    <w:rsid w:val="00037043"/>
    <w:rsid w:val="00037469"/>
    <w:rsid w:val="00037498"/>
    <w:rsid w:val="00037AA1"/>
    <w:rsid w:val="00037EC8"/>
    <w:rsid w:val="00037FD3"/>
    <w:rsid w:val="00040821"/>
    <w:rsid w:val="000408C6"/>
    <w:rsid w:val="0004092B"/>
    <w:rsid w:val="00040B18"/>
    <w:rsid w:val="00040D81"/>
    <w:rsid w:val="00040FCD"/>
    <w:rsid w:val="000412BC"/>
    <w:rsid w:val="0004133A"/>
    <w:rsid w:val="0004139A"/>
    <w:rsid w:val="00041F69"/>
    <w:rsid w:val="0004270F"/>
    <w:rsid w:val="000428A0"/>
    <w:rsid w:val="00042DA0"/>
    <w:rsid w:val="0004317C"/>
    <w:rsid w:val="00043DF4"/>
    <w:rsid w:val="00044D8C"/>
    <w:rsid w:val="000451B6"/>
    <w:rsid w:val="000453AC"/>
    <w:rsid w:val="00045B82"/>
    <w:rsid w:val="0004657E"/>
    <w:rsid w:val="00046E39"/>
    <w:rsid w:val="00047080"/>
    <w:rsid w:val="00047137"/>
    <w:rsid w:val="0004728C"/>
    <w:rsid w:val="00047DE2"/>
    <w:rsid w:val="000509C5"/>
    <w:rsid w:val="000512EF"/>
    <w:rsid w:val="0005220D"/>
    <w:rsid w:val="00052CC0"/>
    <w:rsid w:val="00052E04"/>
    <w:rsid w:val="00053303"/>
    <w:rsid w:val="00053649"/>
    <w:rsid w:val="0005387B"/>
    <w:rsid w:val="00053A9F"/>
    <w:rsid w:val="00053BDD"/>
    <w:rsid w:val="00053DDC"/>
    <w:rsid w:val="00053FC9"/>
    <w:rsid w:val="00054355"/>
    <w:rsid w:val="000548F4"/>
    <w:rsid w:val="00055576"/>
    <w:rsid w:val="0005590F"/>
    <w:rsid w:val="00056037"/>
    <w:rsid w:val="00056184"/>
    <w:rsid w:val="00056624"/>
    <w:rsid w:val="00056C3C"/>
    <w:rsid w:val="000579D2"/>
    <w:rsid w:val="00057F23"/>
    <w:rsid w:val="0006019D"/>
    <w:rsid w:val="000604DB"/>
    <w:rsid w:val="000609A8"/>
    <w:rsid w:val="00060B6D"/>
    <w:rsid w:val="00060D43"/>
    <w:rsid w:val="000612B4"/>
    <w:rsid w:val="0006164B"/>
    <w:rsid w:val="00061941"/>
    <w:rsid w:val="00061F84"/>
    <w:rsid w:val="00062DDA"/>
    <w:rsid w:val="0006336B"/>
    <w:rsid w:val="000636A5"/>
    <w:rsid w:val="00063A5A"/>
    <w:rsid w:val="00063F00"/>
    <w:rsid w:val="00064145"/>
    <w:rsid w:val="00064685"/>
    <w:rsid w:val="00064730"/>
    <w:rsid w:val="000651DD"/>
    <w:rsid w:val="00065D04"/>
    <w:rsid w:val="00065E8D"/>
    <w:rsid w:val="0006604C"/>
    <w:rsid w:val="00066111"/>
    <w:rsid w:val="00066201"/>
    <w:rsid w:val="00066C69"/>
    <w:rsid w:val="00067283"/>
    <w:rsid w:val="00067FC3"/>
    <w:rsid w:val="000701FD"/>
    <w:rsid w:val="00070496"/>
    <w:rsid w:val="0007071C"/>
    <w:rsid w:val="00070F66"/>
    <w:rsid w:val="000710A6"/>
    <w:rsid w:val="000713F5"/>
    <w:rsid w:val="0007151F"/>
    <w:rsid w:val="00071858"/>
    <w:rsid w:val="00072E27"/>
    <w:rsid w:val="00073543"/>
    <w:rsid w:val="000737DA"/>
    <w:rsid w:val="000737FE"/>
    <w:rsid w:val="00073A43"/>
    <w:rsid w:val="00073B50"/>
    <w:rsid w:val="0007435E"/>
    <w:rsid w:val="000743DC"/>
    <w:rsid w:val="00074639"/>
    <w:rsid w:val="00074C28"/>
    <w:rsid w:val="00075100"/>
    <w:rsid w:val="00075290"/>
    <w:rsid w:val="000753BD"/>
    <w:rsid w:val="000758C8"/>
    <w:rsid w:val="00075ADA"/>
    <w:rsid w:val="00075F2F"/>
    <w:rsid w:val="0007620C"/>
    <w:rsid w:val="00076983"/>
    <w:rsid w:val="00077145"/>
    <w:rsid w:val="000773F5"/>
    <w:rsid w:val="0007783B"/>
    <w:rsid w:val="00077904"/>
    <w:rsid w:val="0007798A"/>
    <w:rsid w:val="00077BBD"/>
    <w:rsid w:val="00077C21"/>
    <w:rsid w:val="00080330"/>
    <w:rsid w:val="000805F9"/>
    <w:rsid w:val="000805FC"/>
    <w:rsid w:val="000806C0"/>
    <w:rsid w:val="00080AAF"/>
    <w:rsid w:val="00080F1C"/>
    <w:rsid w:val="00080F7F"/>
    <w:rsid w:val="0008161D"/>
    <w:rsid w:val="00081718"/>
    <w:rsid w:val="0008195C"/>
    <w:rsid w:val="00081987"/>
    <w:rsid w:val="00081A0B"/>
    <w:rsid w:val="00082301"/>
    <w:rsid w:val="00082928"/>
    <w:rsid w:val="00082D0A"/>
    <w:rsid w:val="00082DD2"/>
    <w:rsid w:val="00082F15"/>
    <w:rsid w:val="0008309B"/>
    <w:rsid w:val="00083740"/>
    <w:rsid w:val="00083838"/>
    <w:rsid w:val="00083960"/>
    <w:rsid w:val="000850E4"/>
    <w:rsid w:val="000852AA"/>
    <w:rsid w:val="00085369"/>
    <w:rsid w:val="000856B0"/>
    <w:rsid w:val="00086E46"/>
    <w:rsid w:val="00086ED1"/>
    <w:rsid w:val="0008714D"/>
    <w:rsid w:val="000871DE"/>
    <w:rsid w:val="00087EF1"/>
    <w:rsid w:val="00090199"/>
    <w:rsid w:val="00090D76"/>
    <w:rsid w:val="00091836"/>
    <w:rsid w:val="00091A69"/>
    <w:rsid w:val="00091BEA"/>
    <w:rsid w:val="00092018"/>
    <w:rsid w:val="00092D39"/>
    <w:rsid w:val="000938E3"/>
    <w:rsid w:val="00094F54"/>
    <w:rsid w:val="000950AD"/>
    <w:rsid w:val="000951E8"/>
    <w:rsid w:val="000952FC"/>
    <w:rsid w:val="0009578A"/>
    <w:rsid w:val="00095807"/>
    <w:rsid w:val="0009580F"/>
    <w:rsid w:val="000961B5"/>
    <w:rsid w:val="0009628C"/>
    <w:rsid w:val="00096323"/>
    <w:rsid w:val="000964DC"/>
    <w:rsid w:val="000970F7"/>
    <w:rsid w:val="000973A0"/>
    <w:rsid w:val="000973ED"/>
    <w:rsid w:val="0009755D"/>
    <w:rsid w:val="000976B4"/>
    <w:rsid w:val="000977E6"/>
    <w:rsid w:val="00097BDD"/>
    <w:rsid w:val="000A01D1"/>
    <w:rsid w:val="000A04B2"/>
    <w:rsid w:val="000A0EEC"/>
    <w:rsid w:val="000A1086"/>
    <w:rsid w:val="000A1D23"/>
    <w:rsid w:val="000A2087"/>
    <w:rsid w:val="000A20DA"/>
    <w:rsid w:val="000A210C"/>
    <w:rsid w:val="000A2B11"/>
    <w:rsid w:val="000A2C3A"/>
    <w:rsid w:val="000A3D00"/>
    <w:rsid w:val="000A3E41"/>
    <w:rsid w:val="000A4720"/>
    <w:rsid w:val="000A4A60"/>
    <w:rsid w:val="000A52D3"/>
    <w:rsid w:val="000A541B"/>
    <w:rsid w:val="000A54D0"/>
    <w:rsid w:val="000A55C0"/>
    <w:rsid w:val="000A5BA3"/>
    <w:rsid w:val="000A5C98"/>
    <w:rsid w:val="000A5E29"/>
    <w:rsid w:val="000A6220"/>
    <w:rsid w:val="000A62F9"/>
    <w:rsid w:val="000A64C6"/>
    <w:rsid w:val="000A6592"/>
    <w:rsid w:val="000A6E92"/>
    <w:rsid w:val="000A75FA"/>
    <w:rsid w:val="000A772D"/>
    <w:rsid w:val="000A7B3E"/>
    <w:rsid w:val="000B01EC"/>
    <w:rsid w:val="000B0340"/>
    <w:rsid w:val="000B0526"/>
    <w:rsid w:val="000B0FAD"/>
    <w:rsid w:val="000B0FED"/>
    <w:rsid w:val="000B10DA"/>
    <w:rsid w:val="000B123E"/>
    <w:rsid w:val="000B18C8"/>
    <w:rsid w:val="000B1BE0"/>
    <w:rsid w:val="000B1C4B"/>
    <w:rsid w:val="000B1D25"/>
    <w:rsid w:val="000B2057"/>
    <w:rsid w:val="000B21FF"/>
    <w:rsid w:val="000B2643"/>
    <w:rsid w:val="000B29D6"/>
    <w:rsid w:val="000B30F7"/>
    <w:rsid w:val="000B3198"/>
    <w:rsid w:val="000B395A"/>
    <w:rsid w:val="000B4158"/>
    <w:rsid w:val="000B4559"/>
    <w:rsid w:val="000B4D3C"/>
    <w:rsid w:val="000B4E82"/>
    <w:rsid w:val="000B4FBC"/>
    <w:rsid w:val="000B502B"/>
    <w:rsid w:val="000B54D4"/>
    <w:rsid w:val="000B5964"/>
    <w:rsid w:val="000B59C1"/>
    <w:rsid w:val="000B5D40"/>
    <w:rsid w:val="000B614A"/>
    <w:rsid w:val="000B6159"/>
    <w:rsid w:val="000B6992"/>
    <w:rsid w:val="000B6CC5"/>
    <w:rsid w:val="000B6DBE"/>
    <w:rsid w:val="000B7661"/>
    <w:rsid w:val="000B79DD"/>
    <w:rsid w:val="000B7A2D"/>
    <w:rsid w:val="000B7D56"/>
    <w:rsid w:val="000C0145"/>
    <w:rsid w:val="000C04AB"/>
    <w:rsid w:val="000C0835"/>
    <w:rsid w:val="000C0924"/>
    <w:rsid w:val="000C0A8B"/>
    <w:rsid w:val="000C0C07"/>
    <w:rsid w:val="000C1875"/>
    <w:rsid w:val="000C1C38"/>
    <w:rsid w:val="000C1D80"/>
    <w:rsid w:val="000C1F7F"/>
    <w:rsid w:val="000C25B8"/>
    <w:rsid w:val="000C2744"/>
    <w:rsid w:val="000C27B4"/>
    <w:rsid w:val="000C30CF"/>
    <w:rsid w:val="000C37F8"/>
    <w:rsid w:val="000C3DD1"/>
    <w:rsid w:val="000C4356"/>
    <w:rsid w:val="000C4B30"/>
    <w:rsid w:val="000C4CE6"/>
    <w:rsid w:val="000C4EBF"/>
    <w:rsid w:val="000C5429"/>
    <w:rsid w:val="000C5639"/>
    <w:rsid w:val="000C59B8"/>
    <w:rsid w:val="000C5B76"/>
    <w:rsid w:val="000C64C5"/>
    <w:rsid w:val="000C68D4"/>
    <w:rsid w:val="000C69ED"/>
    <w:rsid w:val="000C6C1C"/>
    <w:rsid w:val="000C6CC1"/>
    <w:rsid w:val="000C6F4A"/>
    <w:rsid w:val="000C7386"/>
    <w:rsid w:val="000C73D1"/>
    <w:rsid w:val="000C76DC"/>
    <w:rsid w:val="000C7805"/>
    <w:rsid w:val="000D0588"/>
    <w:rsid w:val="000D0BC6"/>
    <w:rsid w:val="000D0D56"/>
    <w:rsid w:val="000D0D76"/>
    <w:rsid w:val="000D0E9E"/>
    <w:rsid w:val="000D1068"/>
    <w:rsid w:val="000D1075"/>
    <w:rsid w:val="000D2393"/>
    <w:rsid w:val="000D378F"/>
    <w:rsid w:val="000D3B78"/>
    <w:rsid w:val="000D3B9D"/>
    <w:rsid w:val="000D4399"/>
    <w:rsid w:val="000D43AD"/>
    <w:rsid w:val="000D44B7"/>
    <w:rsid w:val="000D46CF"/>
    <w:rsid w:val="000D5CE2"/>
    <w:rsid w:val="000D6293"/>
    <w:rsid w:val="000D645C"/>
    <w:rsid w:val="000D6EBF"/>
    <w:rsid w:val="000D7CB2"/>
    <w:rsid w:val="000E01A6"/>
    <w:rsid w:val="000E0476"/>
    <w:rsid w:val="000E0724"/>
    <w:rsid w:val="000E0B76"/>
    <w:rsid w:val="000E0B9A"/>
    <w:rsid w:val="000E0BDC"/>
    <w:rsid w:val="000E1F06"/>
    <w:rsid w:val="000E205A"/>
    <w:rsid w:val="000E2457"/>
    <w:rsid w:val="000E27AD"/>
    <w:rsid w:val="000E27B3"/>
    <w:rsid w:val="000E27B8"/>
    <w:rsid w:val="000E340B"/>
    <w:rsid w:val="000E38A3"/>
    <w:rsid w:val="000E40CF"/>
    <w:rsid w:val="000E4218"/>
    <w:rsid w:val="000E4724"/>
    <w:rsid w:val="000E4B32"/>
    <w:rsid w:val="000E559E"/>
    <w:rsid w:val="000E55E6"/>
    <w:rsid w:val="000E5A0C"/>
    <w:rsid w:val="000E5B42"/>
    <w:rsid w:val="000E5CB9"/>
    <w:rsid w:val="000E5D48"/>
    <w:rsid w:val="000E5ECF"/>
    <w:rsid w:val="000E5F3C"/>
    <w:rsid w:val="000E5F54"/>
    <w:rsid w:val="000E644D"/>
    <w:rsid w:val="000E68AC"/>
    <w:rsid w:val="000E6B79"/>
    <w:rsid w:val="000E6F81"/>
    <w:rsid w:val="000E6F98"/>
    <w:rsid w:val="000E708F"/>
    <w:rsid w:val="000E7343"/>
    <w:rsid w:val="000E73CE"/>
    <w:rsid w:val="000E7920"/>
    <w:rsid w:val="000E79C9"/>
    <w:rsid w:val="000F0363"/>
    <w:rsid w:val="000F0C20"/>
    <w:rsid w:val="000F0C2B"/>
    <w:rsid w:val="000F1647"/>
    <w:rsid w:val="000F19E9"/>
    <w:rsid w:val="000F1BA9"/>
    <w:rsid w:val="000F1EF7"/>
    <w:rsid w:val="000F1F40"/>
    <w:rsid w:val="000F2100"/>
    <w:rsid w:val="000F2399"/>
    <w:rsid w:val="000F27A5"/>
    <w:rsid w:val="000F27CA"/>
    <w:rsid w:val="000F340A"/>
    <w:rsid w:val="000F34CB"/>
    <w:rsid w:val="000F36D8"/>
    <w:rsid w:val="000F3BA3"/>
    <w:rsid w:val="000F3F80"/>
    <w:rsid w:val="000F451E"/>
    <w:rsid w:val="000F4680"/>
    <w:rsid w:val="000F507A"/>
    <w:rsid w:val="000F5493"/>
    <w:rsid w:val="000F575D"/>
    <w:rsid w:val="000F5C74"/>
    <w:rsid w:val="000F613B"/>
    <w:rsid w:val="000F686B"/>
    <w:rsid w:val="000F6AC5"/>
    <w:rsid w:val="000F6BE0"/>
    <w:rsid w:val="000F6D6F"/>
    <w:rsid w:val="000F700D"/>
    <w:rsid w:val="000F73C0"/>
    <w:rsid w:val="000F741B"/>
    <w:rsid w:val="000F78B0"/>
    <w:rsid w:val="000F7B91"/>
    <w:rsid w:val="000F7CC4"/>
    <w:rsid w:val="001000D9"/>
    <w:rsid w:val="0010042D"/>
    <w:rsid w:val="001005F1"/>
    <w:rsid w:val="0010079E"/>
    <w:rsid w:val="00100AC8"/>
    <w:rsid w:val="001012E4"/>
    <w:rsid w:val="00101682"/>
    <w:rsid w:val="00101E8C"/>
    <w:rsid w:val="0010299E"/>
    <w:rsid w:val="00103216"/>
    <w:rsid w:val="001032D3"/>
    <w:rsid w:val="0010366A"/>
    <w:rsid w:val="001036E2"/>
    <w:rsid w:val="00103AF4"/>
    <w:rsid w:val="00103D81"/>
    <w:rsid w:val="00103DB3"/>
    <w:rsid w:val="00103E90"/>
    <w:rsid w:val="00105224"/>
    <w:rsid w:val="00105B25"/>
    <w:rsid w:val="001064ED"/>
    <w:rsid w:val="00106940"/>
    <w:rsid w:val="00106B27"/>
    <w:rsid w:val="00106E1A"/>
    <w:rsid w:val="00107886"/>
    <w:rsid w:val="00107D9B"/>
    <w:rsid w:val="00107F0C"/>
    <w:rsid w:val="00107F56"/>
    <w:rsid w:val="001103D2"/>
    <w:rsid w:val="001115C6"/>
    <w:rsid w:val="0011186E"/>
    <w:rsid w:val="00111918"/>
    <w:rsid w:val="00111E09"/>
    <w:rsid w:val="00111FF9"/>
    <w:rsid w:val="001125CC"/>
    <w:rsid w:val="00112746"/>
    <w:rsid w:val="001128D2"/>
    <w:rsid w:val="00112DEA"/>
    <w:rsid w:val="0011386A"/>
    <w:rsid w:val="00113A54"/>
    <w:rsid w:val="001141A8"/>
    <w:rsid w:val="00114246"/>
    <w:rsid w:val="00114726"/>
    <w:rsid w:val="001148F4"/>
    <w:rsid w:val="00114F16"/>
    <w:rsid w:val="001154ED"/>
    <w:rsid w:val="0011557C"/>
    <w:rsid w:val="00115FD0"/>
    <w:rsid w:val="0011639F"/>
    <w:rsid w:val="00116443"/>
    <w:rsid w:val="0011649E"/>
    <w:rsid w:val="00116925"/>
    <w:rsid w:val="00117074"/>
    <w:rsid w:val="001177EE"/>
    <w:rsid w:val="00117821"/>
    <w:rsid w:val="00117BB0"/>
    <w:rsid w:val="00117FA0"/>
    <w:rsid w:val="00120069"/>
    <w:rsid w:val="0012011A"/>
    <w:rsid w:val="0012027E"/>
    <w:rsid w:val="0012036A"/>
    <w:rsid w:val="00120B02"/>
    <w:rsid w:val="00120F0A"/>
    <w:rsid w:val="001213A2"/>
    <w:rsid w:val="001221C6"/>
    <w:rsid w:val="001221F0"/>
    <w:rsid w:val="0012246E"/>
    <w:rsid w:val="00122B8E"/>
    <w:rsid w:val="00122E85"/>
    <w:rsid w:val="00122F0D"/>
    <w:rsid w:val="00122F67"/>
    <w:rsid w:val="001230D9"/>
    <w:rsid w:val="00123262"/>
    <w:rsid w:val="00123843"/>
    <w:rsid w:val="001238B5"/>
    <w:rsid w:val="00123BE2"/>
    <w:rsid w:val="00123D4A"/>
    <w:rsid w:val="00123E83"/>
    <w:rsid w:val="0012402D"/>
    <w:rsid w:val="0012411F"/>
    <w:rsid w:val="00124D2E"/>
    <w:rsid w:val="0012548D"/>
    <w:rsid w:val="001255D0"/>
    <w:rsid w:val="00125629"/>
    <w:rsid w:val="001257E0"/>
    <w:rsid w:val="00125BBE"/>
    <w:rsid w:val="00126151"/>
    <w:rsid w:val="00126266"/>
    <w:rsid w:val="00126AEF"/>
    <w:rsid w:val="00126CE2"/>
    <w:rsid w:val="00126D62"/>
    <w:rsid w:val="00126DE7"/>
    <w:rsid w:val="00126EDA"/>
    <w:rsid w:val="0012707C"/>
    <w:rsid w:val="00127087"/>
    <w:rsid w:val="00127857"/>
    <w:rsid w:val="00127945"/>
    <w:rsid w:val="00127CC2"/>
    <w:rsid w:val="00127E4A"/>
    <w:rsid w:val="00127F2C"/>
    <w:rsid w:val="001300CA"/>
    <w:rsid w:val="00130656"/>
    <w:rsid w:val="00130B3F"/>
    <w:rsid w:val="00130CC0"/>
    <w:rsid w:val="00130F2B"/>
    <w:rsid w:val="00130F3B"/>
    <w:rsid w:val="00131181"/>
    <w:rsid w:val="001316F8"/>
    <w:rsid w:val="00131D1C"/>
    <w:rsid w:val="00132174"/>
    <w:rsid w:val="0013224B"/>
    <w:rsid w:val="001329F7"/>
    <w:rsid w:val="00132F86"/>
    <w:rsid w:val="00133D53"/>
    <w:rsid w:val="0013405E"/>
    <w:rsid w:val="001345E6"/>
    <w:rsid w:val="001346C8"/>
    <w:rsid w:val="00135AEA"/>
    <w:rsid w:val="00135BE2"/>
    <w:rsid w:val="00136D7E"/>
    <w:rsid w:val="0013711D"/>
    <w:rsid w:val="00137C75"/>
    <w:rsid w:val="0014013A"/>
    <w:rsid w:val="00140734"/>
    <w:rsid w:val="0014107D"/>
    <w:rsid w:val="00141126"/>
    <w:rsid w:val="001411E8"/>
    <w:rsid w:val="0014180A"/>
    <w:rsid w:val="001418EF"/>
    <w:rsid w:val="00141AF8"/>
    <w:rsid w:val="001427F0"/>
    <w:rsid w:val="0014281D"/>
    <w:rsid w:val="001429E8"/>
    <w:rsid w:val="00142A6D"/>
    <w:rsid w:val="00142A70"/>
    <w:rsid w:val="00142C41"/>
    <w:rsid w:val="00142CC5"/>
    <w:rsid w:val="00142D47"/>
    <w:rsid w:val="001433E2"/>
    <w:rsid w:val="001435FE"/>
    <w:rsid w:val="00143D93"/>
    <w:rsid w:val="0014564A"/>
    <w:rsid w:val="0014595E"/>
    <w:rsid w:val="0014637E"/>
    <w:rsid w:val="00146CB4"/>
    <w:rsid w:val="00146D4A"/>
    <w:rsid w:val="00147739"/>
    <w:rsid w:val="00147E5B"/>
    <w:rsid w:val="001501B4"/>
    <w:rsid w:val="001506EE"/>
    <w:rsid w:val="00150D15"/>
    <w:rsid w:val="001510B9"/>
    <w:rsid w:val="00151664"/>
    <w:rsid w:val="00151E94"/>
    <w:rsid w:val="0015216C"/>
    <w:rsid w:val="0015272A"/>
    <w:rsid w:val="0015298B"/>
    <w:rsid w:val="00153536"/>
    <w:rsid w:val="00153865"/>
    <w:rsid w:val="00153A48"/>
    <w:rsid w:val="00154077"/>
    <w:rsid w:val="00154468"/>
    <w:rsid w:val="001545E8"/>
    <w:rsid w:val="00154BA3"/>
    <w:rsid w:val="00154D2B"/>
    <w:rsid w:val="00155210"/>
    <w:rsid w:val="00155483"/>
    <w:rsid w:val="00155AA9"/>
    <w:rsid w:val="00155DEE"/>
    <w:rsid w:val="00156209"/>
    <w:rsid w:val="00156597"/>
    <w:rsid w:val="001565E3"/>
    <w:rsid w:val="00156893"/>
    <w:rsid w:val="001568C0"/>
    <w:rsid w:val="00156946"/>
    <w:rsid w:val="00156CB8"/>
    <w:rsid w:val="00156EAF"/>
    <w:rsid w:val="00157158"/>
    <w:rsid w:val="0015751C"/>
    <w:rsid w:val="001576EA"/>
    <w:rsid w:val="00157794"/>
    <w:rsid w:val="001577D7"/>
    <w:rsid w:val="00157841"/>
    <w:rsid w:val="00157B86"/>
    <w:rsid w:val="00157CE0"/>
    <w:rsid w:val="00157DDA"/>
    <w:rsid w:val="00157DF1"/>
    <w:rsid w:val="001604AA"/>
    <w:rsid w:val="001604D4"/>
    <w:rsid w:val="001617DD"/>
    <w:rsid w:val="00161C47"/>
    <w:rsid w:val="00161E52"/>
    <w:rsid w:val="00161EF2"/>
    <w:rsid w:val="0016234B"/>
    <w:rsid w:val="00162980"/>
    <w:rsid w:val="00162BAE"/>
    <w:rsid w:val="001631DC"/>
    <w:rsid w:val="00163256"/>
    <w:rsid w:val="001635F4"/>
    <w:rsid w:val="00163664"/>
    <w:rsid w:val="00163A14"/>
    <w:rsid w:val="00163F0D"/>
    <w:rsid w:val="00164054"/>
    <w:rsid w:val="00164564"/>
    <w:rsid w:val="00164DEB"/>
    <w:rsid w:val="00164E65"/>
    <w:rsid w:val="0016513E"/>
    <w:rsid w:val="00165344"/>
    <w:rsid w:val="00165556"/>
    <w:rsid w:val="00165BCE"/>
    <w:rsid w:val="00165DDA"/>
    <w:rsid w:val="0016662D"/>
    <w:rsid w:val="00166920"/>
    <w:rsid w:val="00166AA4"/>
    <w:rsid w:val="00166AA8"/>
    <w:rsid w:val="00166DB8"/>
    <w:rsid w:val="00167026"/>
    <w:rsid w:val="001671AE"/>
    <w:rsid w:val="001703CB"/>
    <w:rsid w:val="00170614"/>
    <w:rsid w:val="001708C2"/>
    <w:rsid w:val="00170A87"/>
    <w:rsid w:val="00170F02"/>
    <w:rsid w:val="00171590"/>
    <w:rsid w:val="0017241C"/>
    <w:rsid w:val="00172BD7"/>
    <w:rsid w:val="00172D52"/>
    <w:rsid w:val="00173205"/>
    <w:rsid w:val="00173418"/>
    <w:rsid w:val="001737B1"/>
    <w:rsid w:val="00173882"/>
    <w:rsid w:val="00173AC3"/>
    <w:rsid w:val="00174643"/>
    <w:rsid w:val="001748E8"/>
    <w:rsid w:val="00174AD1"/>
    <w:rsid w:val="00174BA4"/>
    <w:rsid w:val="00174BCC"/>
    <w:rsid w:val="00174D5D"/>
    <w:rsid w:val="0017557D"/>
    <w:rsid w:val="00175CF4"/>
    <w:rsid w:val="0017611C"/>
    <w:rsid w:val="0017615A"/>
    <w:rsid w:val="001766E2"/>
    <w:rsid w:val="00176D45"/>
    <w:rsid w:val="00177272"/>
    <w:rsid w:val="001772B5"/>
    <w:rsid w:val="00177531"/>
    <w:rsid w:val="001775EE"/>
    <w:rsid w:val="00177767"/>
    <w:rsid w:val="00177CD8"/>
    <w:rsid w:val="00177CEB"/>
    <w:rsid w:val="001802C1"/>
    <w:rsid w:val="001802FF"/>
    <w:rsid w:val="001809BD"/>
    <w:rsid w:val="001815F1"/>
    <w:rsid w:val="00181A26"/>
    <w:rsid w:val="00181D26"/>
    <w:rsid w:val="00181EC2"/>
    <w:rsid w:val="00182447"/>
    <w:rsid w:val="00182ABC"/>
    <w:rsid w:val="00182AFA"/>
    <w:rsid w:val="00182C92"/>
    <w:rsid w:val="00182D1F"/>
    <w:rsid w:val="00182E66"/>
    <w:rsid w:val="00182FAE"/>
    <w:rsid w:val="00182FB3"/>
    <w:rsid w:val="001832B9"/>
    <w:rsid w:val="00183311"/>
    <w:rsid w:val="00183802"/>
    <w:rsid w:val="00183D5C"/>
    <w:rsid w:val="00183F95"/>
    <w:rsid w:val="00183FD7"/>
    <w:rsid w:val="001843E6"/>
    <w:rsid w:val="00184663"/>
    <w:rsid w:val="00184F06"/>
    <w:rsid w:val="00186372"/>
    <w:rsid w:val="0018643D"/>
    <w:rsid w:val="0018727C"/>
    <w:rsid w:val="00187A24"/>
    <w:rsid w:val="00187E0F"/>
    <w:rsid w:val="00187EC0"/>
    <w:rsid w:val="0019021D"/>
    <w:rsid w:val="00190D5D"/>
    <w:rsid w:val="001919C0"/>
    <w:rsid w:val="00191B36"/>
    <w:rsid w:val="00191F29"/>
    <w:rsid w:val="00192079"/>
    <w:rsid w:val="001922C9"/>
    <w:rsid w:val="001924AB"/>
    <w:rsid w:val="001925E8"/>
    <w:rsid w:val="001925F8"/>
    <w:rsid w:val="0019280D"/>
    <w:rsid w:val="0019290F"/>
    <w:rsid w:val="001929FB"/>
    <w:rsid w:val="00192B27"/>
    <w:rsid w:val="00192D01"/>
    <w:rsid w:val="0019367D"/>
    <w:rsid w:val="0019370C"/>
    <w:rsid w:val="00193FF2"/>
    <w:rsid w:val="001944FA"/>
    <w:rsid w:val="001954CF"/>
    <w:rsid w:val="001957DB"/>
    <w:rsid w:val="00195856"/>
    <w:rsid w:val="00195CFD"/>
    <w:rsid w:val="0019666D"/>
    <w:rsid w:val="00196B83"/>
    <w:rsid w:val="00196E23"/>
    <w:rsid w:val="00197126"/>
    <w:rsid w:val="0019725F"/>
    <w:rsid w:val="00197346"/>
    <w:rsid w:val="001973C2"/>
    <w:rsid w:val="00197885"/>
    <w:rsid w:val="001A0C71"/>
    <w:rsid w:val="001A0DE7"/>
    <w:rsid w:val="001A1115"/>
    <w:rsid w:val="001A11E4"/>
    <w:rsid w:val="001A154A"/>
    <w:rsid w:val="001A15C8"/>
    <w:rsid w:val="001A1869"/>
    <w:rsid w:val="001A18BE"/>
    <w:rsid w:val="001A1A62"/>
    <w:rsid w:val="001A1D2E"/>
    <w:rsid w:val="001A2187"/>
    <w:rsid w:val="001A27D1"/>
    <w:rsid w:val="001A29DE"/>
    <w:rsid w:val="001A34AE"/>
    <w:rsid w:val="001A3851"/>
    <w:rsid w:val="001A3D1A"/>
    <w:rsid w:val="001A3F09"/>
    <w:rsid w:val="001A4063"/>
    <w:rsid w:val="001A43ED"/>
    <w:rsid w:val="001A4E36"/>
    <w:rsid w:val="001A4E8F"/>
    <w:rsid w:val="001A4F77"/>
    <w:rsid w:val="001A5514"/>
    <w:rsid w:val="001A5B19"/>
    <w:rsid w:val="001A5D3D"/>
    <w:rsid w:val="001A65DB"/>
    <w:rsid w:val="001A67C7"/>
    <w:rsid w:val="001A6B18"/>
    <w:rsid w:val="001A6BF9"/>
    <w:rsid w:val="001A6CF5"/>
    <w:rsid w:val="001A709C"/>
    <w:rsid w:val="001A7517"/>
    <w:rsid w:val="001A7A53"/>
    <w:rsid w:val="001A7FAB"/>
    <w:rsid w:val="001B08B2"/>
    <w:rsid w:val="001B0953"/>
    <w:rsid w:val="001B0F0A"/>
    <w:rsid w:val="001B1065"/>
    <w:rsid w:val="001B1285"/>
    <w:rsid w:val="001B1B4F"/>
    <w:rsid w:val="001B1D30"/>
    <w:rsid w:val="001B27B5"/>
    <w:rsid w:val="001B2CC0"/>
    <w:rsid w:val="001B2D0F"/>
    <w:rsid w:val="001B2E9E"/>
    <w:rsid w:val="001B30D3"/>
    <w:rsid w:val="001B30E7"/>
    <w:rsid w:val="001B331E"/>
    <w:rsid w:val="001B3659"/>
    <w:rsid w:val="001B3A66"/>
    <w:rsid w:val="001B3BC5"/>
    <w:rsid w:val="001B3F5A"/>
    <w:rsid w:val="001B4107"/>
    <w:rsid w:val="001B6257"/>
    <w:rsid w:val="001B62BC"/>
    <w:rsid w:val="001B6718"/>
    <w:rsid w:val="001B7266"/>
    <w:rsid w:val="001B76BB"/>
    <w:rsid w:val="001B77A0"/>
    <w:rsid w:val="001B7E33"/>
    <w:rsid w:val="001B7EF6"/>
    <w:rsid w:val="001C00E2"/>
    <w:rsid w:val="001C0CCE"/>
    <w:rsid w:val="001C1429"/>
    <w:rsid w:val="001C180C"/>
    <w:rsid w:val="001C1A97"/>
    <w:rsid w:val="001C2434"/>
    <w:rsid w:val="001C291B"/>
    <w:rsid w:val="001C2D26"/>
    <w:rsid w:val="001C3089"/>
    <w:rsid w:val="001C34ED"/>
    <w:rsid w:val="001C386C"/>
    <w:rsid w:val="001C3884"/>
    <w:rsid w:val="001C39B5"/>
    <w:rsid w:val="001C3BBD"/>
    <w:rsid w:val="001C3CA7"/>
    <w:rsid w:val="001C3D99"/>
    <w:rsid w:val="001C3DDC"/>
    <w:rsid w:val="001C413F"/>
    <w:rsid w:val="001C4A6D"/>
    <w:rsid w:val="001C5255"/>
    <w:rsid w:val="001C52C9"/>
    <w:rsid w:val="001C5839"/>
    <w:rsid w:val="001C59B5"/>
    <w:rsid w:val="001C5E52"/>
    <w:rsid w:val="001C5E68"/>
    <w:rsid w:val="001C6110"/>
    <w:rsid w:val="001C6362"/>
    <w:rsid w:val="001C65EC"/>
    <w:rsid w:val="001C661E"/>
    <w:rsid w:val="001C6989"/>
    <w:rsid w:val="001C6D5C"/>
    <w:rsid w:val="001C7010"/>
    <w:rsid w:val="001C73D0"/>
    <w:rsid w:val="001C75EE"/>
    <w:rsid w:val="001C76BC"/>
    <w:rsid w:val="001C78B7"/>
    <w:rsid w:val="001C7B9B"/>
    <w:rsid w:val="001D008B"/>
    <w:rsid w:val="001D00A8"/>
    <w:rsid w:val="001D0603"/>
    <w:rsid w:val="001D066A"/>
    <w:rsid w:val="001D08D4"/>
    <w:rsid w:val="001D0AA2"/>
    <w:rsid w:val="001D0AA5"/>
    <w:rsid w:val="001D0BCC"/>
    <w:rsid w:val="001D18CF"/>
    <w:rsid w:val="001D1C83"/>
    <w:rsid w:val="001D1CE0"/>
    <w:rsid w:val="001D1DDD"/>
    <w:rsid w:val="001D2157"/>
    <w:rsid w:val="001D2310"/>
    <w:rsid w:val="001D2C57"/>
    <w:rsid w:val="001D3166"/>
    <w:rsid w:val="001D38AE"/>
    <w:rsid w:val="001D3A55"/>
    <w:rsid w:val="001D3EFA"/>
    <w:rsid w:val="001D4097"/>
    <w:rsid w:val="001D42D7"/>
    <w:rsid w:val="001D48BB"/>
    <w:rsid w:val="001D4DB7"/>
    <w:rsid w:val="001D5C0A"/>
    <w:rsid w:val="001D5D35"/>
    <w:rsid w:val="001D6041"/>
    <w:rsid w:val="001D6139"/>
    <w:rsid w:val="001D7264"/>
    <w:rsid w:val="001D7661"/>
    <w:rsid w:val="001D7C73"/>
    <w:rsid w:val="001E0496"/>
    <w:rsid w:val="001E04A8"/>
    <w:rsid w:val="001E0522"/>
    <w:rsid w:val="001E0666"/>
    <w:rsid w:val="001E070C"/>
    <w:rsid w:val="001E1420"/>
    <w:rsid w:val="001E1802"/>
    <w:rsid w:val="001E1F36"/>
    <w:rsid w:val="001E21DC"/>
    <w:rsid w:val="001E2D51"/>
    <w:rsid w:val="001E39A5"/>
    <w:rsid w:val="001E40EF"/>
    <w:rsid w:val="001E460A"/>
    <w:rsid w:val="001E4E4B"/>
    <w:rsid w:val="001E550D"/>
    <w:rsid w:val="001E5659"/>
    <w:rsid w:val="001E574D"/>
    <w:rsid w:val="001E5ADF"/>
    <w:rsid w:val="001E5D1F"/>
    <w:rsid w:val="001E5DBE"/>
    <w:rsid w:val="001E5E7E"/>
    <w:rsid w:val="001E5F58"/>
    <w:rsid w:val="001E6002"/>
    <w:rsid w:val="001E6056"/>
    <w:rsid w:val="001E612C"/>
    <w:rsid w:val="001E618E"/>
    <w:rsid w:val="001E763E"/>
    <w:rsid w:val="001E7C63"/>
    <w:rsid w:val="001F003D"/>
    <w:rsid w:val="001F00F2"/>
    <w:rsid w:val="001F011D"/>
    <w:rsid w:val="001F0229"/>
    <w:rsid w:val="001F0258"/>
    <w:rsid w:val="001F0681"/>
    <w:rsid w:val="001F11A9"/>
    <w:rsid w:val="001F130D"/>
    <w:rsid w:val="001F1C87"/>
    <w:rsid w:val="001F2089"/>
    <w:rsid w:val="001F2479"/>
    <w:rsid w:val="001F2511"/>
    <w:rsid w:val="001F2B22"/>
    <w:rsid w:val="001F2CEF"/>
    <w:rsid w:val="001F2D83"/>
    <w:rsid w:val="001F3298"/>
    <w:rsid w:val="001F3582"/>
    <w:rsid w:val="001F380F"/>
    <w:rsid w:val="001F3A6F"/>
    <w:rsid w:val="001F4291"/>
    <w:rsid w:val="001F43A3"/>
    <w:rsid w:val="001F4859"/>
    <w:rsid w:val="001F4DD7"/>
    <w:rsid w:val="001F4F04"/>
    <w:rsid w:val="001F5087"/>
    <w:rsid w:val="001F585B"/>
    <w:rsid w:val="001F595B"/>
    <w:rsid w:val="001F5CBB"/>
    <w:rsid w:val="001F5E83"/>
    <w:rsid w:val="001F6011"/>
    <w:rsid w:val="001F6146"/>
    <w:rsid w:val="001F644A"/>
    <w:rsid w:val="001F6494"/>
    <w:rsid w:val="001F654A"/>
    <w:rsid w:val="001F692E"/>
    <w:rsid w:val="001F6E83"/>
    <w:rsid w:val="001F6F54"/>
    <w:rsid w:val="001F719C"/>
    <w:rsid w:val="001F71EC"/>
    <w:rsid w:val="001F7E47"/>
    <w:rsid w:val="0020013A"/>
    <w:rsid w:val="00200299"/>
    <w:rsid w:val="002003C7"/>
    <w:rsid w:val="002005C3"/>
    <w:rsid w:val="00200CCB"/>
    <w:rsid w:val="0020101C"/>
    <w:rsid w:val="00201289"/>
    <w:rsid w:val="00201BB6"/>
    <w:rsid w:val="00202179"/>
    <w:rsid w:val="002021A8"/>
    <w:rsid w:val="002025A3"/>
    <w:rsid w:val="002025EF"/>
    <w:rsid w:val="00202976"/>
    <w:rsid w:val="0020299D"/>
    <w:rsid w:val="00202BAF"/>
    <w:rsid w:val="00202BF1"/>
    <w:rsid w:val="00202D4A"/>
    <w:rsid w:val="0020355E"/>
    <w:rsid w:val="002035A9"/>
    <w:rsid w:val="00203E05"/>
    <w:rsid w:val="00204077"/>
    <w:rsid w:val="0020454B"/>
    <w:rsid w:val="00204D49"/>
    <w:rsid w:val="00205094"/>
    <w:rsid w:val="00205FFE"/>
    <w:rsid w:val="00206707"/>
    <w:rsid w:val="00207DD4"/>
    <w:rsid w:val="0021016F"/>
    <w:rsid w:val="00210418"/>
    <w:rsid w:val="002106F9"/>
    <w:rsid w:val="0021182A"/>
    <w:rsid w:val="0021195B"/>
    <w:rsid w:val="0021253F"/>
    <w:rsid w:val="00212FCE"/>
    <w:rsid w:val="00213189"/>
    <w:rsid w:val="002138F5"/>
    <w:rsid w:val="00213DF4"/>
    <w:rsid w:val="00213FF9"/>
    <w:rsid w:val="00214865"/>
    <w:rsid w:val="00214AD9"/>
    <w:rsid w:val="00214ECE"/>
    <w:rsid w:val="002150DC"/>
    <w:rsid w:val="002156F0"/>
    <w:rsid w:val="0021594D"/>
    <w:rsid w:val="0021641A"/>
    <w:rsid w:val="002166A1"/>
    <w:rsid w:val="00216AFB"/>
    <w:rsid w:val="00216C6F"/>
    <w:rsid w:val="00216D35"/>
    <w:rsid w:val="0021705C"/>
    <w:rsid w:val="0021710C"/>
    <w:rsid w:val="0021755D"/>
    <w:rsid w:val="0021787F"/>
    <w:rsid w:val="00217C91"/>
    <w:rsid w:val="00217C94"/>
    <w:rsid w:val="00217F39"/>
    <w:rsid w:val="00220439"/>
    <w:rsid w:val="002206AD"/>
    <w:rsid w:val="00220903"/>
    <w:rsid w:val="00220E0C"/>
    <w:rsid w:val="00220F54"/>
    <w:rsid w:val="002215EC"/>
    <w:rsid w:val="00221607"/>
    <w:rsid w:val="00221A4C"/>
    <w:rsid w:val="00222186"/>
    <w:rsid w:val="002223C9"/>
    <w:rsid w:val="00222739"/>
    <w:rsid w:val="0022287D"/>
    <w:rsid w:val="00222BFB"/>
    <w:rsid w:val="00222E5D"/>
    <w:rsid w:val="002231B3"/>
    <w:rsid w:val="00223354"/>
    <w:rsid w:val="0022384A"/>
    <w:rsid w:val="00223AD0"/>
    <w:rsid w:val="00224442"/>
    <w:rsid w:val="00224467"/>
    <w:rsid w:val="002253C3"/>
    <w:rsid w:val="00225A71"/>
    <w:rsid w:val="00225BF3"/>
    <w:rsid w:val="0022631C"/>
    <w:rsid w:val="002264D0"/>
    <w:rsid w:val="00226657"/>
    <w:rsid w:val="00226983"/>
    <w:rsid w:val="00226DA1"/>
    <w:rsid w:val="002271B0"/>
    <w:rsid w:val="00227380"/>
    <w:rsid w:val="00227791"/>
    <w:rsid w:val="00230C4B"/>
    <w:rsid w:val="00231316"/>
    <w:rsid w:val="00231EEF"/>
    <w:rsid w:val="00231FB3"/>
    <w:rsid w:val="00232191"/>
    <w:rsid w:val="00232784"/>
    <w:rsid w:val="002328CA"/>
    <w:rsid w:val="00232D3E"/>
    <w:rsid w:val="00232D61"/>
    <w:rsid w:val="00232F9D"/>
    <w:rsid w:val="00233AF3"/>
    <w:rsid w:val="00233F48"/>
    <w:rsid w:val="00234333"/>
    <w:rsid w:val="00234559"/>
    <w:rsid w:val="00234A49"/>
    <w:rsid w:val="0023516E"/>
    <w:rsid w:val="00236176"/>
    <w:rsid w:val="00236BDC"/>
    <w:rsid w:val="00237299"/>
    <w:rsid w:val="00240547"/>
    <w:rsid w:val="00240D35"/>
    <w:rsid w:val="00240DEF"/>
    <w:rsid w:val="00241443"/>
    <w:rsid w:val="002415AF"/>
    <w:rsid w:val="002415DF"/>
    <w:rsid w:val="002418B9"/>
    <w:rsid w:val="002419DD"/>
    <w:rsid w:val="00241A1A"/>
    <w:rsid w:val="00241E3B"/>
    <w:rsid w:val="00241E88"/>
    <w:rsid w:val="00242492"/>
    <w:rsid w:val="00242AA4"/>
    <w:rsid w:val="00242FD3"/>
    <w:rsid w:val="0024311A"/>
    <w:rsid w:val="00243131"/>
    <w:rsid w:val="002431DA"/>
    <w:rsid w:val="00243CED"/>
    <w:rsid w:val="00243EA6"/>
    <w:rsid w:val="00243EFF"/>
    <w:rsid w:val="00244118"/>
    <w:rsid w:val="00244625"/>
    <w:rsid w:val="002449C8"/>
    <w:rsid w:val="00245D73"/>
    <w:rsid w:val="0024620F"/>
    <w:rsid w:val="0024632C"/>
    <w:rsid w:val="00246AA1"/>
    <w:rsid w:val="00246F49"/>
    <w:rsid w:val="0024746C"/>
    <w:rsid w:val="00247998"/>
    <w:rsid w:val="00247D46"/>
    <w:rsid w:val="002502E4"/>
    <w:rsid w:val="00250594"/>
    <w:rsid w:val="00250620"/>
    <w:rsid w:val="00250862"/>
    <w:rsid w:val="0025093C"/>
    <w:rsid w:val="00250AA7"/>
    <w:rsid w:val="002511C7"/>
    <w:rsid w:val="00251F27"/>
    <w:rsid w:val="00252D08"/>
    <w:rsid w:val="00252EA0"/>
    <w:rsid w:val="0025316B"/>
    <w:rsid w:val="002532CC"/>
    <w:rsid w:val="002533ED"/>
    <w:rsid w:val="00253BA1"/>
    <w:rsid w:val="00253F42"/>
    <w:rsid w:val="00254545"/>
    <w:rsid w:val="002545E1"/>
    <w:rsid w:val="002547EF"/>
    <w:rsid w:val="002548BC"/>
    <w:rsid w:val="00254C68"/>
    <w:rsid w:val="00254D92"/>
    <w:rsid w:val="00254F54"/>
    <w:rsid w:val="00255116"/>
    <w:rsid w:val="002553C2"/>
    <w:rsid w:val="00255477"/>
    <w:rsid w:val="00255587"/>
    <w:rsid w:val="002558A5"/>
    <w:rsid w:val="002569E9"/>
    <w:rsid w:val="00256C13"/>
    <w:rsid w:val="002570DB"/>
    <w:rsid w:val="0025717B"/>
    <w:rsid w:val="002571AD"/>
    <w:rsid w:val="0025775E"/>
    <w:rsid w:val="00257767"/>
    <w:rsid w:val="0025777D"/>
    <w:rsid w:val="0025789F"/>
    <w:rsid w:val="00257B4E"/>
    <w:rsid w:val="00260963"/>
    <w:rsid w:val="00260E83"/>
    <w:rsid w:val="00261A4A"/>
    <w:rsid w:val="0026211C"/>
    <w:rsid w:val="002621B2"/>
    <w:rsid w:val="002621E7"/>
    <w:rsid w:val="002629EA"/>
    <w:rsid w:val="00262DD2"/>
    <w:rsid w:val="00263055"/>
    <w:rsid w:val="0026372D"/>
    <w:rsid w:val="0026383F"/>
    <w:rsid w:val="0026416C"/>
    <w:rsid w:val="002642DD"/>
    <w:rsid w:val="00264BD5"/>
    <w:rsid w:val="0026536A"/>
    <w:rsid w:val="00265393"/>
    <w:rsid w:val="0026589B"/>
    <w:rsid w:val="00265DC1"/>
    <w:rsid w:val="00266593"/>
    <w:rsid w:val="00266AD5"/>
    <w:rsid w:val="00267382"/>
    <w:rsid w:val="002701CE"/>
    <w:rsid w:val="00270846"/>
    <w:rsid w:val="00270872"/>
    <w:rsid w:val="00270AED"/>
    <w:rsid w:val="00270B9F"/>
    <w:rsid w:val="00271245"/>
    <w:rsid w:val="00271AFC"/>
    <w:rsid w:val="00272174"/>
    <w:rsid w:val="00272BE5"/>
    <w:rsid w:val="00273156"/>
    <w:rsid w:val="002735F4"/>
    <w:rsid w:val="00273A05"/>
    <w:rsid w:val="00273D5B"/>
    <w:rsid w:val="002743EF"/>
    <w:rsid w:val="00274574"/>
    <w:rsid w:val="00274A8F"/>
    <w:rsid w:val="00274F6F"/>
    <w:rsid w:val="002758DA"/>
    <w:rsid w:val="0027593D"/>
    <w:rsid w:val="00275AA7"/>
    <w:rsid w:val="00275F59"/>
    <w:rsid w:val="002761B8"/>
    <w:rsid w:val="002766F4"/>
    <w:rsid w:val="00276C37"/>
    <w:rsid w:val="00277802"/>
    <w:rsid w:val="00277DA8"/>
    <w:rsid w:val="00277EBE"/>
    <w:rsid w:val="00280121"/>
    <w:rsid w:val="002803EF"/>
    <w:rsid w:val="00280A37"/>
    <w:rsid w:val="00280A64"/>
    <w:rsid w:val="00280B4B"/>
    <w:rsid w:val="00280FAA"/>
    <w:rsid w:val="002812CA"/>
    <w:rsid w:val="002814AF"/>
    <w:rsid w:val="00281541"/>
    <w:rsid w:val="00281B59"/>
    <w:rsid w:val="00282675"/>
    <w:rsid w:val="00283530"/>
    <w:rsid w:val="002836D3"/>
    <w:rsid w:val="00284A1D"/>
    <w:rsid w:val="00284A2F"/>
    <w:rsid w:val="00284AA1"/>
    <w:rsid w:val="00284C4A"/>
    <w:rsid w:val="0028539F"/>
    <w:rsid w:val="002853DF"/>
    <w:rsid w:val="0028678F"/>
    <w:rsid w:val="002868E0"/>
    <w:rsid w:val="00286FFF"/>
    <w:rsid w:val="002870C1"/>
    <w:rsid w:val="002870EA"/>
    <w:rsid w:val="002872C0"/>
    <w:rsid w:val="00287F2C"/>
    <w:rsid w:val="00290F95"/>
    <w:rsid w:val="002913AE"/>
    <w:rsid w:val="002918E6"/>
    <w:rsid w:val="00291DE3"/>
    <w:rsid w:val="00292B65"/>
    <w:rsid w:val="00292CE7"/>
    <w:rsid w:val="0029406D"/>
    <w:rsid w:val="002943C4"/>
    <w:rsid w:val="00294989"/>
    <w:rsid w:val="002953AB"/>
    <w:rsid w:val="002959C7"/>
    <w:rsid w:val="00295A34"/>
    <w:rsid w:val="00295AF5"/>
    <w:rsid w:val="002961C7"/>
    <w:rsid w:val="002964BE"/>
    <w:rsid w:val="00296F94"/>
    <w:rsid w:val="0029792E"/>
    <w:rsid w:val="002A0C21"/>
    <w:rsid w:val="002A0CCF"/>
    <w:rsid w:val="002A0EEE"/>
    <w:rsid w:val="002A11B8"/>
    <w:rsid w:val="002A142F"/>
    <w:rsid w:val="002A160A"/>
    <w:rsid w:val="002A1765"/>
    <w:rsid w:val="002A20FB"/>
    <w:rsid w:val="002A25FD"/>
    <w:rsid w:val="002A293F"/>
    <w:rsid w:val="002A2C6E"/>
    <w:rsid w:val="002A2F98"/>
    <w:rsid w:val="002A2F99"/>
    <w:rsid w:val="002A3059"/>
    <w:rsid w:val="002A3C05"/>
    <w:rsid w:val="002A3E74"/>
    <w:rsid w:val="002A43A7"/>
    <w:rsid w:val="002A4BE8"/>
    <w:rsid w:val="002A52B8"/>
    <w:rsid w:val="002A53B7"/>
    <w:rsid w:val="002A5402"/>
    <w:rsid w:val="002A5410"/>
    <w:rsid w:val="002A5879"/>
    <w:rsid w:val="002A5D51"/>
    <w:rsid w:val="002A637D"/>
    <w:rsid w:val="002A691B"/>
    <w:rsid w:val="002A6F98"/>
    <w:rsid w:val="002A75FE"/>
    <w:rsid w:val="002A7910"/>
    <w:rsid w:val="002A7A37"/>
    <w:rsid w:val="002A7D6D"/>
    <w:rsid w:val="002A7DAB"/>
    <w:rsid w:val="002B11A6"/>
    <w:rsid w:val="002B14C1"/>
    <w:rsid w:val="002B165C"/>
    <w:rsid w:val="002B1E75"/>
    <w:rsid w:val="002B2048"/>
    <w:rsid w:val="002B2141"/>
    <w:rsid w:val="002B219F"/>
    <w:rsid w:val="002B28FD"/>
    <w:rsid w:val="002B2A20"/>
    <w:rsid w:val="002B2A9A"/>
    <w:rsid w:val="002B2BD7"/>
    <w:rsid w:val="002B2D0C"/>
    <w:rsid w:val="002B30EF"/>
    <w:rsid w:val="002B323F"/>
    <w:rsid w:val="002B347C"/>
    <w:rsid w:val="002B3F2D"/>
    <w:rsid w:val="002B4179"/>
    <w:rsid w:val="002B4A71"/>
    <w:rsid w:val="002B4FAE"/>
    <w:rsid w:val="002B5816"/>
    <w:rsid w:val="002B5C8B"/>
    <w:rsid w:val="002B5CA9"/>
    <w:rsid w:val="002B5EE2"/>
    <w:rsid w:val="002B6003"/>
    <w:rsid w:val="002B671F"/>
    <w:rsid w:val="002B7569"/>
    <w:rsid w:val="002B75F8"/>
    <w:rsid w:val="002B7903"/>
    <w:rsid w:val="002B7A16"/>
    <w:rsid w:val="002B7C31"/>
    <w:rsid w:val="002B7E42"/>
    <w:rsid w:val="002C0295"/>
    <w:rsid w:val="002C0303"/>
    <w:rsid w:val="002C0829"/>
    <w:rsid w:val="002C08AA"/>
    <w:rsid w:val="002C09DB"/>
    <w:rsid w:val="002C0DCA"/>
    <w:rsid w:val="002C0E44"/>
    <w:rsid w:val="002C182F"/>
    <w:rsid w:val="002C2953"/>
    <w:rsid w:val="002C2A56"/>
    <w:rsid w:val="002C2A6C"/>
    <w:rsid w:val="002C31B2"/>
    <w:rsid w:val="002C35C6"/>
    <w:rsid w:val="002C3DB1"/>
    <w:rsid w:val="002C42F1"/>
    <w:rsid w:val="002C44EA"/>
    <w:rsid w:val="002C461A"/>
    <w:rsid w:val="002C4D31"/>
    <w:rsid w:val="002C5298"/>
    <w:rsid w:val="002C5926"/>
    <w:rsid w:val="002C5C0B"/>
    <w:rsid w:val="002C61A4"/>
    <w:rsid w:val="002C6376"/>
    <w:rsid w:val="002C6484"/>
    <w:rsid w:val="002C6BFE"/>
    <w:rsid w:val="002C72F2"/>
    <w:rsid w:val="002C7CA9"/>
    <w:rsid w:val="002C7D6B"/>
    <w:rsid w:val="002C7EDA"/>
    <w:rsid w:val="002D0719"/>
    <w:rsid w:val="002D09E6"/>
    <w:rsid w:val="002D0AE0"/>
    <w:rsid w:val="002D179A"/>
    <w:rsid w:val="002D193A"/>
    <w:rsid w:val="002D1A07"/>
    <w:rsid w:val="002D1ABB"/>
    <w:rsid w:val="002D1BFB"/>
    <w:rsid w:val="002D234C"/>
    <w:rsid w:val="002D23A8"/>
    <w:rsid w:val="002D23FE"/>
    <w:rsid w:val="002D2E8A"/>
    <w:rsid w:val="002D309C"/>
    <w:rsid w:val="002D3281"/>
    <w:rsid w:val="002D3760"/>
    <w:rsid w:val="002D3C57"/>
    <w:rsid w:val="002D3FA6"/>
    <w:rsid w:val="002D5934"/>
    <w:rsid w:val="002D6EC3"/>
    <w:rsid w:val="002D7006"/>
    <w:rsid w:val="002D72C0"/>
    <w:rsid w:val="002D751E"/>
    <w:rsid w:val="002D7855"/>
    <w:rsid w:val="002D799C"/>
    <w:rsid w:val="002D7BDD"/>
    <w:rsid w:val="002E0080"/>
    <w:rsid w:val="002E036A"/>
    <w:rsid w:val="002E0B7A"/>
    <w:rsid w:val="002E0C8A"/>
    <w:rsid w:val="002E0CB8"/>
    <w:rsid w:val="002E0CE3"/>
    <w:rsid w:val="002E0F0F"/>
    <w:rsid w:val="002E1434"/>
    <w:rsid w:val="002E164D"/>
    <w:rsid w:val="002E28FA"/>
    <w:rsid w:val="002E2CCC"/>
    <w:rsid w:val="002E335C"/>
    <w:rsid w:val="002E39B9"/>
    <w:rsid w:val="002E3AC1"/>
    <w:rsid w:val="002E3AC9"/>
    <w:rsid w:val="002E3B10"/>
    <w:rsid w:val="002E4281"/>
    <w:rsid w:val="002E459B"/>
    <w:rsid w:val="002E5146"/>
    <w:rsid w:val="002E56A4"/>
    <w:rsid w:val="002E5E3E"/>
    <w:rsid w:val="002E6138"/>
    <w:rsid w:val="002E659C"/>
    <w:rsid w:val="002E6986"/>
    <w:rsid w:val="002E6C63"/>
    <w:rsid w:val="002E7237"/>
    <w:rsid w:val="002E7865"/>
    <w:rsid w:val="002E7A52"/>
    <w:rsid w:val="002E7E18"/>
    <w:rsid w:val="002F01CB"/>
    <w:rsid w:val="002F0516"/>
    <w:rsid w:val="002F0A60"/>
    <w:rsid w:val="002F152C"/>
    <w:rsid w:val="002F228C"/>
    <w:rsid w:val="002F27A9"/>
    <w:rsid w:val="002F2BC7"/>
    <w:rsid w:val="002F3044"/>
    <w:rsid w:val="002F4BB1"/>
    <w:rsid w:val="002F4E1C"/>
    <w:rsid w:val="002F5311"/>
    <w:rsid w:val="002F532E"/>
    <w:rsid w:val="002F60E2"/>
    <w:rsid w:val="002F62AE"/>
    <w:rsid w:val="002F64C5"/>
    <w:rsid w:val="002F7181"/>
    <w:rsid w:val="002F7449"/>
    <w:rsid w:val="002F7790"/>
    <w:rsid w:val="002F7B39"/>
    <w:rsid w:val="0030002F"/>
    <w:rsid w:val="00300A96"/>
    <w:rsid w:val="0030122C"/>
    <w:rsid w:val="003012B5"/>
    <w:rsid w:val="003014B6"/>
    <w:rsid w:val="0030202F"/>
    <w:rsid w:val="00302254"/>
    <w:rsid w:val="00302C90"/>
    <w:rsid w:val="00302ED1"/>
    <w:rsid w:val="00302F04"/>
    <w:rsid w:val="00303354"/>
    <w:rsid w:val="00303595"/>
    <w:rsid w:val="00303DBB"/>
    <w:rsid w:val="0030471C"/>
    <w:rsid w:val="00304779"/>
    <w:rsid w:val="003050D2"/>
    <w:rsid w:val="003051F5"/>
    <w:rsid w:val="00305304"/>
    <w:rsid w:val="00305917"/>
    <w:rsid w:val="003061D4"/>
    <w:rsid w:val="00306667"/>
    <w:rsid w:val="003066C0"/>
    <w:rsid w:val="00306D37"/>
    <w:rsid w:val="00307CDE"/>
    <w:rsid w:val="00310666"/>
    <w:rsid w:val="00310B31"/>
    <w:rsid w:val="00310D7F"/>
    <w:rsid w:val="00311BE1"/>
    <w:rsid w:val="003120DC"/>
    <w:rsid w:val="003122B6"/>
    <w:rsid w:val="00312333"/>
    <w:rsid w:val="00313246"/>
    <w:rsid w:val="00313281"/>
    <w:rsid w:val="003133DD"/>
    <w:rsid w:val="0031373E"/>
    <w:rsid w:val="0031383A"/>
    <w:rsid w:val="00314621"/>
    <w:rsid w:val="003148D9"/>
    <w:rsid w:val="003149C9"/>
    <w:rsid w:val="0031516A"/>
    <w:rsid w:val="003153AE"/>
    <w:rsid w:val="00315511"/>
    <w:rsid w:val="003159CC"/>
    <w:rsid w:val="00315CA2"/>
    <w:rsid w:val="00315E39"/>
    <w:rsid w:val="00316057"/>
    <w:rsid w:val="003172E3"/>
    <w:rsid w:val="00317677"/>
    <w:rsid w:val="00317934"/>
    <w:rsid w:val="00317E21"/>
    <w:rsid w:val="00317FE9"/>
    <w:rsid w:val="00320552"/>
    <w:rsid w:val="00320640"/>
    <w:rsid w:val="003209E1"/>
    <w:rsid w:val="00320C96"/>
    <w:rsid w:val="00320D5A"/>
    <w:rsid w:val="00321E1E"/>
    <w:rsid w:val="0032258B"/>
    <w:rsid w:val="00322709"/>
    <w:rsid w:val="00322A6B"/>
    <w:rsid w:val="00322ACE"/>
    <w:rsid w:val="00322C9D"/>
    <w:rsid w:val="00323228"/>
    <w:rsid w:val="003233E4"/>
    <w:rsid w:val="003237AE"/>
    <w:rsid w:val="00323905"/>
    <w:rsid w:val="00323A27"/>
    <w:rsid w:val="003240B5"/>
    <w:rsid w:val="00324254"/>
    <w:rsid w:val="00324AF4"/>
    <w:rsid w:val="00324EDF"/>
    <w:rsid w:val="00324F23"/>
    <w:rsid w:val="00325AD5"/>
    <w:rsid w:val="00325C49"/>
    <w:rsid w:val="00325D06"/>
    <w:rsid w:val="00326AAF"/>
    <w:rsid w:val="00326DAE"/>
    <w:rsid w:val="003273F0"/>
    <w:rsid w:val="00327EED"/>
    <w:rsid w:val="0033002F"/>
    <w:rsid w:val="00330101"/>
    <w:rsid w:val="00330888"/>
    <w:rsid w:val="0033152D"/>
    <w:rsid w:val="00331A46"/>
    <w:rsid w:val="00332B83"/>
    <w:rsid w:val="00332B8D"/>
    <w:rsid w:val="00332DC1"/>
    <w:rsid w:val="00333825"/>
    <w:rsid w:val="00333F8F"/>
    <w:rsid w:val="003345E5"/>
    <w:rsid w:val="003347B1"/>
    <w:rsid w:val="00334A0E"/>
    <w:rsid w:val="00334E9B"/>
    <w:rsid w:val="00335623"/>
    <w:rsid w:val="003357B3"/>
    <w:rsid w:val="00335BB7"/>
    <w:rsid w:val="00335CFD"/>
    <w:rsid w:val="00335F13"/>
    <w:rsid w:val="0033603E"/>
    <w:rsid w:val="0033651F"/>
    <w:rsid w:val="00336E38"/>
    <w:rsid w:val="0033708C"/>
    <w:rsid w:val="0033755A"/>
    <w:rsid w:val="003375E3"/>
    <w:rsid w:val="00340958"/>
    <w:rsid w:val="00340BF6"/>
    <w:rsid w:val="00340DF3"/>
    <w:rsid w:val="00341075"/>
    <w:rsid w:val="0034127C"/>
    <w:rsid w:val="0034159C"/>
    <w:rsid w:val="00341A07"/>
    <w:rsid w:val="00341D5E"/>
    <w:rsid w:val="00341DB5"/>
    <w:rsid w:val="00341EFE"/>
    <w:rsid w:val="0034223A"/>
    <w:rsid w:val="003428D1"/>
    <w:rsid w:val="00342EEA"/>
    <w:rsid w:val="003431E0"/>
    <w:rsid w:val="00343433"/>
    <w:rsid w:val="003445C8"/>
    <w:rsid w:val="00344907"/>
    <w:rsid w:val="00344AD3"/>
    <w:rsid w:val="00344BCF"/>
    <w:rsid w:val="00345265"/>
    <w:rsid w:val="003452B9"/>
    <w:rsid w:val="0034552B"/>
    <w:rsid w:val="003456AA"/>
    <w:rsid w:val="00345A83"/>
    <w:rsid w:val="0034638A"/>
    <w:rsid w:val="003476B9"/>
    <w:rsid w:val="00347768"/>
    <w:rsid w:val="00347B46"/>
    <w:rsid w:val="00347E22"/>
    <w:rsid w:val="0035031F"/>
    <w:rsid w:val="00350562"/>
    <w:rsid w:val="00350C49"/>
    <w:rsid w:val="003510A3"/>
    <w:rsid w:val="00351538"/>
    <w:rsid w:val="00351D49"/>
    <w:rsid w:val="00351F57"/>
    <w:rsid w:val="00352777"/>
    <w:rsid w:val="00353482"/>
    <w:rsid w:val="00353706"/>
    <w:rsid w:val="00353998"/>
    <w:rsid w:val="00353A3C"/>
    <w:rsid w:val="00354749"/>
    <w:rsid w:val="00354B30"/>
    <w:rsid w:val="00354EF5"/>
    <w:rsid w:val="003553C4"/>
    <w:rsid w:val="00355A39"/>
    <w:rsid w:val="00355EDD"/>
    <w:rsid w:val="00356164"/>
    <w:rsid w:val="003566CA"/>
    <w:rsid w:val="00356758"/>
    <w:rsid w:val="00356DCC"/>
    <w:rsid w:val="00357313"/>
    <w:rsid w:val="00357D93"/>
    <w:rsid w:val="00357FB0"/>
    <w:rsid w:val="00360519"/>
    <w:rsid w:val="0036055D"/>
    <w:rsid w:val="00360A2B"/>
    <w:rsid w:val="00360F41"/>
    <w:rsid w:val="003610C1"/>
    <w:rsid w:val="00361FE7"/>
    <w:rsid w:val="003620CF"/>
    <w:rsid w:val="00362F30"/>
    <w:rsid w:val="00362FA7"/>
    <w:rsid w:val="00363499"/>
    <w:rsid w:val="00363A46"/>
    <w:rsid w:val="00363E15"/>
    <w:rsid w:val="003646CA"/>
    <w:rsid w:val="0036470B"/>
    <w:rsid w:val="00364A38"/>
    <w:rsid w:val="00364B28"/>
    <w:rsid w:val="00364EEB"/>
    <w:rsid w:val="0036526F"/>
    <w:rsid w:val="00365A0C"/>
    <w:rsid w:val="00365A62"/>
    <w:rsid w:val="00365CEC"/>
    <w:rsid w:val="00365DCA"/>
    <w:rsid w:val="0036600A"/>
    <w:rsid w:val="003660D4"/>
    <w:rsid w:val="00366494"/>
    <w:rsid w:val="00366A7C"/>
    <w:rsid w:val="003674C2"/>
    <w:rsid w:val="00367E0B"/>
    <w:rsid w:val="00370879"/>
    <w:rsid w:val="00370BEB"/>
    <w:rsid w:val="00371092"/>
    <w:rsid w:val="00371591"/>
    <w:rsid w:val="003719E8"/>
    <w:rsid w:val="00371DF4"/>
    <w:rsid w:val="00372233"/>
    <w:rsid w:val="00372306"/>
    <w:rsid w:val="0037238D"/>
    <w:rsid w:val="00372593"/>
    <w:rsid w:val="003726C7"/>
    <w:rsid w:val="00372958"/>
    <w:rsid w:val="003729EF"/>
    <w:rsid w:val="00372AD4"/>
    <w:rsid w:val="003731B2"/>
    <w:rsid w:val="00373710"/>
    <w:rsid w:val="0037382E"/>
    <w:rsid w:val="003739C7"/>
    <w:rsid w:val="00374216"/>
    <w:rsid w:val="00374361"/>
    <w:rsid w:val="00374485"/>
    <w:rsid w:val="00374686"/>
    <w:rsid w:val="00375551"/>
    <w:rsid w:val="0037582D"/>
    <w:rsid w:val="00375C44"/>
    <w:rsid w:val="00375D22"/>
    <w:rsid w:val="00376583"/>
    <w:rsid w:val="00376708"/>
    <w:rsid w:val="003767F3"/>
    <w:rsid w:val="00376880"/>
    <w:rsid w:val="00376BCE"/>
    <w:rsid w:val="00376C90"/>
    <w:rsid w:val="00376CF5"/>
    <w:rsid w:val="00376EB1"/>
    <w:rsid w:val="00377379"/>
    <w:rsid w:val="003774FE"/>
    <w:rsid w:val="00380151"/>
    <w:rsid w:val="003805DA"/>
    <w:rsid w:val="00380888"/>
    <w:rsid w:val="00380A8F"/>
    <w:rsid w:val="00380C6B"/>
    <w:rsid w:val="00380F32"/>
    <w:rsid w:val="003815F8"/>
    <w:rsid w:val="003817A6"/>
    <w:rsid w:val="00382288"/>
    <w:rsid w:val="0038257A"/>
    <w:rsid w:val="00382713"/>
    <w:rsid w:val="00382D94"/>
    <w:rsid w:val="00383258"/>
    <w:rsid w:val="003832AC"/>
    <w:rsid w:val="00383518"/>
    <w:rsid w:val="00383DCA"/>
    <w:rsid w:val="00383E97"/>
    <w:rsid w:val="003843DF"/>
    <w:rsid w:val="0038485A"/>
    <w:rsid w:val="00384A5A"/>
    <w:rsid w:val="00384A84"/>
    <w:rsid w:val="00384D4B"/>
    <w:rsid w:val="00384E09"/>
    <w:rsid w:val="00385FFA"/>
    <w:rsid w:val="003864FA"/>
    <w:rsid w:val="0038659E"/>
    <w:rsid w:val="0038693E"/>
    <w:rsid w:val="00386C4F"/>
    <w:rsid w:val="00386DDA"/>
    <w:rsid w:val="00387199"/>
    <w:rsid w:val="003879F8"/>
    <w:rsid w:val="00387F8A"/>
    <w:rsid w:val="00390018"/>
    <w:rsid w:val="00390355"/>
    <w:rsid w:val="003910C7"/>
    <w:rsid w:val="003912CC"/>
    <w:rsid w:val="00391A30"/>
    <w:rsid w:val="00391AF8"/>
    <w:rsid w:val="00391C11"/>
    <w:rsid w:val="00391CBB"/>
    <w:rsid w:val="00391D4F"/>
    <w:rsid w:val="00391E41"/>
    <w:rsid w:val="00392036"/>
    <w:rsid w:val="00392AE9"/>
    <w:rsid w:val="00392FD6"/>
    <w:rsid w:val="00393666"/>
    <w:rsid w:val="0039374C"/>
    <w:rsid w:val="00394533"/>
    <w:rsid w:val="003946A2"/>
    <w:rsid w:val="00394ABC"/>
    <w:rsid w:val="00395711"/>
    <w:rsid w:val="00395A05"/>
    <w:rsid w:val="00395A1B"/>
    <w:rsid w:val="00395CF9"/>
    <w:rsid w:val="00395E52"/>
    <w:rsid w:val="00396FEE"/>
    <w:rsid w:val="003973CB"/>
    <w:rsid w:val="003975C6"/>
    <w:rsid w:val="00397D4F"/>
    <w:rsid w:val="00397E68"/>
    <w:rsid w:val="00397E7D"/>
    <w:rsid w:val="003A0953"/>
    <w:rsid w:val="003A0AE7"/>
    <w:rsid w:val="003A141A"/>
    <w:rsid w:val="003A1E74"/>
    <w:rsid w:val="003A1EC7"/>
    <w:rsid w:val="003A2189"/>
    <w:rsid w:val="003A2332"/>
    <w:rsid w:val="003A2399"/>
    <w:rsid w:val="003A25C2"/>
    <w:rsid w:val="003A2B4E"/>
    <w:rsid w:val="003A2C75"/>
    <w:rsid w:val="003A321C"/>
    <w:rsid w:val="003A3775"/>
    <w:rsid w:val="003A3873"/>
    <w:rsid w:val="003A398B"/>
    <w:rsid w:val="003A3DC2"/>
    <w:rsid w:val="003A4FF3"/>
    <w:rsid w:val="003A53A9"/>
    <w:rsid w:val="003A560F"/>
    <w:rsid w:val="003A569C"/>
    <w:rsid w:val="003A59CC"/>
    <w:rsid w:val="003A6AF1"/>
    <w:rsid w:val="003A700C"/>
    <w:rsid w:val="003A7357"/>
    <w:rsid w:val="003A7C85"/>
    <w:rsid w:val="003B0560"/>
    <w:rsid w:val="003B05F7"/>
    <w:rsid w:val="003B072A"/>
    <w:rsid w:val="003B0894"/>
    <w:rsid w:val="003B0D8E"/>
    <w:rsid w:val="003B0E5B"/>
    <w:rsid w:val="003B0EA0"/>
    <w:rsid w:val="003B110C"/>
    <w:rsid w:val="003B15C6"/>
    <w:rsid w:val="003B161E"/>
    <w:rsid w:val="003B1655"/>
    <w:rsid w:val="003B19EC"/>
    <w:rsid w:val="003B1F3F"/>
    <w:rsid w:val="003B2333"/>
    <w:rsid w:val="003B27D7"/>
    <w:rsid w:val="003B2926"/>
    <w:rsid w:val="003B2EA3"/>
    <w:rsid w:val="003B2FF1"/>
    <w:rsid w:val="003B33C7"/>
    <w:rsid w:val="003B343E"/>
    <w:rsid w:val="003B352F"/>
    <w:rsid w:val="003B378C"/>
    <w:rsid w:val="003B3B94"/>
    <w:rsid w:val="003B3BDF"/>
    <w:rsid w:val="003B400D"/>
    <w:rsid w:val="003B4534"/>
    <w:rsid w:val="003B454C"/>
    <w:rsid w:val="003B4B5B"/>
    <w:rsid w:val="003B5218"/>
    <w:rsid w:val="003B58B8"/>
    <w:rsid w:val="003B5994"/>
    <w:rsid w:val="003B628D"/>
    <w:rsid w:val="003B67F7"/>
    <w:rsid w:val="003B6833"/>
    <w:rsid w:val="003B6D21"/>
    <w:rsid w:val="003B7067"/>
    <w:rsid w:val="003B70B9"/>
    <w:rsid w:val="003B7161"/>
    <w:rsid w:val="003B7BF0"/>
    <w:rsid w:val="003B7F02"/>
    <w:rsid w:val="003B7FAC"/>
    <w:rsid w:val="003C00EB"/>
    <w:rsid w:val="003C04F3"/>
    <w:rsid w:val="003C070B"/>
    <w:rsid w:val="003C091D"/>
    <w:rsid w:val="003C0C20"/>
    <w:rsid w:val="003C0CCA"/>
    <w:rsid w:val="003C0DCE"/>
    <w:rsid w:val="003C11AA"/>
    <w:rsid w:val="003C1466"/>
    <w:rsid w:val="003C2539"/>
    <w:rsid w:val="003C2598"/>
    <w:rsid w:val="003C26C8"/>
    <w:rsid w:val="003C2B3C"/>
    <w:rsid w:val="003C2EC7"/>
    <w:rsid w:val="003C322A"/>
    <w:rsid w:val="003C372C"/>
    <w:rsid w:val="003C39C0"/>
    <w:rsid w:val="003C3DC0"/>
    <w:rsid w:val="003C3E45"/>
    <w:rsid w:val="003C3ECF"/>
    <w:rsid w:val="003C3F3B"/>
    <w:rsid w:val="003C460D"/>
    <w:rsid w:val="003C48A5"/>
    <w:rsid w:val="003C5030"/>
    <w:rsid w:val="003C53E6"/>
    <w:rsid w:val="003C555D"/>
    <w:rsid w:val="003C5BCD"/>
    <w:rsid w:val="003C5D3E"/>
    <w:rsid w:val="003C5FF4"/>
    <w:rsid w:val="003C6054"/>
    <w:rsid w:val="003C6BF7"/>
    <w:rsid w:val="003C6E39"/>
    <w:rsid w:val="003C6E65"/>
    <w:rsid w:val="003C725C"/>
    <w:rsid w:val="003C7530"/>
    <w:rsid w:val="003C7DA6"/>
    <w:rsid w:val="003D0280"/>
    <w:rsid w:val="003D0782"/>
    <w:rsid w:val="003D0D08"/>
    <w:rsid w:val="003D10CC"/>
    <w:rsid w:val="003D1ED1"/>
    <w:rsid w:val="003D20D9"/>
    <w:rsid w:val="003D22AD"/>
    <w:rsid w:val="003D24C5"/>
    <w:rsid w:val="003D25EB"/>
    <w:rsid w:val="003D26AE"/>
    <w:rsid w:val="003D2CBF"/>
    <w:rsid w:val="003D2CE1"/>
    <w:rsid w:val="003D2DED"/>
    <w:rsid w:val="003D2E31"/>
    <w:rsid w:val="003D2FA0"/>
    <w:rsid w:val="003D31E3"/>
    <w:rsid w:val="003D32EC"/>
    <w:rsid w:val="003D3308"/>
    <w:rsid w:val="003D3BE0"/>
    <w:rsid w:val="003D409C"/>
    <w:rsid w:val="003D444F"/>
    <w:rsid w:val="003D44BD"/>
    <w:rsid w:val="003D4970"/>
    <w:rsid w:val="003D4B5E"/>
    <w:rsid w:val="003D4BED"/>
    <w:rsid w:val="003D4C50"/>
    <w:rsid w:val="003D4C51"/>
    <w:rsid w:val="003D4DE4"/>
    <w:rsid w:val="003D52D8"/>
    <w:rsid w:val="003D593F"/>
    <w:rsid w:val="003D5A05"/>
    <w:rsid w:val="003D664B"/>
    <w:rsid w:val="003D699E"/>
    <w:rsid w:val="003D6B81"/>
    <w:rsid w:val="003D6BAD"/>
    <w:rsid w:val="003D6E81"/>
    <w:rsid w:val="003D703E"/>
    <w:rsid w:val="003D74F8"/>
    <w:rsid w:val="003D754B"/>
    <w:rsid w:val="003D7552"/>
    <w:rsid w:val="003D7959"/>
    <w:rsid w:val="003D7EA6"/>
    <w:rsid w:val="003D7F08"/>
    <w:rsid w:val="003E0306"/>
    <w:rsid w:val="003E04B6"/>
    <w:rsid w:val="003E054C"/>
    <w:rsid w:val="003E120F"/>
    <w:rsid w:val="003E13B5"/>
    <w:rsid w:val="003E1490"/>
    <w:rsid w:val="003E18CA"/>
    <w:rsid w:val="003E2312"/>
    <w:rsid w:val="003E25AA"/>
    <w:rsid w:val="003E26A5"/>
    <w:rsid w:val="003E26C0"/>
    <w:rsid w:val="003E363A"/>
    <w:rsid w:val="003E3C24"/>
    <w:rsid w:val="003E3CA1"/>
    <w:rsid w:val="003E3E88"/>
    <w:rsid w:val="003E45AF"/>
    <w:rsid w:val="003E4652"/>
    <w:rsid w:val="003E498F"/>
    <w:rsid w:val="003E4DF8"/>
    <w:rsid w:val="003E4F06"/>
    <w:rsid w:val="003E4F8E"/>
    <w:rsid w:val="003E5265"/>
    <w:rsid w:val="003E53EA"/>
    <w:rsid w:val="003E543E"/>
    <w:rsid w:val="003E5915"/>
    <w:rsid w:val="003E5A15"/>
    <w:rsid w:val="003E5A39"/>
    <w:rsid w:val="003E5C11"/>
    <w:rsid w:val="003E5FE0"/>
    <w:rsid w:val="003E608C"/>
    <w:rsid w:val="003E6BE0"/>
    <w:rsid w:val="003E71D9"/>
    <w:rsid w:val="003E72DB"/>
    <w:rsid w:val="003E741B"/>
    <w:rsid w:val="003E799A"/>
    <w:rsid w:val="003E7EEA"/>
    <w:rsid w:val="003E7F46"/>
    <w:rsid w:val="003F0026"/>
    <w:rsid w:val="003F03CF"/>
    <w:rsid w:val="003F0443"/>
    <w:rsid w:val="003F0597"/>
    <w:rsid w:val="003F08EB"/>
    <w:rsid w:val="003F0A0E"/>
    <w:rsid w:val="003F0ACD"/>
    <w:rsid w:val="003F0C59"/>
    <w:rsid w:val="003F0D9C"/>
    <w:rsid w:val="003F0F83"/>
    <w:rsid w:val="003F1DAF"/>
    <w:rsid w:val="003F1E6E"/>
    <w:rsid w:val="003F214E"/>
    <w:rsid w:val="003F2340"/>
    <w:rsid w:val="003F26B7"/>
    <w:rsid w:val="003F288B"/>
    <w:rsid w:val="003F2EDF"/>
    <w:rsid w:val="003F34E9"/>
    <w:rsid w:val="003F3A25"/>
    <w:rsid w:val="003F3CC1"/>
    <w:rsid w:val="003F3FCE"/>
    <w:rsid w:val="003F3FD4"/>
    <w:rsid w:val="003F40F1"/>
    <w:rsid w:val="003F4119"/>
    <w:rsid w:val="003F466D"/>
    <w:rsid w:val="003F4711"/>
    <w:rsid w:val="003F4887"/>
    <w:rsid w:val="003F4DD2"/>
    <w:rsid w:val="003F50BD"/>
    <w:rsid w:val="003F5416"/>
    <w:rsid w:val="003F5F9B"/>
    <w:rsid w:val="003F6319"/>
    <w:rsid w:val="003F6779"/>
    <w:rsid w:val="003F6EBA"/>
    <w:rsid w:val="003F6EEE"/>
    <w:rsid w:val="003F7158"/>
    <w:rsid w:val="003F74A4"/>
    <w:rsid w:val="003F785A"/>
    <w:rsid w:val="003F7F11"/>
    <w:rsid w:val="003F7F39"/>
    <w:rsid w:val="0040024A"/>
    <w:rsid w:val="00400250"/>
    <w:rsid w:val="00400825"/>
    <w:rsid w:val="00400B3F"/>
    <w:rsid w:val="00401065"/>
    <w:rsid w:val="00401145"/>
    <w:rsid w:val="004011B0"/>
    <w:rsid w:val="004011F8"/>
    <w:rsid w:val="00401321"/>
    <w:rsid w:val="00401BF1"/>
    <w:rsid w:val="0040208C"/>
    <w:rsid w:val="00402388"/>
    <w:rsid w:val="004040DA"/>
    <w:rsid w:val="00404547"/>
    <w:rsid w:val="00404619"/>
    <w:rsid w:val="00404702"/>
    <w:rsid w:val="00404F3E"/>
    <w:rsid w:val="00405350"/>
    <w:rsid w:val="00405377"/>
    <w:rsid w:val="00405402"/>
    <w:rsid w:val="00405F91"/>
    <w:rsid w:val="00406193"/>
    <w:rsid w:val="0040648E"/>
    <w:rsid w:val="00406509"/>
    <w:rsid w:val="004067D3"/>
    <w:rsid w:val="004069FE"/>
    <w:rsid w:val="00406B11"/>
    <w:rsid w:val="0040784A"/>
    <w:rsid w:val="004102CF"/>
    <w:rsid w:val="00410776"/>
    <w:rsid w:val="00410C34"/>
    <w:rsid w:val="00411010"/>
    <w:rsid w:val="0041114F"/>
    <w:rsid w:val="004113F4"/>
    <w:rsid w:val="004116F3"/>
    <w:rsid w:val="00411D65"/>
    <w:rsid w:val="00412024"/>
    <w:rsid w:val="00412080"/>
    <w:rsid w:val="00412227"/>
    <w:rsid w:val="0041232E"/>
    <w:rsid w:val="004131AA"/>
    <w:rsid w:val="004131EC"/>
    <w:rsid w:val="004137F3"/>
    <w:rsid w:val="00413B96"/>
    <w:rsid w:val="00413E7C"/>
    <w:rsid w:val="004144BB"/>
    <w:rsid w:val="0041474D"/>
    <w:rsid w:val="00414A64"/>
    <w:rsid w:val="00414AE6"/>
    <w:rsid w:val="00414C52"/>
    <w:rsid w:val="00414ED6"/>
    <w:rsid w:val="00415124"/>
    <w:rsid w:val="004154E7"/>
    <w:rsid w:val="004154EC"/>
    <w:rsid w:val="0041603C"/>
    <w:rsid w:val="00416863"/>
    <w:rsid w:val="00416AB0"/>
    <w:rsid w:val="004172A6"/>
    <w:rsid w:val="004172C2"/>
    <w:rsid w:val="00417958"/>
    <w:rsid w:val="00417E60"/>
    <w:rsid w:val="00417EB7"/>
    <w:rsid w:val="00417F25"/>
    <w:rsid w:val="00420863"/>
    <w:rsid w:val="00420ED3"/>
    <w:rsid w:val="0042155D"/>
    <w:rsid w:val="0042213C"/>
    <w:rsid w:val="004223AB"/>
    <w:rsid w:val="00422A88"/>
    <w:rsid w:val="00422BC5"/>
    <w:rsid w:val="00422EAD"/>
    <w:rsid w:val="00422EE8"/>
    <w:rsid w:val="004232E2"/>
    <w:rsid w:val="0042387C"/>
    <w:rsid w:val="00423AC7"/>
    <w:rsid w:val="00423C77"/>
    <w:rsid w:val="00423FB6"/>
    <w:rsid w:val="004245BC"/>
    <w:rsid w:val="0042473E"/>
    <w:rsid w:val="0042474A"/>
    <w:rsid w:val="00424A4A"/>
    <w:rsid w:val="00424E16"/>
    <w:rsid w:val="00424F8D"/>
    <w:rsid w:val="00425134"/>
    <w:rsid w:val="0042537B"/>
    <w:rsid w:val="00425460"/>
    <w:rsid w:val="004254E2"/>
    <w:rsid w:val="00425536"/>
    <w:rsid w:val="004257B2"/>
    <w:rsid w:val="00425CCD"/>
    <w:rsid w:val="00425FB2"/>
    <w:rsid w:val="004260A8"/>
    <w:rsid w:val="004260DC"/>
    <w:rsid w:val="0042614C"/>
    <w:rsid w:val="00426B57"/>
    <w:rsid w:val="00426B64"/>
    <w:rsid w:val="00426CA6"/>
    <w:rsid w:val="00427598"/>
    <w:rsid w:val="004277DD"/>
    <w:rsid w:val="0042781C"/>
    <w:rsid w:val="00427B66"/>
    <w:rsid w:val="00427EE2"/>
    <w:rsid w:val="0043068F"/>
    <w:rsid w:val="00430E90"/>
    <w:rsid w:val="00431063"/>
    <w:rsid w:val="0043113E"/>
    <w:rsid w:val="004313B9"/>
    <w:rsid w:val="0043150F"/>
    <w:rsid w:val="0043182B"/>
    <w:rsid w:val="00431A5B"/>
    <w:rsid w:val="00431EE5"/>
    <w:rsid w:val="0043240D"/>
    <w:rsid w:val="00432D76"/>
    <w:rsid w:val="00433009"/>
    <w:rsid w:val="004331B4"/>
    <w:rsid w:val="004334E3"/>
    <w:rsid w:val="00433F91"/>
    <w:rsid w:val="004340A6"/>
    <w:rsid w:val="00434344"/>
    <w:rsid w:val="00434C0F"/>
    <w:rsid w:val="00434F74"/>
    <w:rsid w:val="00435184"/>
    <w:rsid w:val="0043535B"/>
    <w:rsid w:val="004353A4"/>
    <w:rsid w:val="00435502"/>
    <w:rsid w:val="004360B5"/>
    <w:rsid w:val="004360F6"/>
    <w:rsid w:val="0043617E"/>
    <w:rsid w:val="00436265"/>
    <w:rsid w:val="00436473"/>
    <w:rsid w:val="0043689F"/>
    <w:rsid w:val="00436A7E"/>
    <w:rsid w:val="00436B81"/>
    <w:rsid w:val="00436DA4"/>
    <w:rsid w:val="004372E9"/>
    <w:rsid w:val="00440268"/>
    <w:rsid w:val="004406C4"/>
    <w:rsid w:val="004418EB"/>
    <w:rsid w:val="00441D00"/>
    <w:rsid w:val="00441DCB"/>
    <w:rsid w:val="00441F1F"/>
    <w:rsid w:val="0044247F"/>
    <w:rsid w:val="00443707"/>
    <w:rsid w:val="00443806"/>
    <w:rsid w:val="00443A6F"/>
    <w:rsid w:val="004442EB"/>
    <w:rsid w:val="0044433C"/>
    <w:rsid w:val="00444893"/>
    <w:rsid w:val="00444BCB"/>
    <w:rsid w:val="00444EF7"/>
    <w:rsid w:val="00444FF4"/>
    <w:rsid w:val="004459FA"/>
    <w:rsid w:val="00445A9A"/>
    <w:rsid w:val="00445B54"/>
    <w:rsid w:val="00445ECB"/>
    <w:rsid w:val="00446180"/>
    <w:rsid w:val="00446368"/>
    <w:rsid w:val="004463DE"/>
    <w:rsid w:val="004465F7"/>
    <w:rsid w:val="0044720B"/>
    <w:rsid w:val="0044794C"/>
    <w:rsid w:val="00447C9C"/>
    <w:rsid w:val="00447FF1"/>
    <w:rsid w:val="00451BC1"/>
    <w:rsid w:val="00452256"/>
    <w:rsid w:val="00452433"/>
    <w:rsid w:val="004524AD"/>
    <w:rsid w:val="0045294E"/>
    <w:rsid w:val="00452B7F"/>
    <w:rsid w:val="00452BDF"/>
    <w:rsid w:val="00452F9C"/>
    <w:rsid w:val="0045331A"/>
    <w:rsid w:val="004537A5"/>
    <w:rsid w:val="00453A4C"/>
    <w:rsid w:val="00453DF7"/>
    <w:rsid w:val="00453E49"/>
    <w:rsid w:val="00453E8F"/>
    <w:rsid w:val="00454152"/>
    <w:rsid w:val="00454336"/>
    <w:rsid w:val="004549F8"/>
    <w:rsid w:val="00455A67"/>
    <w:rsid w:val="00455C3D"/>
    <w:rsid w:val="00455E8A"/>
    <w:rsid w:val="004562D3"/>
    <w:rsid w:val="004563D8"/>
    <w:rsid w:val="004576EF"/>
    <w:rsid w:val="00457DA2"/>
    <w:rsid w:val="0046026D"/>
    <w:rsid w:val="00460329"/>
    <w:rsid w:val="00460417"/>
    <w:rsid w:val="00460995"/>
    <w:rsid w:val="004610AF"/>
    <w:rsid w:val="004611EF"/>
    <w:rsid w:val="0046197F"/>
    <w:rsid w:val="00462821"/>
    <w:rsid w:val="0046288F"/>
    <w:rsid w:val="004628B1"/>
    <w:rsid w:val="00462E29"/>
    <w:rsid w:val="00463428"/>
    <w:rsid w:val="00464967"/>
    <w:rsid w:val="00464AFD"/>
    <w:rsid w:val="00464B2D"/>
    <w:rsid w:val="00464DC5"/>
    <w:rsid w:val="00464E63"/>
    <w:rsid w:val="00464F3A"/>
    <w:rsid w:val="0046505F"/>
    <w:rsid w:val="00465267"/>
    <w:rsid w:val="0046532C"/>
    <w:rsid w:val="00465499"/>
    <w:rsid w:val="00466623"/>
    <w:rsid w:val="00466B59"/>
    <w:rsid w:val="00466DF7"/>
    <w:rsid w:val="004677ED"/>
    <w:rsid w:val="00467819"/>
    <w:rsid w:val="00467867"/>
    <w:rsid w:val="004678CB"/>
    <w:rsid w:val="00467CEF"/>
    <w:rsid w:val="00470186"/>
    <w:rsid w:val="00470EC6"/>
    <w:rsid w:val="00470FCC"/>
    <w:rsid w:val="0047125F"/>
    <w:rsid w:val="00471A8E"/>
    <w:rsid w:val="00471BCF"/>
    <w:rsid w:val="00471D5D"/>
    <w:rsid w:val="00472367"/>
    <w:rsid w:val="00472936"/>
    <w:rsid w:val="00472D43"/>
    <w:rsid w:val="00472F47"/>
    <w:rsid w:val="00472F5A"/>
    <w:rsid w:val="0047350B"/>
    <w:rsid w:val="004735D6"/>
    <w:rsid w:val="0047397E"/>
    <w:rsid w:val="004739A6"/>
    <w:rsid w:val="00474437"/>
    <w:rsid w:val="0047493A"/>
    <w:rsid w:val="00474AC6"/>
    <w:rsid w:val="00474EEB"/>
    <w:rsid w:val="004754F3"/>
    <w:rsid w:val="0047590E"/>
    <w:rsid w:val="00475A78"/>
    <w:rsid w:val="00475C1F"/>
    <w:rsid w:val="00475F4A"/>
    <w:rsid w:val="00475FAB"/>
    <w:rsid w:val="00476174"/>
    <w:rsid w:val="004761FD"/>
    <w:rsid w:val="004762B6"/>
    <w:rsid w:val="00476DA2"/>
    <w:rsid w:val="004770B7"/>
    <w:rsid w:val="004800AB"/>
    <w:rsid w:val="0048068A"/>
    <w:rsid w:val="00480E3E"/>
    <w:rsid w:val="00481418"/>
    <w:rsid w:val="00481438"/>
    <w:rsid w:val="004815A6"/>
    <w:rsid w:val="004818F5"/>
    <w:rsid w:val="00481F76"/>
    <w:rsid w:val="00482560"/>
    <w:rsid w:val="004828B3"/>
    <w:rsid w:val="00482B1D"/>
    <w:rsid w:val="00483145"/>
    <w:rsid w:val="004834A0"/>
    <w:rsid w:val="0048377A"/>
    <w:rsid w:val="0048481C"/>
    <w:rsid w:val="00484973"/>
    <w:rsid w:val="00484CA8"/>
    <w:rsid w:val="00484CB7"/>
    <w:rsid w:val="00484DC7"/>
    <w:rsid w:val="00484E3F"/>
    <w:rsid w:val="00485C24"/>
    <w:rsid w:val="00485F35"/>
    <w:rsid w:val="00485F90"/>
    <w:rsid w:val="004860CF"/>
    <w:rsid w:val="0048615B"/>
    <w:rsid w:val="00486972"/>
    <w:rsid w:val="0048762F"/>
    <w:rsid w:val="00487742"/>
    <w:rsid w:val="004878D1"/>
    <w:rsid w:val="00487FD7"/>
    <w:rsid w:val="004900C5"/>
    <w:rsid w:val="00490F12"/>
    <w:rsid w:val="0049136D"/>
    <w:rsid w:val="0049147D"/>
    <w:rsid w:val="004915FC"/>
    <w:rsid w:val="004918A6"/>
    <w:rsid w:val="00491A71"/>
    <w:rsid w:val="00491CAA"/>
    <w:rsid w:val="00492089"/>
    <w:rsid w:val="0049236B"/>
    <w:rsid w:val="004928DB"/>
    <w:rsid w:val="004929E5"/>
    <w:rsid w:val="00492D8C"/>
    <w:rsid w:val="0049308D"/>
    <w:rsid w:val="00493300"/>
    <w:rsid w:val="00493351"/>
    <w:rsid w:val="0049358D"/>
    <w:rsid w:val="00493A46"/>
    <w:rsid w:val="00493B36"/>
    <w:rsid w:val="00493B7D"/>
    <w:rsid w:val="00494220"/>
    <w:rsid w:val="00494429"/>
    <w:rsid w:val="00494F8B"/>
    <w:rsid w:val="00494FB6"/>
    <w:rsid w:val="00495A91"/>
    <w:rsid w:val="00496BDD"/>
    <w:rsid w:val="00496E28"/>
    <w:rsid w:val="004970BE"/>
    <w:rsid w:val="00497199"/>
    <w:rsid w:val="00497432"/>
    <w:rsid w:val="004974A7"/>
    <w:rsid w:val="004975A2"/>
    <w:rsid w:val="00497AD2"/>
    <w:rsid w:val="004A0069"/>
    <w:rsid w:val="004A01F8"/>
    <w:rsid w:val="004A03EE"/>
    <w:rsid w:val="004A064D"/>
    <w:rsid w:val="004A1141"/>
    <w:rsid w:val="004A192D"/>
    <w:rsid w:val="004A195F"/>
    <w:rsid w:val="004A22FC"/>
    <w:rsid w:val="004A2B75"/>
    <w:rsid w:val="004A3035"/>
    <w:rsid w:val="004A3AA0"/>
    <w:rsid w:val="004A3D73"/>
    <w:rsid w:val="004A4629"/>
    <w:rsid w:val="004A50FE"/>
    <w:rsid w:val="004A511B"/>
    <w:rsid w:val="004A5616"/>
    <w:rsid w:val="004A5A53"/>
    <w:rsid w:val="004A5CF1"/>
    <w:rsid w:val="004A62CF"/>
    <w:rsid w:val="004A6881"/>
    <w:rsid w:val="004A6C57"/>
    <w:rsid w:val="004A6EA9"/>
    <w:rsid w:val="004A701B"/>
    <w:rsid w:val="004A707A"/>
    <w:rsid w:val="004A7227"/>
    <w:rsid w:val="004A74EA"/>
    <w:rsid w:val="004A7913"/>
    <w:rsid w:val="004B0CB9"/>
    <w:rsid w:val="004B0E6E"/>
    <w:rsid w:val="004B0F75"/>
    <w:rsid w:val="004B2302"/>
    <w:rsid w:val="004B271A"/>
    <w:rsid w:val="004B2CD7"/>
    <w:rsid w:val="004B2ED8"/>
    <w:rsid w:val="004B3061"/>
    <w:rsid w:val="004B3556"/>
    <w:rsid w:val="004B3F33"/>
    <w:rsid w:val="004B46F2"/>
    <w:rsid w:val="004B49FE"/>
    <w:rsid w:val="004B4B2D"/>
    <w:rsid w:val="004B4C56"/>
    <w:rsid w:val="004B586B"/>
    <w:rsid w:val="004B5AAB"/>
    <w:rsid w:val="004B5E31"/>
    <w:rsid w:val="004B6091"/>
    <w:rsid w:val="004B6171"/>
    <w:rsid w:val="004B645F"/>
    <w:rsid w:val="004B661D"/>
    <w:rsid w:val="004B6BB2"/>
    <w:rsid w:val="004B6EB1"/>
    <w:rsid w:val="004B72FC"/>
    <w:rsid w:val="004B7A04"/>
    <w:rsid w:val="004B7FE8"/>
    <w:rsid w:val="004C1B56"/>
    <w:rsid w:val="004C2013"/>
    <w:rsid w:val="004C29D5"/>
    <w:rsid w:val="004C2FDB"/>
    <w:rsid w:val="004C39C2"/>
    <w:rsid w:val="004C3CC7"/>
    <w:rsid w:val="004C3D57"/>
    <w:rsid w:val="004C3D5F"/>
    <w:rsid w:val="004C41F0"/>
    <w:rsid w:val="004C4263"/>
    <w:rsid w:val="004C444D"/>
    <w:rsid w:val="004C455D"/>
    <w:rsid w:val="004C4719"/>
    <w:rsid w:val="004C49F1"/>
    <w:rsid w:val="004C504E"/>
    <w:rsid w:val="004C5485"/>
    <w:rsid w:val="004C5CD5"/>
    <w:rsid w:val="004C5DFA"/>
    <w:rsid w:val="004C6439"/>
    <w:rsid w:val="004C6535"/>
    <w:rsid w:val="004C6A35"/>
    <w:rsid w:val="004C7405"/>
    <w:rsid w:val="004C77D0"/>
    <w:rsid w:val="004C7AFF"/>
    <w:rsid w:val="004D0264"/>
    <w:rsid w:val="004D066C"/>
    <w:rsid w:val="004D0EFC"/>
    <w:rsid w:val="004D162A"/>
    <w:rsid w:val="004D1B80"/>
    <w:rsid w:val="004D1EFF"/>
    <w:rsid w:val="004D1FA4"/>
    <w:rsid w:val="004D2621"/>
    <w:rsid w:val="004D2BCE"/>
    <w:rsid w:val="004D2E3F"/>
    <w:rsid w:val="004D2E54"/>
    <w:rsid w:val="004D31B1"/>
    <w:rsid w:val="004D41AD"/>
    <w:rsid w:val="004D477B"/>
    <w:rsid w:val="004D4804"/>
    <w:rsid w:val="004D4B19"/>
    <w:rsid w:val="004D500F"/>
    <w:rsid w:val="004D55B5"/>
    <w:rsid w:val="004D59C3"/>
    <w:rsid w:val="004D5B38"/>
    <w:rsid w:val="004D5B42"/>
    <w:rsid w:val="004D64FA"/>
    <w:rsid w:val="004D6944"/>
    <w:rsid w:val="004D6B37"/>
    <w:rsid w:val="004D6E28"/>
    <w:rsid w:val="004D7773"/>
    <w:rsid w:val="004D77B3"/>
    <w:rsid w:val="004D78DA"/>
    <w:rsid w:val="004D7A38"/>
    <w:rsid w:val="004E0630"/>
    <w:rsid w:val="004E0D23"/>
    <w:rsid w:val="004E0F30"/>
    <w:rsid w:val="004E0F78"/>
    <w:rsid w:val="004E135D"/>
    <w:rsid w:val="004E1813"/>
    <w:rsid w:val="004E1CF9"/>
    <w:rsid w:val="004E1E3F"/>
    <w:rsid w:val="004E1E68"/>
    <w:rsid w:val="004E22A9"/>
    <w:rsid w:val="004E23B0"/>
    <w:rsid w:val="004E262E"/>
    <w:rsid w:val="004E2687"/>
    <w:rsid w:val="004E2E66"/>
    <w:rsid w:val="004E2F24"/>
    <w:rsid w:val="004E3500"/>
    <w:rsid w:val="004E3662"/>
    <w:rsid w:val="004E396F"/>
    <w:rsid w:val="004E3E1F"/>
    <w:rsid w:val="004E3EE0"/>
    <w:rsid w:val="004E42C6"/>
    <w:rsid w:val="004E4546"/>
    <w:rsid w:val="004E48E9"/>
    <w:rsid w:val="004E4951"/>
    <w:rsid w:val="004E4CD6"/>
    <w:rsid w:val="004E4F88"/>
    <w:rsid w:val="004E4FED"/>
    <w:rsid w:val="004E507E"/>
    <w:rsid w:val="004E5157"/>
    <w:rsid w:val="004E54EF"/>
    <w:rsid w:val="004E5E84"/>
    <w:rsid w:val="004E5EEC"/>
    <w:rsid w:val="004E5EF2"/>
    <w:rsid w:val="004E640C"/>
    <w:rsid w:val="004E6CA5"/>
    <w:rsid w:val="004E74EB"/>
    <w:rsid w:val="004E797E"/>
    <w:rsid w:val="004E79E6"/>
    <w:rsid w:val="004E79E8"/>
    <w:rsid w:val="004E7E1A"/>
    <w:rsid w:val="004F01C9"/>
    <w:rsid w:val="004F0AF1"/>
    <w:rsid w:val="004F1066"/>
    <w:rsid w:val="004F15DC"/>
    <w:rsid w:val="004F1877"/>
    <w:rsid w:val="004F1976"/>
    <w:rsid w:val="004F1978"/>
    <w:rsid w:val="004F1E84"/>
    <w:rsid w:val="004F1EFD"/>
    <w:rsid w:val="004F27A5"/>
    <w:rsid w:val="004F2AAA"/>
    <w:rsid w:val="004F2C20"/>
    <w:rsid w:val="004F2C8B"/>
    <w:rsid w:val="004F2CF5"/>
    <w:rsid w:val="004F2ECF"/>
    <w:rsid w:val="004F31FA"/>
    <w:rsid w:val="004F331C"/>
    <w:rsid w:val="004F3A17"/>
    <w:rsid w:val="004F46A1"/>
    <w:rsid w:val="004F4B7C"/>
    <w:rsid w:val="004F4DC5"/>
    <w:rsid w:val="004F5203"/>
    <w:rsid w:val="004F528D"/>
    <w:rsid w:val="004F564D"/>
    <w:rsid w:val="004F5C3F"/>
    <w:rsid w:val="004F5DA4"/>
    <w:rsid w:val="004F5E18"/>
    <w:rsid w:val="004F67BB"/>
    <w:rsid w:val="004F6B06"/>
    <w:rsid w:val="004F6C76"/>
    <w:rsid w:val="004F70D8"/>
    <w:rsid w:val="004F755D"/>
    <w:rsid w:val="004F764E"/>
    <w:rsid w:val="004F7702"/>
    <w:rsid w:val="004F77CB"/>
    <w:rsid w:val="004F7856"/>
    <w:rsid w:val="004F78DD"/>
    <w:rsid w:val="004F79D8"/>
    <w:rsid w:val="004F7DD8"/>
    <w:rsid w:val="00500378"/>
    <w:rsid w:val="005006EF"/>
    <w:rsid w:val="0050097C"/>
    <w:rsid w:val="00500B8A"/>
    <w:rsid w:val="00500C06"/>
    <w:rsid w:val="00500C6B"/>
    <w:rsid w:val="00500E38"/>
    <w:rsid w:val="00501154"/>
    <w:rsid w:val="00501491"/>
    <w:rsid w:val="005023BF"/>
    <w:rsid w:val="0050246C"/>
    <w:rsid w:val="005026BB"/>
    <w:rsid w:val="005026DB"/>
    <w:rsid w:val="00502D92"/>
    <w:rsid w:val="00503787"/>
    <w:rsid w:val="00503D70"/>
    <w:rsid w:val="00503DB7"/>
    <w:rsid w:val="00503E1E"/>
    <w:rsid w:val="00503EF9"/>
    <w:rsid w:val="0050423B"/>
    <w:rsid w:val="0050431F"/>
    <w:rsid w:val="00504A53"/>
    <w:rsid w:val="00504BA3"/>
    <w:rsid w:val="00504D8D"/>
    <w:rsid w:val="00504EE6"/>
    <w:rsid w:val="00505AF8"/>
    <w:rsid w:val="00505EF2"/>
    <w:rsid w:val="00505F07"/>
    <w:rsid w:val="00506000"/>
    <w:rsid w:val="00506182"/>
    <w:rsid w:val="00506253"/>
    <w:rsid w:val="0050679C"/>
    <w:rsid w:val="00506A0F"/>
    <w:rsid w:val="00506DE2"/>
    <w:rsid w:val="005071DD"/>
    <w:rsid w:val="00507724"/>
    <w:rsid w:val="00507812"/>
    <w:rsid w:val="00507BDE"/>
    <w:rsid w:val="00507C7F"/>
    <w:rsid w:val="00507DE8"/>
    <w:rsid w:val="00507F75"/>
    <w:rsid w:val="00507FAE"/>
    <w:rsid w:val="005104B9"/>
    <w:rsid w:val="005104D6"/>
    <w:rsid w:val="00510C18"/>
    <w:rsid w:val="00510E7A"/>
    <w:rsid w:val="00510FA1"/>
    <w:rsid w:val="005111BD"/>
    <w:rsid w:val="00511337"/>
    <w:rsid w:val="005114BC"/>
    <w:rsid w:val="00511FCE"/>
    <w:rsid w:val="00512420"/>
    <w:rsid w:val="00512698"/>
    <w:rsid w:val="00513EAF"/>
    <w:rsid w:val="00514048"/>
    <w:rsid w:val="00514135"/>
    <w:rsid w:val="005148E5"/>
    <w:rsid w:val="00514A16"/>
    <w:rsid w:val="0051500B"/>
    <w:rsid w:val="005150D1"/>
    <w:rsid w:val="0051567D"/>
    <w:rsid w:val="00515A05"/>
    <w:rsid w:val="00515D11"/>
    <w:rsid w:val="0051603D"/>
    <w:rsid w:val="0051650E"/>
    <w:rsid w:val="00516638"/>
    <w:rsid w:val="005168E3"/>
    <w:rsid w:val="00516F9B"/>
    <w:rsid w:val="0052108C"/>
    <w:rsid w:val="005212A5"/>
    <w:rsid w:val="005216DB"/>
    <w:rsid w:val="00521850"/>
    <w:rsid w:val="00521BBA"/>
    <w:rsid w:val="00521EED"/>
    <w:rsid w:val="005222C6"/>
    <w:rsid w:val="0052245F"/>
    <w:rsid w:val="005224A9"/>
    <w:rsid w:val="00522757"/>
    <w:rsid w:val="00522BA8"/>
    <w:rsid w:val="00522C65"/>
    <w:rsid w:val="00522E33"/>
    <w:rsid w:val="00522E51"/>
    <w:rsid w:val="00523C47"/>
    <w:rsid w:val="00523EFD"/>
    <w:rsid w:val="005240F1"/>
    <w:rsid w:val="00524111"/>
    <w:rsid w:val="005241D5"/>
    <w:rsid w:val="00524273"/>
    <w:rsid w:val="005244A3"/>
    <w:rsid w:val="00524580"/>
    <w:rsid w:val="00524D70"/>
    <w:rsid w:val="00525196"/>
    <w:rsid w:val="005254FE"/>
    <w:rsid w:val="00525926"/>
    <w:rsid w:val="00525E00"/>
    <w:rsid w:val="00525F07"/>
    <w:rsid w:val="0052605D"/>
    <w:rsid w:val="0052639E"/>
    <w:rsid w:val="005267F2"/>
    <w:rsid w:val="00526BAE"/>
    <w:rsid w:val="00527470"/>
    <w:rsid w:val="00527A8B"/>
    <w:rsid w:val="005309A8"/>
    <w:rsid w:val="005315E5"/>
    <w:rsid w:val="00532745"/>
    <w:rsid w:val="00532750"/>
    <w:rsid w:val="005327EE"/>
    <w:rsid w:val="00532922"/>
    <w:rsid w:val="00532955"/>
    <w:rsid w:val="00532999"/>
    <w:rsid w:val="00532B1A"/>
    <w:rsid w:val="00532D8D"/>
    <w:rsid w:val="00533AF1"/>
    <w:rsid w:val="00533B7A"/>
    <w:rsid w:val="0053410B"/>
    <w:rsid w:val="0053493E"/>
    <w:rsid w:val="005349EA"/>
    <w:rsid w:val="005354E2"/>
    <w:rsid w:val="00535A83"/>
    <w:rsid w:val="00535D72"/>
    <w:rsid w:val="00536387"/>
    <w:rsid w:val="00536522"/>
    <w:rsid w:val="00536777"/>
    <w:rsid w:val="00536B44"/>
    <w:rsid w:val="00536BCD"/>
    <w:rsid w:val="0053721F"/>
    <w:rsid w:val="005375C3"/>
    <w:rsid w:val="005379D2"/>
    <w:rsid w:val="00537E73"/>
    <w:rsid w:val="00537E9B"/>
    <w:rsid w:val="005400A0"/>
    <w:rsid w:val="0054028B"/>
    <w:rsid w:val="005402A3"/>
    <w:rsid w:val="00540D4D"/>
    <w:rsid w:val="00540DDA"/>
    <w:rsid w:val="00541295"/>
    <w:rsid w:val="005414BF"/>
    <w:rsid w:val="005419E0"/>
    <w:rsid w:val="00541A68"/>
    <w:rsid w:val="00541CAF"/>
    <w:rsid w:val="00541D00"/>
    <w:rsid w:val="00542246"/>
    <w:rsid w:val="00542373"/>
    <w:rsid w:val="00542474"/>
    <w:rsid w:val="005425BF"/>
    <w:rsid w:val="00542B28"/>
    <w:rsid w:val="00543143"/>
    <w:rsid w:val="005437F4"/>
    <w:rsid w:val="00543854"/>
    <w:rsid w:val="00544190"/>
    <w:rsid w:val="005443A2"/>
    <w:rsid w:val="005445E7"/>
    <w:rsid w:val="00544711"/>
    <w:rsid w:val="0054479A"/>
    <w:rsid w:val="00544858"/>
    <w:rsid w:val="005448CD"/>
    <w:rsid w:val="0054527F"/>
    <w:rsid w:val="00545CF7"/>
    <w:rsid w:val="00545EEA"/>
    <w:rsid w:val="005462FB"/>
    <w:rsid w:val="005465BB"/>
    <w:rsid w:val="005467A1"/>
    <w:rsid w:val="00546CDF"/>
    <w:rsid w:val="0054740F"/>
    <w:rsid w:val="00547526"/>
    <w:rsid w:val="0054780D"/>
    <w:rsid w:val="00547940"/>
    <w:rsid w:val="0055004E"/>
    <w:rsid w:val="005501BC"/>
    <w:rsid w:val="00550565"/>
    <w:rsid w:val="00550788"/>
    <w:rsid w:val="00550978"/>
    <w:rsid w:val="00550AC0"/>
    <w:rsid w:val="00550C2C"/>
    <w:rsid w:val="00551002"/>
    <w:rsid w:val="005524A5"/>
    <w:rsid w:val="00552735"/>
    <w:rsid w:val="0055293C"/>
    <w:rsid w:val="00552CB3"/>
    <w:rsid w:val="00552DAC"/>
    <w:rsid w:val="005536BC"/>
    <w:rsid w:val="005536CF"/>
    <w:rsid w:val="005536E4"/>
    <w:rsid w:val="00553B58"/>
    <w:rsid w:val="00553F8E"/>
    <w:rsid w:val="005544D1"/>
    <w:rsid w:val="00554658"/>
    <w:rsid w:val="00554CDD"/>
    <w:rsid w:val="005556ED"/>
    <w:rsid w:val="00555968"/>
    <w:rsid w:val="00555D38"/>
    <w:rsid w:val="00556601"/>
    <w:rsid w:val="005568B3"/>
    <w:rsid w:val="00556B8E"/>
    <w:rsid w:val="00556D64"/>
    <w:rsid w:val="00557741"/>
    <w:rsid w:val="00557D5B"/>
    <w:rsid w:val="00557DB6"/>
    <w:rsid w:val="005600BA"/>
    <w:rsid w:val="00560569"/>
    <w:rsid w:val="0056058B"/>
    <w:rsid w:val="00560CDF"/>
    <w:rsid w:val="005616CF"/>
    <w:rsid w:val="00562E80"/>
    <w:rsid w:val="00563301"/>
    <w:rsid w:val="00563DA9"/>
    <w:rsid w:val="0056421D"/>
    <w:rsid w:val="005642A3"/>
    <w:rsid w:val="005646B3"/>
    <w:rsid w:val="005647BB"/>
    <w:rsid w:val="00564973"/>
    <w:rsid w:val="00564A70"/>
    <w:rsid w:val="00564FBF"/>
    <w:rsid w:val="005650E7"/>
    <w:rsid w:val="00565B97"/>
    <w:rsid w:val="00565E56"/>
    <w:rsid w:val="0056626D"/>
    <w:rsid w:val="00566875"/>
    <w:rsid w:val="00566B30"/>
    <w:rsid w:val="00566DB2"/>
    <w:rsid w:val="00567243"/>
    <w:rsid w:val="0056739D"/>
    <w:rsid w:val="005673F3"/>
    <w:rsid w:val="005677E9"/>
    <w:rsid w:val="00567848"/>
    <w:rsid w:val="005678FC"/>
    <w:rsid w:val="005679C7"/>
    <w:rsid w:val="00567A4A"/>
    <w:rsid w:val="00567B29"/>
    <w:rsid w:val="005701AC"/>
    <w:rsid w:val="0057027D"/>
    <w:rsid w:val="0057043A"/>
    <w:rsid w:val="00570BB3"/>
    <w:rsid w:val="00570CAA"/>
    <w:rsid w:val="00570D20"/>
    <w:rsid w:val="005716FF"/>
    <w:rsid w:val="00571764"/>
    <w:rsid w:val="00571B04"/>
    <w:rsid w:val="00571C47"/>
    <w:rsid w:val="00571D76"/>
    <w:rsid w:val="00571F61"/>
    <w:rsid w:val="00571F86"/>
    <w:rsid w:val="0057228D"/>
    <w:rsid w:val="00572799"/>
    <w:rsid w:val="00572B19"/>
    <w:rsid w:val="00572E20"/>
    <w:rsid w:val="0057304A"/>
    <w:rsid w:val="0057368E"/>
    <w:rsid w:val="00573A18"/>
    <w:rsid w:val="00573C7C"/>
    <w:rsid w:val="00573CF2"/>
    <w:rsid w:val="00573FE5"/>
    <w:rsid w:val="00574084"/>
    <w:rsid w:val="00575CA9"/>
    <w:rsid w:val="00575CB9"/>
    <w:rsid w:val="00575D93"/>
    <w:rsid w:val="00575EA3"/>
    <w:rsid w:val="00575F18"/>
    <w:rsid w:val="0057629B"/>
    <w:rsid w:val="00576535"/>
    <w:rsid w:val="00576BF4"/>
    <w:rsid w:val="00576C92"/>
    <w:rsid w:val="00577104"/>
    <w:rsid w:val="0057711A"/>
    <w:rsid w:val="00577340"/>
    <w:rsid w:val="0057773F"/>
    <w:rsid w:val="00577B15"/>
    <w:rsid w:val="00580A09"/>
    <w:rsid w:val="00580C25"/>
    <w:rsid w:val="0058128F"/>
    <w:rsid w:val="00581419"/>
    <w:rsid w:val="00581A7A"/>
    <w:rsid w:val="0058242D"/>
    <w:rsid w:val="00582523"/>
    <w:rsid w:val="00582678"/>
    <w:rsid w:val="005827EF"/>
    <w:rsid w:val="00582932"/>
    <w:rsid w:val="00582C8A"/>
    <w:rsid w:val="005831E3"/>
    <w:rsid w:val="0058336D"/>
    <w:rsid w:val="00583744"/>
    <w:rsid w:val="005839A4"/>
    <w:rsid w:val="00583DB3"/>
    <w:rsid w:val="005841C3"/>
    <w:rsid w:val="0058453D"/>
    <w:rsid w:val="00584DDC"/>
    <w:rsid w:val="00585639"/>
    <w:rsid w:val="00585843"/>
    <w:rsid w:val="00585886"/>
    <w:rsid w:val="005859DA"/>
    <w:rsid w:val="0058606D"/>
    <w:rsid w:val="00586940"/>
    <w:rsid w:val="0058721E"/>
    <w:rsid w:val="005873FD"/>
    <w:rsid w:val="0058744F"/>
    <w:rsid w:val="00587C94"/>
    <w:rsid w:val="00587CE5"/>
    <w:rsid w:val="00587E41"/>
    <w:rsid w:val="00587F54"/>
    <w:rsid w:val="00587F7D"/>
    <w:rsid w:val="00590243"/>
    <w:rsid w:val="0059035A"/>
    <w:rsid w:val="00590615"/>
    <w:rsid w:val="00590737"/>
    <w:rsid w:val="00590789"/>
    <w:rsid w:val="00590AF2"/>
    <w:rsid w:val="00590DDE"/>
    <w:rsid w:val="005917C9"/>
    <w:rsid w:val="00591B2F"/>
    <w:rsid w:val="00591C31"/>
    <w:rsid w:val="00592651"/>
    <w:rsid w:val="00592D2A"/>
    <w:rsid w:val="0059306C"/>
    <w:rsid w:val="00593422"/>
    <w:rsid w:val="005934B8"/>
    <w:rsid w:val="00593927"/>
    <w:rsid w:val="0059397A"/>
    <w:rsid w:val="00593EEA"/>
    <w:rsid w:val="00594738"/>
    <w:rsid w:val="00594B9C"/>
    <w:rsid w:val="005953A8"/>
    <w:rsid w:val="005954C8"/>
    <w:rsid w:val="00596099"/>
    <w:rsid w:val="005961B3"/>
    <w:rsid w:val="0059651A"/>
    <w:rsid w:val="00596620"/>
    <w:rsid w:val="0059712B"/>
    <w:rsid w:val="005974EB"/>
    <w:rsid w:val="00597B39"/>
    <w:rsid w:val="00597BFC"/>
    <w:rsid w:val="00597E83"/>
    <w:rsid w:val="005A0483"/>
    <w:rsid w:val="005A069F"/>
    <w:rsid w:val="005A0D13"/>
    <w:rsid w:val="005A0F60"/>
    <w:rsid w:val="005A101C"/>
    <w:rsid w:val="005A1199"/>
    <w:rsid w:val="005A1C0A"/>
    <w:rsid w:val="005A1CDB"/>
    <w:rsid w:val="005A1DDA"/>
    <w:rsid w:val="005A21EF"/>
    <w:rsid w:val="005A2782"/>
    <w:rsid w:val="005A3620"/>
    <w:rsid w:val="005A3703"/>
    <w:rsid w:val="005A37FF"/>
    <w:rsid w:val="005A3A35"/>
    <w:rsid w:val="005A407A"/>
    <w:rsid w:val="005A49C6"/>
    <w:rsid w:val="005A4BB2"/>
    <w:rsid w:val="005A4CFB"/>
    <w:rsid w:val="005A4E5D"/>
    <w:rsid w:val="005A528E"/>
    <w:rsid w:val="005A53F4"/>
    <w:rsid w:val="005A5C4C"/>
    <w:rsid w:val="005A6151"/>
    <w:rsid w:val="005A62FA"/>
    <w:rsid w:val="005A725D"/>
    <w:rsid w:val="005A726C"/>
    <w:rsid w:val="005A7DAB"/>
    <w:rsid w:val="005A7FF4"/>
    <w:rsid w:val="005B01BB"/>
    <w:rsid w:val="005B0BD4"/>
    <w:rsid w:val="005B0E90"/>
    <w:rsid w:val="005B16A9"/>
    <w:rsid w:val="005B1C93"/>
    <w:rsid w:val="005B1FA4"/>
    <w:rsid w:val="005B33E1"/>
    <w:rsid w:val="005B3631"/>
    <w:rsid w:val="005B3C35"/>
    <w:rsid w:val="005B3E30"/>
    <w:rsid w:val="005B3E50"/>
    <w:rsid w:val="005B414B"/>
    <w:rsid w:val="005B434A"/>
    <w:rsid w:val="005B4428"/>
    <w:rsid w:val="005B4806"/>
    <w:rsid w:val="005B4E67"/>
    <w:rsid w:val="005B5092"/>
    <w:rsid w:val="005B52B2"/>
    <w:rsid w:val="005B59E8"/>
    <w:rsid w:val="005B5A4F"/>
    <w:rsid w:val="005B5A7A"/>
    <w:rsid w:val="005B5D91"/>
    <w:rsid w:val="005B6750"/>
    <w:rsid w:val="005B6B43"/>
    <w:rsid w:val="005B6D51"/>
    <w:rsid w:val="005B70F1"/>
    <w:rsid w:val="005B7160"/>
    <w:rsid w:val="005B7417"/>
    <w:rsid w:val="005B7D65"/>
    <w:rsid w:val="005B7E9D"/>
    <w:rsid w:val="005C01BD"/>
    <w:rsid w:val="005C046A"/>
    <w:rsid w:val="005C0864"/>
    <w:rsid w:val="005C0DD2"/>
    <w:rsid w:val="005C1394"/>
    <w:rsid w:val="005C13A7"/>
    <w:rsid w:val="005C1742"/>
    <w:rsid w:val="005C1AD3"/>
    <w:rsid w:val="005C200D"/>
    <w:rsid w:val="005C2560"/>
    <w:rsid w:val="005C2756"/>
    <w:rsid w:val="005C27D3"/>
    <w:rsid w:val="005C3271"/>
    <w:rsid w:val="005C3D01"/>
    <w:rsid w:val="005C41C5"/>
    <w:rsid w:val="005C41E5"/>
    <w:rsid w:val="005C42B3"/>
    <w:rsid w:val="005C4359"/>
    <w:rsid w:val="005C4B49"/>
    <w:rsid w:val="005C4D1D"/>
    <w:rsid w:val="005C4E2D"/>
    <w:rsid w:val="005C57FD"/>
    <w:rsid w:val="005C5C7A"/>
    <w:rsid w:val="005C5CA8"/>
    <w:rsid w:val="005C6883"/>
    <w:rsid w:val="005C6A06"/>
    <w:rsid w:val="005C6A6B"/>
    <w:rsid w:val="005C6CAD"/>
    <w:rsid w:val="005C6D43"/>
    <w:rsid w:val="005C6E8A"/>
    <w:rsid w:val="005C755A"/>
    <w:rsid w:val="005C7A3F"/>
    <w:rsid w:val="005C7C54"/>
    <w:rsid w:val="005C7F01"/>
    <w:rsid w:val="005D004E"/>
    <w:rsid w:val="005D0431"/>
    <w:rsid w:val="005D08C4"/>
    <w:rsid w:val="005D0C63"/>
    <w:rsid w:val="005D0F2B"/>
    <w:rsid w:val="005D1142"/>
    <w:rsid w:val="005D1520"/>
    <w:rsid w:val="005D18EB"/>
    <w:rsid w:val="005D1A7D"/>
    <w:rsid w:val="005D1C82"/>
    <w:rsid w:val="005D1D61"/>
    <w:rsid w:val="005D2745"/>
    <w:rsid w:val="005D2BC0"/>
    <w:rsid w:val="005D2E46"/>
    <w:rsid w:val="005D2FB5"/>
    <w:rsid w:val="005D36B1"/>
    <w:rsid w:val="005D3A19"/>
    <w:rsid w:val="005D3C84"/>
    <w:rsid w:val="005D3DAA"/>
    <w:rsid w:val="005D410B"/>
    <w:rsid w:val="005D4A1A"/>
    <w:rsid w:val="005D4D02"/>
    <w:rsid w:val="005D4FA3"/>
    <w:rsid w:val="005D52F2"/>
    <w:rsid w:val="005D5859"/>
    <w:rsid w:val="005D5B8A"/>
    <w:rsid w:val="005D5CF3"/>
    <w:rsid w:val="005D5DE7"/>
    <w:rsid w:val="005D5F32"/>
    <w:rsid w:val="005D60C2"/>
    <w:rsid w:val="005D6453"/>
    <w:rsid w:val="005D69EE"/>
    <w:rsid w:val="005D6AF5"/>
    <w:rsid w:val="005D6EAA"/>
    <w:rsid w:val="005D735A"/>
    <w:rsid w:val="005D75FF"/>
    <w:rsid w:val="005D7C2A"/>
    <w:rsid w:val="005D7FFE"/>
    <w:rsid w:val="005E0119"/>
    <w:rsid w:val="005E03F5"/>
    <w:rsid w:val="005E0640"/>
    <w:rsid w:val="005E0915"/>
    <w:rsid w:val="005E094E"/>
    <w:rsid w:val="005E0F06"/>
    <w:rsid w:val="005E0F4A"/>
    <w:rsid w:val="005E13A0"/>
    <w:rsid w:val="005E13EB"/>
    <w:rsid w:val="005E1465"/>
    <w:rsid w:val="005E169C"/>
    <w:rsid w:val="005E1814"/>
    <w:rsid w:val="005E19F2"/>
    <w:rsid w:val="005E1E07"/>
    <w:rsid w:val="005E1F44"/>
    <w:rsid w:val="005E21FB"/>
    <w:rsid w:val="005E271F"/>
    <w:rsid w:val="005E2CC1"/>
    <w:rsid w:val="005E2F5D"/>
    <w:rsid w:val="005E34B8"/>
    <w:rsid w:val="005E377B"/>
    <w:rsid w:val="005E3926"/>
    <w:rsid w:val="005E3A9C"/>
    <w:rsid w:val="005E4181"/>
    <w:rsid w:val="005E42A3"/>
    <w:rsid w:val="005E4588"/>
    <w:rsid w:val="005E4A19"/>
    <w:rsid w:val="005E4B82"/>
    <w:rsid w:val="005E5216"/>
    <w:rsid w:val="005E56C2"/>
    <w:rsid w:val="005E5784"/>
    <w:rsid w:val="005E60E4"/>
    <w:rsid w:val="005E6210"/>
    <w:rsid w:val="005E6415"/>
    <w:rsid w:val="005E6982"/>
    <w:rsid w:val="005E6FDE"/>
    <w:rsid w:val="005E7799"/>
    <w:rsid w:val="005E786C"/>
    <w:rsid w:val="005E7A4E"/>
    <w:rsid w:val="005E7BC9"/>
    <w:rsid w:val="005F00A7"/>
    <w:rsid w:val="005F05D6"/>
    <w:rsid w:val="005F08F2"/>
    <w:rsid w:val="005F0BB3"/>
    <w:rsid w:val="005F0C20"/>
    <w:rsid w:val="005F0C5B"/>
    <w:rsid w:val="005F17A5"/>
    <w:rsid w:val="005F17B1"/>
    <w:rsid w:val="005F183F"/>
    <w:rsid w:val="005F1E2E"/>
    <w:rsid w:val="005F1F27"/>
    <w:rsid w:val="005F2378"/>
    <w:rsid w:val="005F25DA"/>
    <w:rsid w:val="005F261D"/>
    <w:rsid w:val="005F286E"/>
    <w:rsid w:val="005F298E"/>
    <w:rsid w:val="005F29B0"/>
    <w:rsid w:val="005F3DB1"/>
    <w:rsid w:val="005F43E6"/>
    <w:rsid w:val="005F460F"/>
    <w:rsid w:val="005F4B20"/>
    <w:rsid w:val="005F4CEC"/>
    <w:rsid w:val="005F4EC2"/>
    <w:rsid w:val="005F5635"/>
    <w:rsid w:val="005F5894"/>
    <w:rsid w:val="005F59D0"/>
    <w:rsid w:val="005F603A"/>
    <w:rsid w:val="005F618C"/>
    <w:rsid w:val="005F644A"/>
    <w:rsid w:val="005F6874"/>
    <w:rsid w:val="005F6A62"/>
    <w:rsid w:val="005F70F0"/>
    <w:rsid w:val="005F74B9"/>
    <w:rsid w:val="005F7573"/>
    <w:rsid w:val="005F760A"/>
    <w:rsid w:val="005F7627"/>
    <w:rsid w:val="005F77FA"/>
    <w:rsid w:val="005F7B76"/>
    <w:rsid w:val="005F7BD1"/>
    <w:rsid w:val="005F7CB8"/>
    <w:rsid w:val="005F7FA4"/>
    <w:rsid w:val="0060078A"/>
    <w:rsid w:val="00601015"/>
    <w:rsid w:val="006010B0"/>
    <w:rsid w:val="006010E6"/>
    <w:rsid w:val="00601A6B"/>
    <w:rsid w:val="00602AF4"/>
    <w:rsid w:val="0060317B"/>
    <w:rsid w:val="006031C5"/>
    <w:rsid w:val="00603230"/>
    <w:rsid w:val="00603529"/>
    <w:rsid w:val="006035E7"/>
    <w:rsid w:val="00603E82"/>
    <w:rsid w:val="006040D9"/>
    <w:rsid w:val="0060481D"/>
    <w:rsid w:val="00604D2F"/>
    <w:rsid w:val="0060556C"/>
    <w:rsid w:val="00605C83"/>
    <w:rsid w:val="0060618D"/>
    <w:rsid w:val="006065EC"/>
    <w:rsid w:val="00606D05"/>
    <w:rsid w:val="006075CB"/>
    <w:rsid w:val="0060764B"/>
    <w:rsid w:val="00607825"/>
    <w:rsid w:val="00610A0A"/>
    <w:rsid w:val="00610A6B"/>
    <w:rsid w:val="00610C17"/>
    <w:rsid w:val="006115DB"/>
    <w:rsid w:val="00611A8D"/>
    <w:rsid w:val="00611D77"/>
    <w:rsid w:val="00611E31"/>
    <w:rsid w:val="006125B2"/>
    <w:rsid w:val="00612AF3"/>
    <w:rsid w:val="00612B25"/>
    <w:rsid w:val="00612D42"/>
    <w:rsid w:val="0061304D"/>
    <w:rsid w:val="006134D0"/>
    <w:rsid w:val="00614035"/>
    <w:rsid w:val="006142C8"/>
    <w:rsid w:val="0061451C"/>
    <w:rsid w:val="00614A9F"/>
    <w:rsid w:val="00614DA3"/>
    <w:rsid w:val="00615956"/>
    <w:rsid w:val="0061598E"/>
    <w:rsid w:val="00615BD3"/>
    <w:rsid w:val="0061684B"/>
    <w:rsid w:val="00616E9C"/>
    <w:rsid w:val="006170D9"/>
    <w:rsid w:val="00617B98"/>
    <w:rsid w:val="00617CBC"/>
    <w:rsid w:val="00617E7A"/>
    <w:rsid w:val="00620173"/>
    <w:rsid w:val="006203E0"/>
    <w:rsid w:val="00620907"/>
    <w:rsid w:val="00620C26"/>
    <w:rsid w:val="006212FB"/>
    <w:rsid w:val="00621649"/>
    <w:rsid w:val="00621980"/>
    <w:rsid w:val="00621AE2"/>
    <w:rsid w:val="006223C0"/>
    <w:rsid w:val="00622569"/>
    <w:rsid w:val="006226A8"/>
    <w:rsid w:val="00622822"/>
    <w:rsid w:val="00622908"/>
    <w:rsid w:val="00622BB4"/>
    <w:rsid w:val="00622F82"/>
    <w:rsid w:val="00623125"/>
    <w:rsid w:val="00623174"/>
    <w:rsid w:val="006232CB"/>
    <w:rsid w:val="0062349D"/>
    <w:rsid w:val="006239B4"/>
    <w:rsid w:val="00623FB9"/>
    <w:rsid w:val="006246CF"/>
    <w:rsid w:val="00624B85"/>
    <w:rsid w:val="0062506D"/>
    <w:rsid w:val="00625364"/>
    <w:rsid w:val="00625985"/>
    <w:rsid w:val="00625AF0"/>
    <w:rsid w:val="0062600C"/>
    <w:rsid w:val="00626637"/>
    <w:rsid w:val="00627016"/>
    <w:rsid w:val="006270E0"/>
    <w:rsid w:val="0062734E"/>
    <w:rsid w:val="00627396"/>
    <w:rsid w:val="006273B6"/>
    <w:rsid w:val="00627599"/>
    <w:rsid w:val="0062795A"/>
    <w:rsid w:val="00627EDF"/>
    <w:rsid w:val="006300DB"/>
    <w:rsid w:val="006304EA"/>
    <w:rsid w:val="00630B64"/>
    <w:rsid w:val="00630FCC"/>
    <w:rsid w:val="00631140"/>
    <w:rsid w:val="006311DE"/>
    <w:rsid w:val="00631CAB"/>
    <w:rsid w:val="0063218C"/>
    <w:rsid w:val="00632B57"/>
    <w:rsid w:val="0063318C"/>
    <w:rsid w:val="006333C4"/>
    <w:rsid w:val="00633405"/>
    <w:rsid w:val="00633B9A"/>
    <w:rsid w:val="0063443B"/>
    <w:rsid w:val="006345E4"/>
    <w:rsid w:val="006349BB"/>
    <w:rsid w:val="00634B71"/>
    <w:rsid w:val="0063532E"/>
    <w:rsid w:val="0063550E"/>
    <w:rsid w:val="00635588"/>
    <w:rsid w:val="00635992"/>
    <w:rsid w:val="00635BF2"/>
    <w:rsid w:val="00635E2D"/>
    <w:rsid w:val="00636041"/>
    <w:rsid w:val="00636068"/>
    <w:rsid w:val="00636072"/>
    <w:rsid w:val="0063686D"/>
    <w:rsid w:val="00636A79"/>
    <w:rsid w:val="00636B45"/>
    <w:rsid w:val="00636FE0"/>
    <w:rsid w:val="00637D0F"/>
    <w:rsid w:val="00637D61"/>
    <w:rsid w:val="00640F90"/>
    <w:rsid w:val="006411E4"/>
    <w:rsid w:val="00641C50"/>
    <w:rsid w:val="00641E87"/>
    <w:rsid w:val="00642082"/>
    <w:rsid w:val="006420E9"/>
    <w:rsid w:val="00642282"/>
    <w:rsid w:val="00642550"/>
    <w:rsid w:val="00642F83"/>
    <w:rsid w:val="00643268"/>
    <w:rsid w:val="006432A5"/>
    <w:rsid w:val="00643830"/>
    <w:rsid w:val="0064391C"/>
    <w:rsid w:val="00643A63"/>
    <w:rsid w:val="00643BC2"/>
    <w:rsid w:val="00643F19"/>
    <w:rsid w:val="00643F1D"/>
    <w:rsid w:val="0064462E"/>
    <w:rsid w:val="00644757"/>
    <w:rsid w:val="0064570E"/>
    <w:rsid w:val="0064574B"/>
    <w:rsid w:val="00645764"/>
    <w:rsid w:val="00645F9D"/>
    <w:rsid w:val="006467FA"/>
    <w:rsid w:val="00646D7A"/>
    <w:rsid w:val="00647150"/>
    <w:rsid w:val="0064723B"/>
    <w:rsid w:val="006476B5"/>
    <w:rsid w:val="0064783C"/>
    <w:rsid w:val="00647A66"/>
    <w:rsid w:val="00647C74"/>
    <w:rsid w:val="00647D21"/>
    <w:rsid w:val="00647F02"/>
    <w:rsid w:val="00647F26"/>
    <w:rsid w:val="00650967"/>
    <w:rsid w:val="00650BC7"/>
    <w:rsid w:val="00650EB1"/>
    <w:rsid w:val="00650F39"/>
    <w:rsid w:val="00651075"/>
    <w:rsid w:val="00651557"/>
    <w:rsid w:val="0065169C"/>
    <w:rsid w:val="006517FC"/>
    <w:rsid w:val="0065195F"/>
    <w:rsid w:val="00651CAF"/>
    <w:rsid w:val="00651D46"/>
    <w:rsid w:val="00651EA6"/>
    <w:rsid w:val="00652119"/>
    <w:rsid w:val="00652790"/>
    <w:rsid w:val="00652A58"/>
    <w:rsid w:val="00652B51"/>
    <w:rsid w:val="00652DE2"/>
    <w:rsid w:val="00653790"/>
    <w:rsid w:val="00653CE5"/>
    <w:rsid w:val="00653DCE"/>
    <w:rsid w:val="006540DC"/>
    <w:rsid w:val="00654138"/>
    <w:rsid w:val="006549A0"/>
    <w:rsid w:val="00654CD7"/>
    <w:rsid w:val="006560B2"/>
    <w:rsid w:val="00656200"/>
    <w:rsid w:val="006565CF"/>
    <w:rsid w:val="00656BA9"/>
    <w:rsid w:val="00656D43"/>
    <w:rsid w:val="00656EF2"/>
    <w:rsid w:val="00657090"/>
    <w:rsid w:val="00657557"/>
    <w:rsid w:val="0065792C"/>
    <w:rsid w:val="00660105"/>
    <w:rsid w:val="00660196"/>
    <w:rsid w:val="00660E36"/>
    <w:rsid w:val="0066108D"/>
    <w:rsid w:val="00661626"/>
    <w:rsid w:val="00661677"/>
    <w:rsid w:val="00662041"/>
    <w:rsid w:val="006621C5"/>
    <w:rsid w:val="00662457"/>
    <w:rsid w:val="00662628"/>
    <w:rsid w:val="00662851"/>
    <w:rsid w:val="00663317"/>
    <w:rsid w:val="00664794"/>
    <w:rsid w:val="00664C13"/>
    <w:rsid w:val="00664EF0"/>
    <w:rsid w:val="006658C8"/>
    <w:rsid w:val="00665B2A"/>
    <w:rsid w:val="00665D9C"/>
    <w:rsid w:val="00665FF9"/>
    <w:rsid w:val="0066620F"/>
    <w:rsid w:val="00666247"/>
    <w:rsid w:val="006664F9"/>
    <w:rsid w:val="00666660"/>
    <w:rsid w:val="00666C07"/>
    <w:rsid w:val="00667445"/>
    <w:rsid w:val="006678F9"/>
    <w:rsid w:val="00667994"/>
    <w:rsid w:val="006701B6"/>
    <w:rsid w:val="00670B22"/>
    <w:rsid w:val="00671A3B"/>
    <w:rsid w:val="00671B9D"/>
    <w:rsid w:val="00672198"/>
    <w:rsid w:val="006723B0"/>
    <w:rsid w:val="0067264B"/>
    <w:rsid w:val="0067271E"/>
    <w:rsid w:val="00672B0D"/>
    <w:rsid w:val="006732DE"/>
    <w:rsid w:val="00673429"/>
    <w:rsid w:val="00673670"/>
    <w:rsid w:val="00673899"/>
    <w:rsid w:val="006739B2"/>
    <w:rsid w:val="00673A08"/>
    <w:rsid w:val="00673C5B"/>
    <w:rsid w:val="00673CBD"/>
    <w:rsid w:val="006743C9"/>
    <w:rsid w:val="00674C07"/>
    <w:rsid w:val="00674DF7"/>
    <w:rsid w:val="00674DFA"/>
    <w:rsid w:val="006756C3"/>
    <w:rsid w:val="00675DFB"/>
    <w:rsid w:val="00675ED0"/>
    <w:rsid w:val="0067684A"/>
    <w:rsid w:val="006769B0"/>
    <w:rsid w:val="00676A7C"/>
    <w:rsid w:val="00677611"/>
    <w:rsid w:val="00677C26"/>
    <w:rsid w:val="006809D5"/>
    <w:rsid w:val="00680D72"/>
    <w:rsid w:val="00681884"/>
    <w:rsid w:val="00681B6F"/>
    <w:rsid w:val="00681BB5"/>
    <w:rsid w:val="006825ED"/>
    <w:rsid w:val="00682746"/>
    <w:rsid w:val="00682BAC"/>
    <w:rsid w:val="006830E5"/>
    <w:rsid w:val="006831F3"/>
    <w:rsid w:val="006835A0"/>
    <w:rsid w:val="0068396F"/>
    <w:rsid w:val="00683B0D"/>
    <w:rsid w:val="00683C72"/>
    <w:rsid w:val="006844D5"/>
    <w:rsid w:val="00684A70"/>
    <w:rsid w:val="00684BAF"/>
    <w:rsid w:val="00684BDA"/>
    <w:rsid w:val="00684D16"/>
    <w:rsid w:val="00684F11"/>
    <w:rsid w:val="006852BB"/>
    <w:rsid w:val="0068575E"/>
    <w:rsid w:val="00685988"/>
    <w:rsid w:val="00686167"/>
    <w:rsid w:val="00686A25"/>
    <w:rsid w:val="00686A31"/>
    <w:rsid w:val="00686A65"/>
    <w:rsid w:val="00686AFC"/>
    <w:rsid w:val="00686D10"/>
    <w:rsid w:val="00687227"/>
    <w:rsid w:val="00687B93"/>
    <w:rsid w:val="0069051A"/>
    <w:rsid w:val="00690C81"/>
    <w:rsid w:val="0069101E"/>
    <w:rsid w:val="006910C5"/>
    <w:rsid w:val="006917FD"/>
    <w:rsid w:val="00691A6B"/>
    <w:rsid w:val="00691E9E"/>
    <w:rsid w:val="0069200C"/>
    <w:rsid w:val="0069210B"/>
    <w:rsid w:val="00692229"/>
    <w:rsid w:val="006923ED"/>
    <w:rsid w:val="006924FD"/>
    <w:rsid w:val="006927AD"/>
    <w:rsid w:val="00692ACD"/>
    <w:rsid w:val="00692B23"/>
    <w:rsid w:val="00692CE3"/>
    <w:rsid w:val="006931FC"/>
    <w:rsid w:val="00693890"/>
    <w:rsid w:val="006939B4"/>
    <w:rsid w:val="00693DFE"/>
    <w:rsid w:val="00693F47"/>
    <w:rsid w:val="00694744"/>
    <w:rsid w:val="00694AC9"/>
    <w:rsid w:val="00694B2E"/>
    <w:rsid w:val="0069507F"/>
    <w:rsid w:val="006952FA"/>
    <w:rsid w:val="006957BE"/>
    <w:rsid w:val="00695936"/>
    <w:rsid w:val="00695A17"/>
    <w:rsid w:val="00695AD9"/>
    <w:rsid w:val="00695C8D"/>
    <w:rsid w:val="00696C21"/>
    <w:rsid w:val="00697314"/>
    <w:rsid w:val="0069760B"/>
    <w:rsid w:val="00697810"/>
    <w:rsid w:val="00697DEF"/>
    <w:rsid w:val="006A09D2"/>
    <w:rsid w:val="006A0A8A"/>
    <w:rsid w:val="006A0E90"/>
    <w:rsid w:val="006A0F2F"/>
    <w:rsid w:val="006A1082"/>
    <w:rsid w:val="006A1251"/>
    <w:rsid w:val="006A18DF"/>
    <w:rsid w:val="006A248F"/>
    <w:rsid w:val="006A27A0"/>
    <w:rsid w:val="006A2E04"/>
    <w:rsid w:val="006A2E3C"/>
    <w:rsid w:val="006A30F4"/>
    <w:rsid w:val="006A3E51"/>
    <w:rsid w:val="006A40F2"/>
    <w:rsid w:val="006A43FA"/>
    <w:rsid w:val="006A496E"/>
    <w:rsid w:val="006A4A16"/>
    <w:rsid w:val="006A4B2B"/>
    <w:rsid w:val="006A4B86"/>
    <w:rsid w:val="006A538E"/>
    <w:rsid w:val="006A5544"/>
    <w:rsid w:val="006A57D8"/>
    <w:rsid w:val="006A6475"/>
    <w:rsid w:val="006A6532"/>
    <w:rsid w:val="006A6933"/>
    <w:rsid w:val="006A6B96"/>
    <w:rsid w:val="006A6FB8"/>
    <w:rsid w:val="006A7142"/>
    <w:rsid w:val="006A72C2"/>
    <w:rsid w:val="006A792C"/>
    <w:rsid w:val="006A7D84"/>
    <w:rsid w:val="006A7E6A"/>
    <w:rsid w:val="006B0758"/>
    <w:rsid w:val="006B09DC"/>
    <w:rsid w:val="006B0C76"/>
    <w:rsid w:val="006B1294"/>
    <w:rsid w:val="006B15A6"/>
    <w:rsid w:val="006B1B2D"/>
    <w:rsid w:val="006B1DB6"/>
    <w:rsid w:val="006B1E21"/>
    <w:rsid w:val="006B233C"/>
    <w:rsid w:val="006B2383"/>
    <w:rsid w:val="006B2555"/>
    <w:rsid w:val="006B2F51"/>
    <w:rsid w:val="006B3243"/>
    <w:rsid w:val="006B33E4"/>
    <w:rsid w:val="006B4216"/>
    <w:rsid w:val="006B4375"/>
    <w:rsid w:val="006B46F3"/>
    <w:rsid w:val="006B46FC"/>
    <w:rsid w:val="006B4B17"/>
    <w:rsid w:val="006B55F2"/>
    <w:rsid w:val="006B5675"/>
    <w:rsid w:val="006B5759"/>
    <w:rsid w:val="006B5E97"/>
    <w:rsid w:val="006B5EBA"/>
    <w:rsid w:val="006B6878"/>
    <w:rsid w:val="006B6E05"/>
    <w:rsid w:val="006B730B"/>
    <w:rsid w:val="006B7310"/>
    <w:rsid w:val="006B75B2"/>
    <w:rsid w:val="006C031A"/>
    <w:rsid w:val="006C104B"/>
    <w:rsid w:val="006C1524"/>
    <w:rsid w:val="006C19F4"/>
    <w:rsid w:val="006C1C69"/>
    <w:rsid w:val="006C2AA8"/>
    <w:rsid w:val="006C3062"/>
    <w:rsid w:val="006C32A3"/>
    <w:rsid w:val="006C3A1C"/>
    <w:rsid w:val="006C3EE6"/>
    <w:rsid w:val="006C4156"/>
    <w:rsid w:val="006C43F2"/>
    <w:rsid w:val="006C4522"/>
    <w:rsid w:val="006C46B6"/>
    <w:rsid w:val="006C478E"/>
    <w:rsid w:val="006C4DBF"/>
    <w:rsid w:val="006C4F44"/>
    <w:rsid w:val="006C54FF"/>
    <w:rsid w:val="006C5599"/>
    <w:rsid w:val="006C563D"/>
    <w:rsid w:val="006C5A2E"/>
    <w:rsid w:val="006C5A67"/>
    <w:rsid w:val="006C61CC"/>
    <w:rsid w:val="006C64A3"/>
    <w:rsid w:val="006C654A"/>
    <w:rsid w:val="006C6EC3"/>
    <w:rsid w:val="006C70F2"/>
    <w:rsid w:val="006C759A"/>
    <w:rsid w:val="006D0180"/>
    <w:rsid w:val="006D039B"/>
    <w:rsid w:val="006D0418"/>
    <w:rsid w:val="006D09C9"/>
    <w:rsid w:val="006D0A51"/>
    <w:rsid w:val="006D0F86"/>
    <w:rsid w:val="006D133B"/>
    <w:rsid w:val="006D142E"/>
    <w:rsid w:val="006D1A5B"/>
    <w:rsid w:val="006D1B10"/>
    <w:rsid w:val="006D2973"/>
    <w:rsid w:val="006D2AEB"/>
    <w:rsid w:val="006D2B78"/>
    <w:rsid w:val="006D2FD5"/>
    <w:rsid w:val="006D375F"/>
    <w:rsid w:val="006D3A5D"/>
    <w:rsid w:val="006D3F6A"/>
    <w:rsid w:val="006D427F"/>
    <w:rsid w:val="006D42AC"/>
    <w:rsid w:val="006D45AD"/>
    <w:rsid w:val="006D4601"/>
    <w:rsid w:val="006D490C"/>
    <w:rsid w:val="006D5389"/>
    <w:rsid w:val="006D53D4"/>
    <w:rsid w:val="006D56DD"/>
    <w:rsid w:val="006D5DCC"/>
    <w:rsid w:val="006D60E8"/>
    <w:rsid w:val="006D6C5E"/>
    <w:rsid w:val="006D71B2"/>
    <w:rsid w:val="006D74F1"/>
    <w:rsid w:val="006E0085"/>
    <w:rsid w:val="006E0123"/>
    <w:rsid w:val="006E01F0"/>
    <w:rsid w:val="006E0872"/>
    <w:rsid w:val="006E0F88"/>
    <w:rsid w:val="006E11F9"/>
    <w:rsid w:val="006E15D6"/>
    <w:rsid w:val="006E18E6"/>
    <w:rsid w:val="006E19A5"/>
    <w:rsid w:val="006E1B39"/>
    <w:rsid w:val="006E24AC"/>
    <w:rsid w:val="006E2512"/>
    <w:rsid w:val="006E29D8"/>
    <w:rsid w:val="006E29F4"/>
    <w:rsid w:val="006E2EC4"/>
    <w:rsid w:val="006E3489"/>
    <w:rsid w:val="006E34F7"/>
    <w:rsid w:val="006E3562"/>
    <w:rsid w:val="006E3A52"/>
    <w:rsid w:val="006E3C5A"/>
    <w:rsid w:val="006E4529"/>
    <w:rsid w:val="006E4F5A"/>
    <w:rsid w:val="006E508E"/>
    <w:rsid w:val="006E577A"/>
    <w:rsid w:val="006E5786"/>
    <w:rsid w:val="006E5BBF"/>
    <w:rsid w:val="006E60FC"/>
    <w:rsid w:val="006E6580"/>
    <w:rsid w:val="006E6A18"/>
    <w:rsid w:val="006E7862"/>
    <w:rsid w:val="006E788B"/>
    <w:rsid w:val="006E78CA"/>
    <w:rsid w:val="006F0620"/>
    <w:rsid w:val="006F094D"/>
    <w:rsid w:val="006F0CBE"/>
    <w:rsid w:val="006F0FB2"/>
    <w:rsid w:val="006F118D"/>
    <w:rsid w:val="006F130E"/>
    <w:rsid w:val="006F14A6"/>
    <w:rsid w:val="006F1513"/>
    <w:rsid w:val="006F1790"/>
    <w:rsid w:val="006F1ABA"/>
    <w:rsid w:val="006F1B47"/>
    <w:rsid w:val="006F1BC6"/>
    <w:rsid w:val="006F28AF"/>
    <w:rsid w:val="006F2DBF"/>
    <w:rsid w:val="006F2EBA"/>
    <w:rsid w:val="006F2F43"/>
    <w:rsid w:val="006F33F3"/>
    <w:rsid w:val="006F3DE4"/>
    <w:rsid w:val="006F4578"/>
    <w:rsid w:val="006F4CA9"/>
    <w:rsid w:val="006F4DFC"/>
    <w:rsid w:val="006F5158"/>
    <w:rsid w:val="006F59CE"/>
    <w:rsid w:val="006F5A85"/>
    <w:rsid w:val="006F6345"/>
    <w:rsid w:val="006F6418"/>
    <w:rsid w:val="006F66C6"/>
    <w:rsid w:val="006F68BC"/>
    <w:rsid w:val="006F6998"/>
    <w:rsid w:val="006F6DDE"/>
    <w:rsid w:val="006F6ED5"/>
    <w:rsid w:val="006F721D"/>
    <w:rsid w:val="006F76C0"/>
    <w:rsid w:val="006F7B57"/>
    <w:rsid w:val="006F7C95"/>
    <w:rsid w:val="006F7D85"/>
    <w:rsid w:val="006F7F43"/>
    <w:rsid w:val="007000AD"/>
    <w:rsid w:val="0070081C"/>
    <w:rsid w:val="00700FD1"/>
    <w:rsid w:val="00701388"/>
    <w:rsid w:val="00701880"/>
    <w:rsid w:val="0070195E"/>
    <w:rsid w:val="007021B6"/>
    <w:rsid w:val="007022DA"/>
    <w:rsid w:val="0070232C"/>
    <w:rsid w:val="007027BB"/>
    <w:rsid w:val="00702963"/>
    <w:rsid w:val="00702B04"/>
    <w:rsid w:val="00702C18"/>
    <w:rsid w:val="00702D98"/>
    <w:rsid w:val="00702FF8"/>
    <w:rsid w:val="007035EA"/>
    <w:rsid w:val="00703BE9"/>
    <w:rsid w:val="00703DF1"/>
    <w:rsid w:val="00704809"/>
    <w:rsid w:val="00704A3A"/>
    <w:rsid w:val="00704BF2"/>
    <w:rsid w:val="00704DBA"/>
    <w:rsid w:val="00705B3D"/>
    <w:rsid w:val="00705BA7"/>
    <w:rsid w:val="00705C6B"/>
    <w:rsid w:val="00705E89"/>
    <w:rsid w:val="00706E4B"/>
    <w:rsid w:val="0070715B"/>
    <w:rsid w:val="00707163"/>
    <w:rsid w:val="007073B4"/>
    <w:rsid w:val="00707ADE"/>
    <w:rsid w:val="0071022E"/>
    <w:rsid w:val="00710373"/>
    <w:rsid w:val="007105F7"/>
    <w:rsid w:val="007105FD"/>
    <w:rsid w:val="00710C01"/>
    <w:rsid w:val="00710C3F"/>
    <w:rsid w:val="00710F5C"/>
    <w:rsid w:val="007117DF"/>
    <w:rsid w:val="00711A0E"/>
    <w:rsid w:val="00711AC4"/>
    <w:rsid w:val="00711EBF"/>
    <w:rsid w:val="00712493"/>
    <w:rsid w:val="00712716"/>
    <w:rsid w:val="00712766"/>
    <w:rsid w:val="0071285B"/>
    <w:rsid w:val="00713298"/>
    <w:rsid w:val="007133D4"/>
    <w:rsid w:val="00713D3D"/>
    <w:rsid w:val="00713D44"/>
    <w:rsid w:val="00713F91"/>
    <w:rsid w:val="00714150"/>
    <w:rsid w:val="00714264"/>
    <w:rsid w:val="007143F3"/>
    <w:rsid w:val="007152EC"/>
    <w:rsid w:val="0071545E"/>
    <w:rsid w:val="007157CC"/>
    <w:rsid w:val="00715939"/>
    <w:rsid w:val="00715955"/>
    <w:rsid w:val="007162A5"/>
    <w:rsid w:val="00716338"/>
    <w:rsid w:val="0071662B"/>
    <w:rsid w:val="00716999"/>
    <w:rsid w:val="00716F18"/>
    <w:rsid w:val="00717B1C"/>
    <w:rsid w:val="00717DB6"/>
    <w:rsid w:val="007201CE"/>
    <w:rsid w:val="007203C3"/>
    <w:rsid w:val="00720824"/>
    <w:rsid w:val="007218AE"/>
    <w:rsid w:val="00721C38"/>
    <w:rsid w:val="00721D1C"/>
    <w:rsid w:val="00721E2A"/>
    <w:rsid w:val="0072205D"/>
    <w:rsid w:val="007225D5"/>
    <w:rsid w:val="00722772"/>
    <w:rsid w:val="00722D7F"/>
    <w:rsid w:val="00723000"/>
    <w:rsid w:val="007230BA"/>
    <w:rsid w:val="0072395D"/>
    <w:rsid w:val="00723CF5"/>
    <w:rsid w:val="00723D22"/>
    <w:rsid w:val="0072400C"/>
    <w:rsid w:val="007241D9"/>
    <w:rsid w:val="00725062"/>
    <w:rsid w:val="007252C3"/>
    <w:rsid w:val="007253DD"/>
    <w:rsid w:val="00726F01"/>
    <w:rsid w:val="00727A62"/>
    <w:rsid w:val="00727A98"/>
    <w:rsid w:val="00727FC1"/>
    <w:rsid w:val="00727FE3"/>
    <w:rsid w:val="0073093B"/>
    <w:rsid w:val="007310B9"/>
    <w:rsid w:val="00731961"/>
    <w:rsid w:val="00731F65"/>
    <w:rsid w:val="007327B1"/>
    <w:rsid w:val="00732C83"/>
    <w:rsid w:val="00733280"/>
    <w:rsid w:val="0073340E"/>
    <w:rsid w:val="00733CE4"/>
    <w:rsid w:val="0073406E"/>
    <w:rsid w:val="0073436D"/>
    <w:rsid w:val="0073445C"/>
    <w:rsid w:val="00734600"/>
    <w:rsid w:val="00734658"/>
    <w:rsid w:val="00734AB4"/>
    <w:rsid w:val="00734DAE"/>
    <w:rsid w:val="007353D2"/>
    <w:rsid w:val="0073567A"/>
    <w:rsid w:val="00735762"/>
    <w:rsid w:val="007358A8"/>
    <w:rsid w:val="00736068"/>
    <w:rsid w:val="00736238"/>
    <w:rsid w:val="00736242"/>
    <w:rsid w:val="0073695D"/>
    <w:rsid w:val="00736BA9"/>
    <w:rsid w:val="00736CD4"/>
    <w:rsid w:val="00736D88"/>
    <w:rsid w:val="007371BF"/>
    <w:rsid w:val="00737496"/>
    <w:rsid w:val="00737511"/>
    <w:rsid w:val="00737928"/>
    <w:rsid w:val="00737BF5"/>
    <w:rsid w:val="00737DD0"/>
    <w:rsid w:val="00737EB5"/>
    <w:rsid w:val="00740160"/>
    <w:rsid w:val="0074056F"/>
    <w:rsid w:val="00740A67"/>
    <w:rsid w:val="007410A5"/>
    <w:rsid w:val="00741941"/>
    <w:rsid w:val="00741C5F"/>
    <w:rsid w:val="00741E68"/>
    <w:rsid w:val="007420FA"/>
    <w:rsid w:val="007427D8"/>
    <w:rsid w:val="00742F9D"/>
    <w:rsid w:val="0074326B"/>
    <w:rsid w:val="00743474"/>
    <w:rsid w:val="0074362D"/>
    <w:rsid w:val="00743A13"/>
    <w:rsid w:val="00743D27"/>
    <w:rsid w:val="00743FBA"/>
    <w:rsid w:val="00744090"/>
    <w:rsid w:val="00744852"/>
    <w:rsid w:val="007448A8"/>
    <w:rsid w:val="00744C1E"/>
    <w:rsid w:val="00744DB5"/>
    <w:rsid w:val="00744F22"/>
    <w:rsid w:val="0074529B"/>
    <w:rsid w:val="00745A92"/>
    <w:rsid w:val="00745BAE"/>
    <w:rsid w:val="00745E14"/>
    <w:rsid w:val="0074631D"/>
    <w:rsid w:val="007465C6"/>
    <w:rsid w:val="007467CD"/>
    <w:rsid w:val="00746A1F"/>
    <w:rsid w:val="00747598"/>
    <w:rsid w:val="007479C8"/>
    <w:rsid w:val="00747D9A"/>
    <w:rsid w:val="00750885"/>
    <w:rsid w:val="007508BF"/>
    <w:rsid w:val="007508E8"/>
    <w:rsid w:val="0075112C"/>
    <w:rsid w:val="00751345"/>
    <w:rsid w:val="007513FF"/>
    <w:rsid w:val="00751509"/>
    <w:rsid w:val="0075161C"/>
    <w:rsid w:val="0075182A"/>
    <w:rsid w:val="00751EDB"/>
    <w:rsid w:val="007521FB"/>
    <w:rsid w:val="00752539"/>
    <w:rsid w:val="00752767"/>
    <w:rsid w:val="00752905"/>
    <w:rsid w:val="007531F8"/>
    <w:rsid w:val="00753600"/>
    <w:rsid w:val="00753927"/>
    <w:rsid w:val="00753D54"/>
    <w:rsid w:val="00753E2E"/>
    <w:rsid w:val="00754004"/>
    <w:rsid w:val="007543B1"/>
    <w:rsid w:val="007543EF"/>
    <w:rsid w:val="00754863"/>
    <w:rsid w:val="00754EAB"/>
    <w:rsid w:val="00755634"/>
    <w:rsid w:val="007559C2"/>
    <w:rsid w:val="00755ABF"/>
    <w:rsid w:val="00755D84"/>
    <w:rsid w:val="0075612B"/>
    <w:rsid w:val="007563E5"/>
    <w:rsid w:val="00756452"/>
    <w:rsid w:val="00756FAF"/>
    <w:rsid w:val="00757519"/>
    <w:rsid w:val="0075785C"/>
    <w:rsid w:val="00760127"/>
    <w:rsid w:val="0076030D"/>
    <w:rsid w:val="00760771"/>
    <w:rsid w:val="00760D9F"/>
    <w:rsid w:val="00762008"/>
    <w:rsid w:val="00762159"/>
    <w:rsid w:val="0076221D"/>
    <w:rsid w:val="00762A67"/>
    <w:rsid w:val="00762C50"/>
    <w:rsid w:val="00762D17"/>
    <w:rsid w:val="00762EC1"/>
    <w:rsid w:val="0076315E"/>
    <w:rsid w:val="00763334"/>
    <w:rsid w:val="007633CE"/>
    <w:rsid w:val="00763499"/>
    <w:rsid w:val="0076364B"/>
    <w:rsid w:val="00763D57"/>
    <w:rsid w:val="0076413F"/>
    <w:rsid w:val="0076453E"/>
    <w:rsid w:val="00764A98"/>
    <w:rsid w:val="00764EB9"/>
    <w:rsid w:val="00764EE5"/>
    <w:rsid w:val="00764F03"/>
    <w:rsid w:val="00764F6C"/>
    <w:rsid w:val="00765159"/>
    <w:rsid w:val="00765182"/>
    <w:rsid w:val="00765305"/>
    <w:rsid w:val="007662B2"/>
    <w:rsid w:val="00766813"/>
    <w:rsid w:val="00766AC7"/>
    <w:rsid w:val="00766BE6"/>
    <w:rsid w:val="00766C75"/>
    <w:rsid w:val="00767184"/>
    <w:rsid w:val="00767798"/>
    <w:rsid w:val="0076779A"/>
    <w:rsid w:val="00767A72"/>
    <w:rsid w:val="00767C3C"/>
    <w:rsid w:val="00767CCB"/>
    <w:rsid w:val="00767EC0"/>
    <w:rsid w:val="007700D0"/>
    <w:rsid w:val="0077027D"/>
    <w:rsid w:val="007704C1"/>
    <w:rsid w:val="00770672"/>
    <w:rsid w:val="0077074D"/>
    <w:rsid w:val="007707ED"/>
    <w:rsid w:val="00770D75"/>
    <w:rsid w:val="00770E5A"/>
    <w:rsid w:val="00771474"/>
    <w:rsid w:val="0077192F"/>
    <w:rsid w:val="00772376"/>
    <w:rsid w:val="0077243E"/>
    <w:rsid w:val="00772899"/>
    <w:rsid w:val="00772940"/>
    <w:rsid w:val="00772A4B"/>
    <w:rsid w:val="00772AFB"/>
    <w:rsid w:val="00772B7C"/>
    <w:rsid w:val="00772BA8"/>
    <w:rsid w:val="00772C0F"/>
    <w:rsid w:val="00772DA9"/>
    <w:rsid w:val="007731E1"/>
    <w:rsid w:val="00773230"/>
    <w:rsid w:val="00773648"/>
    <w:rsid w:val="00773673"/>
    <w:rsid w:val="00773BC7"/>
    <w:rsid w:val="00773C0F"/>
    <w:rsid w:val="007746AC"/>
    <w:rsid w:val="007749C7"/>
    <w:rsid w:val="007749FA"/>
    <w:rsid w:val="00774F88"/>
    <w:rsid w:val="00775125"/>
    <w:rsid w:val="007758DC"/>
    <w:rsid w:val="00775EB9"/>
    <w:rsid w:val="007768D6"/>
    <w:rsid w:val="007768F7"/>
    <w:rsid w:val="00776BEE"/>
    <w:rsid w:val="00776E71"/>
    <w:rsid w:val="007774AA"/>
    <w:rsid w:val="007803B0"/>
    <w:rsid w:val="00780491"/>
    <w:rsid w:val="0078067E"/>
    <w:rsid w:val="007807DA"/>
    <w:rsid w:val="0078109A"/>
    <w:rsid w:val="0078162F"/>
    <w:rsid w:val="00781C7D"/>
    <w:rsid w:val="007820F2"/>
    <w:rsid w:val="007823CF"/>
    <w:rsid w:val="0078283C"/>
    <w:rsid w:val="007832BA"/>
    <w:rsid w:val="0078332F"/>
    <w:rsid w:val="00783CD6"/>
    <w:rsid w:val="00783FE0"/>
    <w:rsid w:val="00784069"/>
    <w:rsid w:val="00784366"/>
    <w:rsid w:val="0078446A"/>
    <w:rsid w:val="00784791"/>
    <w:rsid w:val="00784CBC"/>
    <w:rsid w:val="00785452"/>
    <w:rsid w:val="00785739"/>
    <w:rsid w:val="00785790"/>
    <w:rsid w:val="00786126"/>
    <w:rsid w:val="007861AE"/>
    <w:rsid w:val="00786338"/>
    <w:rsid w:val="00786360"/>
    <w:rsid w:val="00786641"/>
    <w:rsid w:val="007869DF"/>
    <w:rsid w:val="00786BBD"/>
    <w:rsid w:val="00786E99"/>
    <w:rsid w:val="00787007"/>
    <w:rsid w:val="00787097"/>
    <w:rsid w:val="00787A0E"/>
    <w:rsid w:val="00787DB0"/>
    <w:rsid w:val="00790221"/>
    <w:rsid w:val="00790B34"/>
    <w:rsid w:val="007911A0"/>
    <w:rsid w:val="007912F1"/>
    <w:rsid w:val="00791318"/>
    <w:rsid w:val="00791827"/>
    <w:rsid w:val="0079226C"/>
    <w:rsid w:val="00792C43"/>
    <w:rsid w:val="0079358B"/>
    <w:rsid w:val="007938FD"/>
    <w:rsid w:val="00793C62"/>
    <w:rsid w:val="00793DDE"/>
    <w:rsid w:val="00794013"/>
    <w:rsid w:val="0079480D"/>
    <w:rsid w:val="00794864"/>
    <w:rsid w:val="00794CCD"/>
    <w:rsid w:val="00794E32"/>
    <w:rsid w:val="0079581E"/>
    <w:rsid w:val="00795849"/>
    <w:rsid w:val="0079587D"/>
    <w:rsid w:val="007958A3"/>
    <w:rsid w:val="00795C8B"/>
    <w:rsid w:val="00796198"/>
    <w:rsid w:val="00796258"/>
    <w:rsid w:val="00796B45"/>
    <w:rsid w:val="00796DB5"/>
    <w:rsid w:val="00796F68"/>
    <w:rsid w:val="00797539"/>
    <w:rsid w:val="007979E6"/>
    <w:rsid w:val="007A002C"/>
    <w:rsid w:val="007A0669"/>
    <w:rsid w:val="007A072C"/>
    <w:rsid w:val="007A095E"/>
    <w:rsid w:val="007A0AF7"/>
    <w:rsid w:val="007A141B"/>
    <w:rsid w:val="007A1A98"/>
    <w:rsid w:val="007A1B28"/>
    <w:rsid w:val="007A2079"/>
    <w:rsid w:val="007A21DF"/>
    <w:rsid w:val="007A22AF"/>
    <w:rsid w:val="007A262B"/>
    <w:rsid w:val="007A2698"/>
    <w:rsid w:val="007A2977"/>
    <w:rsid w:val="007A2AD8"/>
    <w:rsid w:val="007A3101"/>
    <w:rsid w:val="007A3114"/>
    <w:rsid w:val="007A3660"/>
    <w:rsid w:val="007A367C"/>
    <w:rsid w:val="007A3B94"/>
    <w:rsid w:val="007A4193"/>
    <w:rsid w:val="007A41A8"/>
    <w:rsid w:val="007A499E"/>
    <w:rsid w:val="007A4EA4"/>
    <w:rsid w:val="007A50FE"/>
    <w:rsid w:val="007A5E9A"/>
    <w:rsid w:val="007A7537"/>
    <w:rsid w:val="007A78B5"/>
    <w:rsid w:val="007A7E00"/>
    <w:rsid w:val="007B0296"/>
    <w:rsid w:val="007B03FB"/>
    <w:rsid w:val="007B03FD"/>
    <w:rsid w:val="007B053C"/>
    <w:rsid w:val="007B0A4C"/>
    <w:rsid w:val="007B0D90"/>
    <w:rsid w:val="007B0DE9"/>
    <w:rsid w:val="007B0ECA"/>
    <w:rsid w:val="007B0FAE"/>
    <w:rsid w:val="007B157B"/>
    <w:rsid w:val="007B15A3"/>
    <w:rsid w:val="007B18C1"/>
    <w:rsid w:val="007B28CA"/>
    <w:rsid w:val="007B2B64"/>
    <w:rsid w:val="007B2BEA"/>
    <w:rsid w:val="007B2DD2"/>
    <w:rsid w:val="007B3358"/>
    <w:rsid w:val="007B343D"/>
    <w:rsid w:val="007B348E"/>
    <w:rsid w:val="007B40D1"/>
    <w:rsid w:val="007B4624"/>
    <w:rsid w:val="007B480B"/>
    <w:rsid w:val="007B4AFA"/>
    <w:rsid w:val="007B4DEF"/>
    <w:rsid w:val="007B503A"/>
    <w:rsid w:val="007B50D4"/>
    <w:rsid w:val="007B54B2"/>
    <w:rsid w:val="007B5A07"/>
    <w:rsid w:val="007B6003"/>
    <w:rsid w:val="007B65F7"/>
    <w:rsid w:val="007B6D5D"/>
    <w:rsid w:val="007B72CD"/>
    <w:rsid w:val="007C0359"/>
    <w:rsid w:val="007C047A"/>
    <w:rsid w:val="007C0796"/>
    <w:rsid w:val="007C09E5"/>
    <w:rsid w:val="007C0C3D"/>
    <w:rsid w:val="007C11C7"/>
    <w:rsid w:val="007C143B"/>
    <w:rsid w:val="007C15F1"/>
    <w:rsid w:val="007C209B"/>
    <w:rsid w:val="007C24A5"/>
    <w:rsid w:val="007C2A0A"/>
    <w:rsid w:val="007C2A3F"/>
    <w:rsid w:val="007C3561"/>
    <w:rsid w:val="007C38E3"/>
    <w:rsid w:val="007C4046"/>
    <w:rsid w:val="007C4235"/>
    <w:rsid w:val="007C4325"/>
    <w:rsid w:val="007C47CD"/>
    <w:rsid w:val="007C4AB6"/>
    <w:rsid w:val="007C4D25"/>
    <w:rsid w:val="007C5005"/>
    <w:rsid w:val="007C5B65"/>
    <w:rsid w:val="007C5E2A"/>
    <w:rsid w:val="007C658E"/>
    <w:rsid w:val="007C6680"/>
    <w:rsid w:val="007C6FF9"/>
    <w:rsid w:val="007C710A"/>
    <w:rsid w:val="007C75A2"/>
    <w:rsid w:val="007C76DF"/>
    <w:rsid w:val="007C7754"/>
    <w:rsid w:val="007C7873"/>
    <w:rsid w:val="007C7A73"/>
    <w:rsid w:val="007C7F3F"/>
    <w:rsid w:val="007D067D"/>
    <w:rsid w:val="007D0B2A"/>
    <w:rsid w:val="007D107E"/>
    <w:rsid w:val="007D1289"/>
    <w:rsid w:val="007D12DE"/>
    <w:rsid w:val="007D17E6"/>
    <w:rsid w:val="007D1D26"/>
    <w:rsid w:val="007D2004"/>
    <w:rsid w:val="007D22B0"/>
    <w:rsid w:val="007D22F3"/>
    <w:rsid w:val="007D2318"/>
    <w:rsid w:val="007D2482"/>
    <w:rsid w:val="007D248A"/>
    <w:rsid w:val="007D2F40"/>
    <w:rsid w:val="007D3317"/>
    <w:rsid w:val="007D3592"/>
    <w:rsid w:val="007D3D46"/>
    <w:rsid w:val="007D3E81"/>
    <w:rsid w:val="007D3EE9"/>
    <w:rsid w:val="007D43AC"/>
    <w:rsid w:val="007D4574"/>
    <w:rsid w:val="007D48A6"/>
    <w:rsid w:val="007D4909"/>
    <w:rsid w:val="007D4CBB"/>
    <w:rsid w:val="007D5436"/>
    <w:rsid w:val="007D5BF5"/>
    <w:rsid w:val="007D5E18"/>
    <w:rsid w:val="007D6A20"/>
    <w:rsid w:val="007D7527"/>
    <w:rsid w:val="007E0732"/>
    <w:rsid w:val="007E0874"/>
    <w:rsid w:val="007E0879"/>
    <w:rsid w:val="007E0A54"/>
    <w:rsid w:val="007E0CB1"/>
    <w:rsid w:val="007E13AE"/>
    <w:rsid w:val="007E1BEA"/>
    <w:rsid w:val="007E1E26"/>
    <w:rsid w:val="007E2932"/>
    <w:rsid w:val="007E2CCB"/>
    <w:rsid w:val="007E2DB9"/>
    <w:rsid w:val="007E2E8C"/>
    <w:rsid w:val="007E30E7"/>
    <w:rsid w:val="007E316A"/>
    <w:rsid w:val="007E335F"/>
    <w:rsid w:val="007E366E"/>
    <w:rsid w:val="007E3888"/>
    <w:rsid w:val="007E3B43"/>
    <w:rsid w:val="007E3EB8"/>
    <w:rsid w:val="007E4B97"/>
    <w:rsid w:val="007E4D33"/>
    <w:rsid w:val="007E4D78"/>
    <w:rsid w:val="007E4EC2"/>
    <w:rsid w:val="007E5057"/>
    <w:rsid w:val="007E5D08"/>
    <w:rsid w:val="007E5ED1"/>
    <w:rsid w:val="007E5F6C"/>
    <w:rsid w:val="007E6016"/>
    <w:rsid w:val="007E6A61"/>
    <w:rsid w:val="007E6DF7"/>
    <w:rsid w:val="007E76F7"/>
    <w:rsid w:val="007E781C"/>
    <w:rsid w:val="007E786C"/>
    <w:rsid w:val="007E7983"/>
    <w:rsid w:val="007F107B"/>
    <w:rsid w:val="007F1379"/>
    <w:rsid w:val="007F1908"/>
    <w:rsid w:val="007F1A83"/>
    <w:rsid w:val="007F1BCD"/>
    <w:rsid w:val="007F1FD3"/>
    <w:rsid w:val="007F201C"/>
    <w:rsid w:val="007F32F1"/>
    <w:rsid w:val="007F35C8"/>
    <w:rsid w:val="007F3B15"/>
    <w:rsid w:val="007F412C"/>
    <w:rsid w:val="007F4233"/>
    <w:rsid w:val="007F46FD"/>
    <w:rsid w:val="007F4714"/>
    <w:rsid w:val="007F4F4C"/>
    <w:rsid w:val="007F5036"/>
    <w:rsid w:val="007F5353"/>
    <w:rsid w:val="007F57FE"/>
    <w:rsid w:val="007F5B7A"/>
    <w:rsid w:val="007F5CE8"/>
    <w:rsid w:val="007F6772"/>
    <w:rsid w:val="007F6E99"/>
    <w:rsid w:val="007F7423"/>
    <w:rsid w:val="007F75EF"/>
    <w:rsid w:val="007F76D1"/>
    <w:rsid w:val="007F775B"/>
    <w:rsid w:val="007F7CE2"/>
    <w:rsid w:val="0080033D"/>
    <w:rsid w:val="00800740"/>
    <w:rsid w:val="00800A0E"/>
    <w:rsid w:val="00801CF1"/>
    <w:rsid w:val="00801DB9"/>
    <w:rsid w:val="00801E65"/>
    <w:rsid w:val="0080220B"/>
    <w:rsid w:val="0080269F"/>
    <w:rsid w:val="00802A06"/>
    <w:rsid w:val="0080337F"/>
    <w:rsid w:val="008033E3"/>
    <w:rsid w:val="00803757"/>
    <w:rsid w:val="008038A7"/>
    <w:rsid w:val="008039D4"/>
    <w:rsid w:val="00804322"/>
    <w:rsid w:val="00804A5D"/>
    <w:rsid w:val="00804DCE"/>
    <w:rsid w:val="00804F37"/>
    <w:rsid w:val="008051F5"/>
    <w:rsid w:val="00805D76"/>
    <w:rsid w:val="00806111"/>
    <w:rsid w:val="008071B7"/>
    <w:rsid w:val="00810068"/>
    <w:rsid w:val="00810700"/>
    <w:rsid w:val="00810758"/>
    <w:rsid w:val="00810D24"/>
    <w:rsid w:val="00810FAD"/>
    <w:rsid w:val="008113C5"/>
    <w:rsid w:val="008113E4"/>
    <w:rsid w:val="008116BB"/>
    <w:rsid w:val="008117E8"/>
    <w:rsid w:val="008118F3"/>
    <w:rsid w:val="00811B6B"/>
    <w:rsid w:val="00811CB9"/>
    <w:rsid w:val="00812141"/>
    <w:rsid w:val="00812823"/>
    <w:rsid w:val="008129EE"/>
    <w:rsid w:val="00812AB7"/>
    <w:rsid w:val="00813149"/>
    <w:rsid w:val="008134BD"/>
    <w:rsid w:val="008139DE"/>
    <w:rsid w:val="00814210"/>
    <w:rsid w:val="00814332"/>
    <w:rsid w:val="008143A6"/>
    <w:rsid w:val="00814867"/>
    <w:rsid w:val="00814E14"/>
    <w:rsid w:val="00814FD2"/>
    <w:rsid w:val="0081586C"/>
    <w:rsid w:val="008159C9"/>
    <w:rsid w:val="00815AF5"/>
    <w:rsid w:val="00815FFC"/>
    <w:rsid w:val="0081615E"/>
    <w:rsid w:val="00816842"/>
    <w:rsid w:val="00816988"/>
    <w:rsid w:val="00816B89"/>
    <w:rsid w:val="00816D08"/>
    <w:rsid w:val="00816D3F"/>
    <w:rsid w:val="0081738B"/>
    <w:rsid w:val="00817581"/>
    <w:rsid w:val="008179A2"/>
    <w:rsid w:val="008200ED"/>
    <w:rsid w:val="00820AB6"/>
    <w:rsid w:val="00820C76"/>
    <w:rsid w:val="00820F97"/>
    <w:rsid w:val="008212DA"/>
    <w:rsid w:val="00821FFC"/>
    <w:rsid w:val="00822110"/>
    <w:rsid w:val="008221FD"/>
    <w:rsid w:val="0082244A"/>
    <w:rsid w:val="0082340C"/>
    <w:rsid w:val="00823EFC"/>
    <w:rsid w:val="00823FE2"/>
    <w:rsid w:val="00824696"/>
    <w:rsid w:val="00824B77"/>
    <w:rsid w:val="00825055"/>
    <w:rsid w:val="008251B4"/>
    <w:rsid w:val="008253F0"/>
    <w:rsid w:val="00825886"/>
    <w:rsid w:val="00825F4B"/>
    <w:rsid w:val="00826109"/>
    <w:rsid w:val="00826542"/>
    <w:rsid w:val="00826B1A"/>
    <w:rsid w:val="00826DE9"/>
    <w:rsid w:val="008271B5"/>
    <w:rsid w:val="008273F0"/>
    <w:rsid w:val="00827487"/>
    <w:rsid w:val="00827FBA"/>
    <w:rsid w:val="0083050F"/>
    <w:rsid w:val="00830831"/>
    <w:rsid w:val="00830915"/>
    <w:rsid w:val="00830C46"/>
    <w:rsid w:val="00830CA0"/>
    <w:rsid w:val="00830FBF"/>
    <w:rsid w:val="00831211"/>
    <w:rsid w:val="00831221"/>
    <w:rsid w:val="008317FC"/>
    <w:rsid w:val="008319F6"/>
    <w:rsid w:val="00831BAE"/>
    <w:rsid w:val="00831BC3"/>
    <w:rsid w:val="00831BC5"/>
    <w:rsid w:val="00831D85"/>
    <w:rsid w:val="0083210A"/>
    <w:rsid w:val="00832CB3"/>
    <w:rsid w:val="0083312D"/>
    <w:rsid w:val="008336F8"/>
    <w:rsid w:val="00833779"/>
    <w:rsid w:val="00833853"/>
    <w:rsid w:val="00833C7B"/>
    <w:rsid w:val="0083450C"/>
    <w:rsid w:val="00834963"/>
    <w:rsid w:val="008350E4"/>
    <w:rsid w:val="008354D6"/>
    <w:rsid w:val="00835939"/>
    <w:rsid w:val="008359CE"/>
    <w:rsid w:val="00835A08"/>
    <w:rsid w:val="00835D76"/>
    <w:rsid w:val="00836106"/>
    <w:rsid w:val="00836380"/>
    <w:rsid w:val="008368EB"/>
    <w:rsid w:val="00836EA7"/>
    <w:rsid w:val="00837DB0"/>
    <w:rsid w:val="00837DF1"/>
    <w:rsid w:val="00837F28"/>
    <w:rsid w:val="00840332"/>
    <w:rsid w:val="00840429"/>
    <w:rsid w:val="008405DE"/>
    <w:rsid w:val="008406A3"/>
    <w:rsid w:val="00840FE7"/>
    <w:rsid w:val="008411EE"/>
    <w:rsid w:val="00841619"/>
    <w:rsid w:val="0084165E"/>
    <w:rsid w:val="00841B6F"/>
    <w:rsid w:val="00841BB9"/>
    <w:rsid w:val="00841E16"/>
    <w:rsid w:val="00842342"/>
    <w:rsid w:val="0084265E"/>
    <w:rsid w:val="0084286E"/>
    <w:rsid w:val="00842C4B"/>
    <w:rsid w:val="00842DDC"/>
    <w:rsid w:val="00843AEE"/>
    <w:rsid w:val="00843E7D"/>
    <w:rsid w:val="0084422A"/>
    <w:rsid w:val="008445D0"/>
    <w:rsid w:val="00844859"/>
    <w:rsid w:val="00844FB4"/>
    <w:rsid w:val="008451CF"/>
    <w:rsid w:val="008452FA"/>
    <w:rsid w:val="00845A4E"/>
    <w:rsid w:val="00845F51"/>
    <w:rsid w:val="00846107"/>
    <w:rsid w:val="00846323"/>
    <w:rsid w:val="00846362"/>
    <w:rsid w:val="0084638C"/>
    <w:rsid w:val="008465A9"/>
    <w:rsid w:val="00846ECB"/>
    <w:rsid w:val="008478FF"/>
    <w:rsid w:val="00847BD0"/>
    <w:rsid w:val="00847DE2"/>
    <w:rsid w:val="0085008C"/>
    <w:rsid w:val="008500DB"/>
    <w:rsid w:val="008500EF"/>
    <w:rsid w:val="00850296"/>
    <w:rsid w:val="00850EB6"/>
    <w:rsid w:val="0085106C"/>
    <w:rsid w:val="008517C9"/>
    <w:rsid w:val="0085195B"/>
    <w:rsid w:val="00852E1A"/>
    <w:rsid w:val="00853122"/>
    <w:rsid w:val="008534BA"/>
    <w:rsid w:val="008534FB"/>
    <w:rsid w:val="008537B1"/>
    <w:rsid w:val="00853D73"/>
    <w:rsid w:val="008541A6"/>
    <w:rsid w:val="008548FF"/>
    <w:rsid w:val="008549EA"/>
    <w:rsid w:val="00854A9D"/>
    <w:rsid w:val="00854B97"/>
    <w:rsid w:val="00854CDD"/>
    <w:rsid w:val="00855443"/>
    <w:rsid w:val="008560FE"/>
    <w:rsid w:val="00856896"/>
    <w:rsid w:val="00857EB4"/>
    <w:rsid w:val="00860488"/>
    <w:rsid w:val="008605D1"/>
    <w:rsid w:val="0086070A"/>
    <w:rsid w:val="008608F6"/>
    <w:rsid w:val="00861D98"/>
    <w:rsid w:val="00862171"/>
    <w:rsid w:val="008627B7"/>
    <w:rsid w:val="00862F3C"/>
    <w:rsid w:val="008632DA"/>
    <w:rsid w:val="00863468"/>
    <w:rsid w:val="0086370D"/>
    <w:rsid w:val="008637EF"/>
    <w:rsid w:val="00864141"/>
    <w:rsid w:val="00864163"/>
    <w:rsid w:val="008641A0"/>
    <w:rsid w:val="00864F69"/>
    <w:rsid w:val="0086500A"/>
    <w:rsid w:val="008653DE"/>
    <w:rsid w:val="00865AEE"/>
    <w:rsid w:val="008663C0"/>
    <w:rsid w:val="00866585"/>
    <w:rsid w:val="008666A6"/>
    <w:rsid w:val="00866974"/>
    <w:rsid w:val="008674B4"/>
    <w:rsid w:val="00867697"/>
    <w:rsid w:val="0086783F"/>
    <w:rsid w:val="00867842"/>
    <w:rsid w:val="00867AA0"/>
    <w:rsid w:val="00867B01"/>
    <w:rsid w:val="00870660"/>
    <w:rsid w:val="008706C3"/>
    <w:rsid w:val="008708A3"/>
    <w:rsid w:val="00870D42"/>
    <w:rsid w:val="00870DDC"/>
    <w:rsid w:val="00870DFD"/>
    <w:rsid w:val="008710DF"/>
    <w:rsid w:val="0087135F"/>
    <w:rsid w:val="00871379"/>
    <w:rsid w:val="008713CA"/>
    <w:rsid w:val="00871992"/>
    <w:rsid w:val="00871A16"/>
    <w:rsid w:val="00872A33"/>
    <w:rsid w:val="00872C45"/>
    <w:rsid w:val="00872F47"/>
    <w:rsid w:val="008734B8"/>
    <w:rsid w:val="00873517"/>
    <w:rsid w:val="00874520"/>
    <w:rsid w:val="00874CE7"/>
    <w:rsid w:val="008752B2"/>
    <w:rsid w:val="00876014"/>
    <w:rsid w:val="008767B1"/>
    <w:rsid w:val="00876BA3"/>
    <w:rsid w:val="00876DD3"/>
    <w:rsid w:val="008771A4"/>
    <w:rsid w:val="008774C6"/>
    <w:rsid w:val="0087788D"/>
    <w:rsid w:val="008800DB"/>
    <w:rsid w:val="008802DB"/>
    <w:rsid w:val="00880466"/>
    <w:rsid w:val="00880552"/>
    <w:rsid w:val="00880936"/>
    <w:rsid w:val="00882319"/>
    <w:rsid w:val="008826D2"/>
    <w:rsid w:val="00882857"/>
    <w:rsid w:val="00882D38"/>
    <w:rsid w:val="0088368C"/>
    <w:rsid w:val="00883D1D"/>
    <w:rsid w:val="00883F45"/>
    <w:rsid w:val="008840E2"/>
    <w:rsid w:val="008844C1"/>
    <w:rsid w:val="0088486E"/>
    <w:rsid w:val="00884B0B"/>
    <w:rsid w:val="00884B49"/>
    <w:rsid w:val="0088568C"/>
    <w:rsid w:val="00885876"/>
    <w:rsid w:val="00885C75"/>
    <w:rsid w:val="00885CCA"/>
    <w:rsid w:val="00885D49"/>
    <w:rsid w:val="0088618A"/>
    <w:rsid w:val="008863E2"/>
    <w:rsid w:val="00886822"/>
    <w:rsid w:val="00886A8C"/>
    <w:rsid w:val="00886ABE"/>
    <w:rsid w:val="00886E14"/>
    <w:rsid w:val="008871ED"/>
    <w:rsid w:val="00887218"/>
    <w:rsid w:val="008876B5"/>
    <w:rsid w:val="00887872"/>
    <w:rsid w:val="00887B30"/>
    <w:rsid w:val="00887CAC"/>
    <w:rsid w:val="008906E4"/>
    <w:rsid w:val="00890F14"/>
    <w:rsid w:val="008912EF"/>
    <w:rsid w:val="00891AD0"/>
    <w:rsid w:val="00891E49"/>
    <w:rsid w:val="00892047"/>
    <w:rsid w:val="008925D4"/>
    <w:rsid w:val="0089274D"/>
    <w:rsid w:val="00892DE9"/>
    <w:rsid w:val="00892EA6"/>
    <w:rsid w:val="0089351A"/>
    <w:rsid w:val="0089355C"/>
    <w:rsid w:val="00893A38"/>
    <w:rsid w:val="00893EE6"/>
    <w:rsid w:val="008944F3"/>
    <w:rsid w:val="00894EA8"/>
    <w:rsid w:val="00895021"/>
    <w:rsid w:val="008950D7"/>
    <w:rsid w:val="00895A52"/>
    <w:rsid w:val="00895ABA"/>
    <w:rsid w:val="0089651A"/>
    <w:rsid w:val="0089674B"/>
    <w:rsid w:val="00896BBB"/>
    <w:rsid w:val="00896C11"/>
    <w:rsid w:val="008972F4"/>
    <w:rsid w:val="00897784"/>
    <w:rsid w:val="00897878"/>
    <w:rsid w:val="008A0969"/>
    <w:rsid w:val="008A0EA6"/>
    <w:rsid w:val="008A135C"/>
    <w:rsid w:val="008A177E"/>
    <w:rsid w:val="008A19CC"/>
    <w:rsid w:val="008A1A2B"/>
    <w:rsid w:val="008A1AA1"/>
    <w:rsid w:val="008A1B4C"/>
    <w:rsid w:val="008A1B8E"/>
    <w:rsid w:val="008A1EF1"/>
    <w:rsid w:val="008A20A2"/>
    <w:rsid w:val="008A219E"/>
    <w:rsid w:val="008A232A"/>
    <w:rsid w:val="008A2511"/>
    <w:rsid w:val="008A25C5"/>
    <w:rsid w:val="008A285A"/>
    <w:rsid w:val="008A29F1"/>
    <w:rsid w:val="008A29FD"/>
    <w:rsid w:val="008A2AB7"/>
    <w:rsid w:val="008A3260"/>
    <w:rsid w:val="008A3337"/>
    <w:rsid w:val="008A37A8"/>
    <w:rsid w:val="008A395C"/>
    <w:rsid w:val="008A3A9E"/>
    <w:rsid w:val="008A42E1"/>
    <w:rsid w:val="008A434B"/>
    <w:rsid w:val="008A4492"/>
    <w:rsid w:val="008A4810"/>
    <w:rsid w:val="008A4842"/>
    <w:rsid w:val="008A4874"/>
    <w:rsid w:val="008A48E2"/>
    <w:rsid w:val="008A4DB5"/>
    <w:rsid w:val="008A4EF8"/>
    <w:rsid w:val="008A5252"/>
    <w:rsid w:val="008A5280"/>
    <w:rsid w:val="008A52EB"/>
    <w:rsid w:val="008A5968"/>
    <w:rsid w:val="008A5C79"/>
    <w:rsid w:val="008A5C98"/>
    <w:rsid w:val="008A5F83"/>
    <w:rsid w:val="008A60B5"/>
    <w:rsid w:val="008A684A"/>
    <w:rsid w:val="008A6A99"/>
    <w:rsid w:val="008A6B97"/>
    <w:rsid w:val="008A6F1C"/>
    <w:rsid w:val="008A721B"/>
    <w:rsid w:val="008A7365"/>
    <w:rsid w:val="008A74E0"/>
    <w:rsid w:val="008A7846"/>
    <w:rsid w:val="008B0202"/>
    <w:rsid w:val="008B02D9"/>
    <w:rsid w:val="008B03D2"/>
    <w:rsid w:val="008B0468"/>
    <w:rsid w:val="008B059A"/>
    <w:rsid w:val="008B05FA"/>
    <w:rsid w:val="008B0A88"/>
    <w:rsid w:val="008B1DB5"/>
    <w:rsid w:val="008B2736"/>
    <w:rsid w:val="008B27A4"/>
    <w:rsid w:val="008B2C3E"/>
    <w:rsid w:val="008B2EFA"/>
    <w:rsid w:val="008B2F45"/>
    <w:rsid w:val="008B3ACB"/>
    <w:rsid w:val="008B3B56"/>
    <w:rsid w:val="008B428B"/>
    <w:rsid w:val="008B4769"/>
    <w:rsid w:val="008B4D89"/>
    <w:rsid w:val="008B513C"/>
    <w:rsid w:val="008B52A2"/>
    <w:rsid w:val="008B52A5"/>
    <w:rsid w:val="008B5380"/>
    <w:rsid w:val="008B5381"/>
    <w:rsid w:val="008B56A4"/>
    <w:rsid w:val="008B56C4"/>
    <w:rsid w:val="008B58A9"/>
    <w:rsid w:val="008B60FB"/>
    <w:rsid w:val="008B7301"/>
    <w:rsid w:val="008B76F5"/>
    <w:rsid w:val="008B7A64"/>
    <w:rsid w:val="008B7BA4"/>
    <w:rsid w:val="008B7F55"/>
    <w:rsid w:val="008C0231"/>
    <w:rsid w:val="008C0283"/>
    <w:rsid w:val="008C02D2"/>
    <w:rsid w:val="008C0651"/>
    <w:rsid w:val="008C0A6F"/>
    <w:rsid w:val="008C1595"/>
    <w:rsid w:val="008C18A8"/>
    <w:rsid w:val="008C18E7"/>
    <w:rsid w:val="008C1B18"/>
    <w:rsid w:val="008C2B60"/>
    <w:rsid w:val="008C2CF8"/>
    <w:rsid w:val="008C32DF"/>
    <w:rsid w:val="008C34A4"/>
    <w:rsid w:val="008C389E"/>
    <w:rsid w:val="008C3B41"/>
    <w:rsid w:val="008C3C83"/>
    <w:rsid w:val="008C401E"/>
    <w:rsid w:val="008C428D"/>
    <w:rsid w:val="008C4322"/>
    <w:rsid w:val="008C45B8"/>
    <w:rsid w:val="008C470E"/>
    <w:rsid w:val="008C4986"/>
    <w:rsid w:val="008C4BF0"/>
    <w:rsid w:val="008C4D3D"/>
    <w:rsid w:val="008C5859"/>
    <w:rsid w:val="008C5953"/>
    <w:rsid w:val="008C5AFB"/>
    <w:rsid w:val="008C637F"/>
    <w:rsid w:val="008C67A4"/>
    <w:rsid w:val="008C6E70"/>
    <w:rsid w:val="008C715D"/>
    <w:rsid w:val="008C718A"/>
    <w:rsid w:val="008D00D6"/>
    <w:rsid w:val="008D08AE"/>
    <w:rsid w:val="008D0DA3"/>
    <w:rsid w:val="008D1040"/>
    <w:rsid w:val="008D14CE"/>
    <w:rsid w:val="008D163A"/>
    <w:rsid w:val="008D1ADA"/>
    <w:rsid w:val="008D1F75"/>
    <w:rsid w:val="008D20C3"/>
    <w:rsid w:val="008D2151"/>
    <w:rsid w:val="008D21CA"/>
    <w:rsid w:val="008D24BC"/>
    <w:rsid w:val="008D26B1"/>
    <w:rsid w:val="008D26EA"/>
    <w:rsid w:val="008D2DFD"/>
    <w:rsid w:val="008D2F72"/>
    <w:rsid w:val="008D30F7"/>
    <w:rsid w:val="008D408F"/>
    <w:rsid w:val="008D40E9"/>
    <w:rsid w:val="008D480F"/>
    <w:rsid w:val="008D49BC"/>
    <w:rsid w:val="008D4C18"/>
    <w:rsid w:val="008D4C37"/>
    <w:rsid w:val="008D4F56"/>
    <w:rsid w:val="008D4F73"/>
    <w:rsid w:val="008D55B9"/>
    <w:rsid w:val="008D5BDE"/>
    <w:rsid w:val="008D5C04"/>
    <w:rsid w:val="008D5D9D"/>
    <w:rsid w:val="008D5E57"/>
    <w:rsid w:val="008D6C6A"/>
    <w:rsid w:val="008D6D95"/>
    <w:rsid w:val="008D702A"/>
    <w:rsid w:val="008D7087"/>
    <w:rsid w:val="008D7878"/>
    <w:rsid w:val="008D7E39"/>
    <w:rsid w:val="008D7E83"/>
    <w:rsid w:val="008E0103"/>
    <w:rsid w:val="008E0B01"/>
    <w:rsid w:val="008E1A69"/>
    <w:rsid w:val="008E1ABE"/>
    <w:rsid w:val="008E21A4"/>
    <w:rsid w:val="008E223D"/>
    <w:rsid w:val="008E2323"/>
    <w:rsid w:val="008E262E"/>
    <w:rsid w:val="008E2685"/>
    <w:rsid w:val="008E2BC5"/>
    <w:rsid w:val="008E31B1"/>
    <w:rsid w:val="008E33F4"/>
    <w:rsid w:val="008E3873"/>
    <w:rsid w:val="008E3A88"/>
    <w:rsid w:val="008E4023"/>
    <w:rsid w:val="008E4818"/>
    <w:rsid w:val="008E48CD"/>
    <w:rsid w:val="008E4EAF"/>
    <w:rsid w:val="008E5084"/>
    <w:rsid w:val="008E5254"/>
    <w:rsid w:val="008E54D7"/>
    <w:rsid w:val="008E591B"/>
    <w:rsid w:val="008E5A7D"/>
    <w:rsid w:val="008E5B00"/>
    <w:rsid w:val="008E6140"/>
    <w:rsid w:val="008E6357"/>
    <w:rsid w:val="008E65DE"/>
    <w:rsid w:val="008E67DA"/>
    <w:rsid w:val="008E6AA7"/>
    <w:rsid w:val="008E7034"/>
    <w:rsid w:val="008E711F"/>
    <w:rsid w:val="008E73B1"/>
    <w:rsid w:val="008E76EA"/>
    <w:rsid w:val="008E7AC7"/>
    <w:rsid w:val="008E7BC2"/>
    <w:rsid w:val="008E7EBD"/>
    <w:rsid w:val="008F0047"/>
    <w:rsid w:val="008F03F0"/>
    <w:rsid w:val="008F051A"/>
    <w:rsid w:val="008F05B7"/>
    <w:rsid w:val="008F05FD"/>
    <w:rsid w:val="008F0914"/>
    <w:rsid w:val="008F0CB5"/>
    <w:rsid w:val="008F1212"/>
    <w:rsid w:val="008F1B06"/>
    <w:rsid w:val="008F21F7"/>
    <w:rsid w:val="008F23F8"/>
    <w:rsid w:val="008F2FBF"/>
    <w:rsid w:val="008F30D2"/>
    <w:rsid w:val="008F32E3"/>
    <w:rsid w:val="008F33A9"/>
    <w:rsid w:val="008F37E9"/>
    <w:rsid w:val="008F4523"/>
    <w:rsid w:val="008F45AF"/>
    <w:rsid w:val="008F4AB8"/>
    <w:rsid w:val="008F4D4D"/>
    <w:rsid w:val="008F54E3"/>
    <w:rsid w:val="008F6202"/>
    <w:rsid w:val="008F6556"/>
    <w:rsid w:val="00900237"/>
    <w:rsid w:val="00900311"/>
    <w:rsid w:val="00901094"/>
    <w:rsid w:val="009010EA"/>
    <w:rsid w:val="009014F1"/>
    <w:rsid w:val="009016EC"/>
    <w:rsid w:val="0090198F"/>
    <w:rsid w:val="00901D2E"/>
    <w:rsid w:val="00902C7C"/>
    <w:rsid w:val="00902E7A"/>
    <w:rsid w:val="00903FE7"/>
    <w:rsid w:val="0090472E"/>
    <w:rsid w:val="00904AED"/>
    <w:rsid w:val="009054AA"/>
    <w:rsid w:val="00905925"/>
    <w:rsid w:val="00905A8A"/>
    <w:rsid w:val="00905E52"/>
    <w:rsid w:val="009067F8"/>
    <w:rsid w:val="00906BE3"/>
    <w:rsid w:val="0090727F"/>
    <w:rsid w:val="00907974"/>
    <w:rsid w:val="00907C4E"/>
    <w:rsid w:val="00910A86"/>
    <w:rsid w:val="00910E91"/>
    <w:rsid w:val="00911461"/>
    <w:rsid w:val="00911765"/>
    <w:rsid w:val="00911C9D"/>
    <w:rsid w:val="00911F56"/>
    <w:rsid w:val="009121CA"/>
    <w:rsid w:val="00912B53"/>
    <w:rsid w:val="00913F35"/>
    <w:rsid w:val="0091467A"/>
    <w:rsid w:val="00914CD5"/>
    <w:rsid w:val="00914F28"/>
    <w:rsid w:val="009154D0"/>
    <w:rsid w:val="0091565F"/>
    <w:rsid w:val="009164E8"/>
    <w:rsid w:val="00916F77"/>
    <w:rsid w:val="009170E5"/>
    <w:rsid w:val="009172B9"/>
    <w:rsid w:val="0091745C"/>
    <w:rsid w:val="00917552"/>
    <w:rsid w:val="00917935"/>
    <w:rsid w:val="00917A4F"/>
    <w:rsid w:val="00917F03"/>
    <w:rsid w:val="009205D5"/>
    <w:rsid w:val="00920CD7"/>
    <w:rsid w:val="00921580"/>
    <w:rsid w:val="009217FD"/>
    <w:rsid w:val="0092181C"/>
    <w:rsid w:val="00921872"/>
    <w:rsid w:val="00921948"/>
    <w:rsid w:val="00922240"/>
    <w:rsid w:val="009224BD"/>
    <w:rsid w:val="00922FEC"/>
    <w:rsid w:val="0092311B"/>
    <w:rsid w:val="009231E7"/>
    <w:rsid w:val="00923279"/>
    <w:rsid w:val="00923874"/>
    <w:rsid w:val="0092389E"/>
    <w:rsid w:val="0092399C"/>
    <w:rsid w:val="00923B1E"/>
    <w:rsid w:val="00923D22"/>
    <w:rsid w:val="00923D70"/>
    <w:rsid w:val="00923DE1"/>
    <w:rsid w:val="009245EE"/>
    <w:rsid w:val="00924A82"/>
    <w:rsid w:val="00924B0B"/>
    <w:rsid w:val="00924BB1"/>
    <w:rsid w:val="00925C32"/>
    <w:rsid w:val="009268DD"/>
    <w:rsid w:val="00927667"/>
    <w:rsid w:val="00927ADC"/>
    <w:rsid w:val="00927E8C"/>
    <w:rsid w:val="0093000B"/>
    <w:rsid w:val="00930044"/>
    <w:rsid w:val="00930324"/>
    <w:rsid w:val="009308F2"/>
    <w:rsid w:val="00930A67"/>
    <w:rsid w:val="00930AF2"/>
    <w:rsid w:val="00930D59"/>
    <w:rsid w:val="009314F1"/>
    <w:rsid w:val="00931CCC"/>
    <w:rsid w:val="00932BBF"/>
    <w:rsid w:val="00932D38"/>
    <w:rsid w:val="00933134"/>
    <w:rsid w:val="009335EE"/>
    <w:rsid w:val="00933843"/>
    <w:rsid w:val="00933FBD"/>
    <w:rsid w:val="0093419C"/>
    <w:rsid w:val="009346F3"/>
    <w:rsid w:val="00934BDD"/>
    <w:rsid w:val="00934EDA"/>
    <w:rsid w:val="009354C1"/>
    <w:rsid w:val="00935C2C"/>
    <w:rsid w:val="00935E98"/>
    <w:rsid w:val="00936286"/>
    <w:rsid w:val="00936436"/>
    <w:rsid w:val="00936696"/>
    <w:rsid w:val="0093696F"/>
    <w:rsid w:val="00936DD8"/>
    <w:rsid w:val="00937D04"/>
    <w:rsid w:val="00937DAA"/>
    <w:rsid w:val="00940C0A"/>
    <w:rsid w:val="0094160C"/>
    <w:rsid w:val="00942040"/>
    <w:rsid w:val="009420F7"/>
    <w:rsid w:val="00942C4E"/>
    <w:rsid w:val="00944129"/>
    <w:rsid w:val="009441AF"/>
    <w:rsid w:val="00944BF5"/>
    <w:rsid w:val="009455DC"/>
    <w:rsid w:val="0094632C"/>
    <w:rsid w:val="00946911"/>
    <w:rsid w:val="00946E37"/>
    <w:rsid w:val="00946E9B"/>
    <w:rsid w:val="00946F6D"/>
    <w:rsid w:val="00947881"/>
    <w:rsid w:val="00947A61"/>
    <w:rsid w:val="00947B1E"/>
    <w:rsid w:val="00950004"/>
    <w:rsid w:val="009502F7"/>
    <w:rsid w:val="00950601"/>
    <w:rsid w:val="0095071D"/>
    <w:rsid w:val="00950BA1"/>
    <w:rsid w:val="00950C67"/>
    <w:rsid w:val="0095150B"/>
    <w:rsid w:val="00951617"/>
    <w:rsid w:val="0095163D"/>
    <w:rsid w:val="009516CF"/>
    <w:rsid w:val="00951CA4"/>
    <w:rsid w:val="009521BA"/>
    <w:rsid w:val="009528BD"/>
    <w:rsid w:val="0095292C"/>
    <w:rsid w:val="00952C9A"/>
    <w:rsid w:val="00953575"/>
    <w:rsid w:val="00953C3F"/>
    <w:rsid w:val="00953E88"/>
    <w:rsid w:val="009545C0"/>
    <w:rsid w:val="0095478B"/>
    <w:rsid w:val="009548EF"/>
    <w:rsid w:val="00954B94"/>
    <w:rsid w:val="00954E8B"/>
    <w:rsid w:val="00954E93"/>
    <w:rsid w:val="00954FEB"/>
    <w:rsid w:val="00955113"/>
    <w:rsid w:val="0095536C"/>
    <w:rsid w:val="009559ED"/>
    <w:rsid w:val="009560F8"/>
    <w:rsid w:val="009561E8"/>
    <w:rsid w:val="009565B9"/>
    <w:rsid w:val="009567E6"/>
    <w:rsid w:val="00956B15"/>
    <w:rsid w:val="00956C11"/>
    <w:rsid w:val="00956C9E"/>
    <w:rsid w:val="009572F6"/>
    <w:rsid w:val="00957634"/>
    <w:rsid w:val="00957984"/>
    <w:rsid w:val="00957A75"/>
    <w:rsid w:val="00957D3C"/>
    <w:rsid w:val="00957FC0"/>
    <w:rsid w:val="00960BB8"/>
    <w:rsid w:val="00960FD3"/>
    <w:rsid w:val="009612CE"/>
    <w:rsid w:val="009612F1"/>
    <w:rsid w:val="009616BE"/>
    <w:rsid w:val="009618CC"/>
    <w:rsid w:val="00961B8B"/>
    <w:rsid w:val="00961D9A"/>
    <w:rsid w:val="0096237A"/>
    <w:rsid w:val="009623ED"/>
    <w:rsid w:val="00962543"/>
    <w:rsid w:val="00962790"/>
    <w:rsid w:val="00962C5F"/>
    <w:rsid w:val="0096380D"/>
    <w:rsid w:val="009638B8"/>
    <w:rsid w:val="00964564"/>
    <w:rsid w:val="009646A6"/>
    <w:rsid w:val="00964B76"/>
    <w:rsid w:val="00964EE1"/>
    <w:rsid w:val="00964FDE"/>
    <w:rsid w:val="00965410"/>
    <w:rsid w:val="00965681"/>
    <w:rsid w:val="00965851"/>
    <w:rsid w:val="009661C0"/>
    <w:rsid w:val="009662D4"/>
    <w:rsid w:val="009662DF"/>
    <w:rsid w:val="009664D6"/>
    <w:rsid w:val="00966AB7"/>
    <w:rsid w:val="00966FDE"/>
    <w:rsid w:val="00967114"/>
    <w:rsid w:val="009677B2"/>
    <w:rsid w:val="009678AB"/>
    <w:rsid w:val="0097005C"/>
    <w:rsid w:val="009709C8"/>
    <w:rsid w:val="00970B49"/>
    <w:rsid w:val="009710A9"/>
    <w:rsid w:val="009712CE"/>
    <w:rsid w:val="009716D0"/>
    <w:rsid w:val="00971711"/>
    <w:rsid w:val="00971951"/>
    <w:rsid w:val="009721C1"/>
    <w:rsid w:val="0097276E"/>
    <w:rsid w:val="00972BAE"/>
    <w:rsid w:val="0097324D"/>
    <w:rsid w:val="009736A3"/>
    <w:rsid w:val="0097386C"/>
    <w:rsid w:val="00973DA9"/>
    <w:rsid w:val="00974232"/>
    <w:rsid w:val="00974A42"/>
    <w:rsid w:val="00974EB8"/>
    <w:rsid w:val="00974F53"/>
    <w:rsid w:val="0097526C"/>
    <w:rsid w:val="00975831"/>
    <w:rsid w:val="00975B7C"/>
    <w:rsid w:val="00975C92"/>
    <w:rsid w:val="00975E80"/>
    <w:rsid w:val="00975F48"/>
    <w:rsid w:val="009763BF"/>
    <w:rsid w:val="00976C84"/>
    <w:rsid w:val="00976EE8"/>
    <w:rsid w:val="00977215"/>
    <w:rsid w:val="009773A2"/>
    <w:rsid w:val="00977696"/>
    <w:rsid w:val="0097796C"/>
    <w:rsid w:val="00980182"/>
    <w:rsid w:val="009801E8"/>
    <w:rsid w:val="009806B4"/>
    <w:rsid w:val="009807AF"/>
    <w:rsid w:val="009809A9"/>
    <w:rsid w:val="00981091"/>
    <w:rsid w:val="00981669"/>
    <w:rsid w:val="00981B1E"/>
    <w:rsid w:val="009822CA"/>
    <w:rsid w:val="009829F8"/>
    <w:rsid w:val="00982DC2"/>
    <w:rsid w:val="00983351"/>
    <w:rsid w:val="00983494"/>
    <w:rsid w:val="00983C78"/>
    <w:rsid w:val="00983CE2"/>
    <w:rsid w:val="0098476E"/>
    <w:rsid w:val="00985144"/>
    <w:rsid w:val="009857E2"/>
    <w:rsid w:val="00985A0D"/>
    <w:rsid w:val="00985E91"/>
    <w:rsid w:val="00985F73"/>
    <w:rsid w:val="00986B95"/>
    <w:rsid w:val="0098723C"/>
    <w:rsid w:val="0098741E"/>
    <w:rsid w:val="00987666"/>
    <w:rsid w:val="00987DAD"/>
    <w:rsid w:val="00987DD3"/>
    <w:rsid w:val="00990924"/>
    <w:rsid w:val="00990B08"/>
    <w:rsid w:val="00990F6F"/>
    <w:rsid w:val="00991130"/>
    <w:rsid w:val="00991EB8"/>
    <w:rsid w:val="009927B2"/>
    <w:rsid w:val="009927CA"/>
    <w:rsid w:val="00992A9C"/>
    <w:rsid w:val="00992C79"/>
    <w:rsid w:val="009931D0"/>
    <w:rsid w:val="0099344F"/>
    <w:rsid w:val="00993881"/>
    <w:rsid w:val="00993C1D"/>
    <w:rsid w:val="00993C6E"/>
    <w:rsid w:val="0099445D"/>
    <w:rsid w:val="00994640"/>
    <w:rsid w:val="0099538E"/>
    <w:rsid w:val="00997649"/>
    <w:rsid w:val="0099770A"/>
    <w:rsid w:val="00997909"/>
    <w:rsid w:val="009A02AD"/>
    <w:rsid w:val="009A06D7"/>
    <w:rsid w:val="009A095E"/>
    <w:rsid w:val="009A0A62"/>
    <w:rsid w:val="009A0CCB"/>
    <w:rsid w:val="009A1AD9"/>
    <w:rsid w:val="009A1B76"/>
    <w:rsid w:val="009A1D45"/>
    <w:rsid w:val="009A2266"/>
    <w:rsid w:val="009A22E8"/>
    <w:rsid w:val="009A2657"/>
    <w:rsid w:val="009A2910"/>
    <w:rsid w:val="009A2E44"/>
    <w:rsid w:val="009A306E"/>
    <w:rsid w:val="009A3207"/>
    <w:rsid w:val="009A3265"/>
    <w:rsid w:val="009A3341"/>
    <w:rsid w:val="009A35E3"/>
    <w:rsid w:val="009A3FEB"/>
    <w:rsid w:val="009A4053"/>
    <w:rsid w:val="009A45FF"/>
    <w:rsid w:val="009A4688"/>
    <w:rsid w:val="009A4B81"/>
    <w:rsid w:val="009A4DE6"/>
    <w:rsid w:val="009A4F1E"/>
    <w:rsid w:val="009A51E2"/>
    <w:rsid w:val="009A53C8"/>
    <w:rsid w:val="009A53D8"/>
    <w:rsid w:val="009A572E"/>
    <w:rsid w:val="009A5906"/>
    <w:rsid w:val="009A5C1B"/>
    <w:rsid w:val="009A5C51"/>
    <w:rsid w:val="009A5CE7"/>
    <w:rsid w:val="009A5EEF"/>
    <w:rsid w:val="009A690C"/>
    <w:rsid w:val="009A69A6"/>
    <w:rsid w:val="009A6D71"/>
    <w:rsid w:val="009A6ECD"/>
    <w:rsid w:val="009A74AF"/>
    <w:rsid w:val="009A7C7C"/>
    <w:rsid w:val="009A7ECC"/>
    <w:rsid w:val="009A7F35"/>
    <w:rsid w:val="009A7F81"/>
    <w:rsid w:val="009B0224"/>
    <w:rsid w:val="009B11AC"/>
    <w:rsid w:val="009B132D"/>
    <w:rsid w:val="009B1452"/>
    <w:rsid w:val="009B23B0"/>
    <w:rsid w:val="009B2447"/>
    <w:rsid w:val="009B263A"/>
    <w:rsid w:val="009B26A8"/>
    <w:rsid w:val="009B26D5"/>
    <w:rsid w:val="009B2741"/>
    <w:rsid w:val="009B32F7"/>
    <w:rsid w:val="009B3694"/>
    <w:rsid w:val="009B3B89"/>
    <w:rsid w:val="009B3D27"/>
    <w:rsid w:val="009B4014"/>
    <w:rsid w:val="009B42CD"/>
    <w:rsid w:val="009B44A4"/>
    <w:rsid w:val="009B4682"/>
    <w:rsid w:val="009B4D36"/>
    <w:rsid w:val="009B4F56"/>
    <w:rsid w:val="009B4F85"/>
    <w:rsid w:val="009B516E"/>
    <w:rsid w:val="009B52AD"/>
    <w:rsid w:val="009B5A88"/>
    <w:rsid w:val="009B5ADA"/>
    <w:rsid w:val="009B68A0"/>
    <w:rsid w:val="009B6A5A"/>
    <w:rsid w:val="009B6B16"/>
    <w:rsid w:val="009B6FC8"/>
    <w:rsid w:val="009B7482"/>
    <w:rsid w:val="009B770E"/>
    <w:rsid w:val="009C11B4"/>
    <w:rsid w:val="009C1632"/>
    <w:rsid w:val="009C207D"/>
    <w:rsid w:val="009C23F2"/>
    <w:rsid w:val="009C24C5"/>
    <w:rsid w:val="009C27F0"/>
    <w:rsid w:val="009C2893"/>
    <w:rsid w:val="009C2C0F"/>
    <w:rsid w:val="009C305B"/>
    <w:rsid w:val="009C321B"/>
    <w:rsid w:val="009C38F1"/>
    <w:rsid w:val="009C45C1"/>
    <w:rsid w:val="009C4B60"/>
    <w:rsid w:val="009C4FCF"/>
    <w:rsid w:val="009C507E"/>
    <w:rsid w:val="009C5DF5"/>
    <w:rsid w:val="009C5FCF"/>
    <w:rsid w:val="009C6257"/>
    <w:rsid w:val="009C674C"/>
    <w:rsid w:val="009C6EB9"/>
    <w:rsid w:val="009C7025"/>
    <w:rsid w:val="009C70D1"/>
    <w:rsid w:val="009C77B7"/>
    <w:rsid w:val="009C7D35"/>
    <w:rsid w:val="009C7D64"/>
    <w:rsid w:val="009D081C"/>
    <w:rsid w:val="009D0F48"/>
    <w:rsid w:val="009D1008"/>
    <w:rsid w:val="009D11BC"/>
    <w:rsid w:val="009D12BE"/>
    <w:rsid w:val="009D14CB"/>
    <w:rsid w:val="009D14EB"/>
    <w:rsid w:val="009D157F"/>
    <w:rsid w:val="009D1CB3"/>
    <w:rsid w:val="009D1F04"/>
    <w:rsid w:val="009D213F"/>
    <w:rsid w:val="009D216E"/>
    <w:rsid w:val="009D2913"/>
    <w:rsid w:val="009D2A68"/>
    <w:rsid w:val="009D2B61"/>
    <w:rsid w:val="009D2C3D"/>
    <w:rsid w:val="009D3053"/>
    <w:rsid w:val="009D3268"/>
    <w:rsid w:val="009D35C1"/>
    <w:rsid w:val="009D39B2"/>
    <w:rsid w:val="009D3C73"/>
    <w:rsid w:val="009D41B0"/>
    <w:rsid w:val="009D4534"/>
    <w:rsid w:val="009D493F"/>
    <w:rsid w:val="009D4E87"/>
    <w:rsid w:val="009D5262"/>
    <w:rsid w:val="009D5460"/>
    <w:rsid w:val="009D5496"/>
    <w:rsid w:val="009D5854"/>
    <w:rsid w:val="009D5AF6"/>
    <w:rsid w:val="009D5D27"/>
    <w:rsid w:val="009D5EC3"/>
    <w:rsid w:val="009D64BF"/>
    <w:rsid w:val="009D6524"/>
    <w:rsid w:val="009D6A99"/>
    <w:rsid w:val="009D6AAA"/>
    <w:rsid w:val="009D72DE"/>
    <w:rsid w:val="009D733D"/>
    <w:rsid w:val="009D77D1"/>
    <w:rsid w:val="009D791E"/>
    <w:rsid w:val="009E0014"/>
    <w:rsid w:val="009E0BCD"/>
    <w:rsid w:val="009E1923"/>
    <w:rsid w:val="009E254D"/>
    <w:rsid w:val="009E25D9"/>
    <w:rsid w:val="009E2A8C"/>
    <w:rsid w:val="009E2F21"/>
    <w:rsid w:val="009E308B"/>
    <w:rsid w:val="009E32C8"/>
    <w:rsid w:val="009E360C"/>
    <w:rsid w:val="009E38A8"/>
    <w:rsid w:val="009E429F"/>
    <w:rsid w:val="009E4549"/>
    <w:rsid w:val="009E466B"/>
    <w:rsid w:val="009E4F06"/>
    <w:rsid w:val="009E588B"/>
    <w:rsid w:val="009E650A"/>
    <w:rsid w:val="009E6CEE"/>
    <w:rsid w:val="009E77A4"/>
    <w:rsid w:val="009E77DC"/>
    <w:rsid w:val="009E78AC"/>
    <w:rsid w:val="009F0232"/>
    <w:rsid w:val="009F0326"/>
    <w:rsid w:val="009F0338"/>
    <w:rsid w:val="009F0839"/>
    <w:rsid w:val="009F088F"/>
    <w:rsid w:val="009F08D7"/>
    <w:rsid w:val="009F0B70"/>
    <w:rsid w:val="009F0DFB"/>
    <w:rsid w:val="009F0E6A"/>
    <w:rsid w:val="009F1424"/>
    <w:rsid w:val="009F1537"/>
    <w:rsid w:val="009F18AA"/>
    <w:rsid w:val="009F2617"/>
    <w:rsid w:val="009F3360"/>
    <w:rsid w:val="009F346A"/>
    <w:rsid w:val="009F3650"/>
    <w:rsid w:val="009F3AFA"/>
    <w:rsid w:val="009F3F74"/>
    <w:rsid w:val="009F48B3"/>
    <w:rsid w:val="009F4ACF"/>
    <w:rsid w:val="009F4E86"/>
    <w:rsid w:val="009F4EC8"/>
    <w:rsid w:val="009F4F68"/>
    <w:rsid w:val="009F4F82"/>
    <w:rsid w:val="009F5014"/>
    <w:rsid w:val="009F540B"/>
    <w:rsid w:val="009F5E06"/>
    <w:rsid w:val="009F6D1F"/>
    <w:rsid w:val="009F7555"/>
    <w:rsid w:val="009F77D7"/>
    <w:rsid w:val="009F78CA"/>
    <w:rsid w:val="009F78F5"/>
    <w:rsid w:val="009F7C78"/>
    <w:rsid w:val="009F7F24"/>
    <w:rsid w:val="00A00140"/>
    <w:rsid w:val="00A00187"/>
    <w:rsid w:val="00A0019E"/>
    <w:rsid w:val="00A01144"/>
    <w:rsid w:val="00A013B3"/>
    <w:rsid w:val="00A01675"/>
    <w:rsid w:val="00A01DD2"/>
    <w:rsid w:val="00A0299E"/>
    <w:rsid w:val="00A02A29"/>
    <w:rsid w:val="00A02D25"/>
    <w:rsid w:val="00A03083"/>
    <w:rsid w:val="00A03D16"/>
    <w:rsid w:val="00A03E25"/>
    <w:rsid w:val="00A0430B"/>
    <w:rsid w:val="00A04AB8"/>
    <w:rsid w:val="00A04D1A"/>
    <w:rsid w:val="00A04FFC"/>
    <w:rsid w:val="00A0590E"/>
    <w:rsid w:val="00A05990"/>
    <w:rsid w:val="00A05D3D"/>
    <w:rsid w:val="00A05DC3"/>
    <w:rsid w:val="00A06656"/>
    <w:rsid w:val="00A06662"/>
    <w:rsid w:val="00A06663"/>
    <w:rsid w:val="00A06A94"/>
    <w:rsid w:val="00A0775D"/>
    <w:rsid w:val="00A07A55"/>
    <w:rsid w:val="00A07F27"/>
    <w:rsid w:val="00A106C7"/>
    <w:rsid w:val="00A11088"/>
    <w:rsid w:val="00A111C9"/>
    <w:rsid w:val="00A111F3"/>
    <w:rsid w:val="00A1196F"/>
    <w:rsid w:val="00A11D5F"/>
    <w:rsid w:val="00A11F23"/>
    <w:rsid w:val="00A12118"/>
    <w:rsid w:val="00A121A3"/>
    <w:rsid w:val="00A128F4"/>
    <w:rsid w:val="00A12967"/>
    <w:rsid w:val="00A1313F"/>
    <w:rsid w:val="00A131E8"/>
    <w:rsid w:val="00A136EF"/>
    <w:rsid w:val="00A137B6"/>
    <w:rsid w:val="00A13E3D"/>
    <w:rsid w:val="00A14094"/>
    <w:rsid w:val="00A14803"/>
    <w:rsid w:val="00A14A7A"/>
    <w:rsid w:val="00A14D9B"/>
    <w:rsid w:val="00A14EA2"/>
    <w:rsid w:val="00A153A0"/>
    <w:rsid w:val="00A15613"/>
    <w:rsid w:val="00A1565E"/>
    <w:rsid w:val="00A15B61"/>
    <w:rsid w:val="00A15D19"/>
    <w:rsid w:val="00A15EEC"/>
    <w:rsid w:val="00A16A6A"/>
    <w:rsid w:val="00A16B82"/>
    <w:rsid w:val="00A17CD0"/>
    <w:rsid w:val="00A206CD"/>
    <w:rsid w:val="00A2098A"/>
    <w:rsid w:val="00A2144E"/>
    <w:rsid w:val="00A216BC"/>
    <w:rsid w:val="00A21CE3"/>
    <w:rsid w:val="00A22509"/>
    <w:rsid w:val="00A2273D"/>
    <w:rsid w:val="00A2291C"/>
    <w:rsid w:val="00A22D13"/>
    <w:rsid w:val="00A232A2"/>
    <w:rsid w:val="00A235E9"/>
    <w:rsid w:val="00A23D39"/>
    <w:rsid w:val="00A23D7F"/>
    <w:rsid w:val="00A23E0E"/>
    <w:rsid w:val="00A23E2F"/>
    <w:rsid w:val="00A24378"/>
    <w:rsid w:val="00A243D2"/>
    <w:rsid w:val="00A246EB"/>
    <w:rsid w:val="00A248E1"/>
    <w:rsid w:val="00A24938"/>
    <w:rsid w:val="00A249BD"/>
    <w:rsid w:val="00A24ABC"/>
    <w:rsid w:val="00A24CD7"/>
    <w:rsid w:val="00A24DD5"/>
    <w:rsid w:val="00A25451"/>
    <w:rsid w:val="00A25A64"/>
    <w:rsid w:val="00A25FD5"/>
    <w:rsid w:val="00A261D7"/>
    <w:rsid w:val="00A2712C"/>
    <w:rsid w:val="00A27399"/>
    <w:rsid w:val="00A273D4"/>
    <w:rsid w:val="00A2799A"/>
    <w:rsid w:val="00A3010E"/>
    <w:rsid w:val="00A30130"/>
    <w:rsid w:val="00A305DC"/>
    <w:rsid w:val="00A305F6"/>
    <w:rsid w:val="00A30D1E"/>
    <w:rsid w:val="00A31554"/>
    <w:rsid w:val="00A31A90"/>
    <w:rsid w:val="00A31B96"/>
    <w:rsid w:val="00A3205C"/>
    <w:rsid w:val="00A3267A"/>
    <w:rsid w:val="00A326AD"/>
    <w:rsid w:val="00A32708"/>
    <w:rsid w:val="00A32818"/>
    <w:rsid w:val="00A32C86"/>
    <w:rsid w:val="00A32FD5"/>
    <w:rsid w:val="00A337E1"/>
    <w:rsid w:val="00A34157"/>
    <w:rsid w:val="00A34241"/>
    <w:rsid w:val="00A344F6"/>
    <w:rsid w:val="00A3471A"/>
    <w:rsid w:val="00A35F29"/>
    <w:rsid w:val="00A361BD"/>
    <w:rsid w:val="00A36589"/>
    <w:rsid w:val="00A36769"/>
    <w:rsid w:val="00A36B1A"/>
    <w:rsid w:val="00A37096"/>
    <w:rsid w:val="00A373F6"/>
    <w:rsid w:val="00A376FD"/>
    <w:rsid w:val="00A37FB6"/>
    <w:rsid w:val="00A40302"/>
    <w:rsid w:val="00A40A13"/>
    <w:rsid w:val="00A40C8C"/>
    <w:rsid w:val="00A413FE"/>
    <w:rsid w:val="00A41CBD"/>
    <w:rsid w:val="00A4246C"/>
    <w:rsid w:val="00A42A7F"/>
    <w:rsid w:val="00A43683"/>
    <w:rsid w:val="00A438C0"/>
    <w:rsid w:val="00A44531"/>
    <w:rsid w:val="00A44933"/>
    <w:rsid w:val="00A44B58"/>
    <w:rsid w:val="00A451D5"/>
    <w:rsid w:val="00A45754"/>
    <w:rsid w:val="00A465E8"/>
    <w:rsid w:val="00A466AB"/>
    <w:rsid w:val="00A47024"/>
    <w:rsid w:val="00A475A9"/>
    <w:rsid w:val="00A4783E"/>
    <w:rsid w:val="00A478C2"/>
    <w:rsid w:val="00A47F90"/>
    <w:rsid w:val="00A505C1"/>
    <w:rsid w:val="00A505F4"/>
    <w:rsid w:val="00A506CD"/>
    <w:rsid w:val="00A50730"/>
    <w:rsid w:val="00A508A7"/>
    <w:rsid w:val="00A508FC"/>
    <w:rsid w:val="00A510FA"/>
    <w:rsid w:val="00A511FF"/>
    <w:rsid w:val="00A519B4"/>
    <w:rsid w:val="00A51EC5"/>
    <w:rsid w:val="00A522D2"/>
    <w:rsid w:val="00A52690"/>
    <w:rsid w:val="00A52D48"/>
    <w:rsid w:val="00A52E92"/>
    <w:rsid w:val="00A53877"/>
    <w:rsid w:val="00A538F8"/>
    <w:rsid w:val="00A53A14"/>
    <w:rsid w:val="00A53A57"/>
    <w:rsid w:val="00A54701"/>
    <w:rsid w:val="00A54808"/>
    <w:rsid w:val="00A549D6"/>
    <w:rsid w:val="00A54BC6"/>
    <w:rsid w:val="00A5519D"/>
    <w:rsid w:val="00A55CE9"/>
    <w:rsid w:val="00A56011"/>
    <w:rsid w:val="00A56041"/>
    <w:rsid w:val="00A560DF"/>
    <w:rsid w:val="00A56252"/>
    <w:rsid w:val="00A57190"/>
    <w:rsid w:val="00A5748B"/>
    <w:rsid w:val="00A57546"/>
    <w:rsid w:val="00A57A94"/>
    <w:rsid w:val="00A60014"/>
    <w:rsid w:val="00A601CB"/>
    <w:rsid w:val="00A6134B"/>
    <w:rsid w:val="00A61560"/>
    <w:rsid w:val="00A618A0"/>
    <w:rsid w:val="00A61AD9"/>
    <w:rsid w:val="00A61B49"/>
    <w:rsid w:val="00A61D95"/>
    <w:rsid w:val="00A62170"/>
    <w:rsid w:val="00A62390"/>
    <w:rsid w:val="00A62524"/>
    <w:rsid w:val="00A62A84"/>
    <w:rsid w:val="00A62BD1"/>
    <w:rsid w:val="00A63050"/>
    <w:rsid w:val="00A633F1"/>
    <w:rsid w:val="00A63897"/>
    <w:rsid w:val="00A63C83"/>
    <w:rsid w:val="00A63D77"/>
    <w:rsid w:val="00A64D06"/>
    <w:rsid w:val="00A65008"/>
    <w:rsid w:val="00A65354"/>
    <w:rsid w:val="00A65A01"/>
    <w:rsid w:val="00A65B45"/>
    <w:rsid w:val="00A65C06"/>
    <w:rsid w:val="00A66173"/>
    <w:rsid w:val="00A66430"/>
    <w:rsid w:val="00A669FC"/>
    <w:rsid w:val="00A67A33"/>
    <w:rsid w:val="00A67BEE"/>
    <w:rsid w:val="00A67C79"/>
    <w:rsid w:val="00A67DDD"/>
    <w:rsid w:val="00A7057C"/>
    <w:rsid w:val="00A7060D"/>
    <w:rsid w:val="00A70C84"/>
    <w:rsid w:val="00A70D0E"/>
    <w:rsid w:val="00A7139C"/>
    <w:rsid w:val="00A71504"/>
    <w:rsid w:val="00A72331"/>
    <w:rsid w:val="00A72499"/>
    <w:rsid w:val="00A728A3"/>
    <w:rsid w:val="00A72A84"/>
    <w:rsid w:val="00A72F05"/>
    <w:rsid w:val="00A73099"/>
    <w:rsid w:val="00A73AA2"/>
    <w:rsid w:val="00A740A6"/>
    <w:rsid w:val="00A74421"/>
    <w:rsid w:val="00A74C23"/>
    <w:rsid w:val="00A74D3B"/>
    <w:rsid w:val="00A74E43"/>
    <w:rsid w:val="00A752E9"/>
    <w:rsid w:val="00A75390"/>
    <w:rsid w:val="00A7580D"/>
    <w:rsid w:val="00A75D60"/>
    <w:rsid w:val="00A761CB"/>
    <w:rsid w:val="00A763FA"/>
    <w:rsid w:val="00A76887"/>
    <w:rsid w:val="00A777D4"/>
    <w:rsid w:val="00A77D94"/>
    <w:rsid w:val="00A80660"/>
    <w:rsid w:val="00A806C7"/>
    <w:rsid w:val="00A80E60"/>
    <w:rsid w:val="00A80F71"/>
    <w:rsid w:val="00A8104B"/>
    <w:rsid w:val="00A81096"/>
    <w:rsid w:val="00A82B84"/>
    <w:rsid w:val="00A82BBF"/>
    <w:rsid w:val="00A83685"/>
    <w:rsid w:val="00A843EA"/>
    <w:rsid w:val="00A844DC"/>
    <w:rsid w:val="00A8467E"/>
    <w:rsid w:val="00A84808"/>
    <w:rsid w:val="00A84830"/>
    <w:rsid w:val="00A84E08"/>
    <w:rsid w:val="00A84FB1"/>
    <w:rsid w:val="00A85A29"/>
    <w:rsid w:val="00A85F72"/>
    <w:rsid w:val="00A8697D"/>
    <w:rsid w:val="00A86AA5"/>
    <w:rsid w:val="00A86DC7"/>
    <w:rsid w:val="00A87041"/>
    <w:rsid w:val="00A8709A"/>
    <w:rsid w:val="00A87172"/>
    <w:rsid w:val="00A87C1E"/>
    <w:rsid w:val="00A903CD"/>
    <w:rsid w:val="00A90446"/>
    <w:rsid w:val="00A90AB3"/>
    <w:rsid w:val="00A90B92"/>
    <w:rsid w:val="00A90E55"/>
    <w:rsid w:val="00A90EE9"/>
    <w:rsid w:val="00A911F5"/>
    <w:rsid w:val="00A91564"/>
    <w:rsid w:val="00A91A7F"/>
    <w:rsid w:val="00A91C94"/>
    <w:rsid w:val="00A91FFD"/>
    <w:rsid w:val="00A92F43"/>
    <w:rsid w:val="00A93128"/>
    <w:rsid w:val="00A932B2"/>
    <w:rsid w:val="00A932E1"/>
    <w:rsid w:val="00A935E1"/>
    <w:rsid w:val="00A93AD4"/>
    <w:rsid w:val="00A9418A"/>
    <w:rsid w:val="00A941A9"/>
    <w:rsid w:val="00A94358"/>
    <w:rsid w:val="00A94ACE"/>
    <w:rsid w:val="00A9505D"/>
    <w:rsid w:val="00A950E0"/>
    <w:rsid w:val="00A96E9C"/>
    <w:rsid w:val="00A96EB1"/>
    <w:rsid w:val="00A973AA"/>
    <w:rsid w:val="00A977B5"/>
    <w:rsid w:val="00A97848"/>
    <w:rsid w:val="00A97E26"/>
    <w:rsid w:val="00AA0138"/>
    <w:rsid w:val="00AA015B"/>
    <w:rsid w:val="00AA0350"/>
    <w:rsid w:val="00AA04BA"/>
    <w:rsid w:val="00AA061B"/>
    <w:rsid w:val="00AA077F"/>
    <w:rsid w:val="00AA0E40"/>
    <w:rsid w:val="00AA116B"/>
    <w:rsid w:val="00AA11D7"/>
    <w:rsid w:val="00AA2122"/>
    <w:rsid w:val="00AA22DD"/>
    <w:rsid w:val="00AA2627"/>
    <w:rsid w:val="00AA284A"/>
    <w:rsid w:val="00AA2B66"/>
    <w:rsid w:val="00AA2BEC"/>
    <w:rsid w:val="00AA2CF9"/>
    <w:rsid w:val="00AA33C0"/>
    <w:rsid w:val="00AA33DF"/>
    <w:rsid w:val="00AA3A67"/>
    <w:rsid w:val="00AA4089"/>
    <w:rsid w:val="00AA4554"/>
    <w:rsid w:val="00AA4882"/>
    <w:rsid w:val="00AA5684"/>
    <w:rsid w:val="00AA5773"/>
    <w:rsid w:val="00AA5C8D"/>
    <w:rsid w:val="00AA5FF2"/>
    <w:rsid w:val="00AA697F"/>
    <w:rsid w:val="00AA69B8"/>
    <w:rsid w:val="00AA6BD5"/>
    <w:rsid w:val="00AA74BF"/>
    <w:rsid w:val="00AA7B5A"/>
    <w:rsid w:val="00AA7C80"/>
    <w:rsid w:val="00AA7D62"/>
    <w:rsid w:val="00AB0885"/>
    <w:rsid w:val="00AB08EC"/>
    <w:rsid w:val="00AB0BA6"/>
    <w:rsid w:val="00AB16CC"/>
    <w:rsid w:val="00AB17CE"/>
    <w:rsid w:val="00AB180C"/>
    <w:rsid w:val="00AB1810"/>
    <w:rsid w:val="00AB18FE"/>
    <w:rsid w:val="00AB1E6D"/>
    <w:rsid w:val="00AB2020"/>
    <w:rsid w:val="00AB33DA"/>
    <w:rsid w:val="00AB37A5"/>
    <w:rsid w:val="00AB4660"/>
    <w:rsid w:val="00AB4BC1"/>
    <w:rsid w:val="00AB5687"/>
    <w:rsid w:val="00AB5C32"/>
    <w:rsid w:val="00AB5DB2"/>
    <w:rsid w:val="00AB5F58"/>
    <w:rsid w:val="00AB6E43"/>
    <w:rsid w:val="00AB7407"/>
    <w:rsid w:val="00AB7AB0"/>
    <w:rsid w:val="00AC0A69"/>
    <w:rsid w:val="00AC1178"/>
    <w:rsid w:val="00AC122C"/>
    <w:rsid w:val="00AC1A01"/>
    <w:rsid w:val="00AC1A83"/>
    <w:rsid w:val="00AC2F5D"/>
    <w:rsid w:val="00AC30FB"/>
    <w:rsid w:val="00AC32E5"/>
    <w:rsid w:val="00AC3A63"/>
    <w:rsid w:val="00AC3F82"/>
    <w:rsid w:val="00AC3FF9"/>
    <w:rsid w:val="00AC444B"/>
    <w:rsid w:val="00AC4762"/>
    <w:rsid w:val="00AC4B84"/>
    <w:rsid w:val="00AC4C84"/>
    <w:rsid w:val="00AC4EBA"/>
    <w:rsid w:val="00AC5390"/>
    <w:rsid w:val="00AC5C46"/>
    <w:rsid w:val="00AC5F8F"/>
    <w:rsid w:val="00AC6109"/>
    <w:rsid w:val="00AC6119"/>
    <w:rsid w:val="00AC6236"/>
    <w:rsid w:val="00AC6890"/>
    <w:rsid w:val="00AC6DFE"/>
    <w:rsid w:val="00AD0AB4"/>
    <w:rsid w:val="00AD0B50"/>
    <w:rsid w:val="00AD0E12"/>
    <w:rsid w:val="00AD1249"/>
    <w:rsid w:val="00AD1710"/>
    <w:rsid w:val="00AD172B"/>
    <w:rsid w:val="00AD1BBC"/>
    <w:rsid w:val="00AD1D18"/>
    <w:rsid w:val="00AD2576"/>
    <w:rsid w:val="00AD2706"/>
    <w:rsid w:val="00AD28A3"/>
    <w:rsid w:val="00AD2D4D"/>
    <w:rsid w:val="00AD2E31"/>
    <w:rsid w:val="00AD2F17"/>
    <w:rsid w:val="00AD3454"/>
    <w:rsid w:val="00AD39A4"/>
    <w:rsid w:val="00AD3FBF"/>
    <w:rsid w:val="00AD41CA"/>
    <w:rsid w:val="00AD4225"/>
    <w:rsid w:val="00AD429A"/>
    <w:rsid w:val="00AD469C"/>
    <w:rsid w:val="00AD4849"/>
    <w:rsid w:val="00AD590F"/>
    <w:rsid w:val="00AD5C7C"/>
    <w:rsid w:val="00AD5DE8"/>
    <w:rsid w:val="00AD64D8"/>
    <w:rsid w:val="00AD6C89"/>
    <w:rsid w:val="00AD7046"/>
    <w:rsid w:val="00AD7070"/>
    <w:rsid w:val="00AD7572"/>
    <w:rsid w:val="00AD7BCE"/>
    <w:rsid w:val="00AD7C04"/>
    <w:rsid w:val="00AD7DBE"/>
    <w:rsid w:val="00AD7ED5"/>
    <w:rsid w:val="00AD7F90"/>
    <w:rsid w:val="00AE019D"/>
    <w:rsid w:val="00AE0471"/>
    <w:rsid w:val="00AE04C1"/>
    <w:rsid w:val="00AE05F2"/>
    <w:rsid w:val="00AE0ED9"/>
    <w:rsid w:val="00AE0F52"/>
    <w:rsid w:val="00AE0FD8"/>
    <w:rsid w:val="00AE142D"/>
    <w:rsid w:val="00AE15DC"/>
    <w:rsid w:val="00AE1FB0"/>
    <w:rsid w:val="00AE2048"/>
    <w:rsid w:val="00AE2197"/>
    <w:rsid w:val="00AE2424"/>
    <w:rsid w:val="00AE2526"/>
    <w:rsid w:val="00AE25E5"/>
    <w:rsid w:val="00AE2CC3"/>
    <w:rsid w:val="00AE2E09"/>
    <w:rsid w:val="00AE2E29"/>
    <w:rsid w:val="00AE321A"/>
    <w:rsid w:val="00AE33C5"/>
    <w:rsid w:val="00AE3932"/>
    <w:rsid w:val="00AE39EF"/>
    <w:rsid w:val="00AE3A61"/>
    <w:rsid w:val="00AE4468"/>
    <w:rsid w:val="00AE4555"/>
    <w:rsid w:val="00AE50FD"/>
    <w:rsid w:val="00AE5E80"/>
    <w:rsid w:val="00AE6909"/>
    <w:rsid w:val="00AE6CD0"/>
    <w:rsid w:val="00AE6D12"/>
    <w:rsid w:val="00AE723E"/>
    <w:rsid w:val="00AE7CB8"/>
    <w:rsid w:val="00AF005C"/>
    <w:rsid w:val="00AF0A9B"/>
    <w:rsid w:val="00AF0D96"/>
    <w:rsid w:val="00AF0F0D"/>
    <w:rsid w:val="00AF1738"/>
    <w:rsid w:val="00AF1FD2"/>
    <w:rsid w:val="00AF2258"/>
    <w:rsid w:val="00AF237A"/>
    <w:rsid w:val="00AF277B"/>
    <w:rsid w:val="00AF2CFB"/>
    <w:rsid w:val="00AF3064"/>
    <w:rsid w:val="00AF31BB"/>
    <w:rsid w:val="00AF324D"/>
    <w:rsid w:val="00AF3369"/>
    <w:rsid w:val="00AF35C6"/>
    <w:rsid w:val="00AF35F2"/>
    <w:rsid w:val="00AF36E5"/>
    <w:rsid w:val="00AF3922"/>
    <w:rsid w:val="00AF45A1"/>
    <w:rsid w:val="00AF50AC"/>
    <w:rsid w:val="00AF578A"/>
    <w:rsid w:val="00AF57C0"/>
    <w:rsid w:val="00AF5A94"/>
    <w:rsid w:val="00AF5C12"/>
    <w:rsid w:val="00AF5CDD"/>
    <w:rsid w:val="00AF6098"/>
    <w:rsid w:val="00AF60A0"/>
    <w:rsid w:val="00AF60C6"/>
    <w:rsid w:val="00AF640C"/>
    <w:rsid w:val="00AF68A6"/>
    <w:rsid w:val="00AF6C2E"/>
    <w:rsid w:val="00AF6DCE"/>
    <w:rsid w:val="00AF6E6E"/>
    <w:rsid w:val="00AF7AA7"/>
    <w:rsid w:val="00AF7D44"/>
    <w:rsid w:val="00B011A1"/>
    <w:rsid w:val="00B01630"/>
    <w:rsid w:val="00B0197F"/>
    <w:rsid w:val="00B01AD1"/>
    <w:rsid w:val="00B01C24"/>
    <w:rsid w:val="00B02E44"/>
    <w:rsid w:val="00B02EF0"/>
    <w:rsid w:val="00B03301"/>
    <w:rsid w:val="00B03449"/>
    <w:rsid w:val="00B03A68"/>
    <w:rsid w:val="00B03D9B"/>
    <w:rsid w:val="00B03E04"/>
    <w:rsid w:val="00B04211"/>
    <w:rsid w:val="00B045B9"/>
    <w:rsid w:val="00B04A9D"/>
    <w:rsid w:val="00B04B05"/>
    <w:rsid w:val="00B0523E"/>
    <w:rsid w:val="00B052F5"/>
    <w:rsid w:val="00B05F7C"/>
    <w:rsid w:val="00B06030"/>
    <w:rsid w:val="00B06C98"/>
    <w:rsid w:val="00B06D8B"/>
    <w:rsid w:val="00B0720F"/>
    <w:rsid w:val="00B073C9"/>
    <w:rsid w:val="00B0741C"/>
    <w:rsid w:val="00B0776C"/>
    <w:rsid w:val="00B07809"/>
    <w:rsid w:val="00B078ED"/>
    <w:rsid w:val="00B0792B"/>
    <w:rsid w:val="00B10024"/>
    <w:rsid w:val="00B1007F"/>
    <w:rsid w:val="00B10CC5"/>
    <w:rsid w:val="00B10FB1"/>
    <w:rsid w:val="00B11117"/>
    <w:rsid w:val="00B11A66"/>
    <w:rsid w:val="00B12AD2"/>
    <w:rsid w:val="00B13653"/>
    <w:rsid w:val="00B13D92"/>
    <w:rsid w:val="00B1401D"/>
    <w:rsid w:val="00B145AD"/>
    <w:rsid w:val="00B14946"/>
    <w:rsid w:val="00B14BC1"/>
    <w:rsid w:val="00B14DD3"/>
    <w:rsid w:val="00B14F5F"/>
    <w:rsid w:val="00B14F79"/>
    <w:rsid w:val="00B1542A"/>
    <w:rsid w:val="00B15CF4"/>
    <w:rsid w:val="00B15E7B"/>
    <w:rsid w:val="00B1639F"/>
    <w:rsid w:val="00B168EE"/>
    <w:rsid w:val="00B16AB6"/>
    <w:rsid w:val="00B17112"/>
    <w:rsid w:val="00B177B5"/>
    <w:rsid w:val="00B178D8"/>
    <w:rsid w:val="00B202BB"/>
    <w:rsid w:val="00B204E6"/>
    <w:rsid w:val="00B20C25"/>
    <w:rsid w:val="00B21326"/>
    <w:rsid w:val="00B224F6"/>
    <w:rsid w:val="00B22574"/>
    <w:rsid w:val="00B226B2"/>
    <w:rsid w:val="00B22BB2"/>
    <w:rsid w:val="00B22F9D"/>
    <w:rsid w:val="00B23072"/>
    <w:rsid w:val="00B2340E"/>
    <w:rsid w:val="00B23737"/>
    <w:rsid w:val="00B23A67"/>
    <w:rsid w:val="00B23D6A"/>
    <w:rsid w:val="00B240FC"/>
    <w:rsid w:val="00B24323"/>
    <w:rsid w:val="00B2441D"/>
    <w:rsid w:val="00B24585"/>
    <w:rsid w:val="00B2459F"/>
    <w:rsid w:val="00B2464D"/>
    <w:rsid w:val="00B24920"/>
    <w:rsid w:val="00B24A2C"/>
    <w:rsid w:val="00B24BDF"/>
    <w:rsid w:val="00B25189"/>
    <w:rsid w:val="00B25C33"/>
    <w:rsid w:val="00B261B3"/>
    <w:rsid w:val="00B26333"/>
    <w:rsid w:val="00B26595"/>
    <w:rsid w:val="00B265CD"/>
    <w:rsid w:val="00B26B8A"/>
    <w:rsid w:val="00B2718E"/>
    <w:rsid w:val="00B276FB"/>
    <w:rsid w:val="00B27DB6"/>
    <w:rsid w:val="00B27EE7"/>
    <w:rsid w:val="00B3076E"/>
    <w:rsid w:val="00B307A7"/>
    <w:rsid w:val="00B3096B"/>
    <w:rsid w:val="00B31CF6"/>
    <w:rsid w:val="00B31D63"/>
    <w:rsid w:val="00B32968"/>
    <w:rsid w:val="00B32C94"/>
    <w:rsid w:val="00B335AB"/>
    <w:rsid w:val="00B33623"/>
    <w:rsid w:val="00B3372D"/>
    <w:rsid w:val="00B33D35"/>
    <w:rsid w:val="00B33F98"/>
    <w:rsid w:val="00B34452"/>
    <w:rsid w:val="00B3457A"/>
    <w:rsid w:val="00B34842"/>
    <w:rsid w:val="00B34976"/>
    <w:rsid w:val="00B34A9E"/>
    <w:rsid w:val="00B35108"/>
    <w:rsid w:val="00B35178"/>
    <w:rsid w:val="00B3541A"/>
    <w:rsid w:val="00B35484"/>
    <w:rsid w:val="00B3590F"/>
    <w:rsid w:val="00B3612A"/>
    <w:rsid w:val="00B36B33"/>
    <w:rsid w:val="00B3706C"/>
    <w:rsid w:val="00B374F5"/>
    <w:rsid w:val="00B377B0"/>
    <w:rsid w:val="00B37DFA"/>
    <w:rsid w:val="00B405C0"/>
    <w:rsid w:val="00B40CA0"/>
    <w:rsid w:val="00B40E61"/>
    <w:rsid w:val="00B41F03"/>
    <w:rsid w:val="00B41F56"/>
    <w:rsid w:val="00B41FDA"/>
    <w:rsid w:val="00B42948"/>
    <w:rsid w:val="00B429F1"/>
    <w:rsid w:val="00B43DE5"/>
    <w:rsid w:val="00B4438A"/>
    <w:rsid w:val="00B44889"/>
    <w:rsid w:val="00B449B3"/>
    <w:rsid w:val="00B44DCF"/>
    <w:rsid w:val="00B45298"/>
    <w:rsid w:val="00B452AF"/>
    <w:rsid w:val="00B452E4"/>
    <w:rsid w:val="00B4599A"/>
    <w:rsid w:val="00B45AD7"/>
    <w:rsid w:val="00B462BC"/>
    <w:rsid w:val="00B462E4"/>
    <w:rsid w:val="00B47097"/>
    <w:rsid w:val="00B47242"/>
    <w:rsid w:val="00B478D2"/>
    <w:rsid w:val="00B50675"/>
    <w:rsid w:val="00B512C5"/>
    <w:rsid w:val="00B51795"/>
    <w:rsid w:val="00B51BEB"/>
    <w:rsid w:val="00B529D6"/>
    <w:rsid w:val="00B5354F"/>
    <w:rsid w:val="00B5356B"/>
    <w:rsid w:val="00B53773"/>
    <w:rsid w:val="00B53865"/>
    <w:rsid w:val="00B53AF8"/>
    <w:rsid w:val="00B53B3E"/>
    <w:rsid w:val="00B53E09"/>
    <w:rsid w:val="00B53E1C"/>
    <w:rsid w:val="00B54183"/>
    <w:rsid w:val="00B54661"/>
    <w:rsid w:val="00B54DD5"/>
    <w:rsid w:val="00B553F8"/>
    <w:rsid w:val="00B55496"/>
    <w:rsid w:val="00B55E41"/>
    <w:rsid w:val="00B56101"/>
    <w:rsid w:val="00B5676A"/>
    <w:rsid w:val="00B568C6"/>
    <w:rsid w:val="00B569C1"/>
    <w:rsid w:val="00B56A51"/>
    <w:rsid w:val="00B56A8E"/>
    <w:rsid w:val="00B56C12"/>
    <w:rsid w:val="00B56D57"/>
    <w:rsid w:val="00B56E0A"/>
    <w:rsid w:val="00B57389"/>
    <w:rsid w:val="00B57E63"/>
    <w:rsid w:val="00B57EAD"/>
    <w:rsid w:val="00B603F1"/>
    <w:rsid w:val="00B6067A"/>
    <w:rsid w:val="00B60898"/>
    <w:rsid w:val="00B608E3"/>
    <w:rsid w:val="00B60C7B"/>
    <w:rsid w:val="00B60CD6"/>
    <w:rsid w:val="00B613BB"/>
    <w:rsid w:val="00B61905"/>
    <w:rsid w:val="00B6270F"/>
    <w:rsid w:val="00B6280B"/>
    <w:rsid w:val="00B6283A"/>
    <w:rsid w:val="00B62FA5"/>
    <w:rsid w:val="00B6301D"/>
    <w:rsid w:val="00B63293"/>
    <w:rsid w:val="00B6368C"/>
    <w:rsid w:val="00B638FE"/>
    <w:rsid w:val="00B640D1"/>
    <w:rsid w:val="00B64534"/>
    <w:rsid w:val="00B6520A"/>
    <w:rsid w:val="00B659C3"/>
    <w:rsid w:val="00B659CF"/>
    <w:rsid w:val="00B66182"/>
    <w:rsid w:val="00B662C5"/>
    <w:rsid w:val="00B66CD9"/>
    <w:rsid w:val="00B66DFF"/>
    <w:rsid w:val="00B675BE"/>
    <w:rsid w:val="00B676DB"/>
    <w:rsid w:val="00B70080"/>
    <w:rsid w:val="00B70494"/>
    <w:rsid w:val="00B709EA"/>
    <w:rsid w:val="00B70A81"/>
    <w:rsid w:val="00B71026"/>
    <w:rsid w:val="00B71614"/>
    <w:rsid w:val="00B71732"/>
    <w:rsid w:val="00B71E22"/>
    <w:rsid w:val="00B720D9"/>
    <w:rsid w:val="00B72457"/>
    <w:rsid w:val="00B726E3"/>
    <w:rsid w:val="00B73554"/>
    <w:rsid w:val="00B73634"/>
    <w:rsid w:val="00B73875"/>
    <w:rsid w:val="00B74274"/>
    <w:rsid w:val="00B7456E"/>
    <w:rsid w:val="00B7466C"/>
    <w:rsid w:val="00B74BC9"/>
    <w:rsid w:val="00B74FBE"/>
    <w:rsid w:val="00B754EE"/>
    <w:rsid w:val="00B756FB"/>
    <w:rsid w:val="00B75C9E"/>
    <w:rsid w:val="00B75D99"/>
    <w:rsid w:val="00B763CC"/>
    <w:rsid w:val="00B76572"/>
    <w:rsid w:val="00B76B1E"/>
    <w:rsid w:val="00B76CD0"/>
    <w:rsid w:val="00B77412"/>
    <w:rsid w:val="00B77697"/>
    <w:rsid w:val="00B77C8D"/>
    <w:rsid w:val="00B77E00"/>
    <w:rsid w:val="00B807CD"/>
    <w:rsid w:val="00B80B1C"/>
    <w:rsid w:val="00B80C51"/>
    <w:rsid w:val="00B80E9D"/>
    <w:rsid w:val="00B80EB7"/>
    <w:rsid w:val="00B8129A"/>
    <w:rsid w:val="00B81A65"/>
    <w:rsid w:val="00B81DA3"/>
    <w:rsid w:val="00B82334"/>
    <w:rsid w:val="00B8239D"/>
    <w:rsid w:val="00B8246E"/>
    <w:rsid w:val="00B82A21"/>
    <w:rsid w:val="00B82AD2"/>
    <w:rsid w:val="00B82C6F"/>
    <w:rsid w:val="00B83455"/>
    <w:rsid w:val="00B84792"/>
    <w:rsid w:val="00B84F31"/>
    <w:rsid w:val="00B8666E"/>
    <w:rsid w:val="00B86B03"/>
    <w:rsid w:val="00B87694"/>
    <w:rsid w:val="00B876BF"/>
    <w:rsid w:val="00B900B2"/>
    <w:rsid w:val="00B902EA"/>
    <w:rsid w:val="00B90884"/>
    <w:rsid w:val="00B91432"/>
    <w:rsid w:val="00B91DB1"/>
    <w:rsid w:val="00B92432"/>
    <w:rsid w:val="00B92E6F"/>
    <w:rsid w:val="00B93166"/>
    <w:rsid w:val="00B9337F"/>
    <w:rsid w:val="00B933CB"/>
    <w:rsid w:val="00B93524"/>
    <w:rsid w:val="00B93602"/>
    <w:rsid w:val="00B93778"/>
    <w:rsid w:val="00B93C2E"/>
    <w:rsid w:val="00B93F6D"/>
    <w:rsid w:val="00B943E1"/>
    <w:rsid w:val="00B94BBC"/>
    <w:rsid w:val="00B9530C"/>
    <w:rsid w:val="00B953FD"/>
    <w:rsid w:val="00B95C09"/>
    <w:rsid w:val="00B96261"/>
    <w:rsid w:val="00B96322"/>
    <w:rsid w:val="00B96862"/>
    <w:rsid w:val="00B969DE"/>
    <w:rsid w:val="00B97193"/>
    <w:rsid w:val="00B9740D"/>
    <w:rsid w:val="00B97511"/>
    <w:rsid w:val="00B97713"/>
    <w:rsid w:val="00B97918"/>
    <w:rsid w:val="00BA0766"/>
    <w:rsid w:val="00BA0874"/>
    <w:rsid w:val="00BA0B42"/>
    <w:rsid w:val="00BA11D7"/>
    <w:rsid w:val="00BA1B65"/>
    <w:rsid w:val="00BA1DD2"/>
    <w:rsid w:val="00BA20C8"/>
    <w:rsid w:val="00BA2732"/>
    <w:rsid w:val="00BA2E56"/>
    <w:rsid w:val="00BA32CA"/>
    <w:rsid w:val="00BA37A3"/>
    <w:rsid w:val="00BA38AD"/>
    <w:rsid w:val="00BA38DF"/>
    <w:rsid w:val="00BA3C34"/>
    <w:rsid w:val="00BA4B4F"/>
    <w:rsid w:val="00BA4BDB"/>
    <w:rsid w:val="00BA5065"/>
    <w:rsid w:val="00BA5944"/>
    <w:rsid w:val="00BA5A8A"/>
    <w:rsid w:val="00BA5E35"/>
    <w:rsid w:val="00BA5EA0"/>
    <w:rsid w:val="00BA6BA0"/>
    <w:rsid w:val="00BA70BC"/>
    <w:rsid w:val="00BA71FF"/>
    <w:rsid w:val="00BA7636"/>
    <w:rsid w:val="00BA7BAC"/>
    <w:rsid w:val="00BB098E"/>
    <w:rsid w:val="00BB0C54"/>
    <w:rsid w:val="00BB0E83"/>
    <w:rsid w:val="00BB0EE3"/>
    <w:rsid w:val="00BB114C"/>
    <w:rsid w:val="00BB12F8"/>
    <w:rsid w:val="00BB1844"/>
    <w:rsid w:val="00BB19FC"/>
    <w:rsid w:val="00BB2082"/>
    <w:rsid w:val="00BB242C"/>
    <w:rsid w:val="00BB2535"/>
    <w:rsid w:val="00BB27CD"/>
    <w:rsid w:val="00BB27DB"/>
    <w:rsid w:val="00BB2BFE"/>
    <w:rsid w:val="00BB2E96"/>
    <w:rsid w:val="00BB3298"/>
    <w:rsid w:val="00BB3914"/>
    <w:rsid w:val="00BB3C7B"/>
    <w:rsid w:val="00BB3D7B"/>
    <w:rsid w:val="00BB3FB0"/>
    <w:rsid w:val="00BB4504"/>
    <w:rsid w:val="00BB4681"/>
    <w:rsid w:val="00BB4B6D"/>
    <w:rsid w:val="00BB584D"/>
    <w:rsid w:val="00BB5C82"/>
    <w:rsid w:val="00BB5F22"/>
    <w:rsid w:val="00BB66F4"/>
    <w:rsid w:val="00BB6CD5"/>
    <w:rsid w:val="00BB6E3A"/>
    <w:rsid w:val="00BB7127"/>
    <w:rsid w:val="00BB715D"/>
    <w:rsid w:val="00BB7388"/>
    <w:rsid w:val="00BB7799"/>
    <w:rsid w:val="00BB7C7C"/>
    <w:rsid w:val="00BC0146"/>
    <w:rsid w:val="00BC0301"/>
    <w:rsid w:val="00BC0417"/>
    <w:rsid w:val="00BC0D5D"/>
    <w:rsid w:val="00BC0EC9"/>
    <w:rsid w:val="00BC1221"/>
    <w:rsid w:val="00BC15B5"/>
    <w:rsid w:val="00BC17BC"/>
    <w:rsid w:val="00BC28D8"/>
    <w:rsid w:val="00BC2A0C"/>
    <w:rsid w:val="00BC3076"/>
    <w:rsid w:val="00BC33F7"/>
    <w:rsid w:val="00BC342D"/>
    <w:rsid w:val="00BC3A57"/>
    <w:rsid w:val="00BC3FFA"/>
    <w:rsid w:val="00BC4A67"/>
    <w:rsid w:val="00BC5131"/>
    <w:rsid w:val="00BC5A60"/>
    <w:rsid w:val="00BC5A94"/>
    <w:rsid w:val="00BC5B4F"/>
    <w:rsid w:val="00BC66AC"/>
    <w:rsid w:val="00BC6A5D"/>
    <w:rsid w:val="00BC6FB7"/>
    <w:rsid w:val="00BC7072"/>
    <w:rsid w:val="00BC73D1"/>
    <w:rsid w:val="00BC7DD9"/>
    <w:rsid w:val="00BC7FFA"/>
    <w:rsid w:val="00BD0691"/>
    <w:rsid w:val="00BD070A"/>
    <w:rsid w:val="00BD086F"/>
    <w:rsid w:val="00BD0B47"/>
    <w:rsid w:val="00BD0BDF"/>
    <w:rsid w:val="00BD1B4A"/>
    <w:rsid w:val="00BD1E78"/>
    <w:rsid w:val="00BD1EEF"/>
    <w:rsid w:val="00BD1FE4"/>
    <w:rsid w:val="00BD212E"/>
    <w:rsid w:val="00BD2168"/>
    <w:rsid w:val="00BD2450"/>
    <w:rsid w:val="00BD2517"/>
    <w:rsid w:val="00BD25C0"/>
    <w:rsid w:val="00BD279B"/>
    <w:rsid w:val="00BD2991"/>
    <w:rsid w:val="00BD2B31"/>
    <w:rsid w:val="00BD37C5"/>
    <w:rsid w:val="00BD450A"/>
    <w:rsid w:val="00BD4B98"/>
    <w:rsid w:val="00BD4BBD"/>
    <w:rsid w:val="00BD4EE8"/>
    <w:rsid w:val="00BD4F41"/>
    <w:rsid w:val="00BD5858"/>
    <w:rsid w:val="00BD594E"/>
    <w:rsid w:val="00BD5CB7"/>
    <w:rsid w:val="00BD63CC"/>
    <w:rsid w:val="00BD65AD"/>
    <w:rsid w:val="00BD6E13"/>
    <w:rsid w:val="00BD7134"/>
    <w:rsid w:val="00BD7190"/>
    <w:rsid w:val="00BD71A3"/>
    <w:rsid w:val="00BE029E"/>
    <w:rsid w:val="00BE0456"/>
    <w:rsid w:val="00BE05AE"/>
    <w:rsid w:val="00BE05D7"/>
    <w:rsid w:val="00BE085D"/>
    <w:rsid w:val="00BE0A01"/>
    <w:rsid w:val="00BE0A6C"/>
    <w:rsid w:val="00BE0BB2"/>
    <w:rsid w:val="00BE1170"/>
    <w:rsid w:val="00BE1D62"/>
    <w:rsid w:val="00BE1FA2"/>
    <w:rsid w:val="00BE22C3"/>
    <w:rsid w:val="00BE2E0D"/>
    <w:rsid w:val="00BE3164"/>
    <w:rsid w:val="00BE34AF"/>
    <w:rsid w:val="00BE34CD"/>
    <w:rsid w:val="00BE3538"/>
    <w:rsid w:val="00BE3557"/>
    <w:rsid w:val="00BE36C6"/>
    <w:rsid w:val="00BE4278"/>
    <w:rsid w:val="00BE4440"/>
    <w:rsid w:val="00BE4492"/>
    <w:rsid w:val="00BE4986"/>
    <w:rsid w:val="00BE5B90"/>
    <w:rsid w:val="00BE5D01"/>
    <w:rsid w:val="00BE6041"/>
    <w:rsid w:val="00BE6AFA"/>
    <w:rsid w:val="00BE6B59"/>
    <w:rsid w:val="00BE6FFA"/>
    <w:rsid w:val="00BE7181"/>
    <w:rsid w:val="00BE766F"/>
    <w:rsid w:val="00BE7674"/>
    <w:rsid w:val="00BE7C87"/>
    <w:rsid w:val="00BE7D22"/>
    <w:rsid w:val="00BF0208"/>
    <w:rsid w:val="00BF032B"/>
    <w:rsid w:val="00BF04E9"/>
    <w:rsid w:val="00BF0CD0"/>
    <w:rsid w:val="00BF24E6"/>
    <w:rsid w:val="00BF2DA1"/>
    <w:rsid w:val="00BF2E48"/>
    <w:rsid w:val="00BF3B32"/>
    <w:rsid w:val="00BF3F2E"/>
    <w:rsid w:val="00BF3F80"/>
    <w:rsid w:val="00BF4090"/>
    <w:rsid w:val="00BF40BD"/>
    <w:rsid w:val="00BF58EE"/>
    <w:rsid w:val="00BF596A"/>
    <w:rsid w:val="00BF5AA3"/>
    <w:rsid w:val="00BF5AD7"/>
    <w:rsid w:val="00BF5D3F"/>
    <w:rsid w:val="00BF64A2"/>
    <w:rsid w:val="00BF65A2"/>
    <w:rsid w:val="00BF66CD"/>
    <w:rsid w:val="00BF74B6"/>
    <w:rsid w:val="00BF7720"/>
    <w:rsid w:val="00BF7C22"/>
    <w:rsid w:val="00BF7E4B"/>
    <w:rsid w:val="00BF7E6E"/>
    <w:rsid w:val="00C00017"/>
    <w:rsid w:val="00C00190"/>
    <w:rsid w:val="00C0026E"/>
    <w:rsid w:val="00C0041E"/>
    <w:rsid w:val="00C004FD"/>
    <w:rsid w:val="00C0066B"/>
    <w:rsid w:val="00C0086C"/>
    <w:rsid w:val="00C008B6"/>
    <w:rsid w:val="00C00B3C"/>
    <w:rsid w:val="00C01382"/>
    <w:rsid w:val="00C01513"/>
    <w:rsid w:val="00C01D95"/>
    <w:rsid w:val="00C023A6"/>
    <w:rsid w:val="00C02F0B"/>
    <w:rsid w:val="00C037EA"/>
    <w:rsid w:val="00C03889"/>
    <w:rsid w:val="00C03C82"/>
    <w:rsid w:val="00C04493"/>
    <w:rsid w:val="00C04724"/>
    <w:rsid w:val="00C0481E"/>
    <w:rsid w:val="00C048B8"/>
    <w:rsid w:val="00C048C8"/>
    <w:rsid w:val="00C04B26"/>
    <w:rsid w:val="00C04B84"/>
    <w:rsid w:val="00C04DFA"/>
    <w:rsid w:val="00C0528F"/>
    <w:rsid w:val="00C058BA"/>
    <w:rsid w:val="00C05A05"/>
    <w:rsid w:val="00C05A12"/>
    <w:rsid w:val="00C05A92"/>
    <w:rsid w:val="00C05C9D"/>
    <w:rsid w:val="00C068A9"/>
    <w:rsid w:val="00C06EED"/>
    <w:rsid w:val="00C07B6D"/>
    <w:rsid w:val="00C07F9C"/>
    <w:rsid w:val="00C103D8"/>
    <w:rsid w:val="00C10816"/>
    <w:rsid w:val="00C10DAA"/>
    <w:rsid w:val="00C11337"/>
    <w:rsid w:val="00C11C9E"/>
    <w:rsid w:val="00C11E8C"/>
    <w:rsid w:val="00C120B4"/>
    <w:rsid w:val="00C127C2"/>
    <w:rsid w:val="00C129B2"/>
    <w:rsid w:val="00C12A39"/>
    <w:rsid w:val="00C12B4C"/>
    <w:rsid w:val="00C12E19"/>
    <w:rsid w:val="00C13823"/>
    <w:rsid w:val="00C13A26"/>
    <w:rsid w:val="00C145F5"/>
    <w:rsid w:val="00C147E8"/>
    <w:rsid w:val="00C15DBB"/>
    <w:rsid w:val="00C160CF"/>
    <w:rsid w:val="00C167A7"/>
    <w:rsid w:val="00C1725D"/>
    <w:rsid w:val="00C17400"/>
    <w:rsid w:val="00C178C9"/>
    <w:rsid w:val="00C1795E"/>
    <w:rsid w:val="00C20150"/>
    <w:rsid w:val="00C209F7"/>
    <w:rsid w:val="00C20E78"/>
    <w:rsid w:val="00C21116"/>
    <w:rsid w:val="00C21F50"/>
    <w:rsid w:val="00C224B9"/>
    <w:rsid w:val="00C2272A"/>
    <w:rsid w:val="00C227CB"/>
    <w:rsid w:val="00C22A1E"/>
    <w:rsid w:val="00C22A50"/>
    <w:rsid w:val="00C22B58"/>
    <w:rsid w:val="00C22C0B"/>
    <w:rsid w:val="00C22F02"/>
    <w:rsid w:val="00C232B6"/>
    <w:rsid w:val="00C233CB"/>
    <w:rsid w:val="00C234A6"/>
    <w:rsid w:val="00C23781"/>
    <w:rsid w:val="00C2388E"/>
    <w:rsid w:val="00C238A3"/>
    <w:rsid w:val="00C23D2C"/>
    <w:rsid w:val="00C24CEC"/>
    <w:rsid w:val="00C24D12"/>
    <w:rsid w:val="00C24EFF"/>
    <w:rsid w:val="00C2585F"/>
    <w:rsid w:val="00C25A4D"/>
    <w:rsid w:val="00C25AEE"/>
    <w:rsid w:val="00C26007"/>
    <w:rsid w:val="00C2656E"/>
    <w:rsid w:val="00C26647"/>
    <w:rsid w:val="00C26B1B"/>
    <w:rsid w:val="00C26B1F"/>
    <w:rsid w:val="00C26B25"/>
    <w:rsid w:val="00C274D5"/>
    <w:rsid w:val="00C275D9"/>
    <w:rsid w:val="00C27603"/>
    <w:rsid w:val="00C27B8D"/>
    <w:rsid w:val="00C27E80"/>
    <w:rsid w:val="00C27FDC"/>
    <w:rsid w:val="00C3012D"/>
    <w:rsid w:val="00C302DD"/>
    <w:rsid w:val="00C305D4"/>
    <w:rsid w:val="00C30CC7"/>
    <w:rsid w:val="00C30EAE"/>
    <w:rsid w:val="00C315AF"/>
    <w:rsid w:val="00C321BF"/>
    <w:rsid w:val="00C32470"/>
    <w:rsid w:val="00C3259D"/>
    <w:rsid w:val="00C33497"/>
    <w:rsid w:val="00C33507"/>
    <w:rsid w:val="00C33745"/>
    <w:rsid w:val="00C33F4A"/>
    <w:rsid w:val="00C34052"/>
    <w:rsid w:val="00C34076"/>
    <w:rsid w:val="00C3461F"/>
    <w:rsid w:val="00C34746"/>
    <w:rsid w:val="00C34A05"/>
    <w:rsid w:val="00C35592"/>
    <w:rsid w:val="00C35A53"/>
    <w:rsid w:val="00C35AC7"/>
    <w:rsid w:val="00C35D8A"/>
    <w:rsid w:val="00C35EB3"/>
    <w:rsid w:val="00C368D6"/>
    <w:rsid w:val="00C36943"/>
    <w:rsid w:val="00C373B0"/>
    <w:rsid w:val="00C378A1"/>
    <w:rsid w:val="00C37E77"/>
    <w:rsid w:val="00C37EDD"/>
    <w:rsid w:val="00C40A68"/>
    <w:rsid w:val="00C414B9"/>
    <w:rsid w:val="00C41665"/>
    <w:rsid w:val="00C4172A"/>
    <w:rsid w:val="00C4176C"/>
    <w:rsid w:val="00C41F42"/>
    <w:rsid w:val="00C421DB"/>
    <w:rsid w:val="00C423D5"/>
    <w:rsid w:val="00C42646"/>
    <w:rsid w:val="00C429CD"/>
    <w:rsid w:val="00C42E3F"/>
    <w:rsid w:val="00C434C9"/>
    <w:rsid w:val="00C437DA"/>
    <w:rsid w:val="00C443CF"/>
    <w:rsid w:val="00C44402"/>
    <w:rsid w:val="00C44505"/>
    <w:rsid w:val="00C446CA"/>
    <w:rsid w:val="00C448CD"/>
    <w:rsid w:val="00C4497C"/>
    <w:rsid w:val="00C44D90"/>
    <w:rsid w:val="00C45195"/>
    <w:rsid w:val="00C45214"/>
    <w:rsid w:val="00C452B8"/>
    <w:rsid w:val="00C45399"/>
    <w:rsid w:val="00C459E8"/>
    <w:rsid w:val="00C45A2A"/>
    <w:rsid w:val="00C465CE"/>
    <w:rsid w:val="00C465FA"/>
    <w:rsid w:val="00C470D1"/>
    <w:rsid w:val="00C47427"/>
    <w:rsid w:val="00C474EF"/>
    <w:rsid w:val="00C502B3"/>
    <w:rsid w:val="00C503CD"/>
    <w:rsid w:val="00C5074A"/>
    <w:rsid w:val="00C50AE9"/>
    <w:rsid w:val="00C50FB2"/>
    <w:rsid w:val="00C5136B"/>
    <w:rsid w:val="00C513C0"/>
    <w:rsid w:val="00C515E3"/>
    <w:rsid w:val="00C52800"/>
    <w:rsid w:val="00C52D6B"/>
    <w:rsid w:val="00C52DA3"/>
    <w:rsid w:val="00C52FD2"/>
    <w:rsid w:val="00C5322F"/>
    <w:rsid w:val="00C535FC"/>
    <w:rsid w:val="00C5399F"/>
    <w:rsid w:val="00C5439E"/>
    <w:rsid w:val="00C5449B"/>
    <w:rsid w:val="00C54864"/>
    <w:rsid w:val="00C54988"/>
    <w:rsid w:val="00C54FDD"/>
    <w:rsid w:val="00C55063"/>
    <w:rsid w:val="00C550B2"/>
    <w:rsid w:val="00C557B0"/>
    <w:rsid w:val="00C55E26"/>
    <w:rsid w:val="00C56098"/>
    <w:rsid w:val="00C56533"/>
    <w:rsid w:val="00C56BDB"/>
    <w:rsid w:val="00C5728F"/>
    <w:rsid w:val="00C57621"/>
    <w:rsid w:val="00C57671"/>
    <w:rsid w:val="00C578F9"/>
    <w:rsid w:val="00C57DBF"/>
    <w:rsid w:val="00C57F33"/>
    <w:rsid w:val="00C600C7"/>
    <w:rsid w:val="00C604C0"/>
    <w:rsid w:val="00C604D2"/>
    <w:rsid w:val="00C606F8"/>
    <w:rsid w:val="00C60D60"/>
    <w:rsid w:val="00C60FC8"/>
    <w:rsid w:val="00C61930"/>
    <w:rsid w:val="00C61967"/>
    <w:rsid w:val="00C61A80"/>
    <w:rsid w:val="00C61BFC"/>
    <w:rsid w:val="00C6229B"/>
    <w:rsid w:val="00C6257B"/>
    <w:rsid w:val="00C62657"/>
    <w:rsid w:val="00C6269B"/>
    <w:rsid w:val="00C628F6"/>
    <w:rsid w:val="00C62B78"/>
    <w:rsid w:val="00C62E5C"/>
    <w:rsid w:val="00C62F38"/>
    <w:rsid w:val="00C63593"/>
    <w:rsid w:val="00C63939"/>
    <w:rsid w:val="00C63A54"/>
    <w:rsid w:val="00C63A5D"/>
    <w:rsid w:val="00C63AD7"/>
    <w:rsid w:val="00C63BBF"/>
    <w:rsid w:val="00C6478A"/>
    <w:rsid w:val="00C6485A"/>
    <w:rsid w:val="00C648CE"/>
    <w:rsid w:val="00C64B13"/>
    <w:rsid w:val="00C65030"/>
    <w:rsid w:val="00C656CF"/>
    <w:rsid w:val="00C65B52"/>
    <w:rsid w:val="00C65C23"/>
    <w:rsid w:val="00C65E02"/>
    <w:rsid w:val="00C66382"/>
    <w:rsid w:val="00C664B9"/>
    <w:rsid w:val="00C664E3"/>
    <w:rsid w:val="00C66898"/>
    <w:rsid w:val="00C668E3"/>
    <w:rsid w:val="00C66A0F"/>
    <w:rsid w:val="00C6702C"/>
    <w:rsid w:val="00C67061"/>
    <w:rsid w:val="00C67124"/>
    <w:rsid w:val="00C674C3"/>
    <w:rsid w:val="00C678B4"/>
    <w:rsid w:val="00C67CC3"/>
    <w:rsid w:val="00C67D4F"/>
    <w:rsid w:val="00C7022B"/>
    <w:rsid w:val="00C705FE"/>
    <w:rsid w:val="00C709EE"/>
    <w:rsid w:val="00C70BE0"/>
    <w:rsid w:val="00C714E1"/>
    <w:rsid w:val="00C71549"/>
    <w:rsid w:val="00C72194"/>
    <w:rsid w:val="00C725A0"/>
    <w:rsid w:val="00C728CE"/>
    <w:rsid w:val="00C7365A"/>
    <w:rsid w:val="00C736ED"/>
    <w:rsid w:val="00C73A3B"/>
    <w:rsid w:val="00C73D5D"/>
    <w:rsid w:val="00C73EC3"/>
    <w:rsid w:val="00C74615"/>
    <w:rsid w:val="00C7462E"/>
    <w:rsid w:val="00C747C2"/>
    <w:rsid w:val="00C747E1"/>
    <w:rsid w:val="00C74BB6"/>
    <w:rsid w:val="00C74EB8"/>
    <w:rsid w:val="00C75031"/>
    <w:rsid w:val="00C75CA3"/>
    <w:rsid w:val="00C76498"/>
    <w:rsid w:val="00C76607"/>
    <w:rsid w:val="00C76786"/>
    <w:rsid w:val="00C77620"/>
    <w:rsid w:val="00C80482"/>
    <w:rsid w:val="00C8068A"/>
    <w:rsid w:val="00C808F7"/>
    <w:rsid w:val="00C80BE8"/>
    <w:rsid w:val="00C80D2D"/>
    <w:rsid w:val="00C8151D"/>
    <w:rsid w:val="00C8172B"/>
    <w:rsid w:val="00C817D1"/>
    <w:rsid w:val="00C818EF"/>
    <w:rsid w:val="00C81910"/>
    <w:rsid w:val="00C8191A"/>
    <w:rsid w:val="00C81CDA"/>
    <w:rsid w:val="00C81D64"/>
    <w:rsid w:val="00C81F99"/>
    <w:rsid w:val="00C82AEC"/>
    <w:rsid w:val="00C82B8C"/>
    <w:rsid w:val="00C83239"/>
    <w:rsid w:val="00C83362"/>
    <w:rsid w:val="00C834EE"/>
    <w:rsid w:val="00C83635"/>
    <w:rsid w:val="00C83904"/>
    <w:rsid w:val="00C83996"/>
    <w:rsid w:val="00C83FA4"/>
    <w:rsid w:val="00C852ED"/>
    <w:rsid w:val="00C85675"/>
    <w:rsid w:val="00C8568C"/>
    <w:rsid w:val="00C85706"/>
    <w:rsid w:val="00C8662D"/>
    <w:rsid w:val="00C86BE9"/>
    <w:rsid w:val="00C87462"/>
    <w:rsid w:val="00C87F1F"/>
    <w:rsid w:val="00C90160"/>
    <w:rsid w:val="00C901A6"/>
    <w:rsid w:val="00C903CC"/>
    <w:rsid w:val="00C90837"/>
    <w:rsid w:val="00C909A3"/>
    <w:rsid w:val="00C90C63"/>
    <w:rsid w:val="00C90C8B"/>
    <w:rsid w:val="00C90D3C"/>
    <w:rsid w:val="00C913C6"/>
    <w:rsid w:val="00C914D7"/>
    <w:rsid w:val="00C914E3"/>
    <w:rsid w:val="00C92260"/>
    <w:rsid w:val="00C9264D"/>
    <w:rsid w:val="00C92669"/>
    <w:rsid w:val="00C92DBF"/>
    <w:rsid w:val="00C92F40"/>
    <w:rsid w:val="00C92F9C"/>
    <w:rsid w:val="00C932F8"/>
    <w:rsid w:val="00C93337"/>
    <w:rsid w:val="00C93498"/>
    <w:rsid w:val="00C93650"/>
    <w:rsid w:val="00C93682"/>
    <w:rsid w:val="00C93CE8"/>
    <w:rsid w:val="00C93D35"/>
    <w:rsid w:val="00C94FDB"/>
    <w:rsid w:val="00C9528E"/>
    <w:rsid w:val="00C959E8"/>
    <w:rsid w:val="00C965C6"/>
    <w:rsid w:val="00C96861"/>
    <w:rsid w:val="00C96BD9"/>
    <w:rsid w:val="00C9796B"/>
    <w:rsid w:val="00C97F1F"/>
    <w:rsid w:val="00CA02A4"/>
    <w:rsid w:val="00CA02AD"/>
    <w:rsid w:val="00CA0622"/>
    <w:rsid w:val="00CA0EDD"/>
    <w:rsid w:val="00CA2496"/>
    <w:rsid w:val="00CA253C"/>
    <w:rsid w:val="00CA2BDB"/>
    <w:rsid w:val="00CA3550"/>
    <w:rsid w:val="00CA3CBF"/>
    <w:rsid w:val="00CA4100"/>
    <w:rsid w:val="00CA4A59"/>
    <w:rsid w:val="00CA5349"/>
    <w:rsid w:val="00CA5594"/>
    <w:rsid w:val="00CA5CA4"/>
    <w:rsid w:val="00CA5FFD"/>
    <w:rsid w:val="00CA6273"/>
    <w:rsid w:val="00CA65FC"/>
    <w:rsid w:val="00CA6913"/>
    <w:rsid w:val="00CA6B6B"/>
    <w:rsid w:val="00CA71B1"/>
    <w:rsid w:val="00CA76B1"/>
    <w:rsid w:val="00CB06D4"/>
    <w:rsid w:val="00CB06DE"/>
    <w:rsid w:val="00CB08E7"/>
    <w:rsid w:val="00CB0A82"/>
    <w:rsid w:val="00CB0ED7"/>
    <w:rsid w:val="00CB1482"/>
    <w:rsid w:val="00CB16F9"/>
    <w:rsid w:val="00CB17FF"/>
    <w:rsid w:val="00CB18DF"/>
    <w:rsid w:val="00CB1C0A"/>
    <w:rsid w:val="00CB2405"/>
    <w:rsid w:val="00CB2701"/>
    <w:rsid w:val="00CB294E"/>
    <w:rsid w:val="00CB2D83"/>
    <w:rsid w:val="00CB2D90"/>
    <w:rsid w:val="00CB3433"/>
    <w:rsid w:val="00CB35A1"/>
    <w:rsid w:val="00CB3BCF"/>
    <w:rsid w:val="00CB3EDF"/>
    <w:rsid w:val="00CB3F74"/>
    <w:rsid w:val="00CB3F93"/>
    <w:rsid w:val="00CB3FB2"/>
    <w:rsid w:val="00CB3FF8"/>
    <w:rsid w:val="00CB41B4"/>
    <w:rsid w:val="00CB4730"/>
    <w:rsid w:val="00CB4970"/>
    <w:rsid w:val="00CB4BC8"/>
    <w:rsid w:val="00CB4DA7"/>
    <w:rsid w:val="00CB4F16"/>
    <w:rsid w:val="00CB573A"/>
    <w:rsid w:val="00CB598F"/>
    <w:rsid w:val="00CB5999"/>
    <w:rsid w:val="00CB59D7"/>
    <w:rsid w:val="00CB5A44"/>
    <w:rsid w:val="00CB5C5F"/>
    <w:rsid w:val="00CB6172"/>
    <w:rsid w:val="00CB64C4"/>
    <w:rsid w:val="00CB672C"/>
    <w:rsid w:val="00CB69FF"/>
    <w:rsid w:val="00CB6A69"/>
    <w:rsid w:val="00CB6DFA"/>
    <w:rsid w:val="00CB6E5D"/>
    <w:rsid w:val="00CB75F0"/>
    <w:rsid w:val="00CB7A1F"/>
    <w:rsid w:val="00CB7F59"/>
    <w:rsid w:val="00CC0B07"/>
    <w:rsid w:val="00CC136E"/>
    <w:rsid w:val="00CC17F2"/>
    <w:rsid w:val="00CC1902"/>
    <w:rsid w:val="00CC229F"/>
    <w:rsid w:val="00CC275A"/>
    <w:rsid w:val="00CC2778"/>
    <w:rsid w:val="00CC2AF5"/>
    <w:rsid w:val="00CC38DE"/>
    <w:rsid w:val="00CC3B10"/>
    <w:rsid w:val="00CC3BEF"/>
    <w:rsid w:val="00CC48F6"/>
    <w:rsid w:val="00CC48FC"/>
    <w:rsid w:val="00CC4DC3"/>
    <w:rsid w:val="00CC5052"/>
    <w:rsid w:val="00CC551D"/>
    <w:rsid w:val="00CC5B52"/>
    <w:rsid w:val="00CC6168"/>
    <w:rsid w:val="00CC65E6"/>
    <w:rsid w:val="00CC6887"/>
    <w:rsid w:val="00CC6A43"/>
    <w:rsid w:val="00CC7996"/>
    <w:rsid w:val="00CC7B65"/>
    <w:rsid w:val="00CC7E17"/>
    <w:rsid w:val="00CD01DB"/>
    <w:rsid w:val="00CD0D72"/>
    <w:rsid w:val="00CD18F0"/>
    <w:rsid w:val="00CD251B"/>
    <w:rsid w:val="00CD2EA4"/>
    <w:rsid w:val="00CD30A5"/>
    <w:rsid w:val="00CD325B"/>
    <w:rsid w:val="00CD333B"/>
    <w:rsid w:val="00CD355A"/>
    <w:rsid w:val="00CD3B35"/>
    <w:rsid w:val="00CD3D82"/>
    <w:rsid w:val="00CD3ED8"/>
    <w:rsid w:val="00CD4848"/>
    <w:rsid w:val="00CD4958"/>
    <w:rsid w:val="00CD4AB0"/>
    <w:rsid w:val="00CD4AC8"/>
    <w:rsid w:val="00CD4B6C"/>
    <w:rsid w:val="00CD4BBE"/>
    <w:rsid w:val="00CD4E09"/>
    <w:rsid w:val="00CD4EAF"/>
    <w:rsid w:val="00CD4F84"/>
    <w:rsid w:val="00CD5328"/>
    <w:rsid w:val="00CD5340"/>
    <w:rsid w:val="00CD595A"/>
    <w:rsid w:val="00CD5A84"/>
    <w:rsid w:val="00CD6102"/>
    <w:rsid w:val="00CD6640"/>
    <w:rsid w:val="00CD6ACB"/>
    <w:rsid w:val="00CD6C01"/>
    <w:rsid w:val="00CD738D"/>
    <w:rsid w:val="00CD75AD"/>
    <w:rsid w:val="00CE01CB"/>
    <w:rsid w:val="00CE0778"/>
    <w:rsid w:val="00CE0801"/>
    <w:rsid w:val="00CE0EA5"/>
    <w:rsid w:val="00CE0F8B"/>
    <w:rsid w:val="00CE1174"/>
    <w:rsid w:val="00CE11AE"/>
    <w:rsid w:val="00CE17AB"/>
    <w:rsid w:val="00CE2462"/>
    <w:rsid w:val="00CE2844"/>
    <w:rsid w:val="00CE2A1A"/>
    <w:rsid w:val="00CE2B99"/>
    <w:rsid w:val="00CE2CB4"/>
    <w:rsid w:val="00CE3C22"/>
    <w:rsid w:val="00CE3DCD"/>
    <w:rsid w:val="00CE3E2A"/>
    <w:rsid w:val="00CE4223"/>
    <w:rsid w:val="00CE4748"/>
    <w:rsid w:val="00CE4CDF"/>
    <w:rsid w:val="00CE551C"/>
    <w:rsid w:val="00CE5F05"/>
    <w:rsid w:val="00CE64B8"/>
    <w:rsid w:val="00CE6793"/>
    <w:rsid w:val="00CE799D"/>
    <w:rsid w:val="00CE7B2C"/>
    <w:rsid w:val="00CE7F02"/>
    <w:rsid w:val="00CE7F3E"/>
    <w:rsid w:val="00CF05A0"/>
    <w:rsid w:val="00CF0654"/>
    <w:rsid w:val="00CF1042"/>
    <w:rsid w:val="00CF1297"/>
    <w:rsid w:val="00CF1B03"/>
    <w:rsid w:val="00CF1E31"/>
    <w:rsid w:val="00CF1F76"/>
    <w:rsid w:val="00CF2C11"/>
    <w:rsid w:val="00CF34DD"/>
    <w:rsid w:val="00CF3732"/>
    <w:rsid w:val="00CF3DD6"/>
    <w:rsid w:val="00CF4728"/>
    <w:rsid w:val="00CF4844"/>
    <w:rsid w:val="00CF495E"/>
    <w:rsid w:val="00CF4E51"/>
    <w:rsid w:val="00CF50C4"/>
    <w:rsid w:val="00CF5D59"/>
    <w:rsid w:val="00CF5DB4"/>
    <w:rsid w:val="00CF5DF2"/>
    <w:rsid w:val="00CF61C7"/>
    <w:rsid w:val="00CF63C7"/>
    <w:rsid w:val="00CF672F"/>
    <w:rsid w:val="00CF6A6D"/>
    <w:rsid w:val="00CF6AF1"/>
    <w:rsid w:val="00CF71C4"/>
    <w:rsid w:val="00CF7302"/>
    <w:rsid w:val="00CF77E9"/>
    <w:rsid w:val="00CF7FAC"/>
    <w:rsid w:val="00D002FF"/>
    <w:rsid w:val="00D00D36"/>
    <w:rsid w:val="00D00EBB"/>
    <w:rsid w:val="00D01287"/>
    <w:rsid w:val="00D014F5"/>
    <w:rsid w:val="00D02057"/>
    <w:rsid w:val="00D0206B"/>
    <w:rsid w:val="00D02205"/>
    <w:rsid w:val="00D0234E"/>
    <w:rsid w:val="00D0265B"/>
    <w:rsid w:val="00D029C2"/>
    <w:rsid w:val="00D02FBD"/>
    <w:rsid w:val="00D032FE"/>
    <w:rsid w:val="00D039F2"/>
    <w:rsid w:val="00D03A23"/>
    <w:rsid w:val="00D03C3D"/>
    <w:rsid w:val="00D03D4D"/>
    <w:rsid w:val="00D047F2"/>
    <w:rsid w:val="00D04D78"/>
    <w:rsid w:val="00D04DC7"/>
    <w:rsid w:val="00D051AB"/>
    <w:rsid w:val="00D058FF"/>
    <w:rsid w:val="00D05CBE"/>
    <w:rsid w:val="00D060AD"/>
    <w:rsid w:val="00D06612"/>
    <w:rsid w:val="00D069BA"/>
    <w:rsid w:val="00D076CA"/>
    <w:rsid w:val="00D07BA0"/>
    <w:rsid w:val="00D07CA9"/>
    <w:rsid w:val="00D1001F"/>
    <w:rsid w:val="00D100B0"/>
    <w:rsid w:val="00D10153"/>
    <w:rsid w:val="00D10385"/>
    <w:rsid w:val="00D10428"/>
    <w:rsid w:val="00D10E2C"/>
    <w:rsid w:val="00D110CB"/>
    <w:rsid w:val="00D1159C"/>
    <w:rsid w:val="00D11BE4"/>
    <w:rsid w:val="00D123CC"/>
    <w:rsid w:val="00D12414"/>
    <w:rsid w:val="00D12680"/>
    <w:rsid w:val="00D12BC9"/>
    <w:rsid w:val="00D12E27"/>
    <w:rsid w:val="00D12F8E"/>
    <w:rsid w:val="00D13516"/>
    <w:rsid w:val="00D1364A"/>
    <w:rsid w:val="00D13B0C"/>
    <w:rsid w:val="00D13CE7"/>
    <w:rsid w:val="00D14179"/>
    <w:rsid w:val="00D147D2"/>
    <w:rsid w:val="00D148ED"/>
    <w:rsid w:val="00D14CF8"/>
    <w:rsid w:val="00D14D29"/>
    <w:rsid w:val="00D14EC3"/>
    <w:rsid w:val="00D1534C"/>
    <w:rsid w:val="00D15393"/>
    <w:rsid w:val="00D15AEB"/>
    <w:rsid w:val="00D15CAF"/>
    <w:rsid w:val="00D16053"/>
    <w:rsid w:val="00D16463"/>
    <w:rsid w:val="00D1671D"/>
    <w:rsid w:val="00D16DB2"/>
    <w:rsid w:val="00D16F0F"/>
    <w:rsid w:val="00D1765F"/>
    <w:rsid w:val="00D1791A"/>
    <w:rsid w:val="00D20A1E"/>
    <w:rsid w:val="00D20A2C"/>
    <w:rsid w:val="00D20B79"/>
    <w:rsid w:val="00D20FD6"/>
    <w:rsid w:val="00D210E3"/>
    <w:rsid w:val="00D21852"/>
    <w:rsid w:val="00D22C0E"/>
    <w:rsid w:val="00D22D00"/>
    <w:rsid w:val="00D23438"/>
    <w:rsid w:val="00D235F8"/>
    <w:rsid w:val="00D239B6"/>
    <w:rsid w:val="00D23A6D"/>
    <w:rsid w:val="00D23DFB"/>
    <w:rsid w:val="00D23F6C"/>
    <w:rsid w:val="00D24146"/>
    <w:rsid w:val="00D244DA"/>
    <w:rsid w:val="00D2472C"/>
    <w:rsid w:val="00D25620"/>
    <w:rsid w:val="00D256FE"/>
    <w:rsid w:val="00D25969"/>
    <w:rsid w:val="00D259DF"/>
    <w:rsid w:val="00D25D8A"/>
    <w:rsid w:val="00D25E36"/>
    <w:rsid w:val="00D26105"/>
    <w:rsid w:val="00D2628C"/>
    <w:rsid w:val="00D265F3"/>
    <w:rsid w:val="00D26992"/>
    <w:rsid w:val="00D26A4C"/>
    <w:rsid w:val="00D26EDB"/>
    <w:rsid w:val="00D27AC2"/>
    <w:rsid w:val="00D27C5A"/>
    <w:rsid w:val="00D30638"/>
    <w:rsid w:val="00D30960"/>
    <w:rsid w:val="00D30BF3"/>
    <w:rsid w:val="00D30F90"/>
    <w:rsid w:val="00D317C5"/>
    <w:rsid w:val="00D317EB"/>
    <w:rsid w:val="00D31842"/>
    <w:rsid w:val="00D31C14"/>
    <w:rsid w:val="00D31C1B"/>
    <w:rsid w:val="00D31C86"/>
    <w:rsid w:val="00D31E8F"/>
    <w:rsid w:val="00D320F2"/>
    <w:rsid w:val="00D32152"/>
    <w:rsid w:val="00D323E7"/>
    <w:rsid w:val="00D3245E"/>
    <w:rsid w:val="00D3296F"/>
    <w:rsid w:val="00D329B1"/>
    <w:rsid w:val="00D32AE6"/>
    <w:rsid w:val="00D33445"/>
    <w:rsid w:val="00D339D5"/>
    <w:rsid w:val="00D33ABE"/>
    <w:rsid w:val="00D33AF7"/>
    <w:rsid w:val="00D33CE4"/>
    <w:rsid w:val="00D33E09"/>
    <w:rsid w:val="00D34745"/>
    <w:rsid w:val="00D34DEC"/>
    <w:rsid w:val="00D353BC"/>
    <w:rsid w:val="00D355CF"/>
    <w:rsid w:val="00D3565A"/>
    <w:rsid w:val="00D35A15"/>
    <w:rsid w:val="00D3658C"/>
    <w:rsid w:val="00D372ED"/>
    <w:rsid w:val="00D373D1"/>
    <w:rsid w:val="00D375E0"/>
    <w:rsid w:val="00D3782D"/>
    <w:rsid w:val="00D37DC5"/>
    <w:rsid w:val="00D4074E"/>
    <w:rsid w:val="00D4125F"/>
    <w:rsid w:val="00D41398"/>
    <w:rsid w:val="00D41DFC"/>
    <w:rsid w:val="00D41E74"/>
    <w:rsid w:val="00D41E99"/>
    <w:rsid w:val="00D4225A"/>
    <w:rsid w:val="00D42547"/>
    <w:rsid w:val="00D429A0"/>
    <w:rsid w:val="00D42BC4"/>
    <w:rsid w:val="00D42D43"/>
    <w:rsid w:val="00D43062"/>
    <w:rsid w:val="00D43843"/>
    <w:rsid w:val="00D43DE2"/>
    <w:rsid w:val="00D43FA6"/>
    <w:rsid w:val="00D44002"/>
    <w:rsid w:val="00D4403D"/>
    <w:rsid w:val="00D44070"/>
    <w:rsid w:val="00D4416B"/>
    <w:rsid w:val="00D44199"/>
    <w:rsid w:val="00D44439"/>
    <w:rsid w:val="00D4499A"/>
    <w:rsid w:val="00D44E0A"/>
    <w:rsid w:val="00D44FC2"/>
    <w:rsid w:val="00D4557C"/>
    <w:rsid w:val="00D455EB"/>
    <w:rsid w:val="00D45A30"/>
    <w:rsid w:val="00D45CB5"/>
    <w:rsid w:val="00D45E83"/>
    <w:rsid w:val="00D465D3"/>
    <w:rsid w:val="00D46BA5"/>
    <w:rsid w:val="00D47197"/>
    <w:rsid w:val="00D475AA"/>
    <w:rsid w:val="00D47A12"/>
    <w:rsid w:val="00D47BE2"/>
    <w:rsid w:val="00D50378"/>
    <w:rsid w:val="00D503DC"/>
    <w:rsid w:val="00D50E7C"/>
    <w:rsid w:val="00D510C1"/>
    <w:rsid w:val="00D5158E"/>
    <w:rsid w:val="00D517A5"/>
    <w:rsid w:val="00D51DDC"/>
    <w:rsid w:val="00D523EF"/>
    <w:rsid w:val="00D524B4"/>
    <w:rsid w:val="00D52745"/>
    <w:rsid w:val="00D52873"/>
    <w:rsid w:val="00D52D37"/>
    <w:rsid w:val="00D537F5"/>
    <w:rsid w:val="00D53801"/>
    <w:rsid w:val="00D53B02"/>
    <w:rsid w:val="00D53EC8"/>
    <w:rsid w:val="00D53F1E"/>
    <w:rsid w:val="00D546F5"/>
    <w:rsid w:val="00D54DC3"/>
    <w:rsid w:val="00D557F1"/>
    <w:rsid w:val="00D5597F"/>
    <w:rsid w:val="00D55A5A"/>
    <w:rsid w:val="00D55C44"/>
    <w:rsid w:val="00D55FF2"/>
    <w:rsid w:val="00D56369"/>
    <w:rsid w:val="00D563E1"/>
    <w:rsid w:val="00D57190"/>
    <w:rsid w:val="00D573E2"/>
    <w:rsid w:val="00D577F1"/>
    <w:rsid w:val="00D57A82"/>
    <w:rsid w:val="00D602FD"/>
    <w:rsid w:val="00D604A9"/>
    <w:rsid w:val="00D6065B"/>
    <w:rsid w:val="00D6077B"/>
    <w:rsid w:val="00D6077C"/>
    <w:rsid w:val="00D60B13"/>
    <w:rsid w:val="00D60B75"/>
    <w:rsid w:val="00D60C85"/>
    <w:rsid w:val="00D61055"/>
    <w:rsid w:val="00D61204"/>
    <w:rsid w:val="00D6148D"/>
    <w:rsid w:val="00D61BC3"/>
    <w:rsid w:val="00D62452"/>
    <w:rsid w:val="00D63056"/>
    <w:rsid w:val="00D63138"/>
    <w:rsid w:val="00D63201"/>
    <w:rsid w:val="00D633A3"/>
    <w:rsid w:val="00D635ED"/>
    <w:rsid w:val="00D638B7"/>
    <w:rsid w:val="00D63A42"/>
    <w:rsid w:val="00D63AE4"/>
    <w:rsid w:val="00D64155"/>
    <w:rsid w:val="00D64692"/>
    <w:rsid w:val="00D64BD9"/>
    <w:rsid w:val="00D64C06"/>
    <w:rsid w:val="00D64EF9"/>
    <w:rsid w:val="00D65B3B"/>
    <w:rsid w:val="00D65BA9"/>
    <w:rsid w:val="00D65F59"/>
    <w:rsid w:val="00D66388"/>
    <w:rsid w:val="00D66839"/>
    <w:rsid w:val="00D670AA"/>
    <w:rsid w:val="00D67416"/>
    <w:rsid w:val="00D67DFC"/>
    <w:rsid w:val="00D67F90"/>
    <w:rsid w:val="00D70191"/>
    <w:rsid w:val="00D71062"/>
    <w:rsid w:val="00D71416"/>
    <w:rsid w:val="00D717EC"/>
    <w:rsid w:val="00D71AB3"/>
    <w:rsid w:val="00D71C2E"/>
    <w:rsid w:val="00D72073"/>
    <w:rsid w:val="00D72109"/>
    <w:rsid w:val="00D72114"/>
    <w:rsid w:val="00D72319"/>
    <w:rsid w:val="00D72DEE"/>
    <w:rsid w:val="00D733D2"/>
    <w:rsid w:val="00D7366C"/>
    <w:rsid w:val="00D7435D"/>
    <w:rsid w:val="00D7518B"/>
    <w:rsid w:val="00D75534"/>
    <w:rsid w:val="00D75E8C"/>
    <w:rsid w:val="00D75F6C"/>
    <w:rsid w:val="00D760EB"/>
    <w:rsid w:val="00D76E85"/>
    <w:rsid w:val="00D77F8D"/>
    <w:rsid w:val="00D77FFE"/>
    <w:rsid w:val="00D80A2A"/>
    <w:rsid w:val="00D80C2B"/>
    <w:rsid w:val="00D80E6A"/>
    <w:rsid w:val="00D820A4"/>
    <w:rsid w:val="00D82245"/>
    <w:rsid w:val="00D823A9"/>
    <w:rsid w:val="00D82404"/>
    <w:rsid w:val="00D824DA"/>
    <w:rsid w:val="00D824DE"/>
    <w:rsid w:val="00D8287F"/>
    <w:rsid w:val="00D829EF"/>
    <w:rsid w:val="00D82A35"/>
    <w:rsid w:val="00D83660"/>
    <w:rsid w:val="00D836DE"/>
    <w:rsid w:val="00D83A44"/>
    <w:rsid w:val="00D83C19"/>
    <w:rsid w:val="00D83C99"/>
    <w:rsid w:val="00D85108"/>
    <w:rsid w:val="00D8556E"/>
    <w:rsid w:val="00D85576"/>
    <w:rsid w:val="00D8569C"/>
    <w:rsid w:val="00D8629D"/>
    <w:rsid w:val="00D86313"/>
    <w:rsid w:val="00D8642B"/>
    <w:rsid w:val="00D86920"/>
    <w:rsid w:val="00D87ADB"/>
    <w:rsid w:val="00D87BCE"/>
    <w:rsid w:val="00D87EC8"/>
    <w:rsid w:val="00D905C0"/>
    <w:rsid w:val="00D90603"/>
    <w:rsid w:val="00D907BE"/>
    <w:rsid w:val="00D90B57"/>
    <w:rsid w:val="00D90CC0"/>
    <w:rsid w:val="00D90DB2"/>
    <w:rsid w:val="00D90FB0"/>
    <w:rsid w:val="00D91171"/>
    <w:rsid w:val="00D91249"/>
    <w:rsid w:val="00D912AD"/>
    <w:rsid w:val="00D91326"/>
    <w:rsid w:val="00D91470"/>
    <w:rsid w:val="00D91967"/>
    <w:rsid w:val="00D91A11"/>
    <w:rsid w:val="00D91ADD"/>
    <w:rsid w:val="00D91C4C"/>
    <w:rsid w:val="00D91F0E"/>
    <w:rsid w:val="00D92067"/>
    <w:rsid w:val="00D92268"/>
    <w:rsid w:val="00D92727"/>
    <w:rsid w:val="00D92AF2"/>
    <w:rsid w:val="00D9372F"/>
    <w:rsid w:val="00D93871"/>
    <w:rsid w:val="00D93B1E"/>
    <w:rsid w:val="00D9417A"/>
    <w:rsid w:val="00D94226"/>
    <w:rsid w:val="00D94614"/>
    <w:rsid w:val="00D94690"/>
    <w:rsid w:val="00D9505E"/>
    <w:rsid w:val="00D95141"/>
    <w:rsid w:val="00D95225"/>
    <w:rsid w:val="00D9552F"/>
    <w:rsid w:val="00D95F7B"/>
    <w:rsid w:val="00D9644B"/>
    <w:rsid w:val="00D96CE3"/>
    <w:rsid w:val="00D96F02"/>
    <w:rsid w:val="00D96FDB"/>
    <w:rsid w:val="00D9708D"/>
    <w:rsid w:val="00D971C9"/>
    <w:rsid w:val="00D97207"/>
    <w:rsid w:val="00D977C8"/>
    <w:rsid w:val="00D979B3"/>
    <w:rsid w:val="00DA015D"/>
    <w:rsid w:val="00DA0371"/>
    <w:rsid w:val="00DA08A5"/>
    <w:rsid w:val="00DA0C62"/>
    <w:rsid w:val="00DA0D9C"/>
    <w:rsid w:val="00DA10A6"/>
    <w:rsid w:val="00DA11E5"/>
    <w:rsid w:val="00DA1408"/>
    <w:rsid w:val="00DA15F2"/>
    <w:rsid w:val="00DA1FBB"/>
    <w:rsid w:val="00DA212A"/>
    <w:rsid w:val="00DA2390"/>
    <w:rsid w:val="00DA2429"/>
    <w:rsid w:val="00DA24C1"/>
    <w:rsid w:val="00DA2533"/>
    <w:rsid w:val="00DA2708"/>
    <w:rsid w:val="00DA2C60"/>
    <w:rsid w:val="00DA3B9D"/>
    <w:rsid w:val="00DA408A"/>
    <w:rsid w:val="00DA412B"/>
    <w:rsid w:val="00DA4229"/>
    <w:rsid w:val="00DA4281"/>
    <w:rsid w:val="00DA47CC"/>
    <w:rsid w:val="00DA4A04"/>
    <w:rsid w:val="00DA5310"/>
    <w:rsid w:val="00DA5314"/>
    <w:rsid w:val="00DA56D4"/>
    <w:rsid w:val="00DA5A61"/>
    <w:rsid w:val="00DA5BEA"/>
    <w:rsid w:val="00DA68EE"/>
    <w:rsid w:val="00DA6E2D"/>
    <w:rsid w:val="00DA6FE6"/>
    <w:rsid w:val="00DA72AE"/>
    <w:rsid w:val="00DA7B8F"/>
    <w:rsid w:val="00DB004B"/>
    <w:rsid w:val="00DB04F1"/>
    <w:rsid w:val="00DB0B2B"/>
    <w:rsid w:val="00DB0CF2"/>
    <w:rsid w:val="00DB0CF5"/>
    <w:rsid w:val="00DB0F23"/>
    <w:rsid w:val="00DB143F"/>
    <w:rsid w:val="00DB1545"/>
    <w:rsid w:val="00DB192E"/>
    <w:rsid w:val="00DB1CEE"/>
    <w:rsid w:val="00DB2D48"/>
    <w:rsid w:val="00DB335E"/>
    <w:rsid w:val="00DB38C0"/>
    <w:rsid w:val="00DB3E68"/>
    <w:rsid w:val="00DB40C1"/>
    <w:rsid w:val="00DB474F"/>
    <w:rsid w:val="00DB561E"/>
    <w:rsid w:val="00DB5A9B"/>
    <w:rsid w:val="00DB5F9E"/>
    <w:rsid w:val="00DB6002"/>
    <w:rsid w:val="00DB602B"/>
    <w:rsid w:val="00DB6A2A"/>
    <w:rsid w:val="00DB6B42"/>
    <w:rsid w:val="00DB6D60"/>
    <w:rsid w:val="00DB6F63"/>
    <w:rsid w:val="00DB6FBD"/>
    <w:rsid w:val="00DB7807"/>
    <w:rsid w:val="00DB7861"/>
    <w:rsid w:val="00DB7CE9"/>
    <w:rsid w:val="00DC0B53"/>
    <w:rsid w:val="00DC0B9B"/>
    <w:rsid w:val="00DC0C82"/>
    <w:rsid w:val="00DC0E12"/>
    <w:rsid w:val="00DC0E67"/>
    <w:rsid w:val="00DC0EB0"/>
    <w:rsid w:val="00DC0ECD"/>
    <w:rsid w:val="00DC10E1"/>
    <w:rsid w:val="00DC1711"/>
    <w:rsid w:val="00DC1EEC"/>
    <w:rsid w:val="00DC2516"/>
    <w:rsid w:val="00DC251A"/>
    <w:rsid w:val="00DC2532"/>
    <w:rsid w:val="00DC2979"/>
    <w:rsid w:val="00DC2A02"/>
    <w:rsid w:val="00DC2C74"/>
    <w:rsid w:val="00DC328E"/>
    <w:rsid w:val="00DC38C3"/>
    <w:rsid w:val="00DC3CFF"/>
    <w:rsid w:val="00DC4015"/>
    <w:rsid w:val="00DC45D3"/>
    <w:rsid w:val="00DC47B4"/>
    <w:rsid w:val="00DC4984"/>
    <w:rsid w:val="00DC5E50"/>
    <w:rsid w:val="00DC6247"/>
    <w:rsid w:val="00DC6291"/>
    <w:rsid w:val="00DC6356"/>
    <w:rsid w:val="00DC6483"/>
    <w:rsid w:val="00DC7898"/>
    <w:rsid w:val="00DC79FD"/>
    <w:rsid w:val="00DC7E85"/>
    <w:rsid w:val="00DC7E86"/>
    <w:rsid w:val="00DD00BB"/>
    <w:rsid w:val="00DD0670"/>
    <w:rsid w:val="00DD11DD"/>
    <w:rsid w:val="00DD1465"/>
    <w:rsid w:val="00DD1E86"/>
    <w:rsid w:val="00DD2357"/>
    <w:rsid w:val="00DD2581"/>
    <w:rsid w:val="00DD262F"/>
    <w:rsid w:val="00DD263F"/>
    <w:rsid w:val="00DD2764"/>
    <w:rsid w:val="00DD29A9"/>
    <w:rsid w:val="00DD2B2A"/>
    <w:rsid w:val="00DD3126"/>
    <w:rsid w:val="00DD3D19"/>
    <w:rsid w:val="00DD3F9C"/>
    <w:rsid w:val="00DD4364"/>
    <w:rsid w:val="00DD47D0"/>
    <w:rsid w:val="00DD4B59"/>
    <w:rsid w:val="00DD4E8A"/>
    <w:rsid w:val="00DD50D8"/>
    <w:rsid w:val="00DD5415"/>
    <w:rsid w:val="00DD5439"/>
    <w:rsid w:val="00DD5743"/>
    <w:rsid w:val="00DD5D10"/>
    <w:rsid w:val="00DD608A"/>
    <w:rsid w:val="00DD66BA"/>
    <w:rsid w:val="00DD6DB2"/>
    <w:rsid w:val="00DD6E47"/>
    <w:rsid w:val="00DD7982"/>
    <w:rsid w:val="00DD7B67"/>
    <w:rsid w:val="00DE0B5E"/>
    <w:rsid w:val="00DE0B83"/>
    <w:rsid w:val="00DE0D0C"/>
    <w:rsid w:val="00DE0F6C"/>
    <w:rsid w:val="00DE11B4"/>
    <w:rsid w:val="00DE11F6"/>
    <w:rsid w:val="00DE1283"/>
    <w:rsid w:val="00DE191C"/>
    <w:rsid w:val="00DE1BA0"/>
    <w:rsid w:val="00DE2534"/>
    <w:rsid w:val="00DE2953"/>
    <w:rsid w:val="00DE2994"/>
    <w:rsid w:val="00DE3497"/>
    <w:rsid w:val="00DE35D8"/>
    <w:rsid w:val="00DE36B3"/>
    <w:rsid w:val="00DE40F4"/>
    <w:rsid w:val="00DE425E"/>
    <w:rsid w:val="00DE4EEC"/>
    <w:rsid w:val="00DE4F30"/>
    <w:rsid w:val="00DE5084"/>
    <w:rsid w:val="00DE57F1"/>
    <w:rsid w:val="00DE62A5"/>
    <w:rsid w:val="00DE6AF0"/>
    <w:rsid w:val="00DE6E09"/>
    <w:rsid w:val="00DE7238"/>
    <w:rsid w:val="00DE7CF5"/>
    <w:rsid w:val="00DE7E27"/>
    <w:rsid w:val="00DF0961"/>
    <w:rsid w:val="00DF1047"/>
    <w:rsid w:val="00DF138A"/>
    <w:rsid w:val="00DF1579"/>
    <w:rsid w:val="00DF17C1"/>
    <w:rsid w:val="00DF220C"/>
    <w:rsid w:val="00DF2212"/>
    <w:rsid w:val="00DF22DC"/>
    <w:rsid w:val="00DF26CE"/>
    <w:rsid w:val="00DF2779"/>
    <w:rsid w:val="00DF2927"/>
    <w:rsid w:val="00DF2EF0"/>
    <w:rsid w:val="00DF3034"/>
    <w:rsid w:val="00DF3DFF"/>
    <w:rsid w:val="00DF41C2"/>
    <w:rsid w:val="00DF4641"/>
    <w:rsid w:val="00DF496D"/>
    <w:rsid w:val="00DF4CAF"/>
    <w:rsid w:val="00DF4CBE"/>
    <w:rsid w:val="00DF4FF2"/>
    <w:rsid w:val="00DF526C"/>
    <w:rsid w:val="00DF52FC"/>
    <w:rsid w:val="00DF54EA"/>
    <w:rsid w:val="00DF5CC1"/>
    <w:rsid w:val="00DF5E85"/>
    <w:rsid w:val="00DF60BE"/>
    <w:rsid w:val="00DF616B"/>
    <w:rsid w:val="00DF6B94"/>
    <w:rsid w:val="00DF70DA"/>
    <w:rsid w:val="00DF7258"/>
    <w:rsid w:val="00DF7706"/>
    <w:rsid w:val="00DF783B"/>
    <w:rsid w:val="00DF796D"/>
    <w:rsid w:val="00DF7B51"/>
    <w:rsid w:val="00DF7C3D"/>
    <w:rsid w:val="00E00515"/>
    <w:rsid w:val="00E009F0"/>
    <w:rsid w:val="00E00AF7"/>
    <w:rsid w:val="00E01035"/>
    <w:rsid w:val="00E0231F"/>
    <w:rsid w:val="00E02BD4"/>
    <w:rsid w:val="00E03497"/>
    <w:rsid w:val="00E03580"/>
    <w:rsid w:val="00E03703"/>
    <w:rsid w:val="00E04515"/>
    <w:rsid w:val="00E0479D"/>
    <w:rsid w:val="00E0494B"/>
    <w:rsid w:val="00E04EE2"/>
    <w:rsid w:val="00E052EA"/>
    <w:rsid w:val="00E058A1"/>
    <w:rsid w:val="00E059B2"/>
    <w:rsid w:val="00E05E56"/>
    <w:rsid w:val="00E06C8C"/>
    <w:rsid w:val="00E06F0B"/>
    <w:rsid w:val="00E07069"/>
    <w:rsid w:val="00E07095"/>
    <w:rsid w:val="00E072DE"/>
    <w:rsid w:val="00E073C4"/>
    <w:rsid w:val="00E0749E"/>
    <w:rsid w:val="00E078F8"/>
    <w:rsid w:val="00E079D0"/>
    <w:rsid w:val="00E10331"/>
    <w:rsid w:val="00E106B8"/>
    <w:rsid w:val="00E10873"/>
    <w:rsid w:val="00E10B18"/>
    <w:rsid w:val="00E10CBD"/>
    <w:rsid w:val="00E10D3D"/>
    <w:rsid w:val="00E10ED9"/>
    <w:rsid w:val="00E11512"/>
    <w:rsid w:val="00E1172B"/>
    <w:rsid w:val="00E11730"/>
    <w:rsid w:val="00E119EB"/>
    <w:rsid w:val="00E11BF0"/>
    <w:rsid w:val="00E11E74"/>
    <w:rsid w:val="00E1228D"/>
    <w:rsid w:val="00E12A24"/>
    <w:rsid w:val="00E12A98"/>
    <w:rsid w:val="00E130F9"/>
    <w:rsid w:val="00E1342E"/>
    <w:rsid w:val="00E13453"/>
    <w:rsid w:val="00E136D6"/>
    <w:rsid w:val="00E13ACD"/>
    <w:rsid w:val="00E13E0E"/>
    <w:rsid w:val="00E13F7A"/>
    <w:rsid w:val="00E1418C"/>
    <w:rsid w:val="00E14662"/>
    <w:rsid w:val="00E1502C"/>
    <w:rsid w:val="00E152C5"/>
    <w:rsid w:val="00E153FF"/>
    <w:rsid w:val="00E1568A"/>
    <w:rsid w:val="00E156CC"/>
    <w:rsid w:val="00E160A1"/>
    <w:rsid w:val="00E164F2"/>
    <w:rsid w:val="00E17034"/>
    <w:rsid w:val="00E174EB"/>
    <w:rsid w:val="00E17536"/>
    <w:rsid w:val="00E179F7"/>
    <w:rsid w:val="00E17B3B"/>
    <w:rsid w:val="00E17EFF"/>
    <w:rsid w:val="00E2024A"/>
    <w:rsid w:val="00E207FF"/>
    <w:rsid w:val="00E20927"/>
    <w:rsid w:val="00E20A6A"/>
    <w:rsid w:val="00E20B5C"/>
    <w:rsid w:val="00E21184"/>
    <w:rsid w:val="00E21435"/>
    <w:rsid w:val="00E217C9"/>
    <w:rsid w:val="00E21D92"/>
    <w:rsid w:val="00E21DDB"/>
    <w:rsid w:val="00E2293A"/>
    <w:rsid w:val="00E23306"/>
    <w:rsid w:val="00E234E9"/>
    <w:rsid w:val="00E24724"/>
    <w:rsid w:val="00E249D3"/>
    <w:rsid w:val="00E24A9F"/>
    <w:rsid w:val="00E2509E"/>
    <w:rsid w:val="00E25928"/>
    <w:rsid w:val="00E2604B"/>
    <w:rsid w:val="00E260BD"/>
    <w:rsid w:val="00E26209"/>
    <w:rsid w:val="00E2630F"/>
    <w:rsid w:val="00E26657"/>
    <w:rsid w:val="00E26BAB"/>
    <w:rsid w:val="00E26BCC"/>
    <w:rsid w:val="00E27004"/>
    <w:rsid w:val="00E2706E"/>
    <w:rsid w:val="00E2720D"/>
    <w:rsid w:val="00E272FA"/>
    <w:rsid w:val="00E27321"/>
    <w:rsid w:val="00E2753F"/>
    <w:rsid w:val="00E27731"/>
    <w:rsid w:val="00E27D6A"/>
    <w:rsid w:val="00E30DA2"/>
    <w:rsid w:val="00E31E3D"/>
    <w:rsid w:val="00E321FD"/>
    <w:rsid w:val="00E32B0F"/>
    <w:rsid w:val="00E32B25"/>
    <w:rsid w:val="00E32F5B"/>
    <w:rsid w:val="00E33445"/>
    <w:rsid w:val="00E336A5"/>
    <w:rsid w:val="00E33878"/>
    <w:rsid w:val="00E33F78"/>
    <w:rsid w:val="00E342F2"/>
    <w:rsid w:val="00E3442A"/>
    <w:rsid w:val="00E34902"/>
    <w:rsid w:val="00E34D53"/>
    <w:rsid w:val="00E355DF"/>
    <w:rsid w:val="00E35F6D"/>
    <w:rsid w:val="00E35FA9"/>
    <w:rsid w:val="00E36086"/>
    <w:rsid w:val="00E361EA"/>
    <w:rsid w:val="00E3637A"/>
    <w:rsid w:val="00E36C33"/>
    <w:rsid w:val="00E375DC"/>
    <w:rsid w:val="00E37AD3"/>
    <w:rsid w:val="00E37C3E"/>
    <w:rsid w:val="00E37D9A"/>
    <w:rsid w:val="00E37E35"/>
    <w:rsid w:val="00E402CF"/>
    <w:rsid w:val="00E402DC"/>
    <w:rsid w:val="00E4031F"/>
    <w:rsid w:val="00E403EB"/>
    <w:rsid w:val="00E407EE"/>
    <w:rsid w:val="00E40BCA"/>
    <w:rsid w:val="00E40F7B"/>
    <w:rsid w:val="00E41230"/>
    <w:rsid w:val="00E41D82"/>
    <w:rsid w:val="00E4267F"/>
    <w:rsid w:val="00E42B69"/>
    <w:rsid w:val="00E4328F"/>
    <w:rsid w:val="00E43524"/>
    <w:rsid w:val="00E436B3"/>
    <w:rsid w:val="00E43B1B"/>
    <w:rsid w:val="00E43F14"/>
    <w:rsid w:val="00E4433B"/>
    <w:rsid w:val="00E45060"/>
    <w:rsid w:val="00E4527E"/>
    <w:rsid w:val="00E45394"/>
    <w:rsid w:val="00E45D9D"/>
    <w:rsid w:val="00E4614B"/>
    <w:rsid w:val="00E46200"/>
    <w:rsid w:val="00E468A0"/>
    <w:rsid w:val="00E468AC"/>
    <w:rsid w:val="00E46AA1"/>
    <w:rsid w:val="00E46B89"/>
    <w:rsid w:val="00E46C00"/>
    <w:rsid w:val="00E46CBD"/>
    <w:rsid w:val="00E46E93"/>
    <w:rsid w:val="00E470DD"/>
    <w:rsid w:val="00E4718E"/>
    <w:rsid w:val="00E47239"/>
    <w:rsid w:val="00E472D1"/>
    <w:rsid w:val="00E4752E"/>
    <w:rsid w:val="00E47904"/>
    <w:rsid w:val="00E47A29"/>
    <w:rsid w:val="00E47B41"/>
    <w:rsid w:val="00E505A9"/>
    <w:rsid w:val="00E507F3"/>
    <w:rsid w:val="00E5090D"/>
    <w:rsid w:val="00E516E4"/>
    <w:rsid w:val="00E51B18"/>
    <w:rsid w:val="00E51BF5"/>
    <w:rsid w:val="00E52076"/>
    <w:rsid w:val="00E521BD"/>
    <w:rsid w:val="00E52F12"/>
    <w:rsid w:val="00E52FE9"/>
    <w:rsid w:val="00E53408"/>
    <w:rsid w:val="00E5370F"/>
    <w:rsid w:val="00E53F0D"/>
    <w:rsid w:val="00E5433F"/>
    <w:rsid w:val="00E54C80"/>
    <w:rsid w:val="00E54DF6"/>
    <w:rsid w:val="00E55055"/>
    <w:rsid w:val="00E5535D"/>
    <w:rsid w:val="00E55616"/>
    <w:rsid w:val="00E55808"/>
    <w:rsid w:val="00E55A6C"/>
    <w:rsid w:val="00E56B88"/>
    <w:rsid w:val="00E56EB2"/>
    <w:rsid w:val="00E571ED"/>
    <w:rsid w:val="00E5737F"/>
    <w:rsid w:val="00E57EC1"/>
    <w:rsid w:val="00E57F4F"/>
    <w:rsid w:val="00E57F89"/>
    <w:rsid w:val="00E6087D"/>
    <w:rsid w:val="00E60A3A"/>
    <w:rsid w:val="00E60F6B"/>
    <w:rsid w:val="00E61190"/>
    <w:rsid w:val="00E611ED"/>
    <w:rsid w:val="00E615A7"/>
    <w:rsid w:val="00E61A7E"/>
    <w:rsid w:val="00E61D43"/>
    <w:rsid w:val="00E623A3"/>
    <w:rsid w:val="00E62636"/>
    <w:rsid w:val="00E62C38"/>
    <w:rsid w:val="00E62EC0"/>
    <w:rsid w:val="00E637F5"/>
    <w:rsid w:val="00E6398E"/>
    <w:rsid w:val="00E63ACB"/>
    <w:rsid w:val="00E63CD5"/>
    <w:rsid w:val="00E66428"/>
    <w:rsid w:val="00E666AF"/>
    <w:rsid w:val="00E6671F"/>
    <w:rsid w:val="00E66BC2"/>
    <w:rsid w:val="00E7082F"/>
    <w:rsid w:val="00E710DD"/>
    <w:rsid w:val="00E713C2"/>
    <w:rsid w:val="00E7163B"/>
    <w:rsid w:val="00E719C7"/>
    <w:rsid w:val="00E71AB5"/>
    <w:rsid w:val="00E71C52"/>
    <w:rsid w:val="00E71C75"/>
    <w:rsid w:val="00E71C7F"/>
    <w:rsid w:val="00E71D4E"/>
    <w:rsid w:val="00E71ECC"/>
    <w:rsid w:val="00E72171"/>
    <w:rsid w:val="00E7223C"/>
    <w:rsid w:val="00E7229F"/>
    <w:rsid w:val="00E72A13"/>
    <w:rsid w:val="00E72B40"/>
    <w:rsid w:val="00E72BF9"/>
    <w:rsid w:val="00E72DB0"/>
    <w:rsid w:val="00E7312B"/>
    <w:rsid w:val="00E732FC"/>
    <w:rsid w:val="00E73B95"/>
    <w:rsid w:val="00E742D0"/>
    <w:rsid w:val="00E7432D"/>
    <w:rsid w:val="00E744DE"/>
    <w:rsid w:val="00E7475F"/>
    <w:rsid w:val="00E75090"/>
    <w:rsid w:val="00E75116"/>
    <w:rsid w:val="00E7521D"/>
    <w:rsid w:val="00E7554F"/>
    <w:rsid w:val="00E757C9"/>
    <w:rsid w:val="00E75837"/>
    <w:rsid w:val="00E75ADC"/>
    <w:rsid w:val="00E75C61"/>
    <w:rsid w:val="00E76857"/>
    <w:rsid w:val="00E76B92"/>
    <w:rsid w:val="00E76D20"/>
    <w:rsid w:val="00E80892"/>
    <w:rsid w:val="00E81068"/>
    <w:rsid w:val="00E817F5"/>
    <w:rsid w:val="00E81F7E"/>
    <w:rsid w:val="00E82348"/>
    <w:rsid w:val="00E82F56"/>
    <w:rsid w:val="00E83006"/>
    <w:rsid w:val="00E83921"/>
    <w:rsid w:val="00E83B7D"/>
    <w:rsid w:val="00E83D83"/>
    <w:rsid w:val="00E84287"/>
    <w:rsid w:val="00E845C9"/>
    <w:rsid w:val="00E84754"/>
    <w:rsid w:val="00E8493A"/>
    <w:rsid w:val="00E85141"/>
    <w:rsid w:val="00E85691"/>
    <w:rsid w:val="00E85B8A"/>
    <w:rsid w:val="00E85DB1"/>
    <w:rsid w:val="00E860EF"/>
    <w:rsid w:val="00E869A8"/>
    <w:rsid w:val="00E86EEE"/>
    <w:rsid w:val="00E90097"/>
    <w:rsid w:val="00E9023F"/>
    <w:rsid w:val="00E9038F"/>
    <w:rsid w:val="00E903DD"/>
    <w:rsid w:val="00E90921"/>
    <w:rsid w:val="00E91914"/>
    <w:rsid w:val="00E920E0"/>
    <w:rsid w:val="00E927E5"/>
    <w:rsid w:val="00E92800"/>
    <w:rsid w:val="00E92A68"/>
    <w:rsid w:val="00E92A95"/>
    <w:rsid w:val="00E92F55"/>
    <w:rsid w:val="00E93DF3"/>
    <w:rsid w:val="00E93FD6"/>
    <w:rsid w:val="00E94205"/>
    <w:rsid w:val="00E94723"/>
    <w:rsid w:val="00E94742"/>
    <w:rsid w:val="00E94F12"/>
    <w:rsid w:val="00E95063"/>
    <w:rsid w:val="00E95700"/>
    <w:rsid w:val="00E95726"/>
    <w:rsid w:val="00E9627C"/>
    <w:rsid w:val="00E9717A"/>
    <w:rsid w:val="00E97A04"/>
    <w:rsid w:val="00EA005C"/>
    <w:rsid w:val="00EA0097"/>
    <w:rsid w:val="00EA053D"/>
    <w:rsid w:val="00EA061A"/>
    <w:rsid w:val="00EA0D71"/>
    <w:rsid w:val="00EA0F39"/>
    <w:rsid w:val="00EA1165"/>
    <w:rsid w:val="00EA1322"/>
    <w:rsid w:val="00EA22A5"/>
    <w:rsid w:val="00EA2359"/>
    <w:rsid w:val="00EA2CA4"/>
    <w:rsid w:val="00EA3012"/>
    <w:rsid w:val="00EA3019"/>
    <w:rsid w:val="00EA38AC"/>
    <w:rsid w:val="00EA391E"/>
    <w:rsid w:val="00EA39D8"/>
    <w:rsid w:val="00EA3D3E"/>
    <w:rsid w:val="00EA3FAD"/>
    <w:rsid w:val="00EA546F"/>
    <w:rsid w:val="00EA551C"/>
    <w:rsid w:val="00EA55B5"/>
    <w:rsid w:val="00EA5A54"/>
    <w:rsid w:val="00EA6917"/>
    <w:rsid w:val="00EA7B7C"/>
    <w:rsid w:val="00EA7BEA"/>
    <w:rsid w:val="00EA7CBD"/>
    <w:rsid w:val="00EA7E55"/>
    <w:rsid w:val="00EB030C"/>
    <w:rsid w:val="00EB0A8E"/>
    <w:rsid w:val="00EB0CFC"/>
    <w:rsid w:val="00EB0EE7"/>
    <w:rsid w:val="00EB113C"/>
    <w:rsid w:val="00EB14EC"/>
    <w:rsid w:val="00EB1640"/>
    <w:rsid w:val="00EB1B4D"/>
    <w:rsid w:val="00EB1E94"/>
    <w:rsid w:val="00EB1F96"/>
    <w:rsid w:val="00EB215D"/>
    <w:rsid w:val="00EB29D9"/>
    <w:rsid w:val="00EB2AAD"/>
    <w:rsid w:val="00EB2C90"/>
    <w:rsid w:val="00EB2E5A"/>
    <w:rsid w:val="00EB2FD6"/>
    <w:rsid w:val="00EB3072"/>
    <w:rsid w:val="00EB3570"/>
    <w:rsid w:val="00EB3C04"/>
    <w:rsid w:val="00EB4354"/>
    <w:rsid w:val="00EB5036"/>
    <w:rsid w:val="00EB527B"/>
    <w:rsid w:val="00EB5344"/>
    <w:rsid w:val="00EB564A"/>
    <w:rsid w:val="00EB57AC"/>
    <w:rsid w:val="00EB5904"/>
    <w:rsid w:val="00EB5DC6"/>
    <w:rsid w:val="00EB6129"/>
    <w:rsid w:val="00EB6744"/>
    <w:rsid w:val="00EB68F2"/>
    <w:rsid w:val="00EB6AA9"/>
    <w:rsid w:val="00EB6D17"/>
    <w:rsid w:val="00EB78BD"/>
    <w:rsid w:val="00EC0514"/>
    <w:rsid w:val="00EC0C27"/>
    <w:rsid w:val="00EC107C"/>
    <w:rsid w:val="00EC1897"/>
    <w:rsid w:val="00EC1AB2"/>
    <w:rsid w:val="00EC1DAF"/>
    <w:rsid w:val="00EC1E30"/>
    <w:rsid w:val="00EC1F56"/>
    <w:rsid w:val="00EC228F"/>
    <w:rsid w:val="00EC29E1"/>
    <w:rsid w:val="00EC2F82"/>
    <w:rsid w:val="00EC33CA"/>
    <w:rsid w:val="00EC350A"/>
    <w:rsid w:val="00EC355E"/>
    <w:rsid w:val="00EC3F25"/>
    <w:rsid w:val="00EC46E3"/>
    <w:rsid w:val="00EC48BB"/>
    <w:rsid w:val="00EC4964"/>
    <w:rsid w:val="00EC49EB"/>
    <w:rsid w:val="00EC4AFD"/>
    <w:rsid w:val="00EC5411"/>
    <w:rsid w:val="00EC558E"/>
    <w:rsid w:val="00EC57CE"/>
    <w:rsid w:val="00EC5876"/>
    <w:rsid w:val="00EC5C38"/>
    <w:rsid w:val="00EC5D36"/>
    <w:rsid w:val="00EC64A5"/>
    <w:rsid w:val="00EC698E"/>
    <w:rsid w:val="00EC6C93"/>
    <w:rsid w:val="00EC733B"/>
    <w:rsid w:val="00EC75E4"/>
    <w:rsid w:val="00EC796A"/>
    <w:rsid w:val="00EC7D22"/>
    <w:rsid w:val="00EC7E41"/>
    <w:rsid w:val="00ED009A"/>
    <w:rsid w:val="00ED04AA"/>
    <w:rsid w:val="00ED0A2F"/>
    <w:rsid w:val="00ED0BD1"/>
    <w:rsid w:val="00ED101C"/>
    <w:rsid w:val="00ED1AF3"/>
    <w:rsid w:val="00ED1CD8"/>
    <w:rsid w:val="00ED1DFF"/>
    <w:rsid w:val="00ED1E5F"/>
    <w:rsid w:val="00ED1F49"/>
    <w:rsid w:val="00ED26BD"/>
    <w:rsid w:val="00ED2C3B"/>
    <w:rsid w:val="00ED2C6B"/>
    <w:rsid w:val="00ED2EDC"/>
    <w:rsid w:val="00ED3941"/>
    <w:rsid w:val="00ED3AF5"/>
    <w:rsid w:val="00ED3CC3"/>
    <w:rsid w:val="00ED3E38"/>
    <w:rsid w:val="00ED3E39"/>
    <w:rsid w:val="00ED4506"/>
    <w:rsid w:val="00ED4559"/>
    <w:rsid w:val="00ED5022"/>
    <w:rsid w:val="00ED583F"/>
    <w:rsid w:val="00ED5995"/>
    <w:rsid w:val="00ED63BB"/>
    <w:rsid w:val="00ED653E"/>
    <w:rsid w:val="00ED658C"/>
    <w:rsid w:val="00ED65C1"/>
    <w:rsid w:val="00ED6642"/>
    <w:rsid w:val="00ED67A3"/>
    <w:rsid w:val="00ED69EE"/>
    <w:rsid w:val="00ED6A6F"/>
    <w:rsid w:val="00ED6B2D"/>
    <w:rsid w:val="00ED6C98"/>
    <w:rsid w:val="00ED6CCB"/>
    <w:rsid w:val="00ED6E40"/>
    <w:rsid w:val="00ED751D"/>
    <w:rsid w:val="00ED7628"/>
    <w:rsid w:val="00ED7DE2"/>
    <w:rsid w:val="00EE0351"/>
    <w:rsid w:val="00EE0359"/>
    <w:rsid w:val="00EE04DF"/>
    <w:rsid w:val="00EE0A0F"/>
    <w:rsid w:val="00EE1269"/>
    <w:rsid w:val="00EE1320"/>
    <w:rsid w:val="00EE1B56"/>
    <w:rsid w:val="00EE1BB1"/>
    <w:rsid w:val="00EE1D13"/>
    <w:rsid w:val="00EE1E0F"/>
    <w:rsid w:val="00EE2016"/>
    <w:rsid w:val="00EE213B"/>
    <w:rsid w:val="00EE277D"/>
    <w:rsid w:val="00EE2AA1"/>
    <w:rsid w:val="00EE2D1A"/>
    <w:rsid w:val="00EE2DE2"/>
    <w:rsid w:val="00EE330E"/>
    <w:rsid w:val="00EE33C7"/>
    <w:rsid w:val="00EE3401"/>
    <w:rsid w:val="00EE350A"/>
    <w:rsid w:val="00EE362D"/>
    <w:rsid w:val="00EE3892"/>
    <w:rsid w:val="00EE3DE3"/>
    <w:rsid w:val="00EE40B9"/>
    <w:rsid w:val="00EE435D"/>
    <w:rsid w:val="00EE4561"/>
    <w:rsid w:val="00EE465D"/>
    <w:rsid w:val="00EE482A"/>
    <w:rsid w:val="00EE49AB"/>
    <w:rsid w:val="00EE4A33"/>
    <w:rsid w:val="00EE4AD6"/>
    <w:rsid w:val="00EE5652"/>
    <w:rsid w:val="00EE577D"/>
    <w:rsid w:val="00EE5792"/>
    <w:rsid w:val="00EE5824"/>
    <w:rsid w:val="00EE59AC"/>
    <w:rsid w:val="00EE5AA9"/>
    <w:rsid w:val="00EE5AED"/>
    <w:rsid w:val="00EE5DA8"/>
    <w:rsid w:val="00EE5E14"/>
    <w:rsid w:val="00EE5FEA"/>
    <w:rsid w:val="00EE6223"/>
    <w:rsid w:val="00EE6930"/>
    <w:rsid w:val="00EE6B19"/>
    <w:rsid w:val="00EE6DD0"/>
    <w:rsid w:val="00EE7067"/>
    <w:rsid w:val="00EE756F"/>
    <w:rsid w:val="00EE79F9"/>
    <w:rsid w:val="00EE7B5F"/>
    <w:rsid w:val="00EE7C6C"/>
    <w:rsid w:val="00EE7CEC"/>
    <w:rsid w:val="00EE7D4E"/>
    <w:rsid w:val="00EF05DE"/>
    <w:rsid w:val="00EF0EAD"/>
    <w:rsid w:val="00EF13DB"/>
    <w:rsid w:val="00EF1F71"/>
    <w:rsid w:val="00EF2AA0"/>
    <w:rsid w:val="00EF2E92"/>
    <w:rsid w:val="00EF3055"/>
    <w:rsid w:val="00EF3A23"/>
    <w:rsid w:val="00EF3B7F"/>
    <w:rsid w:val="00EF42A0"/>
    <w:rsid w:val="00EF4326"/>
    <w:rsid w:val="00EF4AF0"/>
    <w:rsid w:val="00EF50FF"/>
    <w:rsid w:val="00EF5506"/>
    <w:rsid w:val="00EF5747"/>
    <w:rsid w:val="00EF58A9"/>
    <w:rsid w:val="00EF5DD5"/>
    <w:rsid w:val="00EF5E5D"/>
    <w:rsid w:val="00EF6639"/>
    <w:rsid w:val="00EF6B8F"/>
    <w:rsid w:val="00EF7F8D"/>
    <w:rsid w:val="00F000A6"/>
    <w:rsid w:val="00F00835"/>
    <w:rsid w:val="00F00D39"/>
    <w:rsid w:val="00F01105"/>
    <w:rsid w:val="00F015E4"/>
    <w:rsid w:val="00F019E3"/>
    <w:rsid w:val="00F02F69"/>
    <w:rsid w:val="00F0348C"/>
    <w:rsid w:val="00F037F4"/>
    <w:rsid w:val="00F03827"/>
    <w:rsid w:val="00F03AF2"/>
    <w:rsid w:val="00F03B54"/>
    <w:rsid w:val="00F03BE2"/>
    <w:rsid w:val="00F04052"/>
    <w:rsid w:val="00F040B0"/>
    <w:rsid w:val="00F04238"/>
    <w:rsid w:val="00F04272"/>
    <w:rsid w:val="00F042EA"/>
    <w:rsid w:val="00F04793"/>
    <w:rsid w:val="00F04A6F"/>
    <w:rsid w:val="00F062D3"/>
    <w:rsid w:val="00F067D6"/>
    <w:rsid w:val="00F071DB"/>
    <w:rsid w:val="00F071DE"/>
    <w:rsid w:val="00F07711"/>
    <w:rsid w:val="00F1018F"/>
    <w:rsid w:val="00F108A7"/>
    <w:rsid w:val="00F10CB9"/>
    <w:rsid w:val="00F10DC7"/>
    <w:rsid w:val="00F115F7"/>
    <w:rsid w:val="00F11E31"/>
    <w:rsid w:val="00F11FC2"/>
    <w:rsid w:val="00F126F3"/>
    <w:rsid w:val="00F129C1"/>
    <w:rsid w:val="00F12C4E"/>
    <w:rsid w:val="00F13102"/>
    <w:rsid w:val="00F13354"/>
    <w:rsid w:val="00F13763"/>
    <w:rsid w:val="00F137E5"/>
    <w:rsid w:val="00F13B30"/>
    <w:rsid w:val="00F13F0B"/>
    <w:rsid w:val="00F14881"/>
    <w:rsid w:val="00F14CAB"/>
    <w:rsid w:val="00F15140"/>
    <w:rsid w:val="00F1521B"/>
    <w:rsid w:val="00F158C7"/>
    <w:rsid w:val="00F15A58"/>
    <w:rsid w:val="00F16161"/>
    <w:rsid w:val="00F17111"/>
    <w:rsid w:val="00F171C0"/>
    <w:rsid w:val="00F173D5"/>
    <w:rsid w:val="00F174FF"/>
    <w:rsid w:val="00F1755F"/>
    <w:rsid w:val="00F177D6"/>
    <w:rsid w:val="00F17D49"/>
    <w:rsid w:val="00F17E6B"/>
    <w:rsid w:val="00F20085"/>
    <w:rsid w:val="00F2023B"/>
    <w:rsid w:val="00F21114"/>
    <w:rsid w:val="00F214FA"/>
    <w:rsid w:val="00F219F7"/>
    <w:rsid w:val="00F21D53"/>
    <w:rsid w:val="00F2211D"/>
    <w:rsid w:val="00F221BB"/>
    <w:rsid w:val="00F22537"/>
    <w:rsid w:val="00F22979"/>
    <w:rsid w:val="00F23C03"/>
    <w:rsid w:val="00F23E07"/>
    <w:rsid w:val="00F2424C"/>
    <w:rsid w:val="00F243BE"/>
    <w:rsid w:val="00F244ED"/>
    <w:rsid w:val="00F2450E"/>
    <w:rsid w:val="00F2453C"/>
    <w:rsid w:val="00F24BED"/>
    <w:rsid w:val="00F24D0D"/>
    <w:rsid w:val="00F24F4C"/>
    <w:rsid w:val="00F2525F"/>
    <w:rsid w:val="00F25274"/>
    <w:rsid w:val="00F25409"/>
    <w:rsid w:val="00F25519"/>
    <w:rsid w:val="00F2551E"/>
    <w:rsid w:val="00F25695"/>
    <w:rsid w:val="00F256F6"/>
    <w:rsid w:val="00F257FA"/>
    <w:rsid w:val="00F25B22"/>
    <w:rsid w:val="00F25B7C"/>
    <w:rsid w:val="00F2610B"/>
    <w:rsid w:val="00F261A9"/>
    <w:rsid w:val="00F2629B"/>
    <w:rsid w:val="00F26830"/>
    <w:rsid w:val="00F26945"/>
    <w:rsid w:val="00F271BE"/>
    <w:rsid w:val="00F27A23"/>
    <w:rsid w:val="00F27C38"/>
    <w:rsid w:val="00F27C98"/>
    <w:rsid w:val="00F27E8F"/>
    <w:rsid w:val="00F3000B"/>
    <w:rsid w:val="00F30773"/>
    <w:rsid w:val="00F3091A"/>
    <w:rsid w:val="00F309A2"/>
    <w:rsid w:val="00F312DA"/>
    <w:rsid w:val="00F315E8"/>
    <w:rsid w:val="00F31CC3"/>
    <w:rsid w:val="00F31E05"/>
    <w:rsid w:val="00F31FDF"/>
    <w:rsid w:val="00F32058"/>
    <w:rsid w:val="00F3224E"/>
    <w:rsid w:val="00F32524"/>
    <w:rsid w:val="00F32A93"/>
    <w:rsid w:val="00F32E2B"/>
    <w:rsid w:val="00F334F5"/>
    <w:rsid w:val="00F33641"/>
    <w:rsid w:val="00F33D75"/>
    <w:rsid w:val="00F34136"/>
    <w:rsid w:val="00F341C6"/>
    <w:rsid w:val="00F342A0"/>
    <w:rsid w:val="00F34519"/>
    <w:rsid w:val="00F345D6"/>
    <w:rsid w:val="00F35029"/>
    <w:rsid w:val="00F350C0"/>
    <w:rsid w:val="00F354FA"/>
    <w:rsid w:val="00F365AC"/>
    <w:rsid w:val="00F369A7"/>
    <w:rsid w:val="00F36C54"/>
    <w:rsid w:val="00F37337"/>
    <w:rsid w:val="00F37417"/>
    <w:rsid w:val="00F37672"/>
    <w:rsid w:val="00F40365"/>
    <w:rsid w:val="00F405A2"/>
    <w:rsid w:val="00F4067A"/>
    <w:rsid w:val="00F4088A"/>
    <w:rsid w:val="00F40D16"/>
    <w:rsid w:val="00F41467"/>
    <w:rsid w:val="00F41606"/>
    <w:rsid w:val="00F41816"/>
    <w:rsid w:val="00F41990"/>
    <w:rsid w:val="00F42869"/>
    <w:rsid w:val="00F428DC"/>
    <w:rsid w:val="00F42917"/>
    <w:rsid w:val="00F42C3D"/>
    <w:rsid w:val="00F42F83"/>
    <w:rsid w:val="00F42FF9"/>
    <w:rsid w:val="00F434FE"/>
    <w:rsid w:val="00F43C80"/>
    <w:rsid w:val="00F43F10"/>
    <w:rsid w:val="00F445E1"/>
    <w:rsid w:val="00F44891"/>
    <w:rsid w:val="00F44D6E"/>
    <w:rsid w:val="00F450E3"/>
    <w:rsid w:val="00F4525D"/>
    <w:rsid w:val="00F452D3"/>
    <w:rsid w:val="00F461AD"/>
    <w:rsid w:val="00F46672"/>
    <w:rsid w:val="00F4696D"/>
    <w:rsid w:val="00F46D4D"/>
    <w:rsid w:val="00F4708E"/>
    <w:rsid w:val="00F475CE"/>
    <w:rsid w:val="00F47FA0"/>
    <w:rsid w:val="00F5005D"/>
    <w:rsid w:val="00F500C3"/>
    <w:rsid w:val="00F50255"/>
    <w:rsid w:val="00F503A7"/>
    <w:rsid w:val="00F506CD"/>
    <w:rsid w:val="00F50C1B"/>
    <w:rsid w:val="00F51491"/>
    <w:rsid w:val="00F514E0"/>
    <w:rsid w:val="00F51D5A"/>
    <w:rsid w:val="00F525DD"/>
    <w:rsid w:val="00F53257"/>
    <w:rsid w:val="00F535BE"/>
    <w:rsid w:val="00F53B3E"/>
    <w:rsid w:val="00F53F1D"/>
    <w:rsid w:val="00F54502"/>
    <w:rsid w:val="00F54DDC"/>
    <w:rsid w:val="00F550D8"/>
    <w:rsid w:val="00F55128"/>
    <w:rsid w:val="00F55811"/>
    <w:rsid w:val="00F55CD0"/>
    <w:rsid w:val="00F56026"/>
    <w:rsid w:val="00F5635A"/>
    <w:rsid w:val="00F56A4C"/>
    <w:rsid w:val="00F57B3C"/>
    <w:rsid w:val="00F57C29"/>
    <w:rsid w:val="00F606CE"/>
    <w:rsid w:val="00F609A2"/>
    <w:rsid w:val="00F61291"/>
    <w:rsid w:val="00F61BFA"/>
    <w:rsid w:val="00F62034"/>
    <w:rsid w:val="00F62453"/>
    <w:rsid w:val="00F62582"/>
    <w:rsid w:val="00F62983"/>
    <w:rsid w:val="00F62AAD"/>
    <w:rsid w:val="00F630B2"/>
    <w:rsid w:val="00F63268"/>
    <w:rsid w:val="00F6328B"/>
    <w:rsid w:val="00F63478"/>
    <w:rsid w:val="00F63A3D"/>
    <w:rsid w:val="00F63C92"/>
    <w:rsid w:val="00F63FAA"/>
    <w:rsid w:val="00F640C2"/>
    <w:rsid w:val="00F64110"/>
    <w:rsid w:val="00F641AE"/>
    <w:rsid w:val="00F64468"/>
    <w:rsid w:val="00F646DB"/>
    <w:rsid w:val="00F64ACF"/>
    <w:rsid w:val="00F64C85"/>
    <w:rsid w:val="00F64F5F"/>
    <w:rsid w:val="00F64F6B"/>
    <w:rsid w:val="00F6526E"/>
    <w:rsid w:val="00F6536A"/>
    <w:rsid w:val="00F654A7"/>
    <w:rsid w:val="00F65ACC"/>
    <w:rsid w:val="00F65F7C"/>
    <w:rsid w:val="00F664AB"/>
    <w:rsid w:val="00F6667E"/>
    <w:rsid w:val="00F66810"/>
    <w:rsid w:val="00F66FED"/>
    <w:rsid w:val="00F670A7"/>
    <w:rsid w:val="00F676D9"/>
    <w:rsid w:val="00F70272"/>
    <w:rsid w:val="00F70B4B"/>
    <w:rsid w:val="00F70B5D"/>
    <w:rsid w:val="00F70D17"/>
    <w:rsid w:val="00F7108B"/>
    <w:rsid w:val="00F71B01"/>
    <w:rsid w:val="00F71E31"/>
    <w:rsid w:val="00F72274"/>
    <w:rsid w:val="00F72902"/>
    <w:rsid w:val="00F72F48"/>
    <w:rsid w:val="00F737FE"/>
    <w:rsid w:val="00F73B40"/>
    <w:rsid w:val="00F74747"/>
    <w:rsid w:val="00F75175"/>
    <w:rsid w:val="00F752AB"/>
    <w:rsid w:val="00F75BAA"/>
    <w:rsid w:val="00F75CCA"/>
    <w:rsid w:val="00F75DD2"/>
    <w:rsid w:val="00F75F38"/>
    <w:rsid w:val="00F768E4"/>
    <w:rsid w:val="00F76D8E"/>
    <w:rsid w:val="00F77546"/>
    <w:rsid w:val="00F775E7"/>
    <w:rsid w:val="00F77D95"/>
    <w:rsid w:val="00F77E46"/>
    <w:rsid w:val="00F80659"/>
    <w:rsid w:val="00F80AD7"/>
    <w:rsid w:val="00F80CBB"/>
    <w:rsid w:val="00F80DDE"/>
    <w:rsid w:val="00F810F5"/>
    <w:rsid w:val="00F81976"/>
    <w:rsid w:val="00F82124"/>
    <w:rsid w:val="00F82435"/>
    <w:rsid w:val="00F8268B"/>
    <w:rsid w:val="00F827CF"/>
    <w:rsid w:val="00F83272"/>
    <w:rsid w:val="00F83A47"/>
    <w:rsid w:val="00F84486"/>
    <w:rsid w:val="00F844AA"/>
    <w:rsid w:val="00F848B6"/>
    <w:rsid w:val="00F85801"/>
    <w:rsid w:val="00F85918"/>
    <w:rsid w:val="00F85961"/>
    <w:rsid w:val="00F85C66"/>
    <w:rsid w:val="00F864A3"/>
    <w:rsid w:val="00F867B2"/>
    <w:rsid w:val="00F867E6"/>
    <w:rsid w:val="00F8686B"/>
    <w:rsid w:val="00F86CA0"/>
    <w:rsid w:val="00F86D45"/>
    <w:rsid w:val="00F86DD9"/>
    <w:rsid w:val="00F86F94"/>
    <w:rsid w:val="00F86FBC"/>
    <w:rsid w:val="00F8721D"/>
    <w:rsid w:val="00F87258"/>
    <w:rsid w:val="00F87A51"/>
    <w:rsid w:val="00F87B07"/>
    <w:rsid w:val="00F87BAF"/>
    <w:rsid w:val="00F904A9"/>
    <w:rsid w:val="00F906D9"/>
    <w:rsid w:val="00F908F1"/>
    <w:rsid w:val="00F909F7"/>
    <w:rsid w:val="00F90B91"/>
    <w:rsid w:val="00F91F58"/>
    <w:rsid w:val="00F9202B"/>
    <w:rsid w:val="00F92196"/>
    <w:rsid w:val="00F92376"/>
    <w:rsid w:val="00F9290A"/>
    <w:rsid w:val="00F92B9A"/>
    <w:rsid w:val="00F92EE0"/>
    <w:rsid w:val="00F9334A"/>
    <w:rsid w:val="00F93892"/>
    <w:rsid w:val="00F938CC"/>
    <w:rsid w:val="00F94223"/>
    <w:rsid w:val="00F943B5"/>
    <w:rsid w:val="00F94516"/>
    <w:rsid w:val="00F9454F"/>
    <w:rsid w:val="00F94624"/>
    <w:rsid w:val="00F947C8"/>
    <w:rsid w:val="00F94A5D"/>
    <w:rsid w:val="00F94C1D"/>
    <w:rsid w:val="00F951EA"/>
    <w:rsid w:val="00F954D4"/>
    <w:rsid w:val="00F9587E"/>
    <w:rsid w:val="00F9595F"/>
    <w:rsid w:val="00F95982"/>
    <w:rsid w:val="00F95F50"/>
    <w:rsid w:val="00F9619E"/>
    <w:rsid w:val="00F96BED"/>
    <w:rsid w:val="00F96CEE"/>
    <w:rsid w:val="00F96E82"/>
    <w:rsid w:val="00F97490"/>
    <w:rsid w:val="00F9758F"/>
    <w:rsid w:val="00F97985"/>
    <w:rsid w:val="00FA0BB2"/>
    <w:rsid w:val="00FA0C0A"/>
    <w:rsid w:val="00FA0FB5"/>
    <w:rsid w:val="00FA1200"/>
    <w:rsid w:val="00FA15E8"/>
    <w:rsid w:val="00FA1EEA"/>
    <w:rsid w:val="00FA20AE"/>
    <w:rsid w:val="00FA2597"/>
    <w:rsid w:val="00FA25A1"/>
    <w:rsid w:val="00FA2A2E"/>
    <w:rsid w:val="00FA2B61"/>
    <w:rsid w:val="00FA2C25"/>
    <w:rsid w:val="00FA3356"/>
    <w:rsid w:val="00FA39AC"/>
    <w:rsid w:val="00FA3B9D"/>
    <w:rsid w:val="00FA3E0F"/>
    <w:rsid w:val="00FA3F2E"/>
    <w:rsid w:val="00FA4558"/>
    <w:rsid w:val="00FA4904"/>
    <w:rsid w:val="00FA4E81"/>
    <w:rsid w:val="00FA50B6"/>
    <w:rsid w:val="00FA5320"/>
    <w:rsid w:val="00FA5354"/>
    <w:rsid w:val="00FA53FF"/>
    <w:rsid w:val="00FA55FA"/>
    <w:rsid w:val="00FA595B"/>
    <w:rsid w:val="00FA602C"/>
    <w:rsid w:val="00FA6085"/>
    <w:rsid w:val="00FA610E"/>
    <w:rsid w:val="00FA6A0C"/>
    <w:rsid w:val="00FA71B2"/>
    <w:rsid w:val="00FA7284"/>
    <w:rsid w:val="00FA75C8"/>
    <w:rsid w:val="00FA7AFA"/>
    <w:rsid w:val="00FB0392"/>
    <w:rsid w:val="00FB0B83"/>
    <w:rsid w:val="00FB0BA1"/>
    <w:rsid w:val="00FB0D28"/>
    <w:rsid w:val="00FB0F52"/>
    <w:rsid w:val="00FB112E"/>
    <w:rsid w:val="00FB1497"/>
    <w:rsid w:val="00FB16C8"/>
    <w:rsid w:val="00FB193D"/>
    <w:rsid w:val="00FB1E38"/>
    <w:rsid w:val="00FB239D"/>
    <w:rsid w:val="00FB25AA"/>
    <w:rsid w:val="00FB2AE4"/>
    <w:rsid w:val="00FB2BD3"/>
    <w:rsid w:val="00FB321E"/>
    <w:rsid w:val="00FB32A8"/>
    <w:rsid w:val="00FB33F7"/>
    <w:rsid w:val="00FB3A22"/>
    <w:rsid w:val="00FB3BFD"/>
    <w:rsid w:val="00FB426B"/>
    <w:rsid w:val="00FB43AE"/>
    <w:rsid w:val="00FB443C"/>
    <w:rsid w:val="00FB44C4"/>
    <w:rsid w:val="00FB4AD8"/>
    <w:rsid w:val="00FB4CE1"/>
    <w:rsid w:val="00FB4D6C"/>
    <w:rsid w:val="00FB4EB1"/>
    <w:rsid w:val="00FB4ECA"/>
    <w:rsid w:val="00FB5114"/>
    <w:rsid w:val="00FB51D9"/>
    <w:rsid w:val="00FB5891"/>
    <w:rsid w:val="00FB58E4"/>
    <w:rsid w:val="00FB59A5"/>
    <w:rsid w:val="00FB5CD3"/>
    <w:rsid w:val="00FB5DAA"/>
    <w:rsid w:val="00FB5E2A"/>
    <w:rsid w:val="00FB5EAD"/>
    <w:rsid w:val="00FB6865"/>
    <w:rsid w:val="00FB6A14"/>
    <w:rsid w:val="00FB6C02"/>
    <w:rsid w:val="00FB6DA4"/>
    <w:rsid w:val="00FB7311"/>
    <w:rsid w:val="00FB7478"/>
    <w:rsid w:val="00FB7B2C"/>
    <w:rsid w:val="00FB7B75"/>
    <w:rsid w:val="00FB7BE8"/>
    <w:rsid w:val="00FC07DA"/>
    <w:rsid w:val="00FC081F"/>
    <w:rsid w:val="00FC0882"/>
    <w:rsid w:val="00FC0AA0"/>
    <w:rsid w:val="00FC0B8F"/>
    <w:rsid w:val="00FC0CA9"/>
    <w:rsid w:val="00FC0F02"/>
    <w:rsid w:val="00FC0F5A"/>
    <w:rsid w:val="00FC1F8A"/>
    <w:rsid w:val="00FC26C5"/>
    <w:rsid w:val="00FC33CE"/>
    <w:rsid w:val="00FC3428"/>
    <w:rsid w:val="00FC35FF"/>
    <w:rsid w:val="00FC36F6"/>
    <w:rsid w:val="00FC383D"/>
    <w:rsid w:val="00FC3A3B"/>
    <w:rsid w:val="00FC3C5E"/>
    <w:rsid w:val="00FC3F9F"/>
    <w:rsid w:val="00FC4A35"/>
    <w:rsid w:val="00FC5A9B"/>
    <w:rsid w:val="00FC5FB3"/>
    <w:rsid w:val="00FC612E"/>
    <w:rsid w:val="00FC67BB"/>
    <w:rsid w:val="00FC6949"/>
    <w:rsid w:val="00FC73AC"/>
    <w:rsid w:val="00FC7463"/>
    <w:rsid w:val="00FC7700"/>
    <w:rsid w:val="00FC7972"/>
    <w:rsid w:val="00FD006A"/>
    <w:rsid w:val="00FD08F7"/>
    <w:rsid w:val="00FD0CBB"/>
    <w:rsid w:val="00FD1020"/>
    <w:rsid w:val="00FD15A7"/>
    <w:rsid w:val="00FD15AC"/>
    <w:rsid w:val="00FD21E7"/>
    <w:rsid w:val="00FD23BE"/>
    <w:rsid w:val="00FD25E4"/>
    <w:rsid w:val="00FD2AD2"/>
    <w:rsid w:val="00FD2D94"/>
    <w:rsid w:val="00FD33BB"/>
    <w:rsid w:val="00FD35DE"/>
    <w:rsid w:val="00FD3679"/>
    <w:rsid w:val="00FD39B5"/>
    <w:rsid w:val="00FD3D70"/>
    <w:rsid w:val="00FD4523"/>
    <w:rsid w:val="00FD582E"/>
    <w:rsid w:val="00FD5A0A"/>
    <w:rsid w:val="00FD5A7C"/>
    <w:rsid w:val="00FD60D1"/>
    <w:rsid w:val="00FD626E"/>
    <w:rsid w:val="00FD6665"/>
    <w:rsid w:val="00FD6A0E"/>
    <w:rsid w:val="00FD6B8F"/>
    <w:rsid w:val="00FD6EC7"/>
    <w:rsid w:val="00FD70C7"/>
    <w:rsid w:val="00FD75B2"/>
    <w:rsid w:val="00FD7697"/>
    <w:rsid w:val="00FD7A2D"/>
    <w:rsid w:val="00FD7B02"/>
    <w:rsid w:val="00FD7C51"/>
    <w:rsid w:val="00FD7CF7"/>
    <w:rsid w:val="00FD7D7B"/>
    <w:rsid w:val="00FD7FF8"/>
    <w:rsid w:val="00FE0763"/>
    <w:rsid w:val="00FE0A99"/>
    <w:rsid w:val="00FE0EE8"/>
    <w:rsid w:val="00FE2501"/>
    <w:rsid w:val="00FE272E"/>
    <w:rsid w:val="00FE27D5"/>
    <w:rsid w:val="00FE2F97"/>
    <w:rsid w:val="00FE30E2"/>
    <w:rsid w:val="00FE34DD"/>
    <w:rsid w:val="00FE3CE5"/>
    <w:rsid w:val="00FE404D"/>
    <w:rsid w:val="00FE441A"/>
    <w:rsid w:val="00FE44BD"/>
    <w:rsid w:val="00FE464C"/>
    <w:rsid w:val="00FE4DF2"/>
    <w:rsid w:val="00FE503C"/>
    <w:rsid w:val="00FE539E"/>
    <w:rsid w:val="00FE580E"/>
    <w:rsid w:val="00FE5B47"/>
    <w:rsid w:val="00FE6386"/>
    <w:rsid w:val="00FE64AC"/>
    <w:rsid w:val="00FE6990"/>
    <w:rsid w:val="00FE6B46"/>
    <w:rsid w:val="00FE7228"/>
    <w:rsid w:val="00FE7419"/>
    <w:rsid w:val="00FE77CF"/>
    <w:rsid w:val="00FE78C3"/>
    <w:rsid w:val="00FE7925"/>
    <w:rsid w:val="00FE7C68"/>
    <w:rsid w:val="00FF0386"/>
    <w:rsid w:val="00FF0410"/>
    <w:rsid w:val="00FF07BC"/>
    <w:rsid w:val="00FF0BAA"/>
    <w:rsid w:val="00FF0F88"/>
    <w:rsid w:val="00FF104D"/>
    <w:rsid w:val="00FF122A"/>
    <w:rsid w:val="00FF152F"/>
    <w:rsid w:val="00FF19BA"/>
    <w:rsid w:val="00FF1A09"/>
    <w:rsid w:val="00FF2570"/>
    <w:rsid w:val="00FF25C1"/>
    <w:rsid w:val="00FF26A8"/>
    <w:rsid w:val="00FF26AD"/>
    <w:rsid w:val="00FF26C5"/>
    <w:rsid w:val="00FF2A52"/>
    <w:rsid w:val="00FF2D00"/>
    <w:rsid w:val="00FF2E5C"/>
    <w:rsid w:val="00FF2F62"/>
    <w:rsid w:val="00FF355D"/>
    <w:rsid w:val="00FF39E5"/>
    <w:rsid w:val="00FF3B48"/>
    <w:rsid w:val="00FF3BB8"/>
    <w:rsid w:val="00FF41B8"/>
    <w:rsid w:val="00FF4310"/>
    <w:rsid w:val="00FF4340"/>
    <w:rsid w:val="00FF4586"/>
    <w:rsid w:val="00FF4A23"/>
    <w:rsid w:val="00FF501C"/>
    <w:rsid w:val="00FF52A6"/>
    <w:rsid w:val="00FF5D5D"/>
    <w:rsid w:val="00FF6179"/>
    <w:rsid w:val="00FF6665"/>
    <w:rsid w:val="00FF6D88"/>
    <w:rsid w:val="00FF71C6"/>
    <w:rsid w:val="00FF73B9"/>
    <w:rsid w:val="00FF77BD"/>
    <w:rsid w:val="00FF7B15"/>
  </w:rsids>
  <m:mathPr>
    <m:mathFont m:val="Cambria Math"/>
    <m:brkBin m:val="before"/>
    <m:brkBinSub m:val="--"/>
    <m:smallFrac/>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6D37C6C"/>
  <w15:docId w15:val="{88F98248-6135-4D9D-AE32-D38BF8137E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Perpetua" w:eastAsia="Batang" w:hAnsi="Perpetua" w:cs="Times New Roman"/>
        <w:lang w:val="es-PE" w:eastAsia="es-P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qFormat="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iPriority="0" w:unhideWhenUsed="1"/>
    <w:lsdException w:name="List Bullet 2" w:semiHidden="1" w:uiPriority="36" w:unhideWhenUsed="1" w:qFormat="1"/>
    <w:lsdException w:name="List Bullet 3" w:semiHidden="1" w:uiPriority="36" w:unhideWhenUsed="1" w:qFormat="1"/>
    <w:lsdException w:name="List Bullet 4" w:semiHidden="1" w:uiPriority="36" w:unhideWhenUsed="1" w:qFormat="1"/>
    <w:lsdException w:name="List Bullet 5" w:semiHidden="1" w:uiPriority="36" w:unhideWhenUsed="1" w:qFormat="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11" w:qFormat="1"/>
    <w:lsdException w:name="Salutation" w:semiHidden="1" w:unhideWhenUsed="1"/>
    <w:lsdException w:name="Date" w:semiHidden="1" w:uiPriority="0"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iPriority="0"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nhideWhenUsed="1"/>
    <w:lsdException w:name="HTML Sample" w:semiHidden="1" w:uiPriority="0" w:unhideWhenUsed="1"/>
    <w:lsdException w:name="HTML Typewriter" w:semiHidden="1" w:uiPriority="0" w:unhideWhenUsed="1"/>
    <w:lsdException w:name="HTML Variable" w:semiHidden="1" w:uiPriority="0"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uiPriority="0"/>
    <w:lsdException w:name="Table Subtle 2" w:semiHidden="1" w:uiPriority="0" w:unhideWhenUsed="1"/>
    <w:lsdException w:name="Table Web 1" w:semiHidden="1" w:uiPriority="0" w:unhideWhenUsed="1"/>
    <w:lsdException w:name="Table Web 2" w:uiPriority="0"/>
    <w:lsdException w:name="Table Web 3" w:uiPriority="0"/>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Medium List 1 Accent 1"/>
    <w:lsdException w:name="Revision" w:semiHidden="1"/>
    <w:lsdException w:name="List Paragraph" w:uiPriority="34" w:qFormat="1"/>
    <w:lsdException w:name="Quote" w:uiPriority="29" w:qFormat="1"/>
    <w:lsdException w:name="Intense Quote" w:uiPriority="0"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1B4F"/>
    <w:rPr>
      <w:color w:val="000000"/>
      <w:sz w:val="22"/>
    </w:rPr>
  </w:style>
  <w:style w:type="paragraph" w:styleId="Ttulo1">
    <w:name w:val="heading 1"/>
    <w:aliases w:val="Rubro (A Car,B Car,C) Car,Rubro (A Car1,Rubro (A Car Car, Rubro (A,B,C),Rubro (A,Título I,Capitulo"/>
    <w:basedOn w:val="Normal"/>
    <w:next w:val="Normal"/>
    <w:link w:val="Ttulo1Car"/>
    <w:qFormat/>
    <w:rsid w:val="001B1B4F"/>
    <w:pPr>
      <w:numPr>
        <w:numId w:val="47"/>
      </w:numPr>
      <w:spacing w:before="300" w:after="40"/>
      <w:outlineLvl w:val="0"/>
    </w:pPr>
    <w:rPr>
      <w:rFonts w:ascii="Franklin Gothic Book" w:hAnsi="Franklin Gothic Book"/>
      <w:b/>
      <w:color w:val="9D3511"/>
      <w:spacing w:val="20"/>
      <w:sz w:val="28"/>
      <w:szCs w:val="28"/>
    </w:rPr>
  </w:style>
  <w:style w:type="paragraph" w:styleId="Ttulo2">
    <w:name w:val="heading 2"/>
    <w:aliases w:val="Títuilo N°1"/>
    <w:basedOn w:val="Normal"/>
    <w:next w:val="Normal"/>
    <w:link w:val="Ttulo2Car"/>
    <w:uiPriority w:val="9"/>
    <w:qFormat/>
    <w:rsid w:val="001B1B4F"/>
    <w:pPr>
      <w:spacing w:before="240" w:after="40"/>
      <w:outlineLvl w:val="1"/>
    </w:pPr>
    <w:rPr>
      <w:rFonts w:ascii="Franklin Gothic Book" w:hAnsi="Franklin Gothic Book"/>
      <w:b/>
      <w:color w:val="9D3511"/>
      <w:spacing w:val="20"/>
      <w:sz w:val="24"/>
      <w:szCs w:val="24"/>
    </w:rPr>
  </w:style>
  <w:style w:type="paragraph" w:styleId="Ttulo3">
    <w:name w:val="heading 3"/>
    <w:basedOn w:val="Normal"/>
    <w:next w:val="Normal"/>
    <w:link w:val="Ttulo3Car"/>
    <w:uiPriority w:val="9"/>
    <w:qFormat/>
    <w:rsid w:val="001B1B4F"/>
    <w:pPr>
      <w:spacing w:before="200" w:after="40"/>
      <w:outlineLvl w:val="2"/>
    </w:pPr>
    <w:rPr>
      <w:rFonts w:ascii="Franklin Gothic Book" w:hAnsi="Franklin Gothic Book"/>
      <w:b/>
      <w:color w:val="D34817"/>
      <w:spacing w:val="20"/>
      <w:sz w:val="24"/>
      <w:szCs w:val="24"/>
    </w:rPr>
  </w:style>
  <w:style w:type="paragraph" w:styleId="Ttulo4">
    <w:name w:val="heading 4"/>
    <w:basedOn w:val="Normal"/>
    <w:next w:val="Normal"/>
    <w:link w:val="Ttulo4Car"/>
    <w:uiPriority w:val="9"/>
    <w:unhideWhenUsed/>
    <w:qFormat/>
    <w:rsid w:val="001B1B4F"/>
    <w:pPr>
      <w:numPr>
        <w:ilvl w:val="3"/>
        <w:numId w:val="47"/>
      </w:numPr>
      <w:spacing w:before="240"/>
      <w:outlineLvl w:val="3"/>
    </w:pPr>
    <w:rPr>
      <w:rFonts w:ascii="Franklin Gothic Book" w:hAnsi="Franklin Gothic Book"/>
      <w:b/>
      <w:color w:val="7B6A4D"/>
      <w:spacing w:val="20"/>
      <w:sz w:val="24"/>
      <w:szCs w:val="24"/>
    </w:rPr>
  </w:style>
  <w:style w:type="paragraph" w:styleId="Ttulo5">
    <w:name w:val="heading 5"/>
    <w:basedOn w:val="Normal"/>
    <w:next w:val="Normal"/>
    <w:link w:val="Ttulo5Car"/>
    <w:uiPriority w:val="9"/>
    <w:unhideWhenUsed/>
    <w:qFormat/>
    <w:rsid w:val="001B1B4F"/>
    <w:pPr>
      <w:spacing w:before="200"/>
      <w:outlineLvl w:val="4"/>
    </w:pPr>
    <w:rPr>
      <w:rFonts w:ascii="Franklin Gothic Book" w:hAnsi="Franklin Gothic Book"/>
      <w:b/>
      <w:i/>
      <w:color w:val="7B6A4D"/>
      <w:spacing w:val="20"/>
      <w:szCs w:val="26"/>
    </w:rPr>
  </w:style>
  <w:style w:type="paragraph" w:styleId="Ttulo6">
    <w:name w:val="heading 6"/>
    <w:basedOn w:val="Normal"/>
    <w:next w:val="Normal"/>
    <w:link w:val="Ttulo6Car"/>
    <w:uiPriority w:val="9"/>
    <w:unhideWhenUsed/>
    <w:qFormat/>
    <w:rsid w:val="001B1B4F"/>
    <w:pPr>
      <w:numPr>
        <w:ilvl w:val="5"/>
        <w:numId w:val="47"/>
      </w:numPr>
      <w:spacing w:before="200"/>
      <w:outlineLvl w:val="5"/>
    </w:pPr>
    <w:rPr>
      <w:rFonts w:ascii="Franklin Gothic Book" w:hAnsi="Franklin Gothic Book"/>
      <w:color w:val="524733"/>
      <w:spacing w:val="10"/>
      <w:sz w:val="24"/>
    </w:rPr>
  </w:style>
  <w:style w:type="paragraph" w:styleId="Ttulo7">
    <w:name w:val="heading 7"/>
    <w:basedOn w:val="Normal"/>
    <w:next w:val="Normal"/>
    <w:link w:val="Ttulo7Car"/>
    <w:uiPriority w:val="9"/>
    <w:unhideWhenUsed/>
    <w:qFormat/>
    <w:rsid w:val="001B1B4F"/>
    <w:pPr>
      <w:numPr>
        <w:ilvl w:val="6"/>
        <w:numId w:val="47"/>
      </w:numPr>
      <w:spacing w:before="200"/>
      <w:outlineLvl w:val="6"/>
    </w:pPr>
    <w:rPr>
      <w:rFonts w:ascii="Franklin Gothic Book" w:hAnsi="Franklin Gothic Book"/>
      <w:i/>
      <w:color w:val="524733"/>
      <w:spacing w:val="10"/>
      <w:sz w:val="24"/>
    </w:rPr>
  </w:style>
  <w:style w:type="paragraph" w:styleId="Ttulo8">
    <w:name w:val="heading 8"/>
    <w:basedOn w:val="Normal"/>
    <w:next w:val="Normal"/>
    <w:link w:val="Ttulo8Car"/>
    <w:uiPriority w:val="9"/>
    <w:unhideWhenUsed/>
    <w:qFormat/>
    <w:rsid w:val="001B1B4F"/>
    <w:pPr>
      <w:numPr>
        <w:ilvl w:val="7"/>
        <w:numId w:val="47"/>
      </w:numPr>
      <w:spacing w:before="200"/>
      <w:outlineLvl w:val="7"/>
    </w:pPr>
    <w:rPr>
      <w:rFonts w:ascii="Franklin Gothic Book" w:hAnsi="Franklin Gothic Book"/>
      <w:color w:val="D34817"/>
      <w:spacing w:val="10"/>
    </w:rPr>
  </w:style>
  <w:style w:type="paragraph" w:styleId="Ttulo9">
    <w:name w:val="heading 9"/>
    <w:basedOn w:val="Normal"/>
    <w:next w:val="Normal"/>
    <w:link w:val="Ttulo9Car"/>
    <w:uiPriority w:val="9"/>
    <w:unhideWhenUsed/>
    <w:qFormat/>
    <w:rsid w:val="001B1B4F"/>
    <w:pPr>
      <w:numPr>
        <w:ilvl w:val="8"/>
        <w:numId w:val="47"/>
      </w:numPr>
      <w:spacing w:before="200"/>
      <w:outlineLvl w:val="8"/>
    </w:pPr>
    <w:rPr>
      <w:rFonts w:ascii="Franklin Gothic Book" w:hAnsi="Franklin Gothic Book"/>
      <w:i/>
      <w:color w:val="D34817"/>
      <w:spacing w:val="1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Rubro (A Car Car2,B Car Car1,C) Car Car1,Rubro (A Car1 Car1,Rubro (A Car Car Car1, Rubro (A Car,B Car1,C) Car1,Rubro (A Car2,Título I Car,Capitulo Car"/>
    <w:link w:val="Ttulo1"/>
    <w:rsid w:val="001B1B4F"/>
    <w:rPr>
      <w:rFonts w:ascii="Franklin Gothic Book" w:hAnsi="Franklin Gothic Book" w:cs="Times New Roman"/>
      <w:b/>
      <w:color w:val="9D3511"/>
      <w:spacing w:val="20"/>
      <w:sz w:val="28"/>
      <w:szCs w:val="28"/>
    </w:rPr>
  </w:style>
  <w:style w:type="character" w:customStyle="1" w:styleId="Ttulo2Car">
    <w:name w:val="Título 2 Car"/>
    <w:aliases w:val="Títuilo N°1 Car"/>
    <w:link w:val="Ttulo2"/>
    <w:uiPriority w:val="9"/>
    <w:rsid w:val="001B1B4F"/>
    <w:rPr>
      <w:rFonts w:ascii="Franklin Gothic Book" w:hAnsi="Franklin Gothic Book" w:cs="Times New Roman"/>
      <w:b/>
      <w:color w:val="9D3511"/>
      <w:spacing w:val="20"/>
      <w:sz w:val="24"/>
      <w:szCs w:val="24"/>
    </w:rPr>
  </w:style>
  <w:style w:type="character" w:customStyle="1" w:styleId="Ttulo3Car">
    <w:name w:val="Título 3 Car"/>
    <w:link w:val="Ttulo3"/>
    <w:uiPriority w:val="9"/>
    <w:rsid w:val="001B1B4F"/>
    <w:rPr>
      <w:rFonts w:ascii="Franklin Gothic Book" w:hAnsi="Franklin Gothic Book" w:cs="Times New Roman"/>
      <w:b/>
      <w:color w:val="D34817"/>
      <w:spacing w:val="20"/>
      <w:sz w:val="24"/>
      <w:szCs w:val="24"/>
    </w:rPr>
  </w:style>
  <w:style w:type="character" w:customStyle="1" w:styleId="Ttulo4Car">
    <w:name w:val="Título 4 Car"/>
    <w:link w:val="Ttulo4"/>
    <w:uiPriority w:val="9"/>
    <w:rsid w:val="001B1B4F"/>
    <w:rPr>
      <w:rFonts w:ascii="Franklin Gothic Book" w:hAnsi="Franklin Gothic Book" w:cs="Times New Roman"/>
      <w:b/>
      <w:color w:val="7B6A4D"/>
      <w:spacing w:val="20"/>
      <w:sz w:val="24"/>
    </w:rPr>
  </w:style>
  <w:style w:type="character" w:customStyle="1" w:styleId="Ttulo5Car">
    <w:name w:val="Título 5 Car"/>
    <w:link w:val="Ttulo5"/>
    <w:uiPriority w:val="9"/>
    <w:rsid w:val="001B1B4F"/>
    <w:rPr>
      <w:rFonts w:ascii="Franklin Gothic Book" w:hAnsi="Franklin Gothic Book" w:cs="Times New Roman"/>
      <w:b/>
      <w:i/>
      <w:color w:val="7B6A4D"/>
      <w:spacing w:val="20"/>
      <w:szCs w:val="26"/>
    </w:rPr>
  </w:style>
  <w:style w:type="character" w:customStyle="1" w:styleId="Ttulo6Car">
    <w:name w:val="Título 6 Car"/>
    <w:link w:val="Ttulo6"/>
    <w:uiPriority w:val="9"/>
    <w:rsid w:val="001B1B4F"/>
    <w:rPr>
      <w:rFonts w:ascii="Franklin Gothic Book" w:hAnsi="Franklin Gothic Book" w:cs="Times New Roman"/>
      <w:color w:val="524733"/>
      <w:spacing w:val="10"/>
      <w:sz w:val="24"/>
      <w:szCs w:val="24"/>
    </w:rPr>
  </w:style>
  <w:style w:type="character" w:customStyle="1" w:styleId="Ttulo7Car">
    <w:name w:val="Título 7 Car"/>
    <w:link w:val="Ttulo7"/>
    <w:uiPriority w:val="9"/>
    <w:rsid w:val="001B1B4F"/>
    <w:rPr>
      <w:rFonts w:ascii="Franklin Gothic Book" w:hAnsi="Franklin Gothic Book" w:cs="Times New Roman"/>
      <w:i/>
      <w:color w:val="524733"/>
      <w:spacing w:val="10"/>
      <w:sz w:val="24"/>
      <w:szCs w:val="24"/>
    </w:rPr>
  </w:style>
  <w:style w:type="character" w:customStyle="1" w:styleId="Ttulo8Car">
    <w:name w:val="Título 8 Car"/>
    <w:link w:val="Ttulo8"/>
    <w:uiPriority w:val="9"/>
    <w:rsid w:val="001B1B4F"/>
    <w:rPr>
      <w:rFonts w:ascii="Franklin Gothic Book" w:hAnsi="Franklin Gothic Book" w:cs="Times New Roman"/>
      <w:color w:val="D34817"/>
      <w:spacing w:val="10"/>
      <w:szCs w:val="20"/>
    </w:rPr>
  </w:style>
  <w:style w:type="character" w:customStyle="1" w:styleId="Ttulo9Car">
    <w:name w:val="Título 9 Car"/>
    <w:link w:val="Ttulo9"/>
    <w:uiPriority w:val="9"/>
    <w:rsid w:val="001B1B4F"/>
    <w:rPr>
      <w:rFonts w:ascii="Franklin Gothic Book" w:hAnsi="Franklin Gothic Book" w:cs="Times New Roman"/>
      <w:i/>
      <w:color w:val="D34817"/>
      <w:spacing w:val="10"/>
      <w:szCs w:val="20"/>
    </w:rPr>
  </w:style>
  <w:style w:type="paragraph" w:customStyle="1" w:styleId="Ttulo10">
    <w:name w:val="Título1"/>
    <w:basedOn w:val="Normal"/>
    <w:link w:val="TtuloCar"/>
    <w:uiPriority w:val="10"/>
    <w:qFormat/>
    <w:rsid w:val="001B1B4F"/>
    <w:pPr>
      <w:pBdr>
        <w:bottom w:val="single" w:sz="8" w:space="4" w:color="D34817"/>
      </w:pBdr>
      <w:contextualSpacing/>
      <w:jc w:val="center"/>
    </w:pPr>
    <w:rPr>
      <w:rFonts w:ascii="Franklin Gothic Book" w:hAnsi="Franklin Gothic Book"/>
      <w:b/>
      <w:smallCaps/>
      <w:color w:val="D34817"/>
      <w:sz w:val="48"/>
      <w:szCs w:val="48"/>
    </w:rPr>
  </w:style>
  <w:style w:type="character" w:customStyle="1" w:styleId="TtuloCar">
    <w:name w:val="Título Car"/>
    <w:link w:val="Ttulo10"/>
    <w:uiPriority w:val="10"/>
    <w:rsid w:val="001B1B4F"/>
    <w:rPr>
      <w:rFonts w:ascii="Franklin Gothic Book" w:hAnsi="Franklin Gothic Book" w:cs="Times New Roman"/>
      <w:b/>
      <w:smallCaps/>
      <w:color w:val="D34817"/>
      <w:sz w:val="48"/>
      <w:szCs w:val="48"/>
    </w:rPr>
  </w:style>
  <w:style w:type="paragraph" w:styleId="Subttulo">
    <w:name w:val="Subtitle"/>
    <w:basedOn w:val="Normal"/>
    <w:link w:val="SubttuloCar"/>
    <w:uiPriority w:val="11"/>
    <w:qFormat/>
    <w:rsid w:val="001B1B4F"/>
    <w:pPr>
      <w:spacing w:after="480"/>
      <w:jc w:val="center"/>
    </w:pPr>
    <w:rPr>
      <w:rFonts w:ascii="Franklin Gothic Book" w:hAnsi="Franklin Gothic Book"/>
      <w:sz w:val="28"/>
      <w:szCs w:val="28"/>
    </w:rPr>
  </w:style>
  <w:style w:type="character" w:customStyle="1" w:styleId="SubttuloCar">
    <w:name w:val="Subtítulo Car"/>
    <w:link w:val="Subttulo"/>
    <w:uiPriority w:val="11"/>
    <w:rsid w:val="001B1B4F"/>
    <w:rPr>
      <w:rFonts w:ascii="Franklin Gothic Book" w:hAnsi="Franklin Gothic Book" w:cs="Times New Roman"/>
      <w:sz w:val="28"/>
      <w:szCs w:val="28"/>
    </w:rPr>
  </w:style>
  <w:style w:type="paragraph" w:styleId="Piedepgina">
    <w:name w:val="footer"/>
    <w:basedOn w:val="Normal"/>
    <w:link w:val="PiedepginaCar"/>
    <w:uiPriority w:val="99"/>
    <w:unhideWhenUsed/>
    <w:rsid w:val="001B1B4F"/>
    <w:pPr>
      <w:tabs>
        <w:tab w:val="center" w:pos="4320"/>
        <w:tab w:val="right" w:pos="8640"/>
      </w:tabs>
    </w:pPr>
  </w:style>
  <w:style w:type="character" w:customStyle="1" w:styleId="PiedepginaCar">
    <w:name w:val="Pie de página Car"/>
    <w:link w:val="Piedepgina"/>
    <w:uiPriority w:val="99"/>
    <w:rsid w:val="001B1B4F"/>
    <w:rPr>
      <w:rFonts w:cs="Times New Roman"/>
      <w:color w:val="000000"/>
      <w:szCs w:val="20"/>
    </w:rPr>
  </w:style>
  <w:style w:type="paragraph" w:customStyle="1" w:styleId="Epgrafe1">
    <w:name w:val="Epígrafe1"/>
    <w:basedOn w:val="Normal"/>
    <w:next w:val="Normal"/>
    <w:uiPriority w:val="35"/>
    <w:unhideWhenUsed/>
    <w:qFormat/>
    <w:rsid w:val="001B1B4F"/>
    <w:rPr>
      <w:bCs/>
      <w:smallCaps/>
      <w:color w:val="732117"/>
      <w:spacing w:val="10"/>
      <w:sz w:val="18"/>
      <w:szCs w:val="18"/>
    </w:rPr>
  </w:style>
  <w:style w:type="paragraph" w:styleId="Textodeglobo">
    <w:name w:val="Balloon Text"/>
    <w:basedOn w:val="Normal"/>
    <w:link w:val="TextodegloboCar"/>
    <w:uiPriority w:val="99"/>
    <w:unhideWhenUsed/>
    <w:rsid w:val="001B1B4F"/>
    <w:rPr>
      <w:rFonts w:ascii="Tahoma" w:hAnsi="Tahoma" w:cs="Tahoma"/>
      <w:sz w:val="16"/>
      <w:szCs w:val="16"/>
    </w:rPr>
  </w:style>
  <w:style w:type="character" w:customStyle="1" w:styleId="TextodegloboCar">
    <w:name w:val="Texto de globo Car"/>
    <w:link w:val="Textodeglobo"/>
    <w:uiPriority w:val="99"/>
    <w:rsid w:val="001B1B4F"/>
    <w:rPr>
      <w:rFonts w:ascii="Tahoma" w:hAnsi="Tahoma" w:cs="Tahoma"/>
      <w:color w:val="000000"/>
      <w:sz w:val="16"/>
      <w:szCs w:val="16"/>
    </w:rPr>
  </w:style>
  <w:style w:type="paragraph" w:styleId="Textodebloque">
    <w:name w:val="Block Text"/>
    <w:aliases w:val="Bloquear cita"/>
    <w:rsid w:val="001B1B4F"/>
    <w:pPr>
      <w:pBdr>
        <w:top w:val="single" w:sz="2" w:space="10" w:color="EE8C69"/>
        <w:bottom w:val="single" w:sz="24" w:space="10" w:color="EE8C69"/>
      </w:pBdr>
      <w:spacing w:after="280"/>
      <w:ind w:left="1440" w:right="1440"/>
      <w:jc w:val="both"/>
    </w:pPr>
    <w:rPr>
      <w:rFonts w:eastAsia="Times New Roman"/>
      <w:color w:val="808080"/>
      <w:sz w:val="28"/>
      <w:szCs w:val="28"/>
    </w:rPr>
  </w:style>
  <w:style w:type="character" w:styleId="Ttulodellibro">
    <w:name w:val="Book Title"/>
    <w:uiPriority w:val="33"/>
    <w:qFormat/>
    <w:rsid w:val="001B1B4F"/>
    <w:rPr>
      <w:rFonts w:ascii="Franklin Gothic Book" w:hAnsi="Franklin Gothic Book" w:cs="Times New Roman"/>
      <w:i/>
      <w:color w:val="855D5D"/>
      <w:sz w:val="20"/>
      <w:szCs w:val="20"/>
    </w:rPr>
  </w:style>
  <w:style w:type="character" w:styleId="nfasis">
    <w:name w:val="Emphasis"/>
    <w:uiPriority w:val="20"/>
    <w:qFormat/>
    <w:rsid w:val="001B1B4F"/>
    <w:rPr>
      <w:b/>
      <w:i/>
      <w:color w:val="404040"/>
      <w:spacing w:val="2"/>
      <w:w w:val="100"/>
    </w:rPr>
  </w:style>
  <w:style w:type="paragraph" w:styleId="Encabezado">
    <w:name w:val="header"/>
    <w:basedOn w:val="Normal"/>
    <w:link w:val="EncabezadoCar"/>
    <w:uiPriority w:val="99"/>
    <w:unhideWhenUsed/>
    <w:rsid w:val="001B1B4F"/>
    <w:pPr>
      <w:tabs>
        <w:tab w:val="center" w:pos="4320"/>
        <w:tab w:val="right" w:pos="8640"/>
      </w:tabs>
    </w:pPr>
  </w:style>
  <w:style w:type="character" w:customStyle="1" w:styleId="EncabezadoCar">
    <w:name w:val="Encabezado Car"/>
    <w:link w:val="Encabezado"/>
    <w:uiPriority w:val="99"/>
    <w:rsid w:val="001B1B4F"/>
    <w:rPr>
      <w:rFonts w:cs="Times New Roman"/>
      <w:color w:val="000000"/>
      <w:szCs w:val="20"/>
    </w:rPr>
  </w:style>
  <w:style w:type="character" w:styleId="nfasisintenso">
    <w:name w:val="Intense Emphasis"/>
    <w:uiPriority w:val="21"/>
    <w:qFormat/>
    <w:rsid w:val="001B1B4F"/>
    <w:rPr>
      <w:rFonts w:ascii="Perpetua" w:hAnsi="Perpetua" w:cs="Times New Roman"/>
      <w:b/>
      <w:i/>
      <w:smallCaps/>
      <w:color w:val="9B2D1F"/>
      <w:spacing w:val="2"/>
      <w:w w:val="100"/>
      <w:sz w:val="20"/>
      <w:szCs w:val="20"/>
    </w:rPr>
  </w:style>
  <w:style w:type="paragraph" w:styleId="Citadestacada">
    <w:name w:val="Intense Quote"/>
    <w:basedOn w:val="Normal"/>
    <w:link w:val="CitadestacadaCar"/>
    <w:qFormat/>
    <w:rsid w:val="001B1B4F"/>
    <w:pPr>
      <w:pBdr>
        <w:top w:val="single" w:sz="36" w:space="10" w:color="EE8C69"/>
        <w:left w:val="single" w:sz="24" w:space="10" w:color="D34817"/>
        <w:bottom w:val="single" w:sz="36" w:space="10" w:color="A28E6A"/>
        <w:right w:val="single" w:sz="24" w:space="10" w:color="D34817"/>
      </w:pBdr>
      <w:shd w:val="clear" w:color="auto" w:fill="D34817"/>
      <w:ind w:left="1440" w:right="1440"/>
      <w:jc w:val="center"/>
    </w:pPr>
    <w:rPr>
      <w:rFonts w:ascii="Franklin Gothic Book" w:hAnsi="Franklin Gothic Book"/>
      <w:i/>
      <w:color w:val="FFFFFF"/>
      <w:sz w:val="32"/>
    </w:rPr>
  </w:style>
  <w:style w:type="character" w:styleId="Referenciaintensa">
    <w:name w:val="Intense Reference"/>
    <w:uiPriority w:val="32"/>
    <w:qFormat/>
    <w:rsid w:val="001B1B4F"/>
    <w:rPr>
      <w:rFonts w:cs="Times New Roman"/>
      <w:b/>
      <w:color w:val="D34817"/>
      <w:sz w:val="22"/>
      <w:szCs w:val="22"/>
      <w:u w:val="single"/>
    </w:rPr>
  </w:style>
  <w:style w:type="paragraph" w:styleId="Listaconvietas">
    <w:name w:val="List Bullet"/>
    <w:basedOn w:val="Normal"/>
    <w:unhideWhenUsed/>
    <w:qFormat/>
    <w:rsid w:val="001B1B4F"/>
    <w:pPr>
      <w:numPr>
        <w:numId w:val="1"/>
      </w:numPr>
      <w:contextualSpacing/>
    </w:pPr>
  </w:style>
  <w:style w:type="paragraph" w:styleId="Listaconvietas2">
    <w:name w:val="List Bullet 2"/>
    <w:basedOn w:val="Normal"/>
    <w:uiPriority w:val="36"/>
    <w:unhideWhenUsed/>
    <w:qFormat/>
    <w:rsid w:val="001B1B4F"/>
    <w:pPr>
      <w:numPr>
        <w:numId w:val="2"/>
      </w:numPr>
    </w:pPr>
  </w:style>
  <w:style w:type="paragraph" w:styleId="Listaconvietas3">
    <w:name w:val="List Bullet 3"/>
    <w:basedOn w:val="Normal"/>
    <w:uiPriority w:val="36"/>
    <w:unhideWhenUsed/>
    <w:qFormat/>
    <w:rsid w:val="001B1B4F"/>
    <w:pPr>
      <w:numPr>
        <w:numId w:val="3"/>
      </w:numPr>
    </w:pPr>
  </w:style>
  <w:style w:type="paragraph" w:styleId="Listaconvietas4">
    <w:name w:val="List Bullet 4"/>
    <w:basedOn w:val="Normal"/>
    <w:uiPriority w:val="36"/>
    <w:unhideWhenUsed/>
    <w:qFormat/>
    <w:rsid w:val="001B1B4F"/>
    <w:pPr>
      <w:numPr>
        <w:numId w:val="4"/>
      </w:numPr>
    </w:pPr>
  </w:style>
  <w:style w:type="paragraph" w:styleId="Listaconvietas5">
    <w:name w:val="List Bullet 5"/>
    <w:basedOn w:val="Normal"/>
    <w:uiPriority w:val="36"/>
    <w:unhideWhenUsed/>
    <w:qFormat/>
    <w:rsid w:val="001B1B4F"/>
    <w:pPr>
      <w:numPr>
        <w:numId w:val="5"/>
      </w:numPr>
    </w:pPr>
  </w:style>
  <w:style w:type="paragraph" w:styleId="Sinespaciado">
    <w:name w:val="No Spacing"/>
    <w:basedOn w:val="Normal"/>
    <w:link w:val="SinespaciadoCar"/>
    <w:uiPriority w:val="1"/>
    <w:qFormat/>
    <w:rsid w:val="001B1B4F"/>
  </w:style>
  <w:style w:type="character" w:styleId="Textodelmarcadordeposicin">
    <w:name w:val="Placeholder Text"/>
    <w:uiPriority w:val="99"/>
    <w:semiHidden/>
    <w:rsid w:val="001B1B4F"/>
    <w:rPr>
      <w:color w:val="808080"/>
    </w:rPr>
  </w:style>
  <w:style w:type="paragraph" w:styleId="Cita">
    <w:name w:val="Quote"/>
    <w:basedOn w:val="Normal"/>
    <w:link w:val="CitaCar"/>
    <w:uiPriority w:val="29"/>
    <w:qFormat/>
    <w:rsid w:val="001B1B4F"/>
    <w:rPr>
      <w:i/>
      <w:color w:val="808080"/>
      <w:sz w:val="24"/>
    </w:rPr>
  </w:style>
  <w:style w:type="character" w:customStyle="1" w:styleId="CitaCar">
    <w:name w:val="Cita Car"/>
    <w:link w:val="Cita"/>
    <w:uiPriority w:val="29"/>
    <w:rsid w:val="001B1B4F"/>
    <w:rPr>
      <w:rFonts w:cs="Times New Roman"/>
      <w:i/>
      <w:color w:val="808080"/>
      <w:sz w:val="24"/>
      <w:szCs w:val="24"/>
    </w:rPr>
  </w:style>
  <w:style w:type="character" w:styleId="Textoennegrita">
    <w:name w:val="Strong"/>
    <w:uiPriority w:val="22"/>
    <w:qFormat/>
    <w:rsid w:val="001B1B4F"/>
    <w:rPr>
      <w:rFonts w:ascii="Perpetua" w:hAnsi="Perpetua"/>
      <w:b/>
      <w:color w:val="9B2D1F"/>
    </w:rPr>
  </w:style>
  <w:style w:type="character" w:styleId="nfasissutil">
    <w:name w:val="Subtle Emphasis"/>
    <w:uiPriority w:val="19"/>
    <w:qFormat/>
    <w:rsid w:val="001B1B4F"/>
    <w:rPr>
      <w:rFonts w:ascii="Perpetua" w:hAnsi="Perpetua" w:cs="Times New Roman"/>
      <w:i/>
      <w:color w:val="737373"/>
      <w:spacing w:val="2"/>
      <w:w w:val="100"/>
      <w:kern w:val="0"/>
      <w:sz w:val="22"/>
      <w:szCs w:val="22"/>
    </w:rPr>
  </w:style>
  <w:style w:type="character" w:styleId="Referenciasutil">
    <w:name w:val="Subtle Reference"/>
    <w:uiPriority w:val="31"/>
    <w:qFormat/>
    <w:rsid w:val="001B1B4F"/>
    <w:rPr>
      <w:rFonts w:cs="Times New Roman"/>
      <w:color w:val="737373"/>
      <w:sz w:val="22"/>
      <w:szCs w:val="22"/>
      <w:u w:val="single"/>
    </w:rPr>
  </w:style>
  <w:style w:type="table" w:styleId="Tablaconcuadrcula">
    <w:name w:val="Table Grid"/>
    <w:basedOn w:val="Tablanormal"/>
    <w:uiPriority w:val="59"/>
    <w:rsid w:val="001B1B4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DC1">
    <w:name w:val="toc 1"/>
    <w:basedOn w:val="Normal"/>
    <w:next w:val="Normal"/>
    <w:autoRedefine/>
    <w:uiPriority w:val="39"/>
    <w:unhideWhenUsed/>
    <w:qFormat/>
    <w:rsid w:val="001B1B4F"/>
    <w:pPr>
      <w:tabs>
        <w:tab w:val="right" w:leader="dot" w:pos="8630"/>
      </w:tabs>
      <w:spacing w:after="40"/>
    </w:pPr>
    <w:rPr>
      <w:smallCaps/>
      <w:color w:val="9B2D1F"/>
    </w:rPr>
  </w:style>
  <w:style w:type="paragraph" w:styleId="TDC2">
    <w:name w:val="toc 2"/>
    <w:basedOn w:val="Normal"/>
    <w:next w:val="Normal"/>
    <w:autoRedefine/>
    <w:uiPriority w:val="39"/>
    <w:unhideWhenUsed/>
    <w:qFormat/>
    <w:rsid w:val="001B1B4F"/>
    <w:pPr>
      <w:tabs>
        <w:tab w:val="right" w:leader="dot" w:pos="8630"/>
      </w:tabs>
      <w:spacing w:after="40"/>
      <w:ind w:left="216"/>
    </w:pPr>
    <w:rPr>
      <w:smallCaps/>
    </w:rPr>
  </w:style>
  <w:style w:type="paragraph" w:styleId="TDC3">
    <w:name w:val="toc 3"/>
    <w:basedOn w:val="Normal"/>
    <w:next w:val="Normal"/>
    <w:autoRedefine/>
    <w:uiPriority w:val="39"/>
    <w:unhideWhenUsed/>
    <w:qFormat/>
    <w:rsid w:val="001B1B4F"/>
    <w:pPr>
      <w:tabs>
        <w:tab w:val="right" w:leader="dot" w:pos="8630"/>
      </w:tabs>
      <w:spacing w:after="40"/>
      <w:ind w:left="446"/>
    </w:pPr>
    <w:rPr>
      <w:smallCaps/>
    </w:rPr>
  </w:style>
  <w:style w:type="paragraph" w:styleId="TDC4">
    <w:name w:val="toc 4"/>
    <w:basedOn w:val="Normal"/>
    <w:next w:val="Normal"/>
    <w:autoRedefine/>
    <w:uiPriority w:val="39"/>
    <w:unhideWhenUsed/>
    <w:qFormat/>
    <w:rsid w:val="001B1B4F"/>
    <w:pPr>
      <w:tabs>
        <w:tab w:val="right" w:leader="dot" w:pos="8630"/>
      </w:tabs>
      <w:spacing w:after="40"/>
      <w:ind w:left="662"/>
    </w:pPr>
    <w:rPr>
      <w:smallCaps/>
    </w:rPr>
  </w:style>
  <w:style w:type="paragraph" w:styleId="TDC5">
    <w:name w:val="toc 5"/>
    <w:basedOn w:val="Normal"/>
    <w:next w:val="Normal"/>
    <w:autoRedefine/>
    <w:uiPriority w:val="39"/>
    <w:unhideWhenUsed/>
    <w:qFormat/>
    <w:rsid w:val="001B1B4F"/>
    <w:pPr>
      <w:tabs>
        <w:tab w:val="right" w:leader="dot" w:pos="8630"/>
      </w:tabs>
      <w:spacing w:after="40"/>
      <w:ind w:left="878"/>
    </w:pPr>
    <w:rPr>
      <w:smallCaps/>
    </w:rPr>
  </w:style>
  <w:style w:type="paragraph" w:styleId="TDC6">
    <w:name w:val="toc 6"/>
    <w:basedOn w:val="Normal"/>
    <w:next w:val="Normal"/>
    <w:autoRedefine/>
    <w:uiPriority w:val="39"/>
    <w:unhideWhenUsed/>
    <w:qFormat/>
    <w:rsid w:val="001B1B4F"/>
    <w:pPr>
      <w:tabs>
        <w:tab w:val="right" w:leader="dot" w:pos="8630"/>
      </w:tabs>
      <w:spacing w:after="40"/>
      <w:ind w:left="1094"/>
    </w:pPr>
    <w:rPr>
      <w:smallCaps/>
    </w:rPr>
  </w:style>
  <w:style w:type="paragraph" w:styleId="TDC7">
    <w:name w:val="toc 7"/>
    <w:basedOn w:val="Normal"/>
    <w:next w:val="Normal"/>
    <w:autoRedefine/>
    <w:uiPriority w:val="39"/>
    <w:unhideWhenUsed/>
    <w:qFormat/>
    <w:rsid w:val="001B1B4F"/>
    <w:pPr>
      <w:tabs>
        <w:tab w:val="right" w:leader="dot" w:pos="8630"/>
      </w:tabs>
      <w:spacing w:after="40"/>
      <w:ind w:left="1325"/>
    </w:pPr>
    <w:rPr>
      <w:smallCaps/>
    </w:rPr>
  </w:style>
  <w:style w:type="paragraph" w:styleId="TDC8">
    <w:name w:val="toc 8"/>
    <w:basedOn w:val="Normal"/>
    <w:next w:val="Normal"/>
    <w:autoRedefine/>
    <w:uiPriority w:val="39"/>
    <w:unhideWhenUsed/>
    <w:qFormat/>
    <w:rsid w:val="001B1B4F"/>
    <w:pPr>
      <w:tabs>
        <w:tab w:val="right" w:leader="dot" w:pos="8630"/>
      </w:tabs>
      <w:spacing w:after="40"/>
      <w:ind w:left="1540"/>
    </w:pPr>
    <w:rPr>
      <w:smallCaps/>
    </w:rPr>
  </w:style>
  <w:style w:type="paragraph" w:styleId="TDC9">
    <w:name w:val="toc 9"/>
    <w:basedOn w:val="Normal"/>
    <w:next w:val="Normal"/>
    <w:autoRedefine/>
    <w:uiPriority w:val="39"/>
    <w:unhideWhenUsed/>
    <w:qFormat/>
    <w:rsid w:val="001B1B4F"/>
    <w:pPr>
      <w:tabs>
        <w:tab w:val="right" w:leader="dot" w:pos="8630"/>
      </w:tabs>
      <w:spacing w:after="40"/>
      <w:ind w:left="1760"/>
    </w:pPr>
    <w:rPr>
      <w:smallCaps/>
    </w:rPr>
  </w:style>
  <w:style w:type="paragraph" w:styleId="Prrafodelista">
    <w:name w:val="List Paragraph"/>
    <w:aliases w:val="Titulo de Fígura,TITULO A,Cuadro 2-1,Fundamentacion,Bulleted List,Lista vistosa - Énfasis 11,Párrafo de lista2,Titulo parrafo,Punto,3,Iz - Párrafo de lista,Sivsa Parrafo,Footnote,List Paragraph1,Lista 123,Number List 1,Viñeta normal,pau"/>
    <w:basedOn w:val="Normal"/>
    <w:link w:val="PrrafodelistaCar"/>
    <w:uiPriority w:val="34"/>
    <w:qFormat/>
    <w:rsid w:val="000050B7"/>
    <w:pPr>
      <w:ind w:left="720"/>
      <w:contextualSpacing/>
    </w:pPr>
  </w:style>
  <w:style w:type="paragraph" w:styleId="Textonotapie">
    <w:name w:val="footnote text"/>
    <w:aliases w:val=" Car, Car1 Car Car,Car,Car1 Car Car, Car2 Car Car Car Car Car, Car2 Car, Car2, Car1 Car, Car1, Car1 Car Car Car Car Car, Car1 Car Car Car Car, Car Car Car Car, Car2 Car Car Car, Car2 Car Car1, Car3,Car2 Car Car Car Car Car,Car2 Car,Car2,T"/>
    <w:basedOn w:val="Normal"/>
    <w:link w:val="TextonotapieCar"/>
    <w:unhideWhenUsed/>
    <w:rsid w:val="00D45CB5"/>
    <w:rPr>
      <w:sz w:val="20"/>
    </w:rPr>
  </w:style>
  <w:style w:type="character" w:customStyle="1" w:styleId="TextonotapieCar">
    <w:name w:val="Texto nota pie Car"/>
    <w:aliases w:val=" Car Car, Car1 Car Car Car,Car Car,Car1 Car Car Car, Car2 Car Car Car Car Car Car, Car2 Car Car, Car2 Car1, Car1 Car Car1, Car1 Car1, Car1 Car Car Car Car Car Car, Car1 Car Car Car Car Car1, Car Car Car Car Car, Car2 Car Car Car Car"/>
    <w:link w:val="Textonotapie"/>
    <w:rsid w:val="00D45CB5"/>
    <w:rPr>
      <w:rFonts w:cs="Times New Roman"/>
      <w:color w:val="000000"/>
      <w:sz w:val="20"/>
      <w:szCs w:val="20"/>
    </w:rPr>
  </w:style>
  <w:style w:type="character" w:styleId="Refdenotaalpie">
    <w:name w:val="footnote reference"/>
    <w:aliases w:val="FC,16 Point,Superscript 6 Point"/>
    <w:unhideWhenUsed/>
    <w:rsid w:val="00D45CB5"/>
    <w:rPr>
      <w:vertAlign w:val="superscript"/>
    </w:rPr>
  </w:style>
  <w:style w:type="character" w:styleId="Hipervnculo">
    <w:name w:val="Hyperlink"/>
    <w:uiPriority w:val="99"/>
    <w:unhideWhenUsed/>
    <w:rsid w:val="009A2E44"/>
    <w:rPr>
      <w:color w:val="CC9900"/>
      <w:u w:val="single"/>
    </w:rPr>
  </w:style>
  <w:style w:type="character" w:styleId="Refdecomentario">
    <w:name w:val="annotation reference"/>
    <w:uiPriority w:val="99"/>
    <w:unhideWhenUsed/>
    <w:rsid w:val="00BF5AD7"/>
    <w:rPr>
      <w:sz w:val="16"/>
      <w:szCs w:val="16"/>
    </w:rPr>
  </w:style>
  <w:style w:type="paragraph" w:styleId="Textocomentario">
    <w:name w:val="annotation text"/>
    <w:basedOn w:val="Normal"/>
    <w:link w:val="TextocomentarioCar"/>
    <w:uiPriority w:val="99"/>
    <w:unhideWhenUsed/>
    <w:rsid w:val="00BF5AD7"/>
    <w:rPr>
      <w:sz w:val="20"/>
    </w:rPr>
  </w:style>
  <w:style w:type="character" w:customStyle="1" w:styleId="TextocomentarioCar">
    <w:name w:val="Texto comentario Car"/>
    <w:link w:val="Textocomentario"/>
    <w:uiPriority w:val="99"/>
    <w:rsid w:val="00BF5AD7"/>
    <w:rPr>
      <w:rFonts w:cs="Times New Roman"/>
      <w:color w:val="000000"/>
      <w:sz w:val="20"/>
      <w:szCs w:val="20"/>
    </w:rPr>
  </w:style>
  <w:style w:type="paragraph" w:styleId="Asuntodelcomentario">
    <w:name w:val="annotation subject"/>
    <w:basedOn w:val="Textocomentario"/>
    <w:next w:val="Textocomentario"/>
    <w:link w:val="AsuntodelcomentarioCar"/>
    <w:uiPriority w:val="99"/>
    <w:unhideWhenUsed/>
    <w:rsid w:val="00BF5AD7"/>
    <w:rPr>
      <w:b/>
      <w:bCs/>
    </w:rPr>
  </w:style>
  <w:style w:type="character" w:customStyle="1" w:styleId="AsuntodelcomentarioCar">
    <w:name w:val="Asunto del comentario Car"/>
    <w:link w:val="Asuntodelcomentario"/>
    <w:uiPriority w:val="99"/>
    <w:rsid w:val="00BF5AD7"/>
    <w:rPr>
      <w:rFonts w:cs="Times New Roman"/>
      <w:b/>
      <w:bCs/>
      <w:color w:val="000000"/>
      <w:sz w:val="20"/>
      <w:szCs w:val="20"/>
    </w:rPr>
  </w:style>
  <w:style w:type="paragraph" w:customStyle="1" w:styleId="Default">
    <w:name w:val="Default"/>
    <w:rsid w:val="001B7EF6"/>
    <w:pPr>
      <w:autoSpaceDE w:val="0"/>
      <w:autoSpaceDN w:val="0"/>
      <w:adjustRightInd w:val="0"/>
    </w:pPr>
    <w:rPr>
      <w:rFonts w:ascii="Arial" w:eastAsia="Calibri" w:hAnsi="Arial" w:cs="Arial"/>
      <w:color w:val="000000"/>
      <w:sz w:val="24"/>
      <w:szCs w:val="24"/>
      <w:lang w:eastAsia="en-US"/>
    </w:rPr>
  </w:style>
  <w:style w:type="paragraph" w:styleId="Sangra3detindependiente">
    <w:name w:val="Body Text Indent 3"/>
    <w:basedOn w:val="Normal"/>
    <w:link w:val="Sangra3detindependienteCar"/>
    <w:rsid w:val="001C65EC"/>
    <w:pPr>
      <w:ind w:left="1773" w:hanging="922"/>
    </w:pPr>
    <w:rPr>
      <w:rFonts w:ascii="Arial" w:eastAsia="Times New Roman" w:hAnsi="Arial"/>
      <w:i/>
      <w:color w:val="auto"/>
      <w:sz w:val="20"/>
      <w:lang w:val="es-ES" w:eastAsia="es-ES"/>
    </w:rPr>
  </w:style>
  <w:style w:type="character" w:customStyle="1" w:styleId="Sangra3detindependienteCar">
    <w:name w:val="Sangría 3 de t. independiente Car"/>
    <w:link w:val="Sangra3detindependiente"/>
    <w:rsid w:val="001C65EC"/>
    <w:rPr>
      <w:rFonts w:ascii="Arial" w:eastAsia="Times New Roman" w:hAnsi="Arial" w:cs="Times New Roman"/>
      <w:i/>
      <w:sz w:val="20"/>
      <w:szCs w:val="20"/>
      <w:lang w:val="es-ES" w:eastAsia="es-ES"/>
    </w:rPr>
  </w:style>
  <w:style w:type="paragraph" w:customStyle="1" w:styleId="WW-Textosinformato">
    <w:name w:val="WW-Texto sin formato"/>
    <w:basedOn w:val="Normal"/>
    <w:rsid w:val="001C65EC"/>
    <w:pPr>
      <w:suppressAutoHyphens/>
    </w:pPr>
    <w:rPr>
      <w:rFonts w:ascii="Courier New" w:eastAsia="MS Mincho" w:hAnsi="Courier New"/>
      <w:color w:val="auto"/>
      <w:sz w:val="20"/>
      <w:lang w:eastAsia="es-ES"/>
    </w:rPr>
  </w:style>
  <w:style w:type="paragraph" w:styleId="Textoindependiente2">
    <w:name w:val="Body Text 2"/>
    <w:basedOn w:val="Normal"/>
    <w:link w:val="Textoindependiente2Car"/>
    <w:rsid w:val="001C65EC"/>
    <w:pPr>
      <w:spacing w:after="120" w:line="480" w:lineRule="auto"/>
    </w:pPr>
    <w:rPr>
      <w:rFonts w:ascii="Times New Roman" w:eastAsia="Times New Roman" w:hAnsi="Times New Roman"/>
      <w:color w:val="auto"/>
      <w:sz w:val="20"/>
      <w:lang w:val="es-ES" w:eastAsia="es-ES"/>
    </w:rPr>
  </w:style>
  <w:style w:type="character" w:customStyle="1" w:styleId="Textoindependiente2Car">
    <w:name w:val="Texto independiente 2 Car"/>
    <w:link w:val="Textoindependiente2"/>
    <w:rsid w:val="001C65EC"/>
    <w:rPr>
      <w:rFonts w:ascii="Times New Roman" w:eastAsia="Times New Roman" w:hAnsi="Times New Roman" w:cs="Times New Roman"/>
      <w:sz w:val="20"/>
      <w:szCs w:val="20"/>
      <w:lang w:val="es-ES" w:eastAsia="es-ES"/>
    </w:rPr>
  </w:style>
  <w:style w:type="paragraph" w:customStyle="1" w:styleId="WW-Sangra2detindependiente">
    <w:name w:val="WW-Sangría 2 de t. independiente"/>
    <w:basedOn w:val="Normal"/>
    <w:rsid w:val="001C65EC"/>
    <w:pPr>
      <w:suppressAutoHyphens/>
      <w:ind w:left="2127" w:hanging="2127"/>
      <w:jc w:val="both"/>
    </w:pPr>
    <w:rPr>
      <w:rFonts w:ascii="Arial" w:eastAsia="MS Mincho" w:hAnsi="Arial"/>
      <w:color w:val="auto"/>
      <w:sz w:val="24"/>
      <w:lang w:eastAsia="es-ES"/>
    </w:rPr>
  </w:style>
  <w:style w:type="character" w:customStyle="1" w:styleId="Ttulo1Car1">
    <w:name w:val="Título 1 Car1"/>
    <w:aliases w:val="Título 1 Car Car,Rubro (A Car Car1,B Car Car,C) Car Car,Rubro (A Car1 Car,Rubro (A Car Car Car"/>
    <w:locked/>
    <w:rsid w:val="001C65EC"/>
    <w:rPr>
      <w:rFonts w:ascii="Arial" w:eastAsia="Times New Roman" w:hAnsi="Arial" w:cs="Times New Roman"/>
      <w:i/>
      <w:sz w:val="20"/>
      <w:szCs w:val="20"/>
    </w:rPr>
  </w:style>
  <w:style w:type="paragraph" w:styleId="Textoindependiente">
    <w:name w:val="Body Text"/>
    <w:basedOn w:val="Normal"/>
    <w:link w:val="TextoindependienteCar"/>
    <w:uiPriority w:val="99"/>
    <w:unhideWhenUsed/>
    <w:qFormat/>
    <w:rsid w:val="001C65EC"/>
    <w:pPr>
      <w:spacing w:after="120"/>
    </w:pPr>
    <w:rPr>
      <w:rFonts w:ascii="Calibri" w:eastAsia="Times New Roman" w:hAnsi="Calibri"/>
      <w:color w:val="auto"/>
      <w:szCs w:val="22"/>
      <w:lang w:val="es-ES" w:eastAsia="en-US"/>
    </w:rPr>
  </w:style>
  <w:style w:type="character" w:customStyle="1" w:styleId="TextoindependienteCar">
    <w:name w:val="Texto independiente Car"/>
    <w:link w:val="Textoindependiente"/>
    <w:uiPriority w:val="99"/>
    <w:rsid w:val="001C65EC"/>
    <w:rPr>
      <w:rFonts w:ascii="Calibri" w:eastAsia="Times New Roman" w:hAnsi="Calibri" w:cs="Times New Roman"/>
      <w:lang w:val="es-ES" w:eastAsia="en-US"/>
    </w:rPr>
  </w:style>
  <w:style w:type="paragraph" w:customStyle="1" w:styleId="xl23">
    <w:name w:val="xl23"/>
    <w:basedOn w:val="Normal"/>
    <w:rsid w:val="001C65EC"/>
    <w:pPr>
      <w:pBdr>
        <w:left w:val="single" w:sz="4" w:space="0" w:color="auto"/>
        <w:bottom w:val="single" w:sz="4" w:space="0" w:color="auto"/>
        <w:right w:val="single" w:sz="4" w:space="0" w:color="auto"/>
      </w:pBdr>
      <w:spacing w:before="100" w:beforeAutospacing="1" w:after="100" w:afterAutospacing="1"/>
      <w:jc w:val="center"/>
    </w:pPr>
    <w:rPr>
      <w:rFonts w:ascii="Arial Narrow" w:eastAsia="Arial Unicode MS" w:hAnsi="Arial Narrow" w:cs="Arial Unicode MS"/>
      <w:b/>
      <w:bCs/>
      <w:color w:val="auto"/>
      <w:sz w:val="18"/>
      <w:szCs w:val="18"/>
      <w:lang w:val="es-ES" w:eastAsia="es-ES"/>
    </w:rPr>
  </w:style>
  <w:style w:type="paragraph" w:customStyle="1" w:styleId="Sangradetindependiente">
    <w:name w:val="Sangra de t. independiente"/>
    <w:basedOn w:val="Normal"/>
    <w:next w:val="Normal"/>
    <w:rsid w:val="001C65EC"/>
    <w:pPr>
      <w:autoSpaceDE w:val="0"/>
      <w:autoSpaceDN w:val="0"/>
      <w:adjustRightInd w:val="0"/>
    </w:pPr>
    <w:rPr>
      <w:rFonts w:ascii="Arial" w:eastAsia="Times New Roman" w:hAnsi="Arial"/>
      <w:i/>
      <w:color w:val="auto"/>
      <w:sz w:val="20"/>
      <w:lang w:val="es-ES" w:eastAsia="es-ES"/>
    </w:rPr>
  </w:style>
  <w:style w:type="paragraph" w:customStyle="1" w:styleId="Subttulo0">
    <w:name w:val="Subttulo"/>
    <w:basedOn w:val="Normal"/>
    <w:next w:val="Normal"/>
    <w:rsid w:val="001C65EC"/>
    <w:pPr>
      <w:autoSpaceDE w:val="0"/>
      <w:autoSpaceDN w:val="0"/>
      <w:adjustRightInd w:val="0"/>
      <w:jc w:val="center"/>
    </w:pPr>
    <w:rPr>
      <w:rFonts w:ascii="Arial" w:eastAsia="Times New Roman" w:hAnsi="Arial"/>
      <w:b/>
      <w:bCs/>
      <w:color w:val="auto"/>
      <w:sz w:val="20"/>
      <w:szCs w:val="24"/>
      <w:lang w:val="es-ES" w:eastAsia="es-ES"/>
    </w:rPr>
  </w:style>
  <w:style w:type="paragraph" w:styleId="Textosinformato">
    <w:name w:val="Plain Text"/>
    <w:basedOn w:val="Normal"/>
    <w:link w:val="TextosinformatoCar"/>
    <w:uiPriority w:val="99"/>
    <w:rsid w:val="00542246"/>
    <w:rPr>
      <w:rFonts w:ascii="Courier New" w:eastAsia="Times New Roman" w:hAnsi="Courier New"/>
      <w:color w:val="auto"/>
      <w:sz w:val="20"/>
      <w:lang w:val="es-ES" w:eastAsia="es-ES"/>
    </w:rPr>
  </w:style>
  <w:style w:type="character" w:customStyle="1" w:styleId="TextosinformatoCar">
    <w:name w:val="Texto sin formato Car"/>
    <w:link w:val="Textosinformato"/>
    <w:uiPriority w:val="99"/>
    <w:rsid w:val="00542246"/>
    <w:rPr>
      <w:rFonts w:ascii="Courier New" w:eastAsia="Times New Roman" w:hAnsi="Courier New" w:cs="Times New Roman"/>
      <w:sz w:val="20"/>
      <w:szCs w:val="20"/>
      <w:lang w:val="es-ES" w:eastAsia="es-ES"/>
    </w:rPr>
  </w:style>
  <w:style w:type="paragraph" w:customStyle="1" w:styleId="WW-Sangra2detindependiente1">
    <w:name w:val="WW-Sangría 2 de t. independiente1"/>
    <w:basedOn w:val="Normal"/>
    <w:rsid w:val="00E84287"/>
    <w:pPr>
      <w:suppressAutoHyphens/>
      <w:ind w:left="1418" w:hanging="710"/>
      <w:jc w:val="both"/>
    </w:pPr>
    <w:rPr>
      <w:rFonts w:ascii="Times New Roman" w:hAnsi="Times New Roman"/>
      <w:color w:val="auto"/>
      <w:lang w:val="es-ES_tradnl" w:eastAsia="es-ES"/>
    </w:rPr>
  </w:style>
  <w:style w:type="paragraph" w:customStyle="1" w:styleId="Textnotaalpie">
    <w:name w:val="Text nota al pie"/>
    <w:basedOn w:val="Normal"/>
    <w:rsid w:val="00F97985"/>
    <w:pPr>
      <w:ind w:left="284" w:hanging="284"/>
      <w:jc w:val="both"/>
    </w:pPr>
    <w:rPr>
      <w:rFonts w:ascii="Tahoma" w:eastAsia="Times New Roman" w:hAnsi="Tahoma" w:cs="Tahoma"/>
      <w:color w:val="auto"/>
      <w:sz w:val="16"/>
      <w:szCs w:val="16"/>
      <w:lang w:val="es-ES" w:eastAsia="es-ES"/>
    </w:rPr>
  </w:style>
  <w:style w:type="paragraph" w:customStyle="1" w:styleId="Textoindependiente21">
    <w:name w:val="Texto independiente 21"/>
    <w:basedOn w:val="Normal"/>
    <w:rsid w:val="00D5597F"/>
    <w:pPr>
      <w:suppressAutoHyphens/>
      <w:ind w:left="708"/>
      <w:jc w:val="both"/>
    </w:pPr>
    <w:rPr>
      <w:rFonts w:ascii="Times New Roman" w:hAnsi="Times New Roman"/>
      <w:color w:val="auto"/>
      <w:sz w:val="20"/>
      <w:lang w:val="es-MX" w:eastAsia="es-ES"/>
    </w:rPr>
  </w:style>
  <w:style w:type="paragraph" w:customStyle="1" w:styleId="Sangra2detindependiente1">
    <w:name w:val="Sangría 2 de t. independiente1"/>
    <w:basedOn w:val="Normal"/>
    <w:rsid w:val="00D5597F"/>
    <w:pPr>
      <w:suppressAutoHyphens/>
      <w:ind w:left="1418" w:hanging="710"/>
      <w:jc w:val="both"/>
    </w:pPr>
    <w:rPr>
      <w:rFonts w:ascii="Times New Roman" w:eastAsia="MS Mincho" w:hAnsi="Times New Roman"/>
      <w:color w:val="auto"/>
      <w:lang w:val="es-ES_tradnl" w:eastAsia="es-ES"/>
    </w:rPr>
  </w:style>
  <w:style w:type="paragraph" w:customStyle="1" w:styleId="Style1">
    <w:name w:val="Style1"/>
    <w:uiPriority w:val="99"/>
    <w:rsid w:val="008E7034"/>
    <w:rPr>
      <w:rFonts w:ascii="Arial" w:eastAsia="Times New Roman" w:hAnsi="Arial"/>
      <w:snapToGrid w:val="0"/>
      <w:sz w:val="24"/>
      <w:lang w:val="es-ES" w:eastAsia="es-ES"/>
    </w:rPr>
  </w:style>
  <w:style w:type="paragraph" w:customStyle="1" w:styleId="Estilonum">
    <w:name w:val="Estilo num"/>
    <w:basedOn w:val="Prrafodelista"/>
    <w:link w:val="EstilonumCar"/>
    <w:qFormat/>
    <w:rsid w:val="00587C94"/>
    <w:pPr>
      <w:widowControl w:val="0"/>
      <w:ind w:left="0"/>
      <w:jc w:val="both"/>
    </w:pPr>
    <w:rPr>
      <w:rFonts w:ascii="Arial" w:hAnsi="Arial" w:cs="Arial"/>
      <w:b/>
      <w:caps/>
      <w:sz w:val="20"/>
    </w:rPr>
  </w:style>
  <w:style w:type="paragraph" w:customStyle="1" w:styleId="Estiloparra">
    <w:name w:val="Estilo parra"/>
    <w:basedOn w:val="Prrafodelista"/>
    <w:link w:val="EstiloparraCar"/>
    <w:rsid w:val="00587C94"/>
    <w:pPr>
      <w:widowControl w:val="0"/>
      <w:jc w:val="both"/>
    </w:pPr>
    <w:rPr>
      <w:rFonts w:ascii="Arial" w:hAnsi="Arial" w:cs="Arial"/>
      <w:sz w:val="20"/>
    </w:rPr>
  </w:style>
  <w:style w:type="character" w:customStyle="1" w:styleId="PrrafodelistaCar">
    <w:name w:val="Párrafo de lista Car"/>
    <w:aliases w:val="Titulo de Fígura Car,TITULO A Car,Cuadro 2-1 Car,Fundamentacion Car,Bulleted List Car,Lista vistosa - Énfasis 11 Car,Párrafo de lista2 Car,Titulo parrafo Car,Punto Car,3 Car,Iz - Párrafo de lista Car,Sivsa Parrafo Car,Footnote Car"/>
    <w:link w:val="Prrafodelista"/>
    <w:uiPriority w:val="34"/>
    <w:qFormat/>
    <w:rsid w:val="00587C94"/>
    <w:rPr>
      <w:color w:val="000000"/>
      <w:sz w:val="22"/>
      <w:lang w:val="es-PE" w:eastAsia="es-PE"/>
    </w:rPr>
  </w:style>
  <w:style w:type="character" w:customStyle="1" w:styleId="EstilonumCar">
    <w:name w:val="Estilo num Car"/>
    <w:link w:val="Estilonum"/>
    <w:rsid w:val="00587C94"/>
    <w:rPr>
      <w:rFonts w:ascii="Arial" w:hAnsi="Arial" w:cs="Arial"/>
      <w:b/>
      <w:caps/>
      <w:color w:val="000000"/>
    </w:rPr>
  </w:style>
  <w:style w:type="paragraph" w:customStyle="1" w:styleId="Estiloparrafo2">
    <w:name w:val="Estilo parrafo2"/>
    <w:basedOn w:val="Estiloparra"/>
    <w:link w:val="Estiloparrafo2Car"/>
    <w:qFormat/>
    <w:rsid w:val="00587C94"/>
    <w:pPr>
      <w:ind w:left="426"/>
    </w:pPr>
  </w:style>
  <w:style w:type="character" w:customStyle="1" w:styleId="EstiloparraCar">
    <w:name w:val="Estilo parra Car"/>
    <w:link w:val="Estiloparra"/>
    <w:rsid w:val="00587C94"/>
    <w:rPr>
      <w:rFonts w:ascii="Arial" w:hAnsi="Arial" w:cs="Arial"/>
      <w:color w:val="000000"/>
      <w:sz w:val="22"/>
      <w:lang w:val="es-PE" w:eastAsia="es-PE"/>
    </w:rPr>
  </w:style>
  <w:style w:type="character" w:customStyle="1" w:styleId="Estiloparrafo2Car">
    <w:name w:val="Estilo parrafo2 Car"/>
    <w:basedOn w:val="EstiloparraCar"/>
    <w:link w:val="Estiloparrafo2"/>
    <w:rsid w:val="00587C94"/>
    <w:rPr>
      <w:rFonts w:ascii="Arial" w:hAnsi="Arial" w:cs="Arial"/>
      <w:color w:val="000000"/>
      <w:sz w:val="22"/>
      <w:lang w:val="es-PE" w:eastAsia="es-PE"/>
    </w:rPr>
  </w:style>
  <w:style w:type="paragraph" w:styleId="Lista2">
    <w:name w:val="List 2"/>
    <w:basedOn w:val="Normal"/>
    <w:uiPriority w:val="99"/>
    <w:unhideWhenUsed/>
    <w:rsid w:val="00C232B6"/>
    <w:pPr>
      <w:ind w:left="566" w:hanging="283"/>
      <w:contextualSpacing/>
    </w:pPr>
  </w:style>
  <w:style w:type="paragraph" w:styleId="Lista3">
    <w:name w:val="List 3"/>
    <w:basedOn w:val="Normal"/>
    <w:uiPriority w:val="99"/>
    <w:unhideWhenUsed/>
    <w:rsid w:val="00C232B6"/>
    <w:pPr>
      <w:ind w:left="849" w:hanging="283"/>
      <w:contextualSpacing/>
    </w:pPr>
  </w:style>
  <w:style w:type="paragraph" w:styleId="Lista4">
    <w:name w:val="List 4"/>
    <w:basedOn w:val="Normal"/>
    <w:uiPriority w:val="99"/>
    <w:unhideWhenUsed/>
    <w:rsid w:val="00C232B6"/>
    <w:pPr>
      <w:ind w:left="1132" w:hanging="283"/>
      <w:contextualSpacing/>
    </w:pPr>
  </w:style>
  <w:style w:type="paragraph" w:styleId="Saludo">
    <w:name w:val="Salutation"/>
    <w:basedOn w:val="Normal"/>
    <w:next w:val="Normal"/>
    <w:link w:val="SaludoCar"/>
    <w:uiPriority w:val="99"/>
    <w:unhideWhenUsed/>
    <w:rsid w:val="00C232B6"/>
  </w:style>
  <w:style w:type="character" w:customStyle="1" w:styleId="SaludoCar">
    <w:name w:val="Saludo Car"/>
    <w:link w:val="Saludo"/>
    <w:uiPriority w:val="99"/>
    <w:rsid w:val="00C232B6"/>
    <w:rPr>
      <w:color w:val="000000"/>
      <w:sz w:val="22"/>
      <w:lang w:val="es-PE" w:eastAsia="es-PE"/>
    </w:rPr>
  </w:style>
  <w:style w:type="paragraph" w:styleId="Cierre">
    <w:name w:val="Closing"/>
    <w:basedOn w:val="Normal"/>
    <w:link w:val="CierreCar"/>
    <w:uiPriority w:val="99"/>
    <w:unhideWhenUsed/>
    <w:rsid w:val="00C232B6"/>
    <w:pPr>
      <w:ind w:left="4252"/>
    </w:pPr>
  </w:style>
  <w:style w:type="character" w:customStyle="1" w:styleId="CierreCar">
    <w:name w:val="Cierre Car"/>
    <w:link w:val="Cierre"/>
    <w:uiPriority w:val="99"/>
    <w:rsid w:val="00C232B6"/>
    <w:rPr>
      <w:color w:val="000000"/>
      <w:sz w:val="22"/>
      <w:lang w:val="es-PE" w:eastAsia="es-PE"/>
    </w:rPr>
  </w:style>
  <w:style w:type="paragraph" w:styleId="Continuarlista3">
    <w:name w:val="List Continue 3"/>
    <w:basedOn w:val="Normal"/>
    <w:uiPriority w:val="99"/>
    <w:unhideWhenUsed/>
    <w:rsid w:val="00C232B6"/>
    <w:pPr>
      <w:spacing w:after="120"/>
      <w:ind w:left="849"/>
      <w:contextualSpacing/>
    </w:pPr>
  </w:style>
  <w:style w:type="paragraph" w:styleId="Sangradetextonormal">
    <w:name w:val="Body Text Indent"/>
    <w:basedOn w:val="Normal"/>
    <w:link w:val="SangradetextonormalCar"/>
    <w:uiPriority w:val="99"/>
    <w:unhideWhenUsed/>
    <w:rsid w:val="00C232B6"/>
    <w:pPr>
      <w:spacing w:after="120"/>
      <w:ind w:left="283"/>
    </w:pPr>
  </w:style>
  <w:style w:type="character" w:customStyle="1" w:styleId="SangradetextonormalCar">
    <w:name w:val="Sangría de texto normal Car"/>
    <w:link w:val="Sangradetextonormal"/>
    <w:uiPriority w:val="99"/>
    <w:rsid w:val="00C232B6"/>
    <w:rPr>
      <w:color w:val="000000"/>
      <w:sz w:val="22"/>
      <w:lang w:val="es-PE" w:eastAsia="es-PE"/>
    </w:rPr>
  </w:style>
  <w:style w:type="paragraph" w:customStyle="1" w:styleId="Infodocumentosadjuntos">
    <w:name w:val="Info documentos adjuntos"/>
    <w:basedOn w:val="Normal"/>
    <w:rsid w:val="00C232B6"/>
  </w:style>
  <w:style w:type="paragraph" w:styleId="Textoindependienteprimerasangra2">
    <w:name w:val="Body Text First Indent 2"/>
    <w:basedOn w:val="Sangradetextonormal"/>
    <w:link w:val="Textoindependienteprimerasangra2Car"/>
    <w:uiPriority w:val="99"/>
    <w:unhideWhenUsed/>
    <w:rsid w:val="00C232B6"/>
    <w:pPr>
      <w:ind w:firstLine="210"/>
    </w:pPr>
  </w:style>
  <w:style w:type="character" w:customStyle="1" w:styleId="Textoindependienteprimerasangra2Car">
    <w:name w:val="Texto independiente primera sangría 2 Car"/>
    <w:basedOn w:val="SangradetextonormalCar"/>
    <w:link w:val="Textoindependienteprimerasangra2"/>
    <w:uiPriority w:val="99"/>
    <w:rsid w:val="00C232B6"/>
    <w:rPr>
      <w:color w:val="000000"/>
      <w:sz w:val="22"/>
      <w:lang w:val="es-PE" w:eastAsia="es-PE"/>
    </w:rPr>
  </w:style>
  <w:style w:type="paragraph" w:styleId="Encabezadodenota">
    <w:name w:val="Note Heading"/>
    <w:basedOn w:val="Normal"/>
    <w:next w:val="Normal"/>
    <w:link w:val="EncabezadodenotaCar"/>
    <w:uiPriority w:val="99"/>
    <w:unhideWhenUsed/>
    <w:rsid w:val="00C232B6"/>
  </w:style>
  <w:style w:type="character" w:customStyle="1" w:styleId="EncabezadodenotaCar">
    <w:name w:val="Encabezado de nota Car"/>
    <w:link w:val="Encabezadodenota"/>
    <w:uiPriority w:val="99"/>
    <w:rsid w:val="00C232B6"/>
    <w:rPr>
      <w:color w:val="000000"/>
      <w:sz w:val="22"/>
      <w:lang w:val="es-PE" w:eastAsia="es-PE"/>
    </w:rPr>
  </w:style>
  <w:style w:type="paragraph" w:styleId="NormalWeb">
    <w:name w:val="Normal (Web)"/>
    <w:basedOn w:val="Normal"/>
    <w:uiPriority w:val="99"/>
    <w:unhideWhenUsed/>
    <w:rsid w:val="001D1DDD"/>
    <w:pPr>
      <w:spacing w:before="100" w:beforeAutospacing="1" w:after="100" w:afterAutospacing="1"/>
    </w:pPr>
    <w:rPr>
      <w:rFonts w:ascii="Times New Roman" w:eastAsia="Times New Roman" w:hAnsi="Times New Roman"/>
      <w:color w:val="auto"/>
      <w:sz w:val="24"/>
      <w:szCs w:val="24"/>
    </w:rPr>
  </w:style>
  <w:style w:type="character" w:customStyle="1" w:styleId="threadtitle">
    <w:name w:val="threadtitle"/>
    <w:basedOn w:val="Fuentedeprrafopredeter"/>
    <w:rsid w:val="0021016F"/>
  </w:style>
  <w:style w:type="paragraph" w:customStyle="1" w:styleId="textoindependiente20">
    <w:name w:val="textoindependiente2"/>
    <w:basedOn w:val="Normal"/>
    <w:rsid w:val="005954C8"/>
    <w:pPr>
      <w:spacing w:before="100" w:beforeAutospacing="1" w:after="100" w:afterAutospacing="1"/>
      <w:jc w:val="both"/>
    </w:pPr>
    <w:rPr>
      <w:rFonts w:ascii="Arial" w:eastAsia="Times New Roman" w:hAnsi="Arial" w:cs="Arial"/>
      <w:sz w:val="32"/>
      <w:szCs w:val="32"/>
    </w:rPr>
  </w:style>
  <w:style w:type="paragraph" w:customStyle="1" w:styleId="Normal1">
    <w:name w:val="Normal1"/>
    <w:basedOn w:val="Normal"/>
    <w:rsid w:val="00FB239D"/>
    <w:pPr>
      <w:spacing w:before="100" w:beforeAutospacing="1" w:after="100" w:afterAutospacing="1"/>
      <w:jc w:val="both"/>
    </w:pPr>
    <w:rPr>
      <w:rFonts w:ascii="Times New Roman" w:eastAsia="Times New Roman" w:hAnsi="Times New Roman"/>
      <w:sz w:val="24"/>
      <w:szCs w:val="24"/>
    </w:rPr>
  </w:style>
  <w:style w:type="character" w:customStyle="1" w:styleId="nmerodepgina">
    <w:name w:val="nmerodepgina"/>
    <w:rsid w:val="008E591B"/>
    <w:rPr>
      <w:rFonts w:ascii="Times New Roman" w:hAnsi="Times New Roman" w:cs="Times New Roman" w:hint="default"/>
      <w:sz w:val="20"/>
      <w:szCs w:val="20"/>
    </w:rPr>
  </w:style>
  <w:style w:type="paragraph" w:styleId="HTMLconformatoprevio">
    <w:name w:val="HTML Preformatted"/>
    <w:basedOn w:val="Normal"/>
    <w:link w:val="HTMLconformatoprevioCar"/>
    <w:uiPriority w:val="99"/>
    <w:unhideWhenUsed/>
    <w:rsid w:val="006A27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color w:val="auto"/>
      <w:sz w:val="20"/>
    </w:rPr>
  </w:style>
  <w:style w:type="character" w:customStyle="1" w:styleId="HTMLconformatoprevioCar">
    <w:name w:val="HTML con formato previo Car"/>
    <w:link w:val="HTMLconformatoprevio"/>
    <w:uiPriority w:val="99"/>
    <w:rsid w:val="006A27A0"/>
    <w:rPr>
      <w:rFonts w:ascii="Courier New" w:eastAsia="Times New Roman" w:hAnsi="Courier New" w:cs="Courier New"/>
    </w:rPr>
  </w:style>
  <w:style w:type="paragraph" w:styleId="Revisin">
    <w:name w:val="Revision"/>
    <w:hidden/>
    <w:uiPriority w:val="99"/>
    <w:semiHidden/>
    <w:rsid w:val="00F664AB"/>
    <w:rPr>
      <w:color w:val="000000"/>
      <w:sz w:val="22"/>
    </w:rPr>
  </w:style>
  <w:style w:type="character" w:customStyle="1" w:styleId="hps">
    <w:name w:val="hps"/>
    <w:rsid w:val="00A361BD"/>
  </w:style>
  <w:style w:type="character" w:customStyle="1" w:styleId="titulos1">
    <w:name w:val="titulos1"/>
    <w:basedOn w:val="Fuentedeprrafopredeter"/>
    <w:rsid w:val="001D48BB"/>
    <w:rPr>
      <w:b/>
      <w:bCs/>
      <w:color w:val="58595B"/>
      <w:sz w:val="21"/>
      <w:szCs w:val="21"/>
    </w:rPr>
  </w:style>
  <w:style w:type="character" w:customStyle="1" w:styleId="highlighter1">
    <w:name w:val="highlighter1"/>
    <w:rsid w:val="0069101E"/>
    <w:rPr>
      <w:rFonts w:ascii="Arial" w:hAnsi="Arial" w:cs="Arial" w:hint="default"/>
      <w:b w:val="0"/>
      <w:bCs w:val="0"/>
      <w:i w:val="0"/>
      <w:iCs w:val="0"/>
      <w:color w:val="008000"/>
      <w:sz w:val="18"/>
      <w:szCs w:val="18"/>
      <w:u w:val="single"/>
    </w:rPr>
  </w:style>
  <w:style w:type="paragraph" w:customStyle="1" w:styleId="mapadeldocumento">
    <w:name w:val="mapadeldocumento"/>
    <w:basedOn w:val="Normal"/>
    <w:rsid w:val="00C30CC7"/>
    <w:pPr>
      <w:shd w:val="clear" w:color="auto" w:fill="000080"/>
      <w:spacing w:before="100" w:beforeAutospacing="1" w:after="100" w:afterAutospacing="1"/>
      <w:jc w:val="both"/>
    </w:pPr>
    <w:rPr>
      <w:rFonts w:ascii="Tahoma" w:eastAsia="Times New Roman" w:hAnsi="Tahoma" w:cs="Tahoma"/>
      <w:sz w:val="20"/>
    </w:rPr>
  </w:style>
  <w:style w:type="table" w:customStyle="1" w:styleId="Tabladecuadrcula1clara-nfasis31">
    <w:name w:val="Tabla de cuadrícula 1 clara - Énfasis 31"/>
    <w:basedOn w:val="Tablanormal"/>
    <w:uiPriority w:val="46"/>
    <w:rsid w:val="00FF2D00"/>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decuadrcula1clara-nfasis51">
    <w:name w:val="Tabla de cuadrícula 1 clara - Énfasis 51"/>
    <w:basedOn w:val="Tablanormal"/>
    <w:uiPriority w:val="46"/>
    <w:rsid w:val="00B05F7C"/>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1">
    <w:name w:val="Tabla de cuadrícula 1 clara1"/>
    <w:basedOn w:val="Tablanormal"/>
    <w:uiPriority w:val="46"/>
    <w:rsid w:val="00D147D2"/>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adecuadrcula1clara-nfasis32">
    <w:name w:val="Tabla de cuadrícula 1 clara - Énfasis 32"/>
    <w:basedOn w:val="Tablanormal"/>
    <w:uiPriority w:val="46"/>
    <w:rsid w:val="00B553F8"/>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character" w:customStyle="1" w:styleId="SinespaciadoCar">
    <w:name w:val="Sin espaciado Car"/>
    <w:link w:val="Sinespaciado"/>
    <w:uiPriority w:val="1"/>
    <w:locked/>
    <w:rsid w:val="004E4FED"/>
    <w:rPr>
      <w:color w:val="000000"/>
      <w:sz w:val="22"/>
    </w:rPr>
  </w:style>
  <w:style w:type="table" w:customStyle="1" w:styleId="Tabladecuadrcula1clara10">
    <w:name w:val="Tabla de cuadrícula 1 clara1"/>
    <w:basedOn w:val="Tablanormal"/>
    <w:uiPriority w:val="46"/>
    <w:rsid w:val="00741E68"/>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adecuadrcula1clara-nfasis510">
    <w:name w:val="Tabla de cuadrícula 1 clara - Énfasis 51"/>
    <w:basedOn w:val="Tablanormal"/>
    <w:uiPriority w:val="46"/>
    <w:rsid w:val="008C715D"/>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nfasis52">
    <w:name w:val="Tabla de cuadrícula 1 clara - Énfasis 52"/>
    <w:basedOn w:val="Tablanormal"/>
    <w:uiPriority w:val="46"/>
    <w:rsid w:val="006C478E"/>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nfasis33">
    <w:name w:val="Tabla de cuadrícula 1 clara - Énfasis 33"/>
    <w:basedOn w:val="Tablanormal"/>
    <w:uiPriority w:val="46"/>
    <w:rsid w:val="006C478E"/>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concuadrcula1clara-nfasis31">
    <w:name w:val="Tabla con cuadrícula 1 clara - Énfasis 31"/>
    <w:basedOn w:val="Tablanormal"/>
    <w:uiPriority w:val="46"/>
    <w:rsid w:val="00BE3538"/>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decuadrcula1clara-nfasis53">
    <w:name w:val="Tabla de cuadrícula 1 clara - Énfasis 53"/>
    <w:basedOn w:val="Tablanormal"/>
    <w:uiPriority w:val="46"/>
    <w:rsid w:val="00C71549"/>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character" w:customStyle="1" w:styleId="tl8wme">
    <w:name w:val="tl8wme"/>
    <w:basedOn w:val="Fuentedeprrafopredeter"/>
    <w:rsid w:val="00463428"/>
  </w:style>
  <w:style w:type="table" w:customStyle="1" w:styleId="Tabladecuadrcula1clara-nfasis511">
    <w:name w:val="Tabla de cuadrícula 1 clara - Énfasis 511"/>
    <w:basedOn w:val="Tablanormal"/>
    <w:uiPriority w:val="46"/>
    <w:rsid w:val="00647C74"/>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ladecuadrcula1clara11">
    <w:name w:val="Tabla de cuadrícula 1 clara11"/>
    <w:basedOn w:val="Tablanormal"/>
    <w:uiPriority w:val="46"/>
    <w:rsid w:val="008B56C4"/>
    <w:tblPr>
      <w:tblStyleRowBandSize w:val="1"/>
      <w:tblStyleColBandSize w:val="1"/>
      <w:tblInd w:w="0" w:type="nil"/>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styleId="Hipervnculovisitado">
    <w:name w:val="FollowedHyperlink"/>
    <w:basedOn w:val="Fuentedeprrafopredeter"/>
    <w:uiPriority w:val="99"/>
    <w:semiHidden/>
    <w:unhideWhenUsed/>
    <w:rsid w:val="002B2BD7"/>
    <w:rPr>
      <w:color w:val="800080"/>
      <w:u w:val="single"/>
    </w:rPr>
  </w:style>
  <w:style w:type="paragraph" w:customStyle="1" w:styleId="msonormal0">
    <w:name w:val="msonormal"/>
    <w:basedOn w:val="Normal"/>
    <w:rsid w:val="002B2BD7"/>
    <w:pPr>
      <w:spacing w:before="100" w:beforeAutospacing="1" w:after="100" w:afterAutospacing="1"/>
    </w:pPr>
    <w:rPr>
      <w:rFonts w:ascii="Times New Roman" w:eastAsia="Times New Roman" w:hAnsi="Times New Roman"/>
      <w:color w:val="auto"/>
      <w:sz w:val="24"/>
      <w:szCs w:val="24"/>
    </w:rPr>
  </w:style>
  <w:style w:type="paragraph" w:customStyle="1" w:styleId="xl116">
    <w:name w:val="xl116"/>
    <w:basedOn w:val="Normal"/>
    <w:rsid w:val="002B2BD7"/>
    <w:pPr>
      <w:shd w:val="clear" w:color="000000" w:fill="C0C0C0"/>
      <w:spacing w:before="100" w:beforeAutospacing="1" w:after="100" w:afterAutospacing="1"/>
      <w:textAlignment w:val="center"/>
    </w:pPr>
    <w:rPr>
      <w:rFonts w:ascii="Arial" w:eastAsia="Times New Roman" w:hAnsi="Arial" w:cs="Arial"/>
      <w:b/>
      <w:bCs/>
      <w:sz w:val="16"/>
      <w:szCs w:val="16"/>
    </w:rPr>
  </w:style>
  <w:style w:type="paragraph" w:customStyle="1" w:styleId="xl117">
    <w:name w:val="xl117"/>
    <w:basedOn w:val="Normal"/>
    <w:rsid w:val="002B2BD7"/>
    <w:pPr>
      <w:shd w:val="clear" w:color="000000" w:fill="C0C0C0"/>
      <w:spacing w:before="100" w:beforeAutospacing="1" w:after="100" w:afterAutospacing="1"/>
      <w:textAlignment w:val="center"/>
    </w:pPr>
    <w:rPr>
      <w:rFonts w:ascii="Arial" w:eastAsia="Times New Roman" w:hAnsi="Arial" w:cs="Arial"/>
      <w:b/>
      <w:bCs/>
      <w:sz w:val="16"/>
      <w:szCs w:val="16"/>
    </w:rPr>
  </w:style>
  <w:style w:type="paragraph" w:customStyle="1" w:styleId="xl118">
    <w:name w:val="xl118"/>
    <w:basedOn w:val="Normal"/>
    <w:rsid w:val="002B2BD7"/>
    <w:pPr>
      <w:spacing w:before="100" w:beforeAutospacing="1" w:after="100" w:afterAutospacing="1"/>
      <w:textAlignment w:val="center"/>
    </w:pPr>
    <w:rPr>
      <w:rFonts w:ascii="Arial" w:eastAsia="Times New Roman" w:hAnsi="Arial" w:cs="Arial"/>
      <w:b/>
      <w:bCs/>
      <w:color w:val="008080"/>
      <w:sz w:val="16"/>
      <w:szCs w:val="16"/>
    </w:rPr>
  </w:style>
  <w:style w:type="paragraph" w:customStyle="1" w:styleId="xl119">
    <w:name w:val="xl119"/>
    <w:basedOn w:val="Normal"/>
    <w:rsid w:val="002B2BD7"/>
    <w:pPr>
      <w:spacing w:before="100" w:beforeAutospacing="1" w:after="100" w:afterAutospacing="1"/>
      <w:textAlignment w:val="center"/>
    </w:pPr>
    <w:rPr>
      <w:rFonts w:ascii="Arial" w:eastAsia="Times New Roman" w:hAnsi="Arial" w:cs="Arial"/>
      <w:b/>
      <w:bCs/>
      <w:color w:val="008080"/>
      <w:sz w:val="16"/>
      <w:szCs w:val="16"/>
    </w:rPr>
  </w:style>
  <w:style w:type="paragraph" w:customStyle="1" w:styleId="xl120">
    <w:name w:val="xl120"/>
    <w:basedOn w:val="Normal"/>
    <w:rsid w:val="002B2BD7"/>
    <w:pPr>
      <w:spacing w:before="100" w:beforeAutospacing="1" w:after="100" w:afterAutospacing="1"/>
      <w:textAlignment w:val="center"/>
    </w:pPr>
    <w:rPr>
      <w:rFonts w:ascii="Arial" w:eastAsia="Times New Roman" w:hAnsi="Arial" w:cs="Arial"/>
      <w:b/>
      <w:bCs/>
      <w:color w:val="0000FF"/>
      <w:sz w:val="16"/>
      <w:szCs w:val="16"/>
    </w:rPr>
  </w:style>
  <w:style w:type="paragraph" w:customStyle="1" w:styleId="xl121">
    <w:name w:val="xl121"/>
    <w:basedOn w:val="Normal"/>
    <w:rsid w:val="002B2BD7"/>
    <w:pPr>
      <w:spacing w:before="100" w:beforeAutospacing="1" w:after="100" w:afterAutospacing="1"/>
      <w:textAlignment w:val="center"/>
    </w:pPr>
    <w:rPr>
      <w:rFonts w:ascii="Arial" w:eastAsia="Times New Roman" w:hAnsi="Arial" w:cs="Arial"/>
      <w:b/>
      <w:bCs/>
      <w:color w:val="0000FF"/>
      <w:sz w:val="16"/>
      <w:szCs w:val="16"/>
    </w:rPr>
  </w:style>
  <w:style w:type="paragraph" w:customStyle="1" w:styleId="xl122">
    <w:name w:val="xl122"/>
    <w:basedOn w:val="Normal"/>
    <w:rsid w:val="002B2BD7"/>
    <w:pPr>
      <w:spacing w:before="100" w:beforeAutospacing="1" w:after="100" w:afterAutospacing="1"/>
      <w:textAlignment w:val="center"/>
    </w:pPr>
    <w:rPr>
      <w:rFonts w:ascii="Arial" w:eastAsia="Times New Roman" w:hAnsi="Arial" w:cs="Arial"/>
      <w:sz w:val="16"/>
      <w:szCs w:val="16"/>
    </w:rPr>
  </w:style>
  <w:style w:type="paragraph" w:customStyle="1" w:styleId="xl123">
    <w:name w:val="xl123"/>
    <w:basedOn w:val="Normal"/>
    <w:rsid w:val="002B2BD7"/>
    <w:pPr>
      <w:spacing w:before="100" w:beforeAutospacing="1" w:after="100" w:afterAutospacing="1"/>
      <w:textAlignment w:val="center"/>
    </w:pPr>
    <w:rPr>
      <w:rFonts w:ascii="Arial" w:eastAsia="Times New Roman" w:hAnsi="Arial" w:cs="Arial"/>
      <w:sz w:val="16"/>
      <w:szCs w:val="16"/>
    </w:rPr>
  </w:style>
  <w:style w:type="paragraph" w:customStyle="1" w:styleId="xl124">
    <w:name w:val="xl124"/>
    <w:basedOn w:val="Normal"/>
    <w:rsid w:val="002B2BD7"/>
    <w:pPr>
      <w:spacing w:before="100" w:beforeAutospacing="1" w:after="100" w:afterAutospacing="1"/>
      <w:textAlignment w:val="center"/>
    </w:pPr>
    <w:rPr>
      <w:rFonts w:ascii="Arial" w:eastAsia="Times New Roman" w:hAnsi="Arial" w:cs="Arial"/>
      <w:b/>
      <w:bCs/>
      <w:color w:val="660066"/>
      <w:sz w:val="16"/>
      <w:szCs w:val="16"/>
    </w:rPr>
  </w:style>
  <w:style w:type="paragraph" w:customStyle="1" w:styleId="xl125">
    <w:name w:val="xl125"/>
    <w:basedOn w:val="Normal"/>
    <w:rsid w:val="002B2BD7"/>
    <w:pPr>
      <w:spacing w:before="100" w:beforeAutospacing="1" w:after="100" w:afterAutospacing="1"/>
      <w:textAlignment w:val="center"/>
    </w:pPr>
    <w:rPr>
      <w:rFonts w:ascii="Arial" w:eastAsia="Times New Roman" w:hAnsi="Arial" w:cs="Arial"/>
      <w:b/>
      <w:bCs/>
      <w:color w:val="660066"/>
      <w:sz w:val="16"/>
      <w:szCs w:val="16"/>
    </w:rPr>
  </w:style>
  <w:style w:type="paragraph" w:customStyle="1" w:styleId="xl126">
    <w:name w:val="xl126"/>
    <w:basedOn w:val="Normal"/>
    <w:rsid w:val="002B2BD7"/>
    <w:pPr>
      <w:spacing w:before="100" w:beforeAutospacing="1" w:after="100" w:afterAutospacing="1"/>
      <w:textAlignment w:val="center"/>
    </w:pPr>
    <w:rPr>
      <w:rFonts w:ascii="Arial" w:eastAsia="Times New Roman" w:hAnsi="Arial" w:cs="Arial"/>
      <w:b/>
      <w:bCs/>
      <w:color w:val="FF0000"/>
      <w:sz w:val="16"/>
      <w:szCs w:val="16"/>
    </w:rPr>
  </w:style>
  <w:style w:type="paragraph" w:customStyle="1" w:styleId="xl127">
    <w:name w:val="xl127"/>
    <w:basedOn w:val="Normal"/>
    <w:rsid w:val="002B2BD7"/>
    <w:pPr>
      <w:spacing w:before="100" w:beforeAutospacing="1" w:after="100" w:afterAutospacing="1"/>
      <w:textAlignment w:val="center"/>
    </w:pPr>
    <w:rPr>
      <w:rFonts w:ascii="Arial" w:eastAsia="Times New Roman" w:hAnsi="Arial" w:cs="Arial"/>
      <w:b/>
      <w:bCs/>
      <w:color w:val="008080"/>
      <w:sz w:val="16"/>
      <w:szCs w:val="16"/>
    </w:rPr>
  </w:style>
  <w:style w:type="paragraph" w:customStyle="1" w:styleId="xl128">
    <w:name w:val="xl128"/>
    <w:basedOn w:val="Normal"/>
    <w:rsid w:val="002B2BD7"/>
    <w:pPr>
      <w:spacing w:before="100" w:beforeAutospacing="1" w:after="100" w:afterAutospacing="1"/>
      <w:textAlignment w:val="center"/>
    </w:pPr>
    <w:rPr>
      <w:rFonts w:ascii="Arial" w:eastAsia="Times New Roman" w:hAnsi="Arial" w:cs="Arial"/>
      <w:b/>
      <w:bCs/>
      <w:color w:val="0000FF"/>
      <w:sz w:val="16"/>
      <w:szCs w:val="16"/>
    </w:rPr>
  </w:style>
  <w:style w:type="paragraph" w:customStyle="1" w:styleId="xl129">
    <w:name w:val="xl129"/>
    <w:basedOn w:val="Normal"/>
    <w:rsid w:val="002B2BD7"/>
    <w:pPr>
      <w:spacing w:before="100" w:beforeAutospacing="1" w:after="100" w:afterAutospacing="1"/>
      <w:textAlignment w:val="center"/>
    </w:pPr>
    <w:rPr>
      <w:rFonts w:ascii="Arial" w:eastAsia="Times New Roman" w:hAnsi="Arial" w:cs="Arial"/>
      <w:sz w:val="16"/>
      <w:szCs w:val="16"/>
    </w:rPr>
  </w:style>
  <w:style w:type="paragraph" w:customStyle="1" w:styleId="xl130">
    <w:name w:val="xl130"/>
    <w:basedOn w:val="Normal"/>
    <w:rsid w:val="002B2BD7"/>
    <w:pPr>
      <w:spacing w:before="100" w:beforeAutospacing="1" w:after="100" w:afterAutospacing="1"/>
      <w:textAlignment w:val="center"/>
    </w:pPr>
    <w:rPr>
      <w:rFonts w:ascii="Arial" w:eastAsia="Times New Roman" w:hAnsi="Arial" w:cs="Arial"/>
      <w:b/>
      <w:bCs/>
      <w:color w:val="660066"/>
      <w:sz w:val="16"/>
      <w:szCs w:val="16"/>
    </w:rPr>
  </w:style>
  <w:style w:type="paragraph" w:customStyle="1" w:styleId="xl131">
    <w:name w:val="xl131"/>
    <w:basedOn w:val="Normal"/>
    <w:rsid w:val="002B2BD7"/>
    <w:pPr>
      <w:spacing w:before="100" w:beforeAutospacing="1" w:after="100" w:afterAutospacing="1"/>
    </w:pPr>
    <w:rPr>
      <w:rFonts w:ascii="Times New Roman" w:eastAsia="Times New Roman" w:hAnsi="Times New Roman"/>
      <w:color w:val="auto"/>
      <w:sz w:val="24"/>
      <w:szCs w:val="24"/>
    </w:rPr>
  </w:style>
  <w:style w:type="paragraph" w:customStyle="1" w:styleId="Style3">
    <w:name w:val="Style3"/>
    <w:basedOn w:val="Normal"/>
    <w:uiPriority w:val="99"/>
    <w:rsid w:val="00A91564"/>
    <w:pPr>
      <w:widowControl w:val="0"/>
      <w:autoSpaceDE w:val="0"/>
      <w:autoSpaceDN w:val="0"/>
      <w:adjustRightInd w:val="0"/>
    </w:pPr>
    <w:rPr>
      <w:rFonts w:ascii="Tahoma" w:eastAsia="Times New Roman" w:hAnsi="Tahoma" w:cs="Tahoma"/>
      <w:color w:val="auto"/>
      <w:sz w:val="24"/>
      <w:szCs w:val="24"/>
    </w:rPr>
  </w:style>
  <w:style w:type="paragraph" w:customStyle="1" w:styleId="Style4">
    <w:name w:val="Style4"/>
    <w:basedOn w:val="Normal"/>
    <w:uiPriority w:val="99"/>
    <w:rsid w:val="00A91564"/>
    <w:pPr>
      <w:widowControl w:val="0"/>
      <w:autoSpaceDE w:val="0"/>
      <w:autoSpaceDN w:val="0"/>
      <w:adjustRightInd w:val="0"/>
    </w:pPr>
    <w:rPr>
      <w:rFonts w:ascii="Tahoma" w:eastAsia="Times New Roman" w:hAnsi="Tahoma" w:cs="Tahoma"/>
      <w:color w:val="auto"/>
      <w:sz w:val="24"/>
      <w:szCs w:val="24"/>
    </w:rPr>
  </w:style>
  <w:style w:type="character" w:customStyle="1" w:styleId="FontStyle11">
    <w:name w:val="Font Style11"/>
    <w:uiPriority w:val="99"/>
    <w:rsid w:val="00A91564"/>
    <w:rPr>
      <w:rFonts w:ascii="Tahoma" w:hAnsi="Tahoma" w:cs="Tahoma"/>
      <w:color w:val="000000"/>
      <w:sz w:val="16"/>
      <w:szCs w:val="16"/>
    </w:rPr>
  </w:style>
  <w:style w:type="character" w:customStyle="1" w:styleId="FontStyle12">
    <w:name w:val="Font Style12"/>
    <w:uiPriority w:val="99"/>
    <w:rsid w:val="00A91564"/>
    <w:rPr>
      <w:rFonts w:ascii="Tahoma" w:hAnsi="Tahoma" w:cs="Tahoma"/>
      <w:color w:val="000000"/>
      <w:sz w:val="16"/>
      <w:szCs w:val="16"/>
    </w:rPr>
  </w:style>
  <w:style w:type="paragraph" w:customStyle="1" w:styleId="Style5">
    <w:name w:val="Style5"/>
    <w:basedOn w:val="Normal"/>
    <w:uiPriority w:val="99"/>
    <w:rsid w:val="00A91564"/>
    <w:pPr>
      <w:widowControl w:val="0"/>
      <w:autoSpaceDE w:val="0"/>
      <w:autoSpaceDN w:val="0"/>
      <w:adjustRightInd w:val="0"/>
    </w:pPr>
    <w:rPr>
      <w:rFonts w:ascii="Tahoma" w:eastAsia="Times New Roman" w:hAnsi="Tahoma" w:cs="Tahoma"/>
      <w:color w:val="auto"/>
      <w:sz w:val="24"/>
      <w:szCs w:val="24"/>
    </w:rPr>
  </w:style>
  <w:style w:type="paragraph" w:customStyle="1" w:styleId="TableParagraph">
    <w:name w:val="Table Paragraph"/>
    <w:basedOn w:val="Normal"/>
    <w:uiPriority w:val="1"/>
    <w:qFormat/>
    <w:rsid w:val="00125629"/>
    <w:pPr>
      <w:widowControl w:val="0"/>
      <w:autoSpaceDE w:val="0"/>
      <w:autoSpaceDN w:val="0"/>
      <w:spacing w:before="120"/>
      <w:ind w:left="4" w:hanging="425"/>
    </w:pPr>
    <w:rPr>
      <w:rFonts w:ascii="Arial" w:eastAsia="Arial" w:hAnsi="Arial" w:cs="Arial"/>
      <w:color w:val="auto"/>
      <w:szCs w:val="22"/>
      <w:lang w:bidi="es-PE"/>
    </w:rPr>
  </w:style>
  <w:style w:type="table" w:customStyle="1" w:styleId="TableNormal">
    <w:name w:val="Table Normal"/>
    <w:uiPriority w:val="2"/>
    <w:semiHidden/>
    <w:unhideWhenUsed/>
    <w:qFormat/>
    <w:rsid w:val="00125629"/>
    <w:pPr>
      <w:widowControl w:val="0"/>
      <w:autoSpaceDE w:val="0"/>
      <w:autoSpaceDN w:val="0"/>
      <w:spacing w:before="120"/>
      <w:ind w:left="425" w:hanging="425"/>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Sedapal">
    <w:name w:val="Sedapal"/>
    <w:basedOn w:val="Prrafodelista"/>
    <w:link w:val="SedapalChar"/>
    <w:qFormat/>
    <w:rsid w:val="005309A8"/>
    <w:pPr>
      <w:numPr>
        <w:numId w:val="21"/>
      </w:numPr>
      <w:tabs>
        <w:tab w:val="left" w:pos="1104"/>
      </w:tabs>
      <w:spacing w:before="120" w:after="120" w:line="276" w:lineRule="auto"/>
    </w:pPr>
    <w:rPr>
      <w:rFonts w:ascii="Arial" w:eastAsiaTheme="minorEastAsia" w:hAnsi="Arial" w:cs="Tahoma"/>
      <w:b/>
      <w:color w:val="auto"/>
      <w:sz w:val="20"/>
      <w:lang w:eastAsia="en-US"/>
    </w:rPr>
  </w:style>
  <w:style w:type="paragraph" w:customStyle="1" w:styleId="NumContinue">
    <w:name w:val="Num Continue"/>
    <w:basedOn w:val="Textoindependiente"/>
    <w:rsid w:val="005B4E67"/>
    <w:pPr>
      <w:spacing w:before="120" w:after="0" w:line="312" w:lineRule="auto"/>
      <w:ind w:left="425" w:firstLine="720"/>
      <w:jc w:val="center"/>
    </w:pPr>
    <w:rPr>
      <w:rFonts w:ascii="Times New Roman" w:eastAsia="Batang" w:hAnsi="Times New Roman"/>
      <w:snapToGrid w:val="0"/>
      <w:sz w:val="24"/>
      <w:szCs w:val="20"/>
      <w:lang w:eastAsia="es-ES"/>
    </w:rPr>
  </w:style>
  <w:style w:type="character" w:customStyle="1" w:styleId="Otro">
    <w:name w:val="Otro_"/>
    <w:basedOn w:val="Fuentedeprrafopredeter"/>
    <w:link w:val="Otro0"/>
    <w:rsid w:val="00E710DD"/>
    <w:rPr>
      <w:rFonts w:ascii="Arial" w:eastAsia="Arial" w:hAnsi="Arial" w:cs="Arial"/>
      <w:sz w:val="19"/>
      <w:szCs w:val="19"/>
      <w:shd w:val="clear" w:color="auto" w:fill="FFFFFF"/>
    </w:rPr>
  </w:style>
  <w:style w:type="paragraph" w:customStyle="1" w:styleId="Otro0">
    <w:name w:val="Otro"/>
    <w:basedOn w:val="Normal"/>
    <w:link w:val="Otro"/>
    <w:rsid w:val="00E710DD"/>
    <w:pPr>
      <w:widowControl w:val="0"/>
      <w:shd w:val="clear" w:color="auto" w:fill="FFFFFF"/>
      <w:spacing w:before="120" w:after="140" w:line="257" w:lineRule="auto"/>
      <w:ind w:left="425" w:hanging="425"/>
    </w:pPr>
    <w:rPr>
      <w:rFonts w:ascii="Arial" w:eastAsia="Arial" w:hAnsi="Arial" w:cs="Arial"/>
      <w:color w:val="auto"/>
      <w:sz w:val="19"/>
      <w:szCs w:val="19"/>
    </w:rPr>
  </w:style>
  <w:style w:type="character" w:customStyle="1" w:styleId="Encabezadoopiedepgina">
    <w:name w:val="Encabezado o pie de página_"/>
    <w:basedOn w:val="Fuentedeprrafopredeter"/>
    <w:link w:val="Encabezadoopiedepgina0"/>
    <w:rsid w:val="00E710DD"/>
    <w:rPr>
      <w:rFonts w:ascii="Arial" w:eastAsia="Arial" w:hAnsi="Arial" w:cs="Arial"/>
      <w:b/>
      <w:bCs/>
      <w:sz w:val="15"/>
      <w:szCs w:val="15"/>
      <w:shd w:val="clear" w:color="auto" w:fill="FFFFFF"/>
    </w:rPr>
  </w:style>
  <w:style w:type="paragraph" w:customStyle="1" w:styleId="Encabezadoopiedepgina0">
    <w:name w:val="Encabezado o pie de página"/>
    <w:basedOn w:val="Normal"/>
    <w:link w:val="Encabezadoopiedepgina"/>
    <w:rsid w:val="00E710DD"/>
    <w:pPr>
      <w:widowControl w:val="0"/>
      <w:shd w:val="clear" w:color="auto" w:fill="FFFFFF"/>
      <w:spacing w:before="120"/>
      <w:ind w:left="425" w:hanging="425"/>
    </w:pPr>
    <w:rPr>
      <w:rFonts w:ascii="Arial" w:eastAsia="Arial" w:hAnsi="Arial" w:cs="Arial"/>
      <w:b/>
      <w:bCs/>
      <w:color w:val="auto"/>
      <w:sz w:val="15"/>
      <w:szCs w:val="15"/>
    </w:rPr>
  </w:style>
  <w:style w:type="character" w:customStyle="1" w:styleId="Ttulo40">
    <w:name w:val="Título #4_"/>
    <w:basedOn w:val="Fuentedeprrafopredeter"/>
    <w:link w:val="Ttulo41"/>
    <w:rsid w:val="00E710DD"/>
    <w:rPr>
      <w:rFonts w:ascii="Arial" w:eastAsia="Arial" w:hAnsi="Arial" w:cs="Arial"/>
      <w:b/>
      <w:bCs/>
      <w:sz w:val="28"/>
      <w:szCs w:val="28"/>
      <w:shd w:val="clear" w:color="auto" w:fill="FFFFFF"/>
    </w:rPr>
  </w:style>
  <w:style w:type="paragraph" w:customStyle="1" w:styleId="Ttulo41">
    <w:name w:val="Título #4"/>
    <w:basedOn w:val="Normal"/>
    <w:link w:val="Ttulo40"/>
    <w:rsid w:val="00E710DD"/>
    <w:pPr>
      <w:widowControl w:val="0"/>
      <w:shd w:val="clear" w:color="auto" w:fill="FFFFFF"/>
      <w:spacing w:before="120" w:after="240"/>
      <w:ind w:left="425" w:hanging="425"/>
      <w:outlineLvl w:val="3"/>
    </w:pPr>
    <w:rPr>
      <w:rFonts w:ascii="Arial" w:eastAsia="Arial" w:hAnsi="Arial" w:cs="Arial"/>
      <w:b/>
      <w:bCs/>
      <w:color w:val="auto"/>
      <w:sz w:val="28"/>
      <w:szCs w:val="28"/>
    </w:rPr>
  </w:style>
  <w:style w:type="paragraph" w:styleId="TtuloTDC">
    <w:name w:val="TOC Heading"/>
    <w:basedOn w:val="Ttulo1"/>
    <w:next w:val="Normal"/>
    <w:uiPriority w:val="39"/>
    <w:unhideWhenUsed/>
    <w:qFormat/>
    <w:rsid w:val="00E710DD"/>
    <w:pPr>
      <w:keepNext/>
      <w:keepLines/>
      <w:numPr>
        <w:numId w:val="0"/>
      </w:numPr>
      <w:spacing w:before="320" w:after="80"/>
      <w:ind w:left="425" w:hanging="425"/>
      <w:jc w:val="center"/>
      <w:outlineLvl w:val="9"/>
    </w:pPr>
    <w:rPr>
      <w:rFonts w:asciiTheme="majorHAnsi" w:eastAsiaTheme="majorEastAsia" w:hAnsiTheme="majorHAnsi" w:cstheme="majorBidi"/>
      <w:b w:val="0"/>
      <w:color w:val="2E74B5" w:themeColor="accent1" w:themeShade="BF"/>
      <w:spacing w:val="0"/>
      <w:sz w:val="40"/>
      <w:szCs w:val="40"/>
      <w:lang w:eastAsia="en-US"/>
    </w:rPr>
  </w:style>
  <w:style w:type="paragraph" w:styleId="Descripcin">
    <w:name w:val="caption"/>
    <w:basedOn w:val="Normal"/>
    <w:next w:val="Normal"/>
    <w:unhideWhenUsed/>
    <w:qFormat/>
    <w:rsid w:val="00E710DD"/>
    <w:pPr>
      <w:spacing w:before="120" w:after="120"/>
      <w:ind w:left="425" w:hanging="425"/>
    </w:pPr>
    <w:rPr>
      <w:rFonts w:ascii="Arial" w:eastAsiaTheme="minorEastAsia" w:hAnsi="Arial" w:cstheme="minorBidi"/>
      <w:b/>
      <w:bCs/>
      <w:color w:val="404040" w:themeColor="text1" w:themeTint="BF"/>
      <w:sz w:val="16"/>
      <w:szCs w:val="16"/>
      <w:lang w:eastAsia="en-US"/>
    </w:rPr>
  </w:style>
  <w:style w:type="paragraph" w:styleId="Ttulo">
    <w:name w:val="Title"/>
    <w:basedOn w:val="Normal"/>
    <w:next w:val="Normal"/>
    <w:uiPriority w:val="10"/>
    <w:qFormat/>
    <w:rsid w:val="00E710DD"/>
    <w:pPr>
      <w:pBdr>
        <w:top w:val="single" w:sz="6" w:space="8" w:color="A5A5A5" w:themeColor="accent3"/>
        <w:bottom w:val="single" w:sz="6" w:space="8" w:color="A5A5A5" w:themeColor="accent3"/>
      </w:pBdr>
      <w:spacing w:before="120" w:after="400"/>
      <w:ind w:left="425" w:hanging="425"/>
      <w:contextualSpacing/>
      <w:jc w:val="center"/>
    </w:pPr>
    <w:rPr>
      <w:rFonts w:asciiTheme="majorHAnsi" w:eastAsiaTheme="majorEastAsia" w:hAnsiTheme="majorHAnsi" w:cstheme="majorBidi"/>
      <w:caps/>
      <w:color w:val="44546A" w:themeColor="text2"/>
      <w:spacing w:val="30"/>
      <w:sz w:val="72"/>
      <w:szCs w:val="72"/>
      <w:lang w:eastAsia="en-US"/>
    </w:rPr>
  </w:style>
  <w:style w:type="character" w:customStyle="1" w:styleId="TtuloCar1">
    <w:name w:val="Título Car1"/>
    <w:basedOn w:val="Fuentedeprrafopredeter"/>
    <w:uiPriority w:val="10"/>
    <w:rsid w:val="00E710DD"/>
    <w:rPr>
      <w:rFonts w:asciiTheme="majorHAnsi" w:eastAsiaTheme="majorEastAsia" w:hAnsiTheme="majorHAnsi" w:cstheme="majorBidi"/>
      <w:spacing w:val="-10"/>
      <w:kern w:val="28"/>
      <w:sz w:val="56"/>
      <w:szCs w:val="56"/>
    </w:rPr>
  </w:style>
  <w:style w:type="character" w:customStyle="1" w:styleId="CitadestacadaCar">
    <w:name w:val="Cita destacada Car"/>
    <w:basedOn w:val="Fuentedeprrafopredeter"/>
    <w:link w:val="Citadestacada"/>
    <w:rsid w:val="00E710DD"/>
    <w:rPr>
      <w:rFonts w:ascii="Franklin Gothic Book" w:hAnsi="Franklin Gothic Book"/>
      <w:i/>
      <w:color w:val="FFFFFF"/>
      <w:sz w:val="32"/>
      <w:shd w:val="clear" w:color="auto" w:fill="D34817"/>
    </w:rPr>
  </w:style>
  <w:style w:type="paragraph" w:customStyle="1" w:styleId="Sedapal2">
    <w:name w:val="Sedapal2"/>
    <w:basedOn w:val="Normal"/>
    <w:link w:val="Sedapal2Char"/>
    <w:qFormat/>
    <w:rsid w:val="00E710DD"/>
    <w:pPr>
      <w:tabs>
        <w:tab w:val="left" w:pos="1104"/>
      </w:tabs>
      <w:spacing w:before="120" w:after="120" w:line="276" w:lineRule="auto"/>
      <w:ind w:left="360" w:hanging="425"/>
    </w:pPr>
    <w:rPr>
      <w:rFonts w:ascii="Arial" w:eastAsiaTheme="minorEastAsia" w:hAnsi="Arial" w:cs="Tahoma"/>
      <w:b/>
      <w:color w:val="auto"/>
      <w:sz w:val="20"/>
      <w:lang w:eastAsia="en-US"/>
    </w:rPr>
  </w:style>
  <w:style w:type="character" w:customStyle="1" w:styleId="SedapalChar">
    <w:name w:val="Sedapal Char"/>
    <w:basedOn w:val="PrrafodelistaCar"/>
    <w:link w:val="Sedapal"/>
    <w:rsid w:val="00E710DD"/>
    <w:rPr>
      <w:rFonts w:ascii="Arial" w:eastAsiaTheme="minorEastAsia" w:hAnsi="Arial" w:cs="Tahoma"/>
      <w:b/>
      <w:color w:val="000000"/>
      <w:sz w:val="22"/>
      <w:lang w:val="es-PE" w:eastAsia="en-US"/>
    </w:rPr>
  </w:style>
  <w:style w:type="character" w:customStyle="1" w:styleId="Sedapal2Char">
    <w:name w:val="Sedapal2 Char"/>
    <w:basedOn w:val="Fuentedeprrafopredeter"/>
    <w:link w:val="Sedapal2"/>
    <w:rsid w:val="00E710DD"/>
    <w:rPr>
      <w:rFonts w:ascii="Arial" w:eastAsiaTheme="minorEastAsia" w:hAnsi="Arial" w:cs="Tahoma"/>
      <w:b/>
      <w:lang w:eastAsia="en-US"/>
    </w:rPr>
  </w:style>
  <w:style w:type="character" w:customStyle="1" w:styleId="Cuerpodeltexto">
    <w:name w:val="Cuerpo del texto_"/>
    <w:basedOn w:val="Fuentedeprrafopredeter"/>
    <w:link w:val="Cuerpodeltexto0"/>
    <w:rsid w:val="00E710DD"/>
    <w:rPr>
      <w:rFonts w:ascii="Arial" w:eastAsia="Arial" w:hAnsi="Arial" w:cs="Arial"/>
      <w:sz w:val="22"/>
      <w:szCs w:val="22"/>
      <w:shd w:val="clear" w:color="auto" w:fill="FFFFFF"/>
    </w:rPr>
  </w:style>
  <w:style w:type="paragraph" w:customStyle="1" w:styleId="Cuerpodeltexto0">
    <w:name w:val="Cuerpo del texto"/>
    <w:basedOn w:val="Normal"/>
    <w:link w:val="Cuerpodeltexto"/>
    <w:rsid w:val="00E710DD"/>
    <w:pPr>
      <w:widowControl w:val="0"/>
      <w:shd w:val="clear" w:color="auto" w:fill="FFFFFF"/>
      <w:spacing w:before="120" w:after="120" w:line="259" w:lineRule="auto"/>
      <w:ind w:left="425" w:hanging="425"/>
    </w:pPr>
    <w:rPr>
      <w:rFonts w:ascii="Arial" w:eastAsia="Arial" w:hAnsi="Arial" w:cs="Arial"/>
      <w:color w:val="auto"/>
      <w:szCs w:val="22"/>
    </w:rPr>
  </w:style>
  <w:style w:type="paragraph" w:customStyle="1" w:styleId="Prrafo1">
    <w:name w:val="Párrafo 1"/>
    <w:basedOn w:val="Normal"/>
    <w:rsid w:val="00E710DD"/>
    <w:pPr>
      <w:keepLines/>
      <w:spacing w:before="120"/>
      <w:ind w:left="567" w:hanging="425"/>
    </w:pPr>
    <w:rPr>
      <w:rFonts w:ascii="Arial Narrow" w:eastAsia="Times New Roman" w:hAnsi="Arial Narrow"/>
      <w:color w:val="auto"/>
      <w:sz w:val="24"/>
      <w:lang w:val="es-ES_tradnl" w:eastAsia="es-ES"/>
    </w:rPr>
  </w:style>
  <w:style w:type="paragraph" w:customStyle="1" w:styleId="EstiloTtulo211ptSinCursivaSubrayado">
    <w:name w:val="Estilo Título 2 + 11 pt Sin Cursiva Subrayado"/>
    <w:basedOn w:val="Normal"/>
    <w:rsid w:val="00E710DD"/>
    <w:pPr>
      <w:numPr>
        <w:numId w:val="52"/>
      </w:numPr>
      <w:spacing w:before="120"/>
    </w:pPr>
    <w:rPr>
      <w:rFonts w:ascii="Arial" w:eastAsia="Times New Roman" w:hAnsi="Arial"/>
      <w:color w:val="auto"/>
      <w:sz w:val="20"/>
      <w:szCs w:val="24"/>
      <w:lang w:val="es-ES" w:eastAsia="es-ES"/>
    </w:rPr>
  </w:style>
  <w:style w:type="table" w:customStyle="1" w:styleId="TableNormal1">
    <w:name w:val="Table Normal1"/>
    <w:uiPriority w:val="2"/>
    <w:semiHidden/>
    <w:unhideWhenUsed/>
    <w:qFormat/>
    <w:rsid w:val="00E710DD"/>
    <w:pPr>
      <w:widowControl w:val="0"/>
      <w:autoSpaceDE w:val="0"/>
      <w:autoSpaceDN w:val="0"/>
      <w:spacing w:before="120"/>
      <w:ind w:left="425" w:hanging="425"/>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character" w:styleId="MquinadeescribirHTML">
    <w:name w:val="HTML Typewriter"/>
    <w:semiHidden/>
    <w:rsid w:val="00E710DD"/>
    <w:rPr>
      <w:rFonts w:ascii="Courier New" w:hAnsi="Courier New" w:cs="Courier New"/>
      <w:sz w:val="20"/>
      <w:szCs w:val="20"/>
    </w:rPr>
  </w:style>
  <w:style w:type="character" w:styleId="Nmerodepgina0">
    <w:name w:val="page number"/>
    <w:rsid w:val="00E710DD"/>
  </w:style>
  <w:style w:type="paragraph" w:customStyle="1" w:styleId="ListNumber1">
    <w:name w:val="List Number 1"/>
    <w:basedOn w:val="Normal"/>
    <w:rsid w:val="00E710DD"/>
    <w:pPr>
      <w:widowControl w:val="0"/>
      <w:spacing w:before="120"/>
      <w:ind w:left="567" w:hanging="425"/>
    </w:pPr>
    <w:rPr>
      <w:rFonts w:asciiTheme="minorHAnsi" w:eastAsiaTheme="minorHAnsi" w:hAnsiTheme="minorHAnsi" w:cstheme="minorBidi"/>
      <w:color w:val="auto"/>
      <w:szCs w:val="22"/>
      <w:lang w:val="en-US" w:eastAsia="en-US"/>
    </w:rPr>
  </w:style>
  <w:style w:type="paragraph" w:styleId="Listaconnmeros2">
    <w:name w:val="List Number 2"/>
    <w:basedOn w:val="Normal"/>
    <w:rsid w:val="00E710DD"/>
    <w:pPr>
      <w:widowControl w:val="0"/>
      <w:spacing w:before="120"/>
      <w:ind w:left="567" w:hanging="425"/>
    </w:pPr>
    <w:rPr>
      <w:rFonts w:asciiTheme="minorHAnsi" w:eastAsiaTheme="minorHAnsi" w:hAnsiTheme="minorHAnsi" w:cstheme="minorBidi"/>
      <w:color w:val="auto"/>
      <w:szCs w:val="22"/>
      <w:lang w:val="en-US" w:eastAsia="en-US"/>
    </w:rPr>
  </w:style>
  <w:style w:type="paragraph" w:styleId="Listaconnmeros3">
    <w:name w:val="List Number 3"/>
    <w:basedOn w:val="Listaconnmeros2"/>
    <w:rsid w:val="00E710DD"/>
    <w:pPr>
      <w:numPr>
        <w:numId w:val="124"/>
      </w:numPr>
      <w:tabs>
        <w:tab w:val="clear" w:pos="926"/>
      </w:tabs>
      <w:ind w:left="709" w:firstLine="0"/>
    </w:pPr>
  </w:style>
  <w:style w:type="paragraph" w:styleId="Tabladeilustraciones">
    <w:name w:val="table of figures"/>
    <w:basedOn w:val="Normal"/>
    <w:next w:val="Normal"/>
    <w:semiHidden/>
    <w:rsid w:val="00E710DD"/>
    <w:pPr>
      <w:widowControl w:val="0"/>
      <w:spacing w:before="120"/>
      <w:ind w:left="425" w:hanging="425"/>
    </w:pPr>
    <w:rPr>
      <w:rFonts w:asciiTheme="minorHAnsi" w:eastAsiaTheme="minorHAnsi" w:hAnsiTheme="minorHAnsi" w:cstheme="minorBidi"/>
      <w:color w:val="auto"/>
      <w:szCs w:val="22"/>
      <w:lang w:val="en-US" w:eastAsia="en-US"/>
    </w:rPr>
  </w:style>
  <w:style w:type="paragraph" w:styleId="ndice2">
    <w:name w:val="index 2"/>
    <w:basedOn w:val="Normal"/>
    <w:next w:val="Normal"/>
    <w:autoRedefine/>
    <w:semiHidden/>
    <w:rsid w:val="00E710DD"/>
    <w:pPr>
      <w:widowControl w:val="0"/>
      <w:spacing w:before="120"/>
      <w:ind w:left="440" w:hanging="220"/>
    </w:pPr>
    <w:rPr>
      <w:rFonts w:asciiTheme="minorHAnsi" w:eastAsiaTheme="minorHAnsi" w:hAnsiTheme="minorHAnsi" w:cstheme="minorBidi"/>
      <w:color w:val="auto"/>
      <w:szCs w:val="22"/>
      <w:lang w:val="en-US" w:eastAsia="en-US"/>
    </w:rPr>
  </w:style>
  <w:style w:type="paragraph" w:customStyle="1" w:styleId="Retorno">
    <w:name w:val="Retorno"/>
    <w:basedOn w:val="Normal"/>
    <w:semiHidden/>
    <w:rsid w:val="00E710DD"/>
    <w:pPr>
      <w:widowControl w:val="0"/>
      <w:spacing w:before="120"/>
      <w:ind w:left="425" w:hanging="425"/>
    </w:pPr>
    <w:rPr>
      <w:rFonts w:asciiTheme="minorHAnsi" w:eastAsiaTheme="minorHAnsi" w:hAnsiTheme="minorHAnsi" w:cstheme="minorBidi"/>
      <w:color w:val="auto"/>
      <w:szCs w:val="22"/>
      <w:lang w:val="en-US" w:eastAsia="en-US"/>
    </w:rPr>
  </w:style>
  <w:style w:type="paragraph" w:customStyle="1" w:styleId="AAreference">
    <w:name w:val="AA reference"/>
    <w:basedOn w:val="Normal"/>
    <w:semiHidden/>
    <w:rsid w:val="00E710DD"/>
    <w:pPr>
      <w:widowControl w:val="0"/>
      <w:spacing w:before="120"/>
      <w:ind w:left="425" w:hanging="425"/>
    </w:pPr>
    <w:rPr>
      <w:rFonts w:ascii="Arial" w:eastAsiaTheme="minorHAnsi" w:hAnsi="Arial" w:cstheme="minorBidi"/>
      <w:color w:val="auto"/>
      <w:sz w:val="16"/>
      <w:lang w:val="en-US" w:eastAsia="en-US"/>
    </w:rPr>
  </w:style>
  <w:style w:type="numbering" w:styleId="111111">
    <w:name w:val="Outline List 2"/>
    <w:basedOn w:val="Sinlista"/>
    <w:semiHidden/>
    <w:rsid w:val="00E710DD"/>
    <w:pPr>
      <w:numPr>
        <w:numId w:val="117"/>
      </w:numPr>
    </w:pPr>
  </w:style>
  <w:style w:type="character" w:customStyle="1" w:styleId="AAReference0">
    <w:name w:val="AA Reference"/>
    <w:semiHidden/>
    <w:rsid w:val="00E710DD"/>
    <w:rPr>
      <w:rFonts w:ascii="Arial" w:hAnsi="Arial"/>
      <w:noProof w:val="0"/>
      <w:sz w:val="16"/>
      <w:lang w:val="en-US"/>
    </w:rPr>
  </w:style>
  <w:style w:type="paragraph" w:customStyle="1" w:styleId="DatosFiscales">
    <w:name w:val="Datos Fiscales"/>
    <w:basedOn w:val="Normal"/>
    <w:semiHidden/>
    <w:rsid w:val="00E710DD"/>
    <w:pPr>
      <w:widowControl w:val="0"/>
      <w:autoSpaceDE w:val="0"/>
      <w:autoSpaceDN w:val="0"/>
      <w:adjustRightInd w:val="0"/>
      <w:spacing w:before="120"/>
      <w:ind w:left="425" w:hanging="425"/>
    </w:pPr>
    <w:rPr>
      <w:rFonts w:asciiTheme="minorHAnsi" w:eastAsiaTheme="minorHAnsi" w:hAnsiTheme="minorHAnsi" w:cstheme="minorBidi"/>
      <w:b/>
      <w:i/>
      <w:color w:val="294800"/>
      <w:sz w:val="16"/>
      <w:szCs w:val="16"/>
      <w:lang w:val="en-GB" w:eastAsia="es-ES"/>
    </w:rPr>
  </w:style>
  <w:style w:type="paragraph" w:customStyle="1" w:styleId="Guion">
    <w:name w:val="Guion"/>
    <w:basedOn w:val="Normal"/>
    <w:semiHidden/>
    <w:rsid w:val="00E710DD"/>
    <w:pPr>
      <w:widowControl w:val="0"/>
      <w:spacing w:before="120"/>
      <w:ind w:left="425" w:hanging="425"/>
      <w:jc w:val="center"/>
    </w:pPr>
    <w:rPr>
      <w:rFonts w:asciiTheme="minorHAnsi" w:eastAsiaTheme="minorHAnsi" w:hAnsiTheme="minorHAnsi" w:cstheme="minorBidi"/>
      <w:color w:val="auto"/>
      <w:sz w:val="20"/>
      <w:lang w:val="en-US" w:eastAsia="en-US"/>
    </w:rPr>
  </w:style>
  <w:style w:type="numbering" w:styleId="1ai">
    <w:name w:val="Outline List 1"/>
    <w:basedOn w:val="Sinlista"/>
    <w:semiHidden/>
    <w:rsid w:val="00E710DD"/>
    <w:pPr>
      <w:numPr>
        <w:numId w:val="116"/>
      </w:numPr>
    </w:pPr>
  </w:style>
  <w:style w:type="numbering" w:styleId="ArtculoSeccin">
    <w:name w:val="Outline List 3"/>
    <w:basedOn w:val="Sinlista"/>
    <w:semiHidden/>
    <w:rsid w:val="00E710DD"/>
    <w:pPr>
      <w:numPr>
        <w:numId w:val="118"/>
      </w:numPr>
    </w:pPr>
  </w:style>
  <w:style w:type="paragraph" w:styleId="Textoindependiente3">
    <w:name w:val="Body Text 3"/>
    <w:basedOn w:val="Normal"/>
    <w:link w:val="Textoindependiente3Car"/>
    <w:semiHidden/>
    <w:rsid w:val="00E710DD"/>
    <w:pPr>
      <w:widowControl w:val="0"/>
      <w:spacing w:before="120" w:after="120"/>
      <w:ind w:left="425" w:hanging="425"/>
    </w:pPr>
    <w:rPr>
      <w:rFonts w:asciiTheme="minorHAnsi" w:eastAsiaTheme="minorHAnsi" w:hAnsiTheme="minorHAnsi" w:cstheme="minorBidi"/>
      <w:color w:val="auto"/>
      <w:sz w:val="16"/>
      <w:szCs w:val="16"/>
      <w:lang w:val="en-US" w:eastAsia="en-US"/>
    </w:rPr>
  </w:style>
  <w:style w:type="character" w:customStyle="1" w:styleId="Textoindependiente3Car">
    <w:name w:val="Texto independiente 3 Car"/>
    <w:basedOn w:val="Fuentedeprrafopredeter"/>
    <w:link w:val="Textoindependiente3"/>
    <w:semiHidden/>
    <w:rsid w:val="00E710DD"/>
    <w:rPr>
      <w:rFonts w:asciiTheme="minorHAnsi" w:eastAsiaTheme="minorHAnsi" w:hAnsiTheme="minorHAnsi" w:cstheme="minorBidi"/>
      <w:sz w:val="16"/>
      <w:szCs w:val="16"/>
      <w:lang w:val="en-US" w:eastAsia="en-US"/>
    </w:rPr>
  </w:style>
  <w:style w:type="paragraph" w:styleId="Textoindependienteprimerasangra">
    <w:name w:val="Body Text First Indent"/>
    <w:basedOn w:val="Textoindependiente"/>
    <w:link w:val="TextoindependienteprimerasangraCar"/>
    <w:semiHidden/>
    <w:rsid w:val="00E710DD"/>
    <w:pPr>
      <w:widowControl w:val="0"/>
      <w:spacing w:before="120"/>
      <w:ind w:left="425" w:firstLine="210"/>
    </w:pPr>
    <w:rPr>
      <w:rFonts w:asciiTheme="minorHAnsi" w:eastAsiaTheme="minorHAnsi" w:hAnsiTheme="minorHAnsi" w:cstheme="minorBidi"/>
      <w:lang w:val="en-US"/>
    </w:rPr>
  </w:style>
  <w:style w:type="character" w:customStyle="1" w:styleId="TextoindependienteprimerasangraCar">
    <w:name w:val="Texto independiente primera sangría Car"/>
    <w:basedOn w:val="TextoindependienteCar"/>
    <w:link w:val="Textoindependienteprimerasangra"/>
    <w:semiHidden/>
    <w:rsid w:val="00E710DD"/>
    <w:rPr>
      <w:rFonts w:asciiTheme="minorHAnsi" w:eastAsiaTheme="minorHAnsi" w:hAnsiTheme="minorHAnsi" w:cstheme="minorBidi"/>
      <w:sz w:val="22"/>
      <w:szCs w:val="22"/>
      <w:lang w:val="en-US" w:eastAsia="en-US"/>
    </w:rPr>
  </w:style>
  <w:style w:type="paragraph" w:styleId="Sangra2detindependiente">
    <w:name w:val="Body Text Indent 2"/>
    <w:basedOn w:val="Normal"/>
    <w:link w:val="Sangra2detindependienteCar"/>
    <w:semiHidden/>
    <w:rsid w:val="00E710DD"/>
    <w:pPr>
      <w:widowControl w:val="0"/>
      <w:spacing w:before="120" w:after="120" w:line="480" w:lineRule="auto"/>
      <w:ind w:left="283" w:hanging="425"/>
    </w:pPr>
    <w:rPr>
      <w:rFonts w:asciiTheme="minorHAnsi" w:eastAsiaTheme="minorHAnsi" w:hAnsiTheme="minorHAnsi" w:cstheme="minorBidi"/>
      <w:color w:val="auto"/>
      <w:szCs w:val="22"/>
      <w:lang w:val="en-US" w:eastAsia="en-US"/>
    </w:rPr>
  </w:style>
  <w:style w:type="character" w:customStyle="1" w:styleId="Sangra2detindependienteCar">
    <w:name w:val="Sangría 2 de t. independiente Car"/>
    <w:basedOn w:val="Fuentedeprrafopredeter"/>
    <w:link w:val="Sangra2detindependiente"/>
    <w:semiHidden/>
    <w:rsid w:val="00E710DD"/>
    <w:rPr>
      <w:rFonts w:asciiTheme="minorHAnsi" w:eastAsiaTheme="minorHAnsi" w:hAnsiTheme="minorHAnsi" w:cstheme="minorBidi"/>
      <w:sz w:val="22"/>
      <w:szCs w:val="22"/>
      <w:lang w:val="en-US" w:eastAsia="en-US"/>
    </w:rPr>
  </w:style>
  <w:style w:type="paragraph" w:styleId="Fecha">
    <w:name w:val="Date"/>
    <w:basedOn w:val="Normal"/>
    <w:next w:val="Normal"/>
    <w:link w:val="FechaCar"/>
    <w:semiHidden/>
    <w:rsid w:val="00E710DD"/>
    <w:pPr>
      <w:widowControl w:val="0"/>
      <w:spacing w:before="120"/>
      <w:ind w:left="425" w:hanging="425"/>
    </w:pPr>
    <w:rPr>
      <w:rFonts w:asciiTheme="minorHAnsi" w:eastAsiaTheme="minorHAnsi" w:hAnsiTheme="minorHAnsi" w:cstheme="minorBidi"/>
      <w:color w:val="auto"/>
      <w:szCs w:val="22"/>
      <w:lang w:val="en-US" w:eastAsia="en-US"/>
    </w:rPr>
  </w:style>
  <w:style w:type="character" w:customStyle="1" w:styleId="FechaCar">
    <w:name w:val="Fecha Car"/>
    <w:basedOn w:val="Fuentedeprrafopredeter"/>
    <w:link w:val="Fecha"/>
    <w:semiHidden/>
    <w:rsid w:val="00E710DD"/>
    <w:rPr>
      <w:rFonts w:asciiTheme="minorHAnsi" w:eastAsiaTheme="minorHAnsi" w:hAnsiTheme="minorHAnsi" w:cstheme="minorBidi"/>
      <w:sz w:val="22"/>
      <w:szCs w:val="22"/>
      <w:lang w:val="en-US" w:eastAsia="en-US"/>
    </w:rPr>
  </w:style>
  <w:style w:type="paragraph" w:styleId="Firmadecorreoelectrnico">
    <w:name w:val="E-mail Signature"/>
    <w:basedOn w:val="Normal"/>
    <w:link w:val="FirmadecorreoelectrnicoCar"/>
    <w:semiHidden/>
    <w:rsid w:val="00E710DD"/>
    <w:pPr>
      <w:widowControl w:val="0"/>
      <w:spacing w:before="120"/>
      <w:ind w:left="425" w:hanging="425"/>
    </w:pPr>
    <w:rPr>
      <w:rFonts w:asciiTheme="minorHAnsi" w:eastAsiaTheme="minorHAnsi" w:hAnsiTheme="minorHAnsi" w:cstheme="minorBidi"/>
      <w:color w:val="auto"/>
      <w:szCs w:val="22"/>
      <w:lang w:val="en-US" w:eastAsia="en-US"/>
    </w:rPr>
  </w:style>
  <w:style w:type="character" w:customStyle="1" w:styleId="FirmadecorreoelectrnicoCar">
    <w:name w:val="Firma de correo electrónico Car"/>
    <w:basedOn w:val="Fuentedeprrafopredeter"/>
    <w:link w:val="Firmadecorreoelectrnico"/>
    <w:semiHidden/>
    <w:rsid w:val="00E710DD"/>
    <w:rPr>
      <w:rFonts w:asciiTheme="minorHAnsi" w:eastAsiaTheme="minorHAnsi" w:hAnsiTheme="minorHAnsi" w:cstheme="minorBidi"/>
      <w:sz w:val="22"/>
      <w:szCs w:val="22"/>
      <w:lang w:val="en-US" w:eastAsia="en-US"/>
    </w:rPr>
  </w:style>
  <w:style w:type="paragraph" w:styleId="Direccinsobre">
    <w:name w:val="envelope address"/>
    <w:basedOn w:val="Normal"/>
    <w:semiHidden/>
    <w:rsid w:val="00E710DD"/>
    <w:pPr>
      <w:framePr w:w="7920" w:h="1980" w:hRule="exact" w:hSpace="180" w:wrap="auto" w:hAnchor="page" w:xAlign="center" w:yAlign="bottom"/>
      <w:widowControl w:val="0"/>
      <w:spacing w:before="120"/>
      <w:ind w:left="2880" w:hanging="425"/>
    </w:pPr>
    <w:rPr>
      <w:rFonts w:ascii="Arial" w:eastAsiaTheme="minorHAnsi" w:hAnsi="Arial" w:cs="Arial"/>
      <w:color w:val="auto"/>
      <w:szCs w:val="22"/>
      <w:lang w:val="en-US" w:eastAsia="en-US"/>
    </w:rPr>
  </w:style>
  <w:style w:type="paragraph" w:styleId="Remitedesobre">
    <w:name w:val="envelope return"/>
    <w:basedOn w:val="Normal"/>
    <w:semiHidden/>
    <w:rsid w:val="00E710DD"/>
    <w:pPr>
      <w:widowControl w:val="0"/>
      <w:spacing w:before="120"/>
      <w:ind w:left="425" w:hanging="425"/>
    </w:pPr>
    <w:rPr>
      <w:rFonts w:ascii="Arial" w:eastAsiaTheme="minorHAnsi" w:hAnsi="Arial" w:cs="Arial"/>
      <w:color w:val="auto"/>
      <w:sz w:val="20"/>
      <w:lang w:val="en-US" w:eastAsia="en-US"/>
    </w:rPr>
  </w:style>
  <w:style w:type="character" w:styleId="AcrnimoHTML">
    <w:name w:val="HTML Acronym"/>
    <w:basedOn w:val="Fuentedeprrafopredeter"/>
    <w:semiHidden/>
    <w:rsid w:val="00E710DD"/>
  </w:style>
  <w:style w:type="paragraph" w:styleId="DireccinHTML">
    <w:name w:val="HTML Address"/>
    <w:basedOn w:val="Normal"/>
    <w:link w:val="DireccinHTMLCar"/>
    <w:semiHidden/>
    <w:rsid w:val="00E710DD"/>
    <w:pPr>
      <w:widowControl w:val="0"/>
      <w:spacing w:before="120"/>
      <w:ind w:left="425" w:hanging="425"/>
    </w:pPr>
    <w:rPr>
      <w:rFonts w:asciiTheme="minorHAnsi" w:eastAsiaTheme="minorHAnsi" w:hAnsiTheme="minorHAnsi" w:cstheme="minorBidi"/>
      <w:i/>
      <w:iCs/>
      <w:color w:val="auto"/>
      <w:szCs w:val="22"/>
      <w:lang w:val="en-US" w:eastAsia="en-US"/>
    </w:rPr>
  </w:style>
  <w:style w:type="character" w:customStyle="1" w:styleId="DireccinHTMLCar">
    <w:name w:val="Dirección HTML Car"/>
    <w:basedOn w:val="Fuentedeprrafopredeter"/>
    <w:link w:val="DireccinHTML"/>
    <w:semiHidden/>
    <w:rsid w:val="00E710DD"/>
    <w:rPr>
      <w:rFonts w:asciiTheme="minorHAnsi" w:eastAsiaTheme="minorHAnsi" w:hAnsiTheme="minorHAnsi" w:cstheme="minorBidi"/>
      <w:i/>
      <w:iCs/>
      <w:sz w:val="22"/>
      <w:szCs w:val="22"/>
      <w:lang w:val="en-US" w:eastAsia="en-US"/>
    </w:rPr>
  </w:style>
  <w:style w:type="character" w:styleId="CitaHTML">
    <w:name w:val="HTML Cite"/>
    <w:semiHidden/>
    <w:rsid w:val="00E710DD"/>
    <w:rPr>
      <w:i/>
      <w:iCs/>
    </w:rPr>
  </w:style>
  <w:style w:type="character" w:styleId="CdigoHTML">
    <w:name w:val="HTML Code"/>
    <w:semiHidden/>
    <w:rsid w:val="00E710DD"/>
    <w:rPr>
      <w:rFonts w:ascii="Courier New" w:hAnsi="Courier New" w:cs="Courier New"/>
      <w:sz w:val="20"/>
      <w:szCs w:val="20"/>
    </w:rPr>
  </w:style>
  <w:style w:type="character" w:styleId="DefinicinHTML">
    <w:name w:val="HTML Definition"/>
    <w:semiHidden/>
    <w:rsid w:val="00E710DD"/>
    <w:rPr>
      <w:i/>
      <w:iCs/>
    </w:rPr>
  </w:style>
  <w:style w:type="character" w:styleId="TecladoHTML">
    <w:name w:val="HTML Keyboard"/>
    <w:semiHidden/>
    <w:rsid w:val="00E710DD"/>
    <w:rPr>
      <w:rFonts w:ascii="Courier New" w:hAnsi="Courier New" w:cs="Courier New"/>
      <w:sz w:val="20"/>
      <w:szCs w:val="20"/>
    </w:rPr>
  </w:style>
  <w:style w:type="character" w:styleId="EjemplodeHTML">
    <w:name w:val="HTML Sample"/>
    <w:semiHidden/>
    <w:rsid w:val="00E710DD"/>
    <w:rPr>
      <w:rFonts w:ascii="Courier New" w:hAnsi="Courier New" w:cs="Courier New"/>
    </w:rPr>
  </w:style>
  <w:style w:type="character" w:styleId="VariableHTML">
    <w:name w:val="HTML Variable"/>
    <w:semiHidden/>
    <w:rsid w:val="00E710DD"/>
    <w:rPr>
      <w:i/>
      <w:iCs/>
    </w:rPr>
  </w:style>
  <w:style w:type="character" w:styleId="Nmerodelnea">
    <w:name w:val="line number"/>
    <w:basedOn w:val="Fuentedeprrafopredeter"/>
    <w:semiHidden/>
    <w:rsid w:val="00E710DD"/>
  </w:style>
  <w:style w:type="paragraph" w:styleId="Lista">
    <w:name w:val="List"/>
    <w:basedOn w:val="Normal"/>
    <w:semiHidden/>
    <w:rsid w:val="00E710DD"/>
    <w:pPr>
      <w:widowControl w:val="0"/>
      <w:spacing w:before="120"/>
      <w:ind w:left="283" w:hanging="283"/>
    </w:pPr>
    <w:rPr>
      <w:rFonts w:asciiTheme="minorHAnsi" w:eastAsiaTheme="minorHAnsi" w:hAnsiTheme="minorHAnsi" w:cstheme="minorBidi"/>
      <w:color w:val="auto"/>
      <w:szCs w:val="22"/>
      <w:lang w:val="en-US" w:eastAsia="en-US"/>
    </w:rPr>
  </w:style>
  <w:style w:type="paragraph" w:styleId="Lista5">
    <w:name w:val="List 5"/>
    <w:basedOn w:val="Normal"/>
    <w:semiHidden/>
    <w:rsid w:val="00E710DD"/>
    <w:pPr>
      <w:widowControl w:val="0"/>
      <w:spacing w:before="120"/>
      <w:ind w:left="1415" w:hanging="283"/>
    </w:pPr>
    <w:rPr>
      <w:rFonts w:asciiTheme="minorHAnsi" w:eastAsiaTheme="minorHAnsi" w:hAnsiTheme="minorHAnsi" w:cstheme="minorBidi"/>
      <w:color w:val="auto"/>
      <w:szCs w:val="22"/>
      <w:lang w:val="en-US" w:eastAsia="en-US"/>
    </w:rPr>
  </w:style>
  <w:style w:type="paragraph" w:styleId="Continuarlista">
    <w:name w:val="List Continue"/>
    <w:basedOn w:val="Normal"/>
    <w:semiHidden/>
    <w:rsid w:val="00E710DD"/>
    <w:pPr>
      <w:widowControl w:val="0"/>
      <w:spacing w:before="120" w:after="120"/>
      <w:ind w:left="283" w:hanging="425"/>
    </w:pPr>
    <w:rPr>
      <w:rFonts w:asciiTheme="minorHAnsi" w:eastAsiaTheme="minorHAnsi" w:hAnsiTheme="minorHAnsi" w:cstheme="minorBidi"/>
      <w:color w:val="auto"/>
      <w:szCs w:val="22"/>
      <w:lang w:val="en-US" w:eastAsia="en-US"/>
    </w:rPr>
  </w:style>
  <w:style w:type="paragraph" w:styleId="Continuarlista2">
    <w:name w:val="List Continue 2"/>
    <w:basedOn w:val="Normal"/>
    <w:semiHidden/>
    <w:rsid w:val="00E710DD"/>
    <w:pPr>
      <w:widowControl w:val="0"/>
      <w:spacing w:before="120" w:after="120"/>
      <w:ind w:left="566" w:hanging="425"/>
    </w:pPr>
    <w:rPr>
      <w:rFonts w:asciiTheme="minorHAnsi" w:eastAsiaTheme="minorHAnsi" w:hAnsiTheme="minorHAnsi" w:cstheme="minorBidi"/>
      <w:color w:val="auto"/>
      <w:szCs w:val="22"/>
      <w:lang w:val="en-US" w:eastAsia="en-US"/>
    </w:rPr>
  </w:style>
  <w:style w:type="paragraph" w:styleId="Continuarlista4">
    <w:name w:val="List Continue 4"/>
    <w:basedOn w:val="Normal"/>
    <w:semiHidden/>
    <w:rsid w:val="00E710DD"/>
    <w:pPr>
      <w:widowControl w:val="0"/>
      <w:spacing w:before="120" w:after="120"/>
      <w:ind w:left="1132" w:hanging="425"/>
    </w:pPr>
    <w:rPr>
      <w:rFonts w:asciiTheme="minorHAnsi" w:eastAsiaTheme="minorHAnsi" w:hAnsiTheme="minorHAnsi" w:cstheme="minorBidi"/>
      <w:color w:val="auto"/>
      <w:szCs w:val="22"/>
      <w:lang w:val="en-US" w:eastAsia="en-US"/>
    </w:rPr>
  </w:style>
  <w:style w:type="paragraph" w:styleId="Continuarlista5">
    <w:name w:val="List Continue 5"/>
    <w:basedOn w:val="Normal"/>
    <w:semiHidden/>
    <w:rsid w:val="00E710DD"/>
    <w:pPr>
      <w:widowControl w:val="0"/>
      <w:spacing w:before="120" w:after="120"/>
      <w:ind w:left="1415" w:hanging="425"/>
    </w:pPr>
    <w:rPr>
      <w:rFonts w:asciiTheme="minorHAnsi" w:eastAsiaTheme="minorHAnsi" w:hAnsiTheme="minorHAnsi" w:cstheme="minorBidi"/>
      <w:color w:val="auto"/>
      <w:szCs w:val="22"/>
      <w:lang w:val="en-US" w:eastAsia="en-US"/>
    </w:rPr>
  </w:style>
  <w:style w:type="paragraph" w:styleId="Listaconnmeros">
    <w:name w:val="List Number"/>
    <w:basedOn w:val="Normal"/>
    <w:semiHidden/>
    <w:rsid w:val="00E710DD"/>
    <w:pPr>
      <w:widowControl w:val="0"/>
      <w:numPr>
        <w:numId w:val="119"/>
      </w:numPr>
      <w:spacing w:before="120"/>
    </w:pPr>
    <w:rPr>
      <w:rFonts w:asciiTheme="minorHAnsi" w:eastAsiaTheme="minorHAnsi" w:hAnsiTheme="minorHAnsi" w:cstheme="minorBidi"/>
      <w:color w:val="auto"/>
      <w:szCs w:val="22"/>
      <w:lang w:val="en-US" w:eastAsia="en-US"/>
    </w:rPr>
  </w:style>
  <w:style w:type="paragraph" w:styleId="Listaconnmeros4">
    <w:name w:val="List Number 4"/>
    <w:basedOn w:val="Normal"/>
    <w:semiHidden/>
    <w:rsid w:val="00E710DD"/>
    <w:pPr>
      <w:widowControl w:val="0"/>
      <w:numPr>
        <w:numId w:val="120"/>
      </w:numPr>
      <w:spacing w:before="120"/>
    </w:pPr>
    <w:rPr>
      <w:rFonts w:asciiTheme="minorHAnsi" w:eastAsiaTheme="minorHAnsi" w:hAnsiTheme="minorHAnsi" w:cstheme="minorBidi"/>
      <w:color w:val="auto"/>
      <w:szCs w:val="22"/>
      <w:lang w:val="en-US" w:eastAsia="en-US"/>
    </w:rPr>
  </w:style>
  <w:style w:type="paragraph" w:styleId="Listaconnmeros5">
    <w:name w:val="List Number 5"/>
    <w:basedOn w:val="Normal"/>
    <w:semiHidden/>
    <w:rsid w:val="00E710DD"/>
    <w:pPr>
      <w:widowControl w:val="0"/>
      <w:numPr>
        <w:numId w:val="121"/>
      </w:numPr>
      <w:spacing w:before="120"/>
    </w:pPr>
    <w:rPr>
      <w:rFonts w:asciiTheme="minorHAnsi" w:eastAsiaTheme="minorHAnsi" w:hAnsiTheme="minorHAnsi" w:cstheme="minorBidi"/>
      <w:color w:val="auto"/>
      <w:szCs w:val="22"/>
      <w:lang w:val="en-US" w:eastAsia="en-US"/>
    </w:rPr>
  </w:style>
  <w:style w:type="paragraph" w:styleId="Encabezadodemensaje">
    <w:name w:val="Message Header"/>
    <w:basedOn w:val="Normal"/>
    <w:link w:val="EncabezadodemensajeCar"/>
    <w:semiHidden/>
    <w:rsid w:val="00E710DD"/>
    <w:pPr>
      <w:widowControl w:val="0"/>
      <w:pBdr>
        <w:top w:val="single" w:sz="6" w:space="1" w:color="auto"/>
        <w:left w:val="single" w:sz="6" w:space="1" w:color="auto"/>
        <w:bottom w:val="single" w:sz="6" w:space="1" w:color="auto"/>
        <w:right w:val="single" w:sz="6" w:space="1" w:color="auto"/>
      </w:pBdr>
      <w:shd w:val="pct20" w:color="auto" w:fill="auto"/>
      <w:spacing w:before="120"/>
      <w:ind w:left="1134" w:hanging="1134"/>
    </w:pPr>
    <w:rPr>
      <w:rFonts w:ascii="Arial" w:eastAsiaTheme="minorHAnsi" w:hAnsi="Arial" w:cs="Arial"/>
      <w:color w:val="auto"/>
      <w:szCs w:val="22"/>
      <w:lang w:val="en-US" w:eastAsia="en-US"/>
    </w:rPr>
  </w:style>
  <w:style w:type="character" w:customStyle="1" w:styleId="EncabezadodemensajeCar">
    <w:name w:val="Encabezado de mensaje Car"/>
    <w:basedOn w:val="Fuentedeprrafopredeter"/>
    <w:link w:val="Encabezadodemensaje"/>
    <w:semiHidden/>
    <w:rsid w:val="00E710DD"/>
    <w:rPr>
      <w:rFonts w:ascii="Arial" w:eastAsiaTheme="minorHAnsi" w:hAnsi="Arial" w:cs="Arial"/>
      <w:sz w:val="22"/>
      <w:szCs w:val="22"/>
      <w:shd w:val="pct20" w:color="auto" w:fill="auto"/>
      <w:lang w:val="en-US" w:eastAsia="en-US"/>
    </w:rPr>
  </w:style>
  <w:style w:type="paragraph" w:styleId="Sangranormal">
    <w:name w:val="Normal Indent"/>
    <w:basedOn w:val="Normal"/>
    <w:semiHidden/>
    <w:rsid w:val="00E710DD"/>
    <w:pPr>
      <w:widowControl w:val="0"/>
      <w:spacing w:before="120"/>
      <w:ind w:left="425" w:hanging="425"/>
    </w:pPr>
    <w:rPr>
      <w:rFonts w:asciiTheme="minorHAnsi" w:eastAsiaTheme="minorHAnsi" w:hAnsiTheme="minorHAnsi" w:cstheme="minorBidi"/>
      <w:color w:val="auto"/>
      <w:szCs w:val="22"/>
      <w:lang w:val="en-US" w:eastAsia="en-US"/>
    </w:rPr>
  </w:style>
  <w:style w:type="paragraph" w:styleId="Firma">
    <w:name w:val="Signature"/>
    <w:basedOn w:val="Normal"/>
    <w:link w:val="FirmaCar"/>
    <w:semiHidden/>
    <w:rsid w:val="00E710DD"/>
    <w:pPr>
      <w:widowControl w:val="0"/>
      <w:spacing w:before="120"/>
      <w:ind w:left="4252" w:hanging="425"/>
    </w:pPr>
    <w:rPr>
      <w:rFonts w:asciiTheme="minorHAnsi" w:eastAsiaTheme="minorHAnsi" w:hAnsiTheme="minorHAnsi" w:cstheme="minorBidi"/>
      <w:color w:val="auto"/>
      <w:szCs w:val="22"/>
      <w:lang w:val="en-US" w:eastAsia="en-US"/>
    </w:rPr>
  </w:style>
  <w:style w:type="character" w:customStyle="1" w:styleId="FirmaCar">
    <w:name w:val="Firma Car"/>
    <w:basedOn w:val="Fuentedeprrafopredeter"/>
    <w:link w:val="Firma"/>
    <w:semiHidden/>
    <w:rsid w:val="00E710DD"/>
    <w:rPr>
      <w:rFonts w:asciiTheme="minorHAnsi" w:eastAsiaTheme="minorHAnsi" w:hAnsiTheme="minorHAnsi" w:cstheme="minorBidi"/>
      <w:sz w:val="22"/>
      <w:szCs w:val="22"/>
      <w:lang w:val="en-US" w:eastAsia="en-US"/>
    </w:rPr>
  </w:style>
  <w:style w:type="table" w:styleId="Tablaconefectos3D1">
    <w:name w:val="Table 3D effects 1"/>
    <w:basedOn w:val="Tablanormal"/>
    <w:semiHidden/>
    <w:rsid w:val="00E710DD"/>
    <w:pPr>
      <w:spacing w:before="120" w:after="240"/>
      <w:ind w:left="425" w:hanging="425"/>
      <w:jc w:val="both"/>
    </w:pPr>
    <w:rPr>
      <w:rFonts w:ascii="Times New Roman" w:eastAsia="Times New Roman" w:hAnsi="Times New Roman"/>
      <w:lang w:val="es-ES_tradnl" w:eastAsia="es-ES_tradn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aconefectos3D2">
    <w:name w:val="Table 3D effects 2"/>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efectos3D3">
    <w:name w:val="Table 3D effects 3"/>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lsica1">
    <w:name w:val="Table Classic 1"/>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lsica2">
    <w:name w:val="Table Classic 2"/>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clsica3">
    <w:name w:val="Table Classic 3"/>
    <w:basedOn w:val="Tablanormal"/>
    <w:semiHidden/>
    <w:rsid w:val="00E710DD"/>
    <w:pPr>
      <w:spacing w:before="120" w:after="240"/>
      <w:ind w:left="425" w:hanging="425"/>
      <w:jc w:val="both"/>
    </w:pPr>
    <w:rPr>
      <w:rFonts w:ascii="Times New Roman" w:eastAsia="Times New Roman" w:hAnsi="Times New Roman"/>
      <w:color w:val="000080"/>
      <w:lang w:val="es-ES_tradnl" w:eastAsia="es-ES_tradnl"/>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aclsica4">
    <w:name w:val="Table Classic 4"/>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avistosa1">
    <w:name w:val="Table Colorful 1"/>
    <w:basedOn w:val="Tablanormal"/>
    <w:semiHidden/>
    <w:rsid w:val="00E710DD"/>
    <w:pPr>
      <w:spacing w:before="120" w:after="240"/>
      <w:ind w:left="425" w:hanging="425"/>
      <w:jc w:val="both"/>
    </w:pPr>
    <w:rPr>
      <w:rFonts w:ascii="Times New Roman" w:eastAsia="Times New Roman" w:hAnsi="Times New Roman"/>
      <w:color w:val="FFFFFF"/>
      <w:lang w:val="es-ES_tradnl" w:eastAsia="es-ES_tradnl"/>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avistosa2">
    <w:name w:val="Table Colorful 2"/>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avistosa3">
    <w:name w:val="Table Colorful 3"/>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aconcolumnas1">
    <w:name w:val="Table Columns 1"/>
    <w:basedOn w:val="Tablanormal"/>
    <w:semiHidden/>
    <w:rsid w:val="00E710DD"/>
    <w:pPr>
      <w:spacing w:before="120" w:after="240"/>
      <w:ind w:left="425" w:hanging="425"/>
      <w:jc w:val="both"/>
    </w:pPr>
    <w:rPr>
      <w:rFonts w:ascii="Times New Roman" w:eastAsia="Times New Roman" w:hAnsi="Times New Roman"/>
      <w:b/>
      <w:bCs/>
      <w:lang w:val="es-ES_tradnl" w:eastAsia="es-ES_tradnl"/>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columnas2">
    <w:name w:val="Table Columns 2"/>
    <w:basedOn w:val="Tablanormal"/>
    <w:semiHidden/>
    <w:rsid w:val="00E710DD"/>
    <w:pPr>
      <w:spacing w:before="120" w:after="240"/>
      <w:ind w:left="425" w:hanging="425"/>
      <w:jc w:val="both"/>
    </w:pPr>
    <w:rPr>
      <w:rFonts w:ascii="Times New Roman" w:eastAsia="Times New Roman" w:hAnsi="Times New Roman"/>
      <w:b/>
      <w:bCs/>
      <w:lang w:val="es-ES_tradnl" w:eastAsia="es-ES_tradnl"/>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columnas3">
    <w:name w:val="Table Columns 3"/>
    <w:basedOn w:val="Tablanormal"/>
    <w:semiHidden/>
    <w:rsid w:val="00E710DD"/>
    <w:pPr>
      <w:spacing w:before="120" w:after="240"/>
      <w:ind w:left="425" w:hanging="425"/>
      <w:jc w:val="both"/>
    </w:pPr>
    <w:rPr>
      <w:rFonts w:ascii="Times New Roman" w:eastAsia="Times New Roman" w:hAnsi="Times New Roman"/>
      <w:b/>
      <w:bCs/>
      <w:lang w:val="es-ES_tradnl" w:eastAsia="es-ES_tradnl"/>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aconcolumnas4">
    <w:name w:val="Table Columns 4"/>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aconcolumnas5">
    <w:name w:val="Table Columns 5"/>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amoderna">
    <w:name w:val="Table Contemporary"/>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aelegante">
    <w:name w:val="Table Elegant"/>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aconcuadrcula1">
    <w:name w:val="Table Grid 1"/>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Cuadrculadetabla2">
    <w:name w:val="Table Grid 2"/>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Cuadrculadetabla3">
    <w:name w:val="Table Grid 3"/>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Cuadrculadetabla4">
    <w:name w:val="Table Grid 4"/>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aconcuadrcula5">
    <w:name w:val="Table Grid 5"/>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concuadrcula6">
    <w:name w:val="Table Grid 6"/>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concuadrcula7">
    <w:name w:val="Table Grid 7"/>
    <w:basedOn w:val="Tablanormal"/>
    <w:semiHidden/>
    <w:rsid w:val="00E710DD"/>
    <w:pPr>
      <w:spacing w:before="120" w:after="240"/>
      <w:ind w:left="425" w:hanging="425"/>
      <w:jc w:val="both"/>
    </w:pPr>
    <w:rPr>
      <w:rFonts w:ascii="Times New Roman" w:eastAsia="Times New Roman" w:hAnsi="Times New Roman"/>
      <w:b/>
      <w:bCs/>
      <w:lang w:val="es-ES_tradnl" w:eastAsia="es-ES_tradn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concuadrcula8">
    <w:name w:val="Table Grid 8"/>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aconlista1">
    <w:name w:val="Table List 1"/>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lista2">
    <w:name w:val="Table List 2"/>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lista3">
    <w:name w:val="Table List 3"/>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aconlista4">
    <w:name w:val="Table List 4"/>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aconlista5">
    <w:name w:val="Table List 5"/>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aconlista6">
    <w:name w:val="Table List 6"/>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aconlista7">
    <w:name w:val="Table List 7"/>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aconlista8">
    <w:name w:val="Table List 8"/>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aprofesional">
    <w:name w:val="Table Professional"/>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absica1">
    <w:name w:val="Table Simple 1"/>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absica2">
    <w:name w:val="Table Simple 2"/>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absica3">
    <w:name w:val="Table Simple 3"/>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sutil1">
    <w:name w:val="Table Subtle 1"/>
    <w:basedOn w:val="Tablanormal"/>
    <w:semiHidden/>
    <w:rsid w:val="00E710DD"/>
    <w:pPr>
      <w:spacing w:before="120" w:after="240"/>
      <w:ind w:left="425" w:hanging="425"/>
      <w:jc w:val="both"/>
    </w:pPr>
    <w:rPr>
      <w:rFonts w:ascii="Times New Roman" w:eastAsia="Times New Roman" w:hAnsi="Times New Roman"/>
      <w:lang w:val="es-ES_tradnl" w:eastAsia="es-ES_tradn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sutil2">
    <w:name w:val="Table Subtle 2"/>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tema">
    <w:name w:val="Table Theme"/>
    <w:basedOn w:val="Tablanormal"/>
    <w:semiHidden/>
    <w:rsid w:val="00E710DD"/>
    <w:pPr>
      <w:spacing w:before="120" w:after="240"/>
      <w:ind w:left="425" w:hanging="425"/>
      <w:jc w:val="both"/>
    </w:pPr>
    <w:rPr>
      <w:rFonts w:ascii="Times New Roman" w:eastAsia="Times New Roman" w:hAnsi="Times New Roman"/>
      <w:lang w:val="es-ES_tradnl" w:eastAsia="es-ES_trad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web1">
    <w:name w:val="Table Web 1"/>
    <w:basedOn w:val="Tablanormal"/>
    <w:semiHidden/>
    <w:rsid w:val="00E710DD"/>
    <w:pPr>
      <w:spacing w:before="120" w:after="240"/>
      <w:ind w:left="425" w:hanging="425"/>
      <w:jc w:val="both"/>
    </w:pPr>
    <w:rPr>
      <w:rFonts w:ascii="Times New Roman" w:eastAsia="Times New Roman" w:hAnsi="Times New Roman"/>
      <w:lang w:val="es-ES_tradnl" w:eastAsia="es-ES_tradn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aweb2">
    <w:name w:val="Table Web 2"/>
    <w:basedOn w:val="Tablanormal"/>
    <w:semiHidden/>
    <w:rsid w:val="00E710DD"/>
    <w:pPr>
      <w:spacing w:before="120" w:after="240"/>
      <w:ind w:left="425" w:hanging="425"/>
      <w:jc w:val="both"/>
    </w:pPr>
    <w:rPr>
      <w:rFonts w:ascii="Times New Roman" w:eastAsia="Times New Roman" w:hAnsi="Times New Roman"/>
      <w:lang w:val="es-ES_tradnl" w:eastAsia="es-ES_tradn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aweb3">
    <w:name w:val="Table Web 3"/>
    <w:basedOn w:val="Tablanormal"/>
    <w:semiHidden/>
    <w:rsid w:val="00E710DD"/>
    <w:pPr>
      <w:spacing w:before="120" w:after="240"/>
      <w:ind w:left="425" w:hanging="425"/>
      <w:jc w:val="both"/>
    </w:pPr>
    <w:rPr>
      <w:rFonts w:ascii="Times New Roman" w:eastAsia="Times New Roman" w:hAnsi="Times New Roman"/>
      <w:lang w:val="es-ES_tradnl" w:eastAsia="es-ES_tradn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borrador">
    <w:name w:val="borrador"/>
    <w:basedOn w:val="Normal"/>
    <w:rsid w:val="00E710DD"/>
    <w:pPr>
      <w:widowControl w:val="0"/>
      <w:spacing w:before="20" w:after="20"/>
      <w:ind w:left="425" w:hanging="425"/>
      <w:jc w:val="center"/>
    </w:pPr>
    <w:rPr>
      <w:rFonts w:asciiTheme="minorHAnsi" w:eastAsiaTheme="minorHAnsi" w:hAnsiTheme="minorHAnsi" w:cstheme="minorBidi"/>
      <w:color w:val="auto"/>
      <w:sz w:val="20"/>
      <w:szCs w:val="22"/>
      <w:lang w:val="es-ES" w:eastAsia="en-US"/>
    </w:rPr>
  </w:style>
  <w:style w:type="numbering" w:customStyle="1" w:styleId="Numbering1">
    <w:name w:val="Numbering1"/>
    <w:basedOn w:val="Sinlista"/>
    <w:rsid w:val="00E710DD"/>
    <w:pPr>
      <w:numPr>
        <w:numId w:val="122"/>
      </w:numPr>
    </w:pPr>
  </w:style>
  <w:style w:type="numbering" w:customStyle="1" w:styleId="Numbering2">
    <w:name w:val="Numbering2"/>
    <w:basedOn w:val="Sinlista"/>
    <w:rsid w:val="00E710DD"/>
    <w:pPr>
      <w:numPr>
        <w:numId w:val="123"/>
      </w:numPr>
    </w:pPr>
  </w:style>
  <w:style w:type="paragraph" w:customStyle="1" w:styleId="ITTabelleberschrift">
    <w:name w:val="IT_Tabelle_Überschrift"/>
    <w:basedOn w:val="Normal"/>
    <w:uiPriority w:val="4"/>
    <w:rsid w:val="00E710DD"/>
    <w:pPr>
      <w:spacing w:before="120" w:after="120" w:line="259" w:lineRule="auto"/>
      <w:ind w:left="425" w:hanging="425"/>
    </w:pPr>
    <w:rPr>
      <w:rFonts w:ascii="Calibri" w:eastAsiaTheme="minorHAnsi" w:hAnsi="Calibri" w:cstheme="minorBidi"/>
      <w:b/>
      <w:color w:val="auto"/>
      <w:szCs w:val="22"/>
      <w:lang w:val="de-DE" w:eastAsia="en-US"/>
    </w:rPr>
  </w:style>
  <w:style w:type="table" w:customStyle="1" w:styleId="IT-TabelleStandard1">
    <w:name w:val="IT-Tabelle_Standard1"/>
    <w:basedOn w:val="Tablanormal"/>
    <w:uiPriority w:val="99"/>
    <w:rsid w:val="00E710DD"/>
    <w:pPr>
      <w:spacing w:before="120"/>
      <w:ind w:left="425" w:hanging="425"/>
    </w:pPr>
    <w:rPr>
      <w:rFonts w:asciiTheme="minorHAnsi" w:eastAsiaTheme="minorEastAsia" w:hAnsiTheme="minorHAnsi" w:cstheme="minorBidi"/>
      <w:sz w:val="22"/>
      <w:szCs w:val="22"/>
      <w:lang w:val="de-DE" w:eastAsia="zh-TW"/>
    </w:rPr>
    <w:tblPr>
      <w:tblBorders>
        <w:top w:val="single" w:sz="4" w:space="0" w:color="99CCFF"/>
        <w:left w:val="single" w:sz="4" w:space="0" w:color="99CCFF"/>
        <w:bottom w:val="single" w:sz="4" w:space="0" w:color="99CCFF"/>
        <w:right w:val="single" w:sz="4" w:space="0" w:color="99CCFF"/>
        <w:insideH w:val="dotted" w:sz="4" w:space="0" w:color="99CCFF"/>
        <w:insideV w:val="dotted" w:sz="4" w:space="0" w:color="99CCFF"/>
      </w:tblBorders>
    </w:tblPr>
    <w:tcPr>
      <w:tcMar>
        <w:top w:w="28" w:type="dxa"/>
        <w:bottom w:w="28" w:type="dxa"/>
      </w:tcMar>
      <w:vAlign w:val="center"/>
    </w:tcPr>
    <w:tblStylePr w:type="firstRow">
      <w:rPr>
        <w:b/>
      </w:rPr>
      <w:tblPr/>
      <w:tcPr>
        <w:tcBorders>
          <w:top w:val="single" w:sz="4" w:space="0" w:color="99CCFF"/>
          <w:left w:val="single" w:sz="4" w:space="0" w:color="99CCFF"/>
          <w:bottom w:val="nil"/>
          <w:right w:val="single" w:sz="4" w:space="0" w:color="99CCFF"/>
          <w:insideH w:val="nil"/>
          <w:insideV w:val="dotted" w:sz="4" w:space="0" w:color="99CCFF"/>
          <w:tl2br w:val="nil"/>
          <w:tr2bl w:val="nil"/>
        </w:tcBorders>
      </w:tcPr>
    </w:tblStylePr>
    <w:tblStylePr w:type="lastRow">
      <w:rPr>
        <w:b/>
      </w:rPr>
      <w:tblPr/>
      <w:tcPr>
        <w:tcBorders>
          <w:top w:val="dotted" w:sz="4" w:space="0" w:color="99CCFF"/>
          <w:left w:val="single" w:sz="4" w:space="0" w:color="99CCFF"/>
          <w:bottom w:val="single" w:sz="4" w:space="0" w:color="99CCFF"/>
          <w:right w:val="single" w:sz="4" w:space="0" w:color="99CCFF"/>
          <w:insideH w:val="nil"/>
          <w:insideV w:val="dotted" w:sz="4" w:space="0" w:color="99CCFF"/>
          <w:tl2br w:val="nil"/>
          <w:tr2bl w:val="nil"/>
        </w:tcBorders>
      </w:tcPr>
    </w:tblStylePr>
    <w:tblStylePr w:type="firstCol">
      <w:rPr>
        <w:b/>
      </w:rPr>
      <w:tblPr/>
      <w:tcPr>
        <w:tcBorders>
          <w:top w:val="single" w:sz="4" w:space="0" w:color="99CCFF"/>
          <w:left w:val="single" w:sz="4" w:space="0" w:color="99CCFF"/>
          <w:bottom w:val="single" w:sz="4" w:space="0" w:color="99CCFF"/>
          <w:right w:val="nil"/>
          <w:insideH w:val="nil"/>
          <w:insideV w:val="nil"/>
          <w:tl2br w:val="nil"/>
          <w:tr2bl w:val="nil"/>
        </w:tcBorders>
      </w:tcPr>
    </w:tblStylePr>
    <w:tblStylePr w:type="lastCol">
      <w:rPr>
        <w:b/>
      </w:rPr>
    </w:tblStylePr>
  </w:style>
  <w:style w:type="table" w:customStyle="1" w:styleId="IT-TabelleStandard2">
    <w:name w:val="IT-Tabelle_Standard2"/>
    <w:basedOn w:val="IT-TabelleStandard1"/>
    <w:uiPriority w:val="99"/>
    <w:rsid w:val="00E710DD"/>
    <w:tblPr/>
    <w:tblStylePr w:type="firstRow">
      <w:rPr>
        <w:b/>
      </w:rPr>
      <w:tblPr/>
      <w:tcPr>
        <w:tcBorders>
          <w:top w:val="single" w:sz="4" w:space="0" w:color="99CCFF"/>
          <w:left w:val="single" w:sz="4" w:space="0" w:color="99CCFF"/>
          <w:bottom w:val="dotted" w:sz="4" w:space="0" w:color="99CCFF"/>
          <w:right w:val="single" w:sz="4" w:space="0" w:color="99CCFF"/>
          <w:insideH w:val="nil"/>
          <w:insideV w:val="dotted" w:sz="4" w:space="0" w:color="99CCFF"/>
          <w:tl2br w:val="nil"/>
          <w:tr2bl w:val="nil"/>
        </w:tcBorders>
        <w:shd w:val="clear" w:color="auto" w:fill="E6E6E6"/>
      </w:tcPr>
    </w:tblStylePr>
    <w:tblStylePr w:type="lastRow">
      <w:rPr>
        <w:b/>
      </w:rPr>
      <w:tblPr/>
      <w:tcPr>
        <w:tcBorders>
          <w:top w:val="dotted" w:sz="4" w:space="0" w:color="99CCFF"/>
          <w:left w:val="single" w:sz="4" w:space="0" w:color="99CCFF"/>
          <w:bottom w:val="single" w:sz="4" w:space="0" w:color="99CCFF"/>
          <w:right w:val="single" w:sz="4" w:space="0" w:color="99CCFF"/>
          <w:insideH w:val="nil"/>
          <w:insideV w:val="dotted" w:sz="4" w:space="0" w:color="99CCFF"/>
          <w:tl2br w:val="nil"/>
          <w:tr2bl w:val="nil"/>
        </w:tcBorders>
      </w:tcPr>
    </w:tblStylePr>
    <w:tblStylePr w:type="firstCol">
      <w:rPr>
        <w:b/>
      </w:rPr>
      <w:tblPr/>
      <w:tcPr>
        <w:tcBorders>
          <w:top w:val="single" w:sz="4" w:space="0" w:color="99CCFF"/>
          <w:left w:val="single" w:sz="4" w:space="0" w:color="99CCFF"/>
          <w:bottom w:val="single" w:sz="4" w:space="0" w:color="99CCFF"/>
          <w:right w:val="nil"/>
          <w:insideH w:val="nil"/>
          <w:insideV w:val="nil"/>
          <w:tl2br w:val="nil"/>
          <w:tr2bl w:val="nil"/>
        </w:tcBorders>
      </w:tcPr>
    </w:tblStylePr>
    <w:tblStylePr w:type="lastCol">
      <w:rPr>
        <w:b/>
      </w:rPr>
      <w:tblPr/>
      <w:tcPr>
        <w:tcBorders>
          <w:top w:val="single" w:sz="4" w:space="0" w:color="99CCFF"/>
          <w:left w:val="dotted" w:sz="4" w:space="0" w:color="99CCFF"/>
          <w:bottom w:val="single" w:sz="4" w:space="0" w:color="99CCFF"/>
          <w:right w:val="single" w:sz="4" w:space="0" w:color="99CCFF"/>
          <w:insideH w:val="nil"/>
          <w:insideV w:val="nil"/>
          <w:tl2br w:val="nil"/>
          <w:tr2bl w:val="nil"/>
        </w:tcBorders>
      </w:tcPr>
    </w:tblStylePr>
  </w:style>
  <w:style w:type="table" w:customStyle="1" w:styleId="IT-TabelleStandard3">
    <w:name w:val="IT-Tabelle_Standard3"/>
    <w:basedOn w:val="IT-TabelleStandard1"/>
    <w:uiPriority w:val="99"/>
    <w:rsid w:val="00E710DD"/>
    <w:tblPr/>
    <w:tblStylePr w:type="firstRow">
      <w:rPr>
        <w:b/>
      </w:rPr>
      <w:tblPr/>
      <w:tcPr>
        <w:tcBorders>
          <w:top w:val="single" w:sz="4" w:space="0" w:color="99CCFF"/>
          <w:left w:val="single" w:sz="4" w:space="0" w:color="99CCFF"/>
          <w:bottom w:val="nil"/>
          <w:right w:val="single" w:sz="4" w:space="0" w:color="99CCFF"/>
          <w:insideH w:val="nil"/>
          <w:insideV w:val="dotted" w:sz="4" w:space="0" w:color="99CCFF"/>
          <w:tl2br w:val="nil"/>
          <w:tr2bl w:val="nil"/>
        </w:tcBorders>
      </w:tcPr>
    </w:tblStylePr>
    <w:tblStylePr w:type="lastRow">
      <w:rPr>
        <w:b/>
      </w:rPr>
      <w:tblPr/>
      <w:tcPr>
        <w:tcBorders>
          <w:top w:val="dotted" w:sz="4" w:space="0" w:color="99CCFF"/>
          <w:left w:val="single" w:sz="4" w:space="0" w:color="99CCFF"/>
          <w:bottom w:val="single" w:sz="4" w:space="0" w:color="99CCFF"/>
          <w:right w:val="single" w:sz="4" w:space="0" w:color="99CCFF"/>
          <w:insideH w:val="nil"/>
          <w:insideV w:val="nil"/>
          <w:tl2br w:val="nil"/>
          <w:tr2bl w:val="nil"/>
        </w:tcBorders>
        <w:shd w:val="clear" w:color="auto" w:fill="E6E6E6"/>
      </w:tcPr>
    </w:tblStylePr>
    <w:tblStylePr w:type="firstCol">
      <w:rPr>
        <w:b/>
      </w:rPr>
      <w:tblPr/>
      <w:tcPr>
        <w:tcBorders>
          <w:top w:val="single" w:sz="4" w:space="0" w:color="99CCFF"/>
          <w:left w:val="single" w:sz="4" w:space="0" w:color="99CCFF"/>
          <w:bottom w:val="single" w:sz="4" w:space="0" w:color="99CCFF"/>
          <w:right w:val="dotted" w:sz="4" w:space="0" w:color="99CCFF"/>
          <w:insideH w:val="nil"/>
          <w:insideV w:val="nil"/>
          <w:tl2br w:val="nil"/>
          <w:tr2bl w:val="nil"/>
        </w:tcBorders>
      </w:tcPr>
    </w:tblStylePr>
    <w:tblStylePr w:type="lastCol">
      <w:rPr>
        <w:b/>
      </w:rPr>
      <w:tblPr/>
      <w:tcPr>
        <w:tcBorders>
          <w:top w:val="single" w:sz="4" w:space="0" w:color="99CCFF"/>
          <w:left w:val="dotted" w:sz="4" w:space="0" w:color="99CCFF"/>
          <w:bottom w:val="single" w:sz="4" w:space="0" w:color="99CCFF"/>
          <w:right w:val="single" w:sz="4" w:space="0" w:color="99CCFF"/>
          <w:insideH w:val="nil"/>
          <w:insideV w:val="nil"/>
          <w:tl2br w:val="nil"/>
          <w:tr2bl w:val="nil"/>
        </w:tcBorders>
      </w:tcPr>
    </w:tblStylePr>
  </w:style>
  <w:style w:type="table" w:customStyle="1" w:styleId="IT-TabelleStandard4">
    <w:name w:val="IT-Tabelle_Standard4"/>
    <w:basedOn w:val="IT-TabelleStandard1"/>
    <w:uiPriority w:val="99"/>
    <w:rsid w:val="00E710DD"/>
    <w:tblPr/>
    <w:tblStylePr w:type="firstRow">
      <w:rPr>
        <w:b/>
      </w:rPr>
      <w:tblPr/>
      <w:tcPr>
        <w:tcBorders>
          <w:top w:val="single" w:sz="4" w:space="0" w:color="99CCFF"/>
          <w:left w:val="single" w:sz="4" w:space="0" w:color="99CCFF"/>
          <w:bottom w:val="dotted" w:sz="4" w:space="0" w:color="99CCFF"/>
          <w:right w:val="single" w:sz="4" w:space="0" w:color="99CCFF"/>
          <w:insideH w:val="nil"/>
          <w:insideV w:val="dotted" w:sz="4" w:space="0" w:color="99CCFF"/>
          <w:tl2br w:val="nil"/>
          <w:tr2bl w:val="nil"/>
        </w:tcBorders>
        <w:shd w:val="clear" w:color="auto" w:fill="E6E6E6"/>
      </w:tcPr>
    </w:tblStylePr>
    <w:tblStylePr w:type="lastRow">
      <w:rPr>
        <w:b/>
      </w:rPr>
      <w:tblPr/>
      <w:tcPr>
        <w:tcBorders>
          <w:top w:val="dotted" w:sz="4" w:space="0" w:color="99CCFF"/>
          <w:left w:val="single" w:sz="4" w:space="0" w:color="99CCFF"/>
          <w:bottom w:val="single" w:sz="4" w:space="0" w:color="99CCFF"/>
          <w:right w:val="single" w:sz="4" w:space="0" w:color="99CCFF"/>
          <w:insideH w:val="nil"/>
          <w:insideV w:val="dotted" w:sz="4" w:space="0" w:color="99CCFF"/>
          <w:tl2br w:val="nil"/>
          <w:tr2bl w:val="nil"/>
        </w:tcBorders>
        <w:shd w:val="clear" w:color="auto" w:fill="E6E6E6"/>
      </w:tcPr>
    </w:tblStylePr>
    <w:tblStylePr w:type="firstCol">
      <w:rPr>
        <w:b/>
      </w:rPr>
      <w:tblPr/>
      <w:tcPr>
        <w:tcBorders>
          <w:top w:val="single" w:sz="4" w:space="0" w:color="99CCFF"/>
          <w:left w:val="single" w:sz="4" w:space="0" w:color="99CCFF"/>
          <w:bottom w:val="single" w:sz="4" w:space="0" w:color="99CCFF"/>
          <w:right w:val="dotted" w:sz="4" w:space="0" w:color="99CCFF"/>
          <w:insideH w:val="nil"/>
          <w:insideV w:val="nil"/>
          <w:tl2br w:val="nil"/>
          <w:tr2bl w:val="nil"/>
        </w:tcBorders>
      </w:tcPr>
    </w:tblStylePr>
    <w:tblStylePr w:type="lastCol">
      <w:rPr>
        <w:b/>
      </w:rPr>
      <w:tblPr/>
      <w:tcPr>
        <w:tcBorders>
          <w:top w:val="single" w:sz="4" w:space="0" w:color="99CCFF"/>
          <w:left w:val="dotted" w:sz="4" w:space="0" w:color="99CCFF"/>
          <w:bottom w:val="single" w:sz="4" w:space="0" w:color="99CCFF"/>
          <w:right w:val="single" w:sz="4" w:space="0" w:color="99CCFF"/>
          <w:insideH w:val="nil"/>
          <w:insideV w:val="nil"/>
          <w:tl2br w:val="nil"/>
          <w:tr2bl w:val="nil"/>
        </w:tcBorders>
      </w:tcPr>
    </w:tblStylePr>
  </w:style>
  <w:style w:type="table" w:customStyle="1" w:styleId="IT-TabelleStandard5">
    <w:name w:val="IT-Tabelle_Standard5"/>
    <w:basedOn w:val="IT-TabelleStandard1"/>
    <w:uiPriority w:val="99"/>
    <w:rsid w:val="00E710DD"/>
    <w:tblPr/>
    <w:tblStylePr w:type="firstRow">
      <w:rPr>
        <w:b/>
      </w:rPr>
      <w:tblPr/>
      <w:tcPr>
        <w:tcBorders>
          <w:top w:val="single" w:sz="4" w:space="0" w:color="99CCFF"/>
          <w:left w:val="single" w:sz="4" w:space="0" w:color="99CCFF"/>
          <w:bottom w:val="dotted" w:sz="4" w:space="0" w:color="99CCFF"/>
          <w:right w:val="single" w:sz="4" w:space="0" w:color="99CCFF"/>
          <w:insideH w:val="nil"/>
          <w:insideV w:val="dotted" w:sz="4" w:space="0" w:color="99CCFF"/>
          <w:tl2br w:val="nil"/>
          <w:tr2bl w:val="nil"/>
        </w:tcBorders>
        <w:shd w:val="clear" w:color="auto" w:fill="E6E6E6"/>
      </w:tcPr>
    </w:tblStylePr>
    <w:tblStylePr w:type="lastRow">
      <w:rPr>
        <w:b/>
      </w:rPr>
      <w:tblPr/>
      <w:tcPr>
        <w:tcBorders>
          <w:top w:val="dotted" w:sz="4" w:space="0" w:color="99CCFF"/>
          <w:left w:val="single" w:sz="4" w:space="0" w:color="99CCFF"/>
          <w:bottom w:val="single" w:sz="4" w:space="0" w:color="99CCFF"/>
          <w:right w:val="single" w:sz="4" w:space="0" w:color="99CCFF"/>
          <w:insideH w:val="nil"/>
          <w:insideV w:val="dotted" w:sz="4" w:space="0" w:color="99CCFF"/>
          <w:tl2br w:val="nil"/>
          <w:tr2bl w:val="nil"/>
        </w:tcBorders>
      </w:tcPr>
    </w:tblStylePr>
    <w:tblStylePr w:type="firstCol">
      <w:rPr>
        <w:b/>
      </w:rPr>
      <w:tblPr/>
      <w:tcPr>
        <w:tcBorders>
          <w:top w:val="single" w:sz="4" w:space="0" w:color="99CCFF"/>
          <w:left w:val="single" w:sz="4" w:space="0" w:color="99CCFF"/>
          <w:bottom w:val="single" w:sz="4" w:space="0" w:color="99CCFF"/>
          <w:right w:val="dotted" w:sz="4" w:space="0" w:color="99CCFF"/>
          <w:insideH w:val="nil"/>
          <w:insideV w:val="nil"/>
          <w:tl2br w:val="nil"/>
          <w:tr2bl w:val="nil"/>
        </w:tcBorders>
        <w:shd w:val="clear" w:color="auto" w:fill="E6E6E6"/>
      </w:tcPr>
    </w:tblStylePr>
    <w:tblStylePr w:type="lastCol">
      <w:rPr>
        <w:b/>
      </w:rPr>
      <w:tblPr/>
      <w:tcPr>
        <w:tcBorders>
          <w:top w:val="single" w:sz="4" w:space="0" w:color="99CCFF"/>
          <w:left w:val="dotted" w:sz="4" w:space="0" w:color="99CCFF"/>
          <w:bottom w:val="single" w:sz="4" w:space="0" w:color="99CCFF"/>
          <w:right w:val="single" w:sz="4" w:space="0" w:color="99CCFF"/>
          <w:insideH w:val="nil"/>
          <w:insideV w:val="nil"/>
          <w:tl2br w:val="nil"/>
          <w:tr2bl w:val="nil"/>
        </w:tcBorders>
        <w:shd w:val="clear" w:color="auto" w:fill="D9F1FA"/>
      </w:tcPr>
    </w:tblStylePr>
  </w:style>
  <w:style w:type="table" w:customStyle="1" w:styleId="IT-TabelleStandard6">
    <w:name w:val="IT-Tabelle_Standard6"/>
    <w:basedOn w:val="IT-TabelleStandard1"/>
    <w:uiPriority w:val="99"/>
    <w:rsid w:val="00E710DD"/>
    <w:tblPr>
      <w:tblStyleRowBandSize w:val="1"/>
    </w:tblPr>
    <w:tblStylePr w:type="firstRow">
      <w:rPr>
        <w:b/>
      </w:rPr>
      <w:tblPr/>
      <w:tcPr>
        <w:tcBorders>
          <w:top w:val="single" w:sz="4" w:space="0" w:color="99CCFF"/>
          <w:left w:val="single" w:sz="4" w:space="0" w:color="99CCFF"/>
          <w:bottom w:val="dotted" w:sz="4" w:space="0" w:color="99CCFF"/>
          <w:right w:val="single" w:sz="4" w:space="0" w:color="99CCFF"/>
          <w:insideH w:val="nil"/>
          <w:insideV w:val="dotted" w:sz="4" w:space="0" w:color="99CCFF"/>
          <w:tl2br w:val="nil"/>
          <w:tr2bl w:val="nil"/>
        </w:tcBorders>
        <w:shd w:val="clear" w:color="auto" w:fill="E6E6E6"/>
      </w:tcPr>
    </w:tblStylePr>
    <w:tblStylePr w:type="lastRow">
      <w:rPr>
        <w:b/>
      </w:rPr>
      <w:tblPr/>
      <w:tcPr>
        <w:tcBorders>
          <w:top w:val="dotted" w:sz="4" w:space="0" w:color="99CCFF"/>
          <w:left w:val="single" w:sz="4" w:space="0" w:color="99CCFF"/>
          <w:bottom w:val="single" w:sz="4" w:space="0" w:color="99CCFF"/>
          <w:right w:val="single" w:sz="4" w:space="0" w:color="99CCFF"/>
          <w:insideH w:val="nil"/>
          <w:insideV w:val="dotted" w:sz="4" w:space="0" w:color="99CCFF"/>
          <w:tl2br w:val="nil"/>
          <w:tr2bl w:val="nil"/>
        </w:tcBorders>
        <w:shd w:val="clear" w:color="auto" w:fill="E6E6E6"/>
      </w:tcPr>
    </w:tblStylePr>
    <w:tblStylePr w:type="firstCol">
      <w:rPr>
        <w:b/>
      </w:rPr>
      <w:tblPr/>
      <w:tcPr>
        <w:tcBorders>
          <w:top w:val="single" w:sz="4" w:space="0" w:color="99CCFF"/>
          <w:left w:val="single" w:sz="4" w:space="0" w:color="99CCFF"/>
          <w:bottom w:val="single" w:sz="4" w:space="0" w:color="99CCFF"/>
          <w:right w:val="dotted" w:sz="4" w:space="0" w:color="99CCFF"/>
          <w:insideH w:val="nil"/>
          <w:insideV w:val="nil"/>
          <w:tl2br w:val="nil"/>
          <w:tr2bl w:val="nil"/>
        </w:tcBorders>
      </w:tcPr>
    </w:tblStylePr>
    <w:tblStylePr w:type="lastCol">
      <w:rPr>
        <w:b/>
      </w:rPr>
      <w:tblPr/>
      <w:tcPr>
        <w:tcBorders>
          <w:top w:val="single" w:sz="4" w:space="0" w:color="99CCFF"/>
          <w:left w:val="dotted" w:sz="4" w:space="0" w:color="99CCFF"/>
          <w:bottom w:val="single" w:sz="4" w:space="0" w:color="99CCFF"/>
          <w:right w:val="single" w:sz="4" w:space="0" w:color="99CCFF"/>
          <w:insideH w:val="nil"/>
          <w:insideV w:val="nil"/>
          <w:tl2br w:val="nil"/>
          <w:tr2bl w:val="nil"/>
        </w:tcBorders>
      </w:tcPr>
    </w:tblStylePr>
    <w:tblStylePr w:type="band1Horz">
      <w:tblPr/>
      <w:tcPr>
        <w:tcBorders>
          <w:top w:val="dotted" w:sz="4" w:space="0" w:color="99CCFF"/>
          <w:left w:val="nil"/>
          <w:bottom w:val="dotted" w:sz="4" w:space="0" w:color="99CCFF"/>
          <w:right w:val="nil"/>
          <w:insideH w:val="nil"/>
          <w:insideV w:val="dotted" w:sz="4" w:space="0" w:color="99CCFF"/>
          <w:tl2br w:val="nil"/>
          <w:tr2bl w:val="nil"/>
        </w:tcBorders>
      </w:tcPr>
    </w:tblStylePr>
    <w:tblStylePr w:type="band2Horz">
      <w:tblPr/>
      <w:tcPr>
        <w:tcBorders>
          <w:top w:val="dotted" w:sz="4" w:space="0" w:color="99CCFF"/>
          <w:left w:val="single" w:sz="4" w:space="0" w:color="99CCFF"/>
          <w:bottom w:val="dotted" w:sz="4" w:space="0" w:color="99CCFF"/>
          <w:right w:val="single" w:sz="4" w:space="0" w:color="99CCFF"/>
          <w:insideH w:val="nil"/>
          <w:insideV w:val="dotted" w:sz="4" w:space="0" w:color="99CCFF"/>
          <w:tl2br w:val="nil"/>
          <w:tr2bl w:val="nil"/>
        </w:tcBorders>
        <w:shd w:val="clear" w:color="auto" w:fill="D9F1FA"/>
      </w:tcPr>
    </w:tblStylePr>
  </w:style>
  <w:style w:type="table" w:customStyle="1" w:styleId="IT-TabelleStandard7">
    <w:name w:val="IT-Tabelle_Standard7"/>
    <w:basedOn w:val="IT-TabelleStandard1"/>
    <w:uiPriority w:val="99"/>
    <w:rsid w:val="00E710DD"/>
    <w:tblPr>
      <w:tblStyleRowBandSize w:val="1"/>
      <w:tblStyleColBandSize w:val="1"/>
    </w:tblPr>
    <w:tblStylePr w:type="firstRow">
      <w:rPr>
        <w:b/>
      </w:rPr>
      <w:tblPr/>
      <w:tcPr>
        <w:tcBorders>
          <w:top w:val="single" w:sz="4" w:space="0" w:color="99CCFF"/>
          <w:left w:val="single" w:sz="4" w:space="0" w:color="99CCFF"/>
          <w:bottom w:val="dotted" w:sz="4" w:space="0" w:color="99CCFF"/>
          <w:right w:val="single" w:sz="4" w:space="0" w:color="99CCFF"/>
          <w:insideH w:val="nil"/>
          <w:insideV w:val="dotted" w:sz="4" w:space="0" w:color="99CCFF"/>
          <w:tl2br w:val="nil"/>
          <w:tr2bl w:val="nil"/>
        </w:tcBorders>
        <w:shd w:val="clear" w:color="auto" w:fill="E6E6E6"/>
      </w:tcPr>
    </w:tblStylePr>
    <w:tblStylePr w:type="lastRow">
      <w:rPr>
        <w:b/>
      </w:rPr>
      <w:tblPr/>
      <w:tcPr>
        <w:tcBorders>
          <w:top w:val="dotted" w:sz="4" w:space="0" w:color="99CCFF"/>
          <w:left w:val="single" w:sz="4" w:space="0" w:color="99CCFF"/>
          <w:bottom w:val="single" w:sz="4" w:space="0" w:color="99CCFF"/>
          <w:right w:val="single" w:sz="4" w:space="0" w:color="99CCFF"/>
          <w:insideH w:val="nil"/>
          <w:insideV w:val="dotted" w:sz="4" w:space="0" w:color="99CCFF"/>
          <w:tl2br w:val="nil"/>
          <w:tr2bl w:val="nil"/>
        </w:tcBorders>
      </w:tcPr>
    </w:tblStylePr>
    <w:tblStylePr w:type="firstCol">
      <w:rPr>
        <w:b/>
      </w:rPr>
      <w:tblPr/>
      <w:tcPr>
        <w:tcBorders>
          <w:top w:val="single" w:sz="4" w:space="0" w:color="99CCFF"/>
          <w:left w:val="single" w:sz="4" w:space="0" w:color="99CCFF"/>
          <w:bottom w:val="single" w:sz="4" w:space="0" w:color="99CCFF"/>
          <w:right w:val="dotted" w:sz="4" w:space="0" w:color="99CCFF"/>
          <w:insideH w:val="nil"/>
          <w:insideV w:val="nil"/>
          <w:tl2br w:val="nil"/>
          <w:tr2bl w:val="nil"/>
        </w:tcBorders>
        <w:shd w:val="clear" w:color="auto" w:fill="E6E6E6"/>
      </w:tcPr>
    </w:tblStylePr>
    <w:tblStylePr w:type="lastCol">
      <w:rPr>
        <w:b w:val="0"/>
      </w:rPr>
      <w:tblPr/>
      <w:tcPr>
        <w:tcBorders>
          <w:top w:val="single" w:sz="4" w:space="0" w:color="99CCFF"/>
          <w:left w:val="dotted" w:sz="4" w:space="0" w:color="99CCFF"/>
          <w:bottom w:val="single" w:sz="4" w:space="0" w:color="99CCFF"/>
          <w:right w:val="single" w:sz="4" w:space="0" w:color="99CCFF"/>
          <w:insideH w:val="nil"/>
          <w:insideV w:val="nil"/>
          <w:tl2br w:val="nil"/>
          <w:tr2bl w:val="nil"/>
        </w:tcBorders>
      </w:tcPr>
    </w:tblStylePr>
    <w:tblStylePr w:type="band1Vert">
      <w:tblPr/>
      <w:tcPr>
        <w:tcBorders>
          <w:top w:val="dotted" w:sz="4" w:space="0" w:color="99CCFF"/>
          <w:left w:val="dotted" w:sz="4" w:space="0" w:color="99CCFF"/>
          <w:bottom w:val="dotted" w:sz="4" w:space="0" w:color="99CCFF"/>
          <w:right w:val="dotted" w:sz="4" w:space="0" w:color="99CCFF"/>
          <w:insideH w:val="nil"/>
          <w:insideV w:val="nil"/>
          <w:tl2br w:val="nil"/>
          <w:tr2bl w:val="nil"/>
        </w:tcBorders>
      </w:tcPr>
    </w:tblStylePr>
    <w:tblStylePr w:type="band2Vert">
      <w:tblPr/>
      <w:tcPr>
        <w:tcBorders>
          <w:top w:val="dotted" w:sz="4" w:space="0" w:color="99CCFF"/>
          <w:left w:val="dotted" w:sz="4" w:space="0" w:color="99CCFF"/>
          <w:bottom w:val="dotted" w:sz="4" w:space="0" w:color="99CCFF"/>
          <w:right w:val="dotted" w:sz="4" w:space="0" w:color="99CCFF"/>
          <w:insideH w:val="nil"/>
          <w:insideV w:val="nil"/>
          <w:tl2br w:val="nil"/>
          <w:tr2bl w:val="nil"/>
        </w:tcBorders>
        <w:shd w:val="clear" w:color="auto" w:fill="D9F1FA"/>
      </w:tcPr>
    </w:tblStylePr>
    <w:tblStylePr w:type="band2Horz">
      <w:tblPr/>
      <w:tcPr>
        <w:tcBorders>
          <w:top w:val="nil"/>
          <w:left w:val="nil"/>
          <w:bottom w:val="nil"/>
          <w:right w:val="nil"/>
          <w:insideH w:val="nil"/>
          <w:insideV w:val="nil"/>
          <w:tl2br w:val="nil"/>
          <w:tr2bl w:val="nil"/>
        </w:tcBorders>
      </w:tcPr>
    </w:tblStylePr>
  </w:style>
  <w:style w:type="paragraph" w:customStyle="1" w:styleId="Aufzhlung">
    <w:name w:val="Aufzählung"/>
    <w:basedOn w:val="Prrafodelista"/>
    <w:link w:val="AufzhlungZchn"/>
    <w:uiPriority w:val="1"/>
    <w:qFormat/>
    <w:rsid w:val="00E710DD"/>
    <w:pPr>
      <w:numPr>
        <w:numId w:val="125"/>
      </w:numPr>
      <w:spacing w:before="120" w:after="120" w:line="259" w:lineRule="auto"/>
    </w:pPr>
    <w:rPr>
      <w:rFonts w:asciiTheme="minorHAnsi" w:eastAsiaTheme="minorHAnsi" w:hAnsiTheme="minorHAnsi" w:cstheme="minorBidi"/>
      <w:szCs w:val="22"/>
      <w:lang w:val="de-DE" w:eastAsia="en-US"/>
    </w:rPr>
  </w:style>
  <w:style w:type="character" w:customStyle="1" w:styleId="AufzhlungZchn">
    <w:name w:val="Aufzählung Zchn"/>
    <w:basedOn w:val="PrrafodelistaCar"/>
    <w:link w:val="Aufzhlung"/>
    <w:uiPriority w:val="1"/>
    <w:rsid w:val="00E710DD"/>
    <w:rPr>
      <w:rFonts w:asciiTheme="minorHAnsi" w:eastAsiaTheme="minorHAnsi" w:hAnsiTheme="minorHAnsi" w:cstheme="minorBidi"/>
      <w:color w:val="000000"/>
      <w:sz w:val="22"/>
      <w:szCs w:val="22"/>
      <w:lang w:val="de-DE" w:eastAsia="en-US"/>
    </w:rPr>
  </w:style>
  <w:style w:type="character" w:customStyle="1" w:styleId="Cuerpodeltexto7">
    <w:name w:val="Cuerpo del texto (7)_"/>
    <w:basedOn w:val="Fuentedeprrafopredeter"/>
    <w:link w:val="Cuerpodeltexto70"/>
    <w:rsid w:val="00E710DD"/>
    <w:rPr>
      <w:rFonts w:ascii="Verdana" w:eastAsia="Verdana" w:hAnsi="Verdana" w:cs="Verdana"/>
      <w:b/>
      <w:bCs/>
      <w:sz w:val="16"/>
      <w:szCs w:val="16"/>
      <w:shd w:val="clear" w:color="auto" w:fill="FFFFFF"/>
    </w:rPr>
  </w:style>
  <w:style w:type="paragraph" w:customStyle="1" w:styleId="Cuerpodeltexto70">
    <w:name w:val="Cuerpo del texto (7)"/>
    <w:basedOn w:val="Normal"/>
    <w:link w:val="Cuerpodeltexto7"/>
    <w:rsid w:val="00E710DD"/>
    <w:pPr>
      <w:widowControl w:val="0"/>
      <w:shd w:val="clear" w:color="auto" w:fill="FFFFFF"/>
      <w:spacing w:before="120" w:after="40"/>
      <w:ind w:left="425" w:hanging="425"/>
      <w:jc w:val="center"/>
    </w:pPr>
    <w:rPr>
      <w:rFonts w:ascii="Verdana" w:eastAsia="Verdana" w:hAnsi="Verdana" w:cs="Verdana"/>
      <w:b/>
      <w:bCs/>
      <w:color w:val="auto"/>
      <w:sz w:val="16"/>
      <w:szCs w:val="16"/>
    </w:rPr>
  </w:style>
  <w:style w:type="table" w:styleId="Tablanormal2">
    <w:name w:val="Plain Table 2"/>
    <w:basedOn w:val="Tablanormal"/>
    <w:uiPriority w:val="42"/>
    <w:rsid w:val="00E710DD"/>
    <w:pPr>
      <w:spacing w:before="120"/>
      <w:ind w:left="425" w:hanging="425"/>
    </w:pPr>
    <w:rPr>
      <w:rFonts w:asciiTheme="minorHAnsi" w:eastAsiaTheme="minorHAnsi" w:hAnsiTheme="minorHAnsi" w:cstheme="minorBidi"/>
      <w:sz w:val="22"/>
      <w:szCs w:val="22"/>
      <w:lang w:val="en-US"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st">
    <w:name w:val="st"/>
    <w:basedOn w:val="Fuentedeprrafopredeter"/>
    <w:rsid w:val="00E710DD"/>
  </w:style>
  <w:style w:type="paragraph" w:customStyle="1" w:styleId="BodyText22">
    <w:name w:val="Body Text 22"/>
    <w:basedOn w:val="Normal"/>
    <w:uiPriority w:val="99"/>
    <w:rsid w:val="00E710DD"/>
    <w:pPr>
      <w:widowControl w:val="0"/>
      <w:suppressAutoHyphens/>
      <w:spacing w:before="120"/>
      <w:ind w:left="425" w:hanging="425"/>
    </w:pPr>
    <w:rPr>
      <w:rFonts w:ascii="Times New Roman" w:eastAsia="Times New Roman" w:hAnsi="Times New Roman"/>
      <w:color w:val="auto"/>
      <w:spacing w:val="-3"/>
      <w:sz w:val="20"/>
      <w:lang w:eastAsia="es-ES"/>
    </w:rPr>
  </w:style>
  <w:style w:type="character" w:customStyle="1" w:styleId="Parraf1Car">
    <w:name w:val="Parraf. 1 Car"/>
    <w:link w:val="Parraf1"/>
    <w:locked/>
    <w:rsid w:val="00E710DD"/>
    <w:rPr>
      <w:rFonts w:ascii="Tahoma" w:eastAsia="Times New Roman" w:hAnsi="Tahoma"/>
      <w:lang w:val="x-none" w:eastAsia="x-none"/>
    </w:rPr>
  </w:style>
  <w:style w:type="paragraph" w:customStyle="1" w:styleId="Parraf1">
    <w:name w:val="Parraf. 1"/>
    <w:basedOn w:val="Textoindependiente"/>
    <w:link w:val="Parraf1Car"/>
    <w:qFormat/>
    <w:rsid w:val="00E710DD"/>
    <w:pPr>
      <w:spacing w:before="120"/>
      <w:ind w:left="482"/>
      <w:jc w:val="both"/>
    </w:pPr>
    <w:rPr>
      <w:rFonts w:ascii="Tahoma" w:hAnsi="Tahoma"/>
      <w:sz w:val="20"/>
      <w:szCs w:val="20"/>
      <w:lang w:val="x-none" w:eastAsia="x-none"/>
    </w:rPr>
  </w:style>
  <w:style w:type="paragraph" w:customStyle="1" w:styleId="Tit2">
    <w:name w:val="Tit. 2"/>
    <w:basedOn w:val="Ttulo1"/>
    <w:next w:val="Normal"/>
    <w:qFormat/>
    <w:rsid w:val="00E710DD"/>
    <w:pPr>
      <w:numPr>
        <w:numId w:val="0"/>
      </w:numPr>
      <w:spacing w:before="0" w:after="0"/>
      <w:ind w:left="1428" w:hanging="720"/>
      <w:jc w:val="both"/>
      <w:outlineLvl w:val="1"/>
    </w:pPr>
    <w:rPr>
      <w:rFonts w:ascii="Tahoma" w:eastAsia="Times New Roman" w:hAnsi="Tahoma" w:cs="Tahoma"/>
      <w:color w:val="auto"/>
      <w:spacing w:val="0"/>
      <w:sz w:val="20"/>
      <w:szCs w:val="20"/>
      <w:lang w:eastAsia="es-ES"/>
    </w:rPr>
  </w:style>
  <w:style w:type="paragraph" w:customStyle="1" w:styleId="Tit3">
    <w:name w:val="Tit. 3"/>
    <w:basedOn w:val="Tit2"/>
    <w:next w:val="Normal"/>
    <w:link w:val="Tit3Car"/>
    <w:qFormat/>
    <w:rsid w:val="00E710DD"/>
    <w:pPr>
      <w:ind w:left="1776"/>
      <w:outlineLvl w:val="2"/>
    </w:pPr>
  </w:style>
  <w:style w:type="character" w:customStyle="1" w:styleId="Tit3Car">
    <w:name w:val="Tit. 3 Car"/>
    <w:link w:val="Tit3"/>
    <w:rsid w:val="00E710DD"/>
    <w:rPr>
      <w:rFonts w:ascii="Tahoma" w:eastAsia="Times New Roman" w:hAnsi="Tahoma" w:cs="Tahoma"/>
      <w:b/>
      <w:lang w:eastAsia="es-ES"/>
    </w:rPr>
  </w:style>
  <w:style w:type="paragraph" w:customStyle="1" w:styleId="Tit4">
    <w:name w:val="Tit. 4"/>
    <w:basedOn w:val="Tit3"/>
    <w:next w:val="Normal"/>
    <w:link w:val="Tit4Car"/>
    <w:qFormat/>
    <w:rsid w:val="00E710DD"/>
    <w:pPr>
      <w:ind w:left="2880" w:hanging="360"/>
      <w:outlineLvl w:val="3"/>
    </w:pPr>
  </w:style>
  <w:style w:type="character" w:customStyle="1" w:styleId="Tit4Car">
    <w:name w:val="Tit. 4 Car"/>
    <w:basedOn w:val="Tit3Car"/>
    <w:link w:val="Tit4"/>
    <w:rsid w:val="00E710DD"/>
    <w:rPr>
      <w:rFonts w:ascii="Tahoma" w:eastAsia="Times New Roman" w:hAnsi="Tahoma" w:cs="Tahoma"/>
      <w:b/>
      <w:lang w:eastAsia="es-ES"/>
    </w:rPr>
  </w:style>
  <w:style w:type="paragraph" w:customStyle="1" w:styleId="Parraf3">
    <w:name w:val="Parraf. 3"/>
    <w:basedOn w:val="Parraf1"/>
    <w:link w:val="Parraf3Car"/>
    <w:qFormat/>
    <w:rsid w:val="00E710DD"/>
    <w:pPr>
      <w:ind w:left="1134"/>
    </w:pPr>
  </w:style>
  <w:style w:type="character" w:customStyle="1" w:styleId="Parraf3Car">
    <w:name w:val="Parraf. 3 Car"/>
    <w:link w:val="Parraf3"/>
    <w:rsid w:val="00E710DD"/>
    <w:rPr>
      <w:rFonts w:ascii="Tahoma" w:eastAsia="Times New Roman" w:hAnsi="Tahoma"/>
      <w:lang w:val="x-none" w:eastAsia="x-none"/>
    </w:rPr>
  </w:style>
  <w:style w:type="paragraph" w:customStyle="1" w:styleId="CM65">
    <w:name w:val="CM65"/>
    <w:basedOn w:val="Default"/>
    <w:next w:val="Default"/>
    <w:uiPriority w:val="99"/>
    <w:rsid w:val="00E710DD"/>
    <w:pPr>
      <w:widowControl w:val="0"/>
      <w:spacing w:after="235"/>
    </w:pPr>
    <w:rPr>
      <w:rFonts w:eastAsia="SimSun" w:cs="Times New Roman"/>
      <w:color w:val="auto"/>
      <w:szCs w:val="20"/>
      <w:lang w:val="es-ES" w:eastAsia="zh-CN"/>
    </w:rPr>
  </w:style>
  <w:style w:type="paragraph" w:customStyle="1" w:styleId="Parraf2">
    <w:name w:val="Parraf. 2"/>
    <w:basedOn w:val="Tit2"/>
    <w:link w:val="Parraf2Car"/>
    <w:qFormat/>
    <w:rsid w:val="00E710DD"/>
    <w:pPr>
      <w:tabs>
        <w:tab w:val="left" w:pos="1134"/>
      </w:tabs>
      <w:spacing w:before="120"/>
      <w:ind w:left="1134" w:firstLine="0"/>
      <w:outlineLvl w:val="9"/>
    </w:pPr>
    <w:rPr>
      <w:b w:val="0"/>
      <w:bCs/>
      <w:lang w:eastAsia="x-none"/>
    </w:rPr>
  </w:style>
  <w:style w:type="character" w:customStyle="1" w:styleId="Parraf2Car">
    <w:name w:val="Parraf. 2 Car"/>
    <w:link w:val="Parraf2"/>
    <w:rsid w:val="00E710DD"/>
    <w:rPr>
      <w:rFonts w:ascii="Tahoma" w:eastAsia="Times New Roman" w:hAnsi="Tahoma" w:cs="Tahoma"/>
      <w:bCs/>
      <w:lang w:eastAsia="x-none"/>
    </w:rPr>
  </w:style>
  <w:style w:type="paragraph" w:customStyle="1" w:styleId="Parraf4">
    <w:name w:val="Parraf. 4"/>
    <w:basedOn w:val="Parraf3"/>
    <w:link w:val="Parraf4Car"/>
    <w:qFormat/>
    <w:rsid w:val="00E710DD"/>
    <w:pPr>
      <w:tabs>
        <w:tab w:val="left" w:pos="851"/>
      </w:tabs>
      <w:ind w:left="1843"/>
    </w:pPr>
    <w:rPr>
      <w:noProof/>
    </w:rPr>
  </w:style>
  <w:style w:type="character" w:customStyle="1" w:styleId="Parraf4Car">
    <w:name w:val="Parraf. 4 Car"/>
    <w:link w:val="Parraf4"/>
    <w:rsid w:val="00E710DD"/>
    <w:rPr>
      <w:rFonts w:ascii="Tahoma" w:eastAsia="Times New Roman" w:hAnsi="Tahoma"/>
      <w:noProof/>
      <w:lang w:val="x-none" w:eastAsia="x-none"/>
    </w:rPr>
  </w:style>
  <w:style w:type="paragraph" w:customStyle="1" w:styleId="Tit5">
    <w:name w:val="Tit. 5"/>
    <w:basedOn w:val="Tit4"/>
    <w:link w:val="Tit5Car"/>
    <w:qFormat/>
    <w:rsid w:val="00E710DD"/>
    <w:pPr>
      <w:numPr>
        <w:numId w:val="181"/>
      </w:numPr>
      <w:tabs>
        <w:tab w:val="left" w:pos="851"/>
      </w:tabs>
      <w:outlineLvl w:val="4"/>
    </w:pPr>
  </w:style>
  <w:style w:type="character" w:customStyle="1" w:styleId="Tit5Car">
    <w:name w:val="Tit. 5 Car"/>
    <w:basedOn w:val="Tit4Car"/>
    <w:link w:val="Tit5"/>
    <w:rsid w:val="00E710DD"/>
    <w:rPr>
      <w:rFonts w:ascii="Tahoma" w:eastAsia="Times New Roman" w:hAnsi="Tahoma" w:cs="Tahoma"/>
      <w:b/>
      <w:lang w:eastAsia="es-ES"/>
    </w:rPr>
  </w:style>
  <w:style w:type="paragraph" w:customStyle="1" w:styleId="Parrafo2">
    <w:name w:val="Parrafo_2"/>
    <w:basedOn w:val="Normal"/>
    <w:link w:val="Parrafo2Car"/>
    <w:qFormat/>
    <w:rsid w:val="00E710DD"/>
    <w:pPr>
      <w:spacing w:before="120" w:after="120"/>
      <w:ind w:left="1418" w:right="170"/>
      <w:jc w:val="both"/>
    </w:pPr>
    <w:rPr>
      <w:rFonts w:ascii="Tahoma" w:eastAsia="Times New Roman" w:hAnsi="Tahoma"/>
      <w:color w:val="auto"/>
      <w:sz w:val="20"/>
      <w:lang w:val="x-none" w:eastAsia="es-ES"/>
    </w:rPr>
  </w:style>
  <w:style w:type="character" w:customStyle="1" w:styleId="Parrafo2Car">
    <w:name w:val="Parrafo_2 Car"/>
    <w:link w:val="Parrafo2"/>
    <w:rsid w:val="00E710DD"/>
    <w:rPr>
      <w:rFonts w:ascii="Tahoma" w:eastAsia="Times New Roman" w:hAnsi="Tahoma"/>
      <w:lang w:val="x-none" w:eastAsia="es-ES"/>
    </w:rPr>
  </w:style>
  <w:style w:type="paragraph" w:customStyle="1" w:styleId="gmail-msonormal">
    <w:name w:val="gmail-msonormal"/>
    <w:basedOn w:val="Normal"/>
    <w:rsid w:val="00E710DD"/>
    <w:pPr>
      <w:spacing w:before="100" w:beforeAutospacing="1" w:after="100" w:afterAutospacing="1"/>
    </w:pPr>
    <w:rPr>
      <w:rFonts w:ascii="Times New Roman" w:eastAsia="Calibri" w:hAnsi="Times New Roman"/>
      <w:color w:val="auto"/>
      <w:sz w:val="24"/>
      <w:szCs w:val="24"/>
    </w:rPr>
  </w:style>
  <w:style w:type="paragraph" w:customStyle="1" w:styleId="Parraf5">
    <w:name w:val="Parraf.5"/>
    <w:basedOn w:val="Parraf4"/>
    <w:link w:val="Parraf5Car"/>
    <w:qFormat/>
    <w:rsid w:val="00E710DD"/>
    <w:rPr>
      <w:lang w:val="es-ES" w:eastAsia="es-ES"/>
    </w:rPr>
  </w:style>
  <w:style w:type="character" w:customStyle="1" w:styleId="Parraf5Car">
    <w:name w:val="Parraf.5 Car"/>
    <w:link w:val="Parraf5"/>
    <w:rsid w:val="00E710DD"/>
    <w:rPr>
      <w:rFonts w:ascii="Tahoma" w:eastAsia="Times New Roman" w:hAnsi="Tahoma"/>
      <w:noProof/>
      <w:lang w:val="es-ES" w:eastAsia="es-ES"/>
    </w:rPr>
  </w:style>
  <w:style w:type="paragraph" w:customStyle="1" w:styleId="Parraf40">
    <w:name w:val="Parraf 4"/>
    <w:basedOn w:val="Parraf3"/>
    <w:link w:val="Parraf4Car0"/>
    <w:qFormat/>
    <w:rsid w:val="00E710DD"/>
    <w:pPr>
      <w:ind w:left="992"/>
    </w:pPr>
  </w:style>
  <w:style w:type="character" w:customStyle="1" w:styleId="Parraf4Car0">
    <w:name w:val="Parraf 4 Car"/>
    <w:link w:val="Parraf40"/>
    <w:rsid w:val="00E710DD"/>
    <w:rPr>
      <w:rFonts w:ascii="Tahoma" w:eastAsia="Times New Roman" w:hAnsi="Tahoma"/>
      <w:lang w:val="x-none" w:eastAsia="x-none"/>
    </w:rPr>
  </w:style>
  <w:style w:type="paragraph" w:customStyle="1" w:styleId="IncisoNivel5">
    <w:name w:val="Inciso Nivel 5"/>
    <w:basedOn w:val="Parraf3"/>
    <w:qFormat/>
    <w:rsid w:val="00E710DD"/>
    <w:pPr>
      <w:numPr>
        <w:numId w:val="200"/>
      </w:numPr>
      <w:tabs>
        <w:tab w:val="left" w:pos="1418"/>
      </w:tabs>
      <w:ind w:left="1985" w:hanging="284"/>
    </w:pPr>
    <w:rPr>
      <w:rFonts w:cs="Tahoma"/>
      <w:lang w:val="es-PE"/>
    </w:rPr>
  </w:style>
  <w:style w:type="paragraph" w:customStyle="1" w:styleId="IncisoNivel4">
    <w:name w:val="Inciso Nivel 4"/>
    <w:basedOn w:val="IncisoNivel5"/>
    <w:link w:val="IncisoNivel4Car"/>
    <w:qFormat/>
    <w:rsid w:val="00E710DD"/>
    <w:pPr>
      <w:ind w:left="1636" w:hanging="360"/>
    </w:pPr>
  </w:style>
  <w:style w:type="character" w:customStyle="1" w:styleId="IncisoNivel4Car">
    <w:name w:val="Inciso Nivel 4 Car"/>
    <w:link w:val="IncisoNivel4"/>
    <w:rsid w:val="00E710DD"/>
    <w:rPr>
      <w:rFonts w:ascii="Tahoma" w:eastAsia="Times New Roman" w:hAnsi="Tahoma" w:cs="Tahoma"/>
      <w:lang w:eastAsia="x-none"/>
    </w:rPr>
  </w:style>
  <w:style w:type="paragraph" w:customStyle="1" w:styleId="xmsolistparagraph">
    <w:name w:val="x_msolistparagraph"/>
    <w:basedOn w:val="Normal"/>
    <w:rsid w:val="00E710DD"/>
    <w:pPr>
      <w:spacing w:before="100" w:beforeAutospacing="1" w:after="100" w:afterAutospacing="1"/>
    </w:pPr>
    <w:rPr>
      <w:rFonts w:ascii="Times New Roman" w:eastAsia="Times New Roman" w:hAnsi="Times New Roman"/>
      <w:color w:val="auto"/>
      <w:sz w:val="24"/>
      <w:szCs w:val="24"/>
    </w:rPr>
  </w:style>
  <w:style w:type="paragraph" w:customStyle="1" w:styleId="xmsonormal">
    <w:name w:val="x_msonormal"/>
    <w:basedOn w:val="Normal"/>
    <w:rsid w:val="00E710DD"/>
    <w:pPr>
      <w:spacing w:before="100" w:beforeAutospacing="1" w:after="100" w:afterAutospacing="1"/>
    </w:pPr>
    <w:rPr>
      <w:rFonts w:ascii="Times New Roman" w:eastAsia="Times New Roman" w:hAnsi="Times New Roman"/>
      <w:color w:val="auto"/>
      <w:sz w:val="24"/>
      <w:szCs w:val="24"/>
    </w:rPr>
  </w:style>
  <w:style w:type="paragraph" w:customStyle="1" w:styleId="xitemnivel4">
    <w:name w:val="x_itemnivel4"/>
    <w:basedOn w:val="Normal"/>
    <w:rsid w:val="00E710DD"/>
    <w:pPr>
      <w:spacing w:before="100" w:beforeAutospacing="1" w:after="100" w:afterAutospacing="1"/>
    </w:pPr>
    <w:rPr>
      <w:rFonts w:ascii="Times New Roman" w:eastAsia="Times New Roman" w:hAnsi="Times New Roman"/>
      <w:color w:val="auto"/>
      <w:sz w:val="24"/>
      <w:szCs w:val="24"/>
    </w:rPr>
  </w:style>
  <w:style w:type="paragraph" w:customStyle="1" w:styleId="ErnestoParedes">
    <w:name w:val="Ernesto Paredes"/>
    <w:basedOn w:val="Normal"/>
    <w:uiPriority w:val="99"/>
    <w:rsid w:val="00E710DD"/>
    <w:pPr>
      <w:jc w:val="both"/>
    </w:pPr>
    <w:rPr>
      <w:rFonts w:ascii="Arial" w:eastAsia="Times New Roman" w:hAnsi="Arial"/>
      <w:color w:val="auto"/>
      <w:lang w:val="es-ES" w:eastAsia="es-ES"/>
    </w:rPr>
  </w:style>
  <w:style w:type="paragraph" w:customStyle="1" w:styleId="TtuloN02">
    <w:name w:val="Título N°02"/>
    <w:basedOn w:val="Ttulo2"/>
    <w:link w:val="TtuloN02Car"/>
    <w:qFormat/>
    <w:rsid w:val="00E710DD"/>
    <w:pPr>
      <w:keepNext/>
      <w:keepLines/>
      <w:tabs>
        <w:tab w:val="left" w:pos="900"/>
      </w:tabs>
      <w:spacing w:before="160"/>
      <w:ind w:left="788" w:hanging="431"/>
      <w:jc w:val="both"/>
      <w:outlineLvl w:val="2"/>
    </w:pPr>
    <w:rPr>
      <w:rFonts w:ascii="Tahoma" w:eastAsiaTheme="majorEastAsia" w:hAnsi="Tahoma" w:cs="Tahoma"/>
      <w:sz w:val="22"/>
      <w:szCs w:val="22"/>
      <w:lang w:eastAsia="en-US"/>
    </w:rPr>
  </w:style>
  <w:style w:type="character" w:customStyle="1" w:styleId="TtuloN02Car">
    <w:name w:val="Título N°02 Car"/>
    <w:basedOn w:val="Ttulo2Car"/>
    <w:link w:val="TtuloN02"/>
    <w:rsid w:val="00E710DD"/>
    <w:rPr>
      <w:rFonts w:ascii="Tahoma" w:eastAsiaTheme="majorEastAsia" w:hAnsi="Tahoma" w:cs="Tahoma"/>
      <w:b/>
      <w:color w:val="9D3511"/>
      <w:spacing w:val="20"/>
      <w:sz w:val="22"/>
      <w:szCs w:val="22"/>
      <w:lang w:eastAsia="en-US"/>
    </w:rPr>
  </w:style>
  <w:style w:type="paragraph" w:customStyle="1" w:styleId="Parraf">
    <w:name w:val="Parraf."/>
    <w:basedOn w:val="Normal"/>
    <w:link w:val="ParrafCar"/>
    <w:qFormat/>
    <w:rsid w:val="00E710DD"/>
    <w:pPr>
      <w:spacing w:after="160"/>
      <w:ind w:left="851"/>
      <w:jc w:val="both"/>
    </w:pPr>
    <w:rPr>
      <w:rFonts w:ascii="Tahoma" w:eastAsiaTheme="minorEastAsia" w:hAnsi="Tahoma" w:cs="Tahoma"/>
      <w:color w:val="auto"/>
      <w:sz w:val="20"/>
      <w:lang w:eastAsia="en-US"/>
    </w:rPr>
  </w:style>
  <w:style w:type="character" w:customStyle="1" w:styleId="ParrafCar">
    <w:name w:val="Parraf. Car"/>
    <w:basedOn w:val="Fuentedeprrafopredeter"/>
    <w:link w:val="Parraf"/>
    <w:rsid w:val="00E710DD"/>
    <w:rPr>
      <w:rFonts w:ascii="Tahoma" w:eastAsiaTheme="minorEastAsia" w:hAnsi="Tahoma" w:cs="Tahoma"/>
      <w:lang w:eastAsia="en-US"/>
    </w:rPr>
  </w:style>
  <w:style w:type="paragraph" w:customStyle="1" w:styleId="ITEMNivel3">
    <w:name w:val="ITEM Nivel 3"/>
    <w:basedOn w:val="Normal"/>
    <w:link w:val="ITEMNivel3Car"/>
    <w:qFormat/>
    <w:rsid w:val="00E710DD"/>
    <w:pPr>
      <w:numPr>
        <w:numId w:val="366"/>
      </w:numPr>
      <w:spacing w:after="160" w:line="259" w:lineRule="auto"/>
    </w:pPr>
    <w:rPr>
      <w:rFonts w:ascii="Tahoma" w:eastAsiaTheme="minorEastAsia" w:hAnsi="Tahoma" w:cs="Tahoma"/>
      <w:b/>
      <w:color w:val="auto"/>
      <w:sz w:val="20"/>
      <w:lang w:eastAsia="en-US"/>
    </w:rPr>
  </w:style>
  <w:style w:type="character" w:customStyle="1" w:styleId="ITEMNivel3Car">
    <w:name w:val="ITEM Nivel 3 Car"/>
    <w:basedOn w:val="Fuentedeprrafopredeter"/>
    <w:link w:val="ITEMNivel3"/>
    <w:rsid w:val="00E710DD"/>
    <w:rPr>
      <w:rFonts w:ascii="Tahoma" w:eastAsiaTheme="minorEastAsia" w:hAnsi="Tahoma" w:cs="Tahoma"/>
      <w:b/>
      <w:lang w:eastAsia="en-US"/>
    </w:rPr>
  </w:style>
  <w:style w:type="paragraph" w:customStyle="1" w:styleId="xl79">
    <w:name w:val="xl79"/>
    <w:basedOn w:val="Normal"/>
    <w:rsid w:val="00523C47"/>
    <w:pPr>
      <w:spacing w:before="100" w:beforeAutospacing="1" w:after="100" w:afterAutospacing="1"/>
    </w:pPr>
    <w:rPr>
      <w:rFonts w:ascii="Arial Narrow" w:eastAsia="Times New Roman" w:hAnsi="Arial Narrow"/>
      <w:color w:val="auto"/>
      <w:sz w:val="13"/>
      <w:szCs w:val="13"/>
    </w:rPr>
  </w:style>
  <w:style w:type="paragraph" w:customStyle="1" w:styleId="xl80">
    <w:name w:val="xl80"/>
    <w:basedOn w:val="Normal"/>
    <w:rsid w:val="00523C47"/>
    <w:pPr>
      <w:spacing w:before="100" w:beforeAutospacing="1" w:after="100" w:afterAutospacing="1"/>
    </w:pPr>
    <w:rPr>
      <w:rFonts w:ascii="Arial Narrow" w:eastAsia="Times New Roman" w:hAnsi="Arial Narrow"/>
      <w:color w:val="auto"/>
      <w:sz w:val="14"/>
      <w:szCs w:val="14"/>
    </w:rPr>
  </w:style>
  <w:style w:type="paragraph" w:customStyle="1" w:styleId="xl81">
    <w:name w:val="xl81"/>
    <w:basedOn w:val="Normal"/>
    <w:rsid w:val="00523C47"/>
    <w:pPr>
      <w:spacing w:before="100" w:beforeAutospacing="1" w:after="100" w:afterAutospacing="1"/>
      <w:jc w:val="right"/>
    </w:pPr>
    <w:rPr>
      <w:rFonts w:ascii="Arial Narrow" w:eastAsia="Times New Roman" w:hAnsi="Arial Narrow"/>
      <w:b/>
      <w:bCs/>
      <w:color w:val="auto"/>
      <w:sz w:val="16"/>
      <w:szCs w:val="16"/>
    </w:rPr>
  </w:style>
  <w:style w:type="paragraph" w:customStyle="1" w:styleId="xl82">
    <w:name w:val="xl82"/>
    <w:basedOn w:val="Normal"/>
    <w:rsid w:val="00523C47"/>
    <w:pPr>
      <w:spacing w:before="100" w:beforeAutospacing="1" w:after="100" w:afterAutospacing="1"/>
    </w:pPr>
    <w:rPr>
      <w:rFonts w:ascii="Arial Narrow" w:eastAsia="Times New Roman" w:hAnsi="Arial Narrow"/>
      <w:b/>
      <w:bCs/>
      <w:color w:val="auto"/>
      <w:sz w:val="16"/>
      <w:szCs w:val="16"/>
    </w:rPr>
  </w:style>
  <w:style w:type="paragraph" w:customStyle="1" w:styleId="xl83">
    <w:name w:val="xl83"/>
    <w:basedOn w:val="Normal"/>
    <w:rsid w:val="00523C47"/>
    <w:pPr>
      <w:spacing w:before="100" w:beforeAutospacing="1" w:after="100" w:afterAutospacing="1"/>
    </w:pPr>
    <w:rPr>
      <w:rFonts w:ascii="Arial Narrow" w:eastAsia="Times New Roman" w:hAnsi="Arial Narrow"/>
      <w:color w:val="008080"/>
      <w:sz w:val="14"/>
      <w:szCs w:val="14"/>
    </w:rPr>
  </w:style>
  <w:style w:type="paragraph" w:customStyle="1" w:styleId="xl84">
    <w:name w:val="xl84"/>
    <w:basedOn w:val="Normal"/>
    <w:rsid w:val="00523C47"/>
    <w:pPr>
      <w:spacing w:before="100" w:beforeAutospacing="1" w:after="100" w:afterAutospacing="1"/>
    </w:pPr>
    <w:rPr>
      <w:rFonts w:ascii="Arial Narrow" w:eastAsia="Times New Roman" w:hAnsi="Arial Narrow"/>
      <w:color w:val="auto"/>
      <w:sz w:val="14"/>
      <w:szCs w:val="14"/>
    </w:rPr>
  </w:style>
  <w:style w:type="paragraph" w:customStyle="1" w:styleId="xl85">
    <w:name w:val="xl85"/>
    <w:basedOn w:val="Normal"/>
    <w:rsid w:val="00523C47"/>
    <w:pPr>
      <w:spacing w:before="100" w:beforeAutospacing="1" w:after="100" w:afterAutospacing="1"/>
    </w:pPr>
    <w:rPr>
      <w:rFonts w:ascii="Arial Narrow" w:eastAsia="Times New Roman" w:hAnsi="Arial Narrow"/>
      <w:color w:val="0000FF"/>
      <w:sz w:val="14"/>
      <w:szCs w:val="14"/>
    </w:rPr>
  </w:style>
  <w:style w:type="paragraph" w:customStyle="1" w:styleId="xl86">
    <w:name w:val="xl86"/>
    <w:basedOn w:val="Normal"/>
    <w:rsid w:val="00523C47"/>
    <w:pPr>
      <w:spacing w:before="100" w:beforeAutospacing="1" w:after="100" w:afterAutospacing="1"/>
    </w:pPr>
    <w:rPr>
      <w:rFonts w:ascii="Arial Narrow" w:eastAsia="Times New Roman" w:hAnsi="Arial Narrow"/>
      <w:color w:val="800040"/>
      <w:sz w:val="14"/>
      <w:szCs w:val="14"/>
    </w:rPr>
  </w:style>
  <w:style w:type="paragraph" w:customStyle="1" w:styleId="xl87">
    <w:name w:val="xl87"/>
    <w:basedOn w:val="Normal"/>
    <w:rsid w:val="00523C47"/>
    <w:pPr>
      <w:pBdr>
        <w:top w:val="single" w:sz="8" w:space="0" w:color="auto"/>
      </w:pBdr>
      <w:spacing w:before="100" w:beforeAutospacing="1" w:after="100" w:afterAutospacing="1"/>
    </w:pPr>
    <w:rPr>
      <w:rFonts w:ascii="Arial Narrow" w:eastAsia="Times New Roman" w:hAnsi="Arial Narrow"/>
      <w:b/>
      <w:bCs/>
      <w:color w:val="auto"/>
      <w:sz w:val="16"/>
      <w:szCs w:val="16"/>
    </w:rPr>
  </w:style>
  <w:style w:type="paragraph" w:customStyle="1" w:styleId="xl88">
    <w:name w:val="xl88"/>
    <w:basedOn w:val="Normal"/>
    <w:rsid w:val="00523C47"/>
    <w:pPr>
      <w:pBdr>
        <w:top w:val="single" w:sz="8" w:space="0" w:color="auto"/>
      </w:pBdr>
      <w:spacing w:before="100" w:beforeAutospacing="1" w:after="100" w:afterAutospacing="1"/>
    </w:pPr>
    <w:rPr>
      <w:rFonts w:ascii="Times New Roman" w:eastAsia="Times New Roman" w:hAnsi="Times New Roman"/>
      <w:color w:val="auto"/>
      <w:sz w:val="24"/>
      <w:szCs w:val="24"/>
    </w:rPr>
  </w:style>
  <w:style w:type="paragraph" w:customStyle="1" w:styleId="xl89">
    <w:name w:val="xl89"/>
    <w:basedOn w:val="Normal"/>
    <w:rsid w:val="00523C47"/>
    <w:pPr>
      <w:pBdr>
        <w:bottom w:val="single" w:sz="4" w:space="0" w:color="auto"/>
      </w:pBdr>
      <w:spacing w:before="100" w:beforeAutospacing="1" w:after="100" w:afterAutospacing="1"/>
    </w:pPr>
    <w:rPr>
      <w:rFonts w:ascii="Times New Roman" w:eastAsia="Times New Roman" w:hAnsi="Times New Roman"/>
      <w:color w:val="auto"/>
      <w:sz w:val="24"/>
      <w:szCs w:val="24"/>
    </w:rPr>
  </w:style>
  <w:style w:type="paragraph" w:customStyle="1" w:styleId="xl90">
    <w:name w:val="xl90"/>
    <w:basedOn w:val="Normal"/>
    <w:rsid w:val="00523C47"/>
    <w:pPr>
      <w:spacing w:before="100" w:beforeAutospacing="1" w:after="100" w:afterAutospacing="1"/>
    </w:pPr>
    <w:rPr>
      <w:rFonts w:ascii="Arial Narrow" w:eastAsia="Times New Roman" w:hAnsi="Arial Narrow"/>
      <w:b/>
      <w:bCs/>
      <w:color w:val="auto"/>
      <w:sz w:val="14"/>
      <w:szCs w:val="14"/>
    </w:rPr>
  </w:style>
  <w:style w:type="paragraph" w:customStyle="1" w:styleId="xl91">
    <w:name w:val="xl91"/>
    <w:basedOn w:val="Normal"/>
    <w:rsid w:val="00523C47"/>
    <w:pPr>
      <w:spacing w:before="100" w:beforeAutospacing="1" w:after="100" w:afterAutospacing="1"/>
      <w:jc w:val="right"/>
    </w:pPr>
    <w:rPr>
      <w:rFonts w:ascii="Arial Narrow" w:eastAsia="Times New Roman" w:hAnsi="Arial Narrow"/>
      <w:color w:val="auto"/>
      <w:sz w:val="14"/>
      <w:szCs w:val="14"/>
    </w:rPr>
  </w:style>
  <w:style w:type="paragraph" w:customStyle="1" w:styleId="xl92">
    <w:name w:val="xl92"/>
    <w:basedOn w:val="Normal"/>
    <w:rsid w:val="00523C47"/>
    <w:pPr>
      <w:spacing w:before="100" w:beforeAutospacing="1" w:after="100" w:afterAutospacing="1"/>
    </w:pPr>
    <w:rPr>
      <w:rFonts w:ascii="Arial Narrow" w:eastAsia="Times New Roman" w:hAnsi="Arial Narrow"/>
      <w:color w:val="auto"/>
      <w:sz w:val="14"/>
      <w:szCs w:val="14"/>
    </w:rPr>
  </w:style>
  <w:style w:type="paragraph" w:customStyle="1" w:styleId="xl93">
    <w:name w:val="xl93"/>
    <w:basedOn w:val="Normal"/>
    <w:rsid w:val="00523C47"/>
    <w:pPr>
      <w:spacing w:before="100" w:beforeAutospacing="1" w:after="100" w:afterAutospacing="1"/>
    </w:pPr>
    <w:rPr>
      <w:rFonts w:ascii="Arial Narrow" w:eastAsia="Times New Roman" w:hAnsi="Arial Narrow"/>
      <w:b/>
      <w:bCs/>
      <w:color w:val="800040"/>
      <w:sz w:val="14"/>
      <w:szCs w:val="14"/>
    </w:rPr>
  </w:style>
  <w:style w:type="paragraph" w:customStyle="1" w:styleId="xl94">
    <w:name w:val="xl94"/>
    <w:basedOn w:val="Normal"/>
    <w:rsid w:val="00523C47"/>
    <w:pPr>
      <w:spacing w:before="100" w:beforeAutospacing="1" w:after="100" w:afterAutospacing="1"/>
      <w:jc w:val="right"/>
    </w:pPr>
    <w:rPr>
      <w:rFonts w:ascii="Arial Narrow" w:eastAsia="Times New Roman" w:hAnsi="Arial Narrow"/>
      <w:b/>
      <w:bCs/>
      <w:color w:val="800040"/>
      <w:sz w:val="14"/>
      <w:szCs w:val="14"/>
    </w:rPr>
  </w:style>
  <w:style w:type="paragraph" w:customStyle="1" w:styleId="xl95">
    <w:name w:val="xl95"/>
    <w:basedOn w:val="Normal"/>
    <w:rsid w:val="00523C47"/>
    <w:pPr>
      <w:spacing w:before="100" w:beforeAutospacing="1" w:after="100" w:afterAutospacing="1"/>
    </w:pPr>
    <w:rPr>
      <w:rFonts w:ascii="Arial Narrow" w:eastAsia="Times New Roman" w:hAnsi="Arial Narrow"/>
      <w:b/>
      <w:bCs/>
      <w:color w:val="0000FF"/>
      <w:sz w:val="14"/>
      <w:szCs w:val="14"/>
    </w:rPr>
  </w:style>
  <w:style w:type="paragraph" w:customStyle="1" w:styleId="xl96">
    <w:name w:val="xl96"/>
    <w:basedOn w:val="Normal"/>
    <w:rsid w:val="00523C47"/>
    <w:pPr>
      <w:spacing w:before="100" w:beforeAutospacing="1" w:after="100" w:afterAutospacing="1"/>
      <w:jc w:val="right"/>
    </w:pPr>
    <w:rPr>
      <w:rFonts w:ascii="Arial Narrow" w:eastAsia="Times New Roman" w:hAnsi="Arial Narrow"/>
      <w:b/>
      <w:bCs/>
      <w:color w:val="0000FF"/>
      <w:sz w:val="14"/>
      <w:szCs w:val="14"/>
    </w:rPr>
  </w:style>
  <w:style w:type="paragraph" w:customStyle="1" w:styleId="xl97">
    <w:name w:val="xl97"/>
    <w:basedOn w:val="Normal"/>
    <w:rsid w:val="00523C47"/>
    <w:pPr>
      <w:spacing w:before="100" w:beforeAutospacing="1" w:after="100" w:afterAutospacing="1"/>
    </w:pPr>
    <w:rPr>
      <w:rFonts w:ascii="Arial Narrow" w:eastAsia="Times New Roman" w:hAnsi="Arial Narrow"/>
      <w:b/>
      <w:bCs/>
      <w:color w:val="008080"/>
      <w:sz w:val="14"/>
      <w:szCs w:val="14"/>
    </w:rPr>
  </w:style>
  <w:style w:type="paragraph" w:customStyle="1" w:styleId="xl98">
    <w:name w:val="xl98"/>
    <w:basedOn w:val="Normal"/>
    <w:rsid w:val="00523C47"/>
    <w:pPr>
      <w:spacing w:before="100" w:beforeAutospacing="1" w:after="100" w:afterAutospacing="1"/>
      <w:jc w:val="right"/>
    </w:pPr>
    <w:rPr>
      <w:rFonts w:ascii="Arial Narrow" w:eastAsia="Times New Roman" w:hAnsi="Arial Narrow"/>
      <w:b/>
      <w:bCs/>
      <w:color w:val="008080"/>
      <w:sz w:val="14"/>
      <w:szCs w:val="14"/>
    </w:rPr>
  </w:style>
  <w:style w:type="paragraph" w:customStyle="1" w:styleId="xl99">
    <w:name w:val="xl99"/>
    <w:basedOn w:val="Normal"/>
    <w:rsid w:val="00523C47"/>
    <w:pPr>
      <w:pBdr>
        <w:top w:val="single" w:sz="8" w:space="0" w:color="auto"/>
      </w:pBdr>
      <w:spacing w:before="100" w:beforeAutospacing="1" w:after="100" w:afterAutospacing="1"/>
      <w:jc w:val="center"/>
    </w:pPr>
    <w:rPr>
      <w:rFonts w:ascii="Arial Narrow" w:eastAsia="Times New Roman" w:hAnsi="Arial Narrow"/>
      <w:b/>
      <w:bCs/>
      <w:color w:val="auto"/>
      <w:sz w:val="16"/>
      <w:szCs w:val="16"/>
    </w:rPr>
  </w:style>
  <w:style w:type="paragraph" w:customStyle="1" w:styleId="xl100">
    <w:name w:val="xl100"/>
    <w:basedOn w:val="Normal"/>
    <w:rsid w:val="00523C47"/>
    <w:pPr>
      <w:spacing w:before="100" w:beforeAutospacing="1" w:after="100" w:afterAutospacing="1"/>
      <w:jc w:val="right"/>
    </w:pPr>
    <w:rPr>
      <w:rFonts w:ascii="Arial Narrow" w:eastAsia="Times New Roman" w:hAnsi="Arial Narrow"/>
      <w:color w:val="auto"/>
      <w:sz w:val="14"/>
      <w:szCs w:val="14"/>
    </w:rPr>
  </w:style>
  <w:style w:type="paragraph" w:customStyle="1" w:styleId="xl101">
    <w:name w:val="xl101"/>
    <w:basedOn w:val="Normal"/>
    <w:rsid w:val="00523C47"/>
    <w:pPr>
      <w:spacing w:before="100" w:beforeAutospacing="1" w:after="100" w:afterAutospacing="1"/>
      <w:jc w:val="right"/>
    </w:pPr>
    <w:rPr>
      <w:rFonts w:ascii="Arial Narrow" w:eastAsia="Times New Roman" w:hAnsi="Arial Narrow"/>
      <w:b/>
      <w:bCs/>
      <w:color w:val="auto"/>
      <w:sz w:val="16"/>
      <w:szCs w:val="16"/>
    </w:rPr>
  </w:style>
  <w:style w:type="paragraph" w:customStyle="1" w:styleId="xl102">
    <w:name w:val="xl102"/>
    <w:basedOn w:val="Normal"/>
    <w:rsid w:val="00523C47"/>
    <w:pPr>
      <w:spacing w:before="100" w:beforeAutospacing="1" w:after="100" w:afterAutospacing="1"/>
      <w:jc w:val="center"/>
    </w:pPr>
    <w:rPr>
      <w:rFonts w:ascii="Times New Roman" w:eastAsia="Times New Roman" w:hAnsi="Times New Roman"/>
      <w:b/>
      <w:bCs/>
      <w:color w:val="auto"/>
      <w:sz w:val="20"/>
    </w:rPr>
  </w:style>
  <w:style w:type="paragraph" w:customStyle="1" w:styleId="xl103">
    <w:name w:val="xl103"/>
    <w:basedOn w:val="Normal"/>
    <w:rsid w:val="00523C47"/>
    <w:pPr>
      <w:spacing w:before="100" w:beforeAutospacing="1" w:after="100" w:afterAutospacing="1"/>
    </w:pPr>
    <w:rPr>
      <w:rFonts w:ascii="Arial Narrow" w:eastAsia="Times New Roman" w:hAnsi="Arial Narrow"/>
      <w:b/>
      <w:bCs/>
      <w:color w:val="auto"/>
      <w:sz w:val="16"/>
      <w:szCs w:val="16"/>
    </w:rPr>
  </w:style>
  <w:style w:type="paragraph" w:customStyle="1" w:styleId="xl77">
    <w:name w:val="xl77"/>
    <w:basedOn w:val="Normal"/>
    <w:rsid w:val="00523C47"/>
    <w:pPr>
      <w:spacing w:before="100" w:beforeAutospacing="1" w:after="100" w:afterAutospacing="1"/>
    </w:pPr>
    <w:rPr>
      <w:rFonts w:ascii="Arial Narrow" w:eastAsia="Times New Roman" w:hAnsi="Arial Narrow"/>
      <w:color w:val="auto"/>
      <w:sz w:val="13"/>
      <w:szCs w:val="13"/>
    </w:rPr>
  </w:style>
  <w:style w:type="paragraph" w:customStyle="1" w:styleId="xl78">
    <w:name w:val="xl78"/>
    <w:basedOn w:val="Normal"/>
    <w:rsid w:val="00523C47"/>
    <w:pPr>
      <w:spacing w:before="100" w:beforeAutospacing="1" w:after="100" w:afterAutospacing="1"/>
    </w:pPr>
    <w:rPr>
      <w:rFonts w:ascii="Arial Narrow" w:eastAsia="Times New Roman" w:hAnsi="Arial Narrow"/>
      <w:color w:val="auto"/>
      <w:sz w:val="14"/>
      <w:szCs w:val="14"/>
    </w:rPr>
  </w:style>
  <w:style w:type="paragraph" w:customStyle="1" w:styleId="xl104">
    <w:name w:val="xl104"/>
    <w:basedOn w:val="Normal"/>
    <w:rsid w:val="00DD66BA"/>
    <w:pPr>
      <w:spacing w:before="100" w:beforeAutospacing="1" w:after="100" w:afterAutospacing="1"/>
      <w:textAlignment w:val="center"/>
    </w:pPr>
    <w:rPr>
      <w:rFonts w:ascii="Arial Narrow" w:eastAsia="Times New Roman" w:hAnsi="Arial Narrow"/>
      <w:b/>
      <w:bCs/>
      <w:color w:val="auto"/>
      <w:sz w:val="18"/>
      <w:szCs w:val="18"/>
      <w:u w:val="single"/>
    </w:rPr>
  </w:style>
  <w:style w:type="paragraph" w:customStyle="1" w:styleId="xl105">
    <w:name w:val="xl105"/>
    <w:basedOn w:val="Normal"/>
    <w:rsid w:val="00DD66BA"/>
    <w:pPr>
      <w:spacing w:before="100" w:beforeAutospacing="1" w:after="100" w:afterAutospacing="1"/>
      <w:textAlignment w:val="center"/>
    </w:pPr>
    <w:rPr>
      <w:rFonts w:ascii="Arial Narrow" w:eastAsia="Times New Roman" w:hAnsi="Arial Narrow"/>
      <w:color w:val="auto"/>
      <w:sz w:val="18"/>
      <w:szCs w:val="18"/>
    </w:rPr>
  </w:style>
  <w:style w:type="paragraph" w:customStyle="1" w:styleId="xl106">
    <w:name w:val="xl106"/>
    <w:basedOn w:val="Normal"/>
    <w:rsid w:val="00DD66BA"/>
    <w:pPr>
      <w:spacing w:before="100" w:beforeAutospacing="1" w:after="100" w:afterAutospacing="1"/>
      <w:jc w:val="right"/>
      <w:textAlignment w:val="center"/>
    </w:pPr>
    <w:rPr>
      <w:rFonts w:ascii="Arial Narrow" w:eastAsia="Times New Roman" w:hAnsi="Arial Narrow"/>
      <w:color w:val="auto"/>
      <w:sz w:val="18"/>
      <w:szCs w:val="18"/>
    </w:rPr>
  </w:style>
  <w:style w:type="paragraph" w:customStyle="1" w:styleId="xl107">
    <w:name w:val="xl107"/>
    <w:basedOn w:val="Normal"/>
    <w:rsid w:val="00DD66BA"/>
    <w:pPr>
      <w:spacing w:before="100" w:beforeAutospacing="1" w:after="100" w:afterAutospacing="1"/>
      <w:textAlignment w:val="center"/>
    </w:pPr>
    <w:rPr>
      <w:rFonts w:ascii="Arial Narrow" w:eastAsia="Times New Roman" w:hAnsi="Arial Narrow"/>
      <w:color w:val="0070C0"/>
      <w:sz w:val="18"/>
      <w:szCs w:val="18"/>
    </w:rPr>
  </w:style>
  <w:style w:type="paragraph" w:customStyle="1" w:styleId="xl108">
    <w:name w:val="xl108"/>
    <w:basedOn w:val="Normal"/>
    <w:rsid w:val="00DD66BA"/>
    <w:pPr>
      <w:spacing w:before="100" w:beforeAutospacing="1" w:after="100" w:afterAutospacing="1"/>
      <w:textAlignment w:val="center"/>
    </w:pPr>
    <w:rPr>
      <w:rFonts w:ascii="Arial Narrow" w:eastAsia="Times New Roman" w:hAnsi="Arial Narrow"/>
      <w:b/>
      <w:bCs/>
      <w:color w:val="0070C0"/>
      <w:sz w:val="18"/>
      <w:szCs w:val="18"/>
    </w:rPr>
  </w:style>
  <w:style w:type="paragraph" w:customStyle="1" w:styleId="xl109">
    <w:name w:val="xl109"/>
    <w:basedOn w:val="Normal"/>
    <w:rsid w:val="00DD66BA"/>
    <w:pPr>
      <w:spacing w:before="100" w:beforeAutospacing="1" w:after="100" w:afterAutospacing="1"/>
      <w:jc w:val="right"/>
      <w:textAlignment w:val="center"/>
    </w:pPr>
    <w:rPr>
      <w:rFonts w:ascii="Arial Narrow" w:eastAsia="Times New Roman" w:hAnsi="Arial Narrow"/>
      <w:color w:val="0070C0"/>
      <w:sz w:val="18"/>
      <w:szCs w:val="18"/>
      <w:u w:val="single"/>
    </w:rPr>
  </w:style>
  <w:style w:type="paragraph" w:customStyle="1" w:styleId="xl110">
    <w:name w:val="xl110"/>
    <w:basedOn w:val="Normal"/>
    <w:rsid w:val="00DD66BA"/>
    <w:pPr>
      <w:spacing w:before="100" w:beforeAutospacing="1" w:after="100" w:afterAutospacing="1"/>
      <w:jc w:val="right"/>
      <w:textAlignment w:val="center"/>
    </w:pPr>
    <w:rPr>
      <w:rFonts w:ascii="Arial Narrow" w:eastAsia="Times New Roman" w:hAnsi="Arial Narrow"/>
      <w:color w:val="0070C0"/>
      <w:sz w:val="18"/>
      <w:szCs w:val="18"/>
    </w:rPr>
  </w:style>
  <w:style w:type="paragraph" w:customStyle="1" w:styleId="xl111">
    <w:name w:val="xl111"/>
    <w:basedOn w:val="Normal"/>
    <w:rsid w:val="00DD66BA"/>
    <w:pPr>
      <w:spacing w:before="100" w:beforeAutospacing="1" w:after="100" w:afterAutospacing="1"/>
      <w:textAlignment w:val="center"/>
    </w:pPr>
    <w:rPr>
      <w:rFonts w:ascii="Arial Narrow" w:eastAsia="Times New Roman" w:hAnsi="Arial Narrow"/>
      <w:color w:val="0070C0"/>
      <w:sz w:val="18"/>
      <w:szCs w:val="18"/>
      <w:u w:val="single"/>
    </w:rPr>
  </w:style>
  <w:style w:type="paragraph" w:customStyle="1" w:styleId="xl112">
    <w:name w:val="xl112"/>
    <w:basedOn w:val="Normal"/>
    <w:rsid w:val="00DD66BA"/>
    <w:pPr>
      <w:spacing w:before="100" w:beforeAutospacing="1" w:after="100" w:afterAutospacing="1"/>
      <w:jc w:val="center"/>
      <w:textAlignment w:val="center"/>
    </w:pPr>
    <w:rPr>
      <w:rFonts w:ascii="Arial Narrow" w:eastAsia="Times New Roman" w:hAnsi="Arial Narrow"/>
      <w:color w:val="0070C0"/>
      <w:sz w:val="18"/>
      <w:szCs w:val="18"/>
      <w:u w:val="single"/>
    </w:rPr>
  </w:style>
  <w:style w:type="paragraph" w:customStyle="1" w:styleId="xl113">
    <w:name w:val="xl113"/>
    <w:basedOn w:val="Normal"/>
    <w:rsid w:val="00DD66BA"/>
    <w:pPr>
      <w:spacing w:before="100" w:beforeAutospacing="1" w:after="100" w:afterAutospacing="1"/>
      <w:textAlignment w:val="center"/>
    </w:pPr>
    <w:rPr>
      <w:rFonts w:ascii="Arial" w:eastAsia="Times New Roman" w:hAnsi="Arial" w:cs="Arial"/>
      <w:color w:val="0070C0"/>
      <w:sz w:val="24"/>
      <w:szCs w:val="24"/>
    </w:rPr>
  </w:style>
  <w:style w:type="paragraph" w:customStyle="1" w:styleId="xl114">
    <w:name w:val="xl114"/>
    <w:basedOn w:val="Normal"/>
    <w:rsid w:val="00DD66BA"/>
    <w:pPr>
      <w:spacing w:before="100" w:beforeAutospacing="1" w:after="100" w:afterAutospacing="1"/>
      <w:textAlignment w:val="center"/>
    </w:pPr>
    <w:rPr>
      <w:rFonts w:ascii="Arial Narrow" w:eastAsia="Times New Roman" w:hAnsi="Arial Narrow"/>
      <w:color w:val="0070C0"/>
      <w:sz w:val="18"/>
      <w:szCs w:val="18"/>
    </w:rPr>
  </w:style>
  <w:style w:type="paragraph" w:customStyle="1" w:styleId="xl115">
    <w:name w:val="xl115"/>
    <w:basedOn w:val="Normal"/>
    <w:rsid w:val="00DD66BA"/>
    <w:pPr>
      <w:spacing w:before="100" w:beforeAutospacing="1" w:after="100" w:afterAutospacing="1"/>
      <w:jc w:val="right"/>
      <w:textAlignment w:val="center"/>
    </w:pPr>
    <w:rPr>
      <w:rFonts w:ascii="Arial Narrow" w:eastAsia="Times New Roman" w:hAnsi="Arial Narrow"/>
      <w:color w:val="0070C0"/>
      <w:sz w:val="18"/>
      <w:szCs w:val="18"/>
    </w:rPr>
  </w:style>
  <w:style w:type="paragraph" w:customStyle="1" w:styleId="xl132">
    <w:name w:val="xl132"/>
    <w:basedOn w:val="Normal"/>
    <w:rsid w:val="00DD66BA"/>
    <w:pPr>
      <w:spacing w:before="100" w:beforeAutospacing="1" w:after="100" w:afterAutospacing="1"/>
      <w:jc w:val="center"/>
      <w:textAlignment w:val="center"/>
    </w:pPr>
    <w:rPr>
      <w:rFonts w:ascii="Arial Narrow" w:eastAsia="Times New Roman" w:hAnsi="Arial Narrow"/>
      <w:color w:val="auto"/>
      <w:sz w:val="18"/>
      <w:szCs w:val="18"/>
    </w:rPr>
  </w:style>
  <w:style w:type="paragraph" w:customStyle="1" w:styleId="xl133">
    <w:name w:val="xl133"/>
    <w:basedOn w:val="Normal"/>
    <w:rsid w:val="00DD66BA"/>
    <w:pPr>
      <w:spacing w:before="100" w:beforeAutospacing="1" w:after="100" w:afterAutospacing="1"/>
      <w:textAlignment w:val="center"/>
    </w:pPr>
    <w:rPr>
      <w:rFonts w:ascii="Arial Narrow" w:eastAsia="Times New Roman" w:hAnsi="Arial Narrow"/>
      <w:i/>
      <w:iCs/>
      <w:color w:val="0070C0"/>
      <w:sz w:val="24"/>
      <w:szCs w:val="24"/>
      <w:u w:val="single"/>
    </w:rPr>
  </w:style>
  <w:style w:type="paragraph" w:customStyle="1" w:styleId="xl134">
    <w:name w:val="xl134"/>
    <w:basedOn w:val="Normal"/>
    <w:rsid w:val="00DD66BA"/>
    <w:pPr>
      <w:spacing w:before="100" w:beforeAutospacing="1" w:after="100" w:afterAutospacing="1"/>
      <w:textAlignment w:val="center"/>
    </w:pPr>
    <w:rPr>
      <w:rFonts w:ascii="Arial Narrow" w:eastAsia="Times New Roman" w:hAnsi="Arial Narrow"/>
      <w:i/>
      <w:iCs/>
      <w:color w:val="0070C0"/>
      <w:sz w:val="24"/>
      <w:szCs w:val="24"/>
    </w:rPr>
  </w:style>
  <w:style w:type="paragraph" w:customStyle="1" w:styleId="xl135">
    <w:name w:val="xl135"/>
    <w:basedOn w:val="Normal"/>
    <w:rsid w:val="00DD66BA"/>
    <w:pPr>
      <w:spacing w:before="100" w:beforeAutospacing="1" w:after="100" w:afterAutospacing="1"/>
      <w:jc w:val="right"/>
      <w:textAlignment w:val="center"/>
    </w:pPr>
    <w:rPr>
      <w:rFonts w:ascii="Arial Narrow" w:eastAsia="Times New Roman" w:hAnsi="Arial Narrow"/>
      <w:i/>
      <w:iCs/>
      <w:color w:val="0070C0"/>
      <w:sz w:val="24"/>
      <w:szCs w:val="24"/>
      <w:u w:val="single"/>
    </w:rPr>
  </w:style>
  <w:style w:type="paragraph" w:customStyle="1" w:styleId="xl136">
    <w:name w:val="xl136"/>
    <w:basedOn w:val="Normal"/>
    <w:rsid w:val="00DD66BA"/>
    <w:pPr>
      <w:spacing w:before="100" w:beforeAutospacing="1" w:after="100" w:afterAutospacing="1"/>
      <w:jc w:val="right"/>
      <w:textAlignment w:val="center"/>
    </w:pPr>
    <w:rPr>
      <w:rFonts w:ascii="Arial Narrow" w:eastAsia="Times New Roman" w:hAnsi="Arial Narrow"/>
      <w:i/>
      <w:iCs/>
      <w:color w:val="0070C0"/>
      <w:sz w:val="24"/>
      <w:szCs w:val="24"/>
    </w:rPr>
  </w:style>
  <w:style w:type="paragraph" w:customStyle="1" w:styleId="xl137">
    <w:name w:val="xl137"/>
    <w:basedOn w:val="Normal"/>
    <w:rsid w:val="00DD66BA"/>
    <w:pPr>
      <w:spacing w:before="100" w:beforeAutospacing="1" w:after="100" w:afterAutospacing="1"/>
      <w:textAlignment w:val="center"/>
    </w:pPr>
    <w:rPr>
      <w:rFonts w:ascii="Arial Narrow" w:eastAsia="Times New Roman" w:hAnsi="Arial Narrow"/>
      <w:i/>
      <w:iCs/>
      <w:color w:val="0070C0"/>
      <w:sz w:val="24"/>
      <w:szCs w:val="24"/>
      <w:u w:val="single"/>
    </w:rPr>
  </w:style>
  <w:style w:type="paragraph" w:customStyle="1" w:styleId="xl138">
    <w:name w:val="xl138"/>
    <w:basedOn w:val="Normal"/>
    <w:rsid w:val="00DD66BA"/>
    <w:pPr>
      <w:spacing w:before="100" w:beforeAutospacing="1" w:after="100" w:afterAutospacing="1"/>
      <w:jc w:val="center"/>
      <w:textAlignment w:val="center"/>
    </w:pPr>
    <w:rPr>
      <w:rFonts w:ascii="Arial Narrow" w:eastAsia="Times New Roman" w:hAnsi="Arial Narrow"/>
      <w:i/>
      <w:iCs/>
      <w:color w:val="0070C0"/>
      <w:sz w:val="24"/>
      <w:szCs w:val="24"/>
      <w:u w:val="single"/>
    </w:rPr>
  </w:style>
  <w:style w:type="paragraph" w:customStyle="1" w:styleId="xl139">
    <w:name w:val="xl139"/>
    <w:basedOn w:val="Normal"/>
    <w:rsid w:val="00DD66BA"/>
    <w:pPr>
      <w:spacing w:before="100" w:beforeAutospacing="1" w:after="100" w:afterAutospacing="1"/>
      <w:textAlignment w:val="center"/>
    </w:pPr>
    <w:rPr>
      <w:rFonts w:ascii="Arial Narrow" w:eastAsia="Times New Roman" w:hAnsi="Arial Narrow"/>
      <w:color w:val="00CCFF"/>
      <w:sz w:val="24"/>
      <w:szCs w:val="24"/>
    </w:rPr>
  </w:style>
  <w:style w:type="paragraph" w:customStyle="1" w:styleId="xl140">
    <w:name w:val="xl140"/>
    <w:basedOn w:val="Normal"/>
    <w:rsid w:val="00DD66BA"/>
    <w:pPr>
      <w:spacing w:before="100" w:beforeAutospacing="1" w:after="100" w:afterAutospacing="1"/>
      <w:textAlignment w:val="center"/>
    </w:pPr>
    <w:rPr>
      <w:rFonts w:ascii="Arial Narrow" w:eastAsia="Times New Roman" w:hAnsi="Arial Narrow"/>
      <w:color w:val="00CCFF"/>
      <w:sz w:val="24"/>
      <w:szCs w:val="24"/>
    </w:rPr>
  </w:style>
  <w:style w:type="paragraph" w:customStyle="1" w:styleId="xl141">
    <w:name w:val="xl141"/>
    <w:basedOn w:val="Normal"/>
    <w:rsid w:val="00DD66BA"/>
    <w:pPr>
      <w:spacing w:before="100" w:beforeAutospacing="1" w:after="100" w:afterAutospacing="1"/>
      <w:jc w:val="center"/>
      <w:textAlignment w:val="center"/>
    </w:pPr>
    <w:rPr>
      <w:rFonts w:ascii="Arial Narrow" w:eastAsia="Times New Roman" w:hAnsi="Arial Narrow"/>
      <w:color w:val="00CCFF"/>
      <w:sz w:val="24"/>
      <w:szCs w:val="24"/>
    </w:rPr>
  </w:style>
  <w:style w:type="paragraph" w:customStyle="1" w:styleId="xl142">
    <w:name w:val="xl142"/>
    <w:basedOn w:val="Normal"/>
    <w:rsid w:val="00DD66BA"/>
    <w:pPr>
      <w:spacing w:before="100" w:beforeAutospacing="1" w:after="100" w:afterAutospacing="1"/>
      <w:jc w:val="center"/>
      <w:textAlignment w:val="center"/>
    </w:pPr>
    <w:rPr>
      <w:rFonts w:ascii="Arial Narrow" w:eastAsia="Times New Roman" w:hAnsi="Arial Narrow"/>
      <w:color w:val="00CCFF"/>
      <w:sz w:val="24"/>
      <w:szCs w:val="24"/>
    </w:rPr>
  </w:style>
  <w:style w:type="paragraph" w:customStyle="1" w:styleId="xl143">
    <w:name w:val="xl143"/>
    <w:basedOn w:val="Normal"/>
    <w:rsid w:val="00DD66BA"/>
    <w:pPr>
      <w:spacing w:before="100" w:beforeAutospacing="1" w:after="100" w:afterAutospacing="1"/>
      <w:textAlignment w:val="center"/>
    </w:pPr>
    <w:rPr>
      <w:rFonts w:ascii="Arial" w:eastAsia="Times New Roman" w:hAnsi="Arial" w:cs="Arial"/>
      <w:color w:val="00CCFF"/>
      <w:sz w:val="24"/>
      <w:szCs w:val="24"/>
    </w:rPr>
  </w:style>
  <w:style w:type="paragraph" w:customStyle="1" w:styleId="xl144">
    <w:name w:val="xl144"/>
    <w:basedOn w:val="Normal"/>
    <w:rsid w:val="00DD66BA"/>
    <w:pPr>
      <w:spacing w:before="100" w:beforeAutospacing="1" w:after="100" w:afterAutospacing="1"/>
      <w:textAlignment w:val="center"/>
    </w:pPr>
    <w:rPr>
      <w:rFonts w:ascii="Arial Narrow" w:eastAsia="Times New Roman" w:hAnsi="Arial Narrow"/>
      <w:color w:val="auto"/>
      <w:sz w:val="18"/>
      <w:szCs w:val="18"/>
    </w:rPr>
  </w:style>
  <w:style w:type="paragraph" w:customStyle="1" w:styleId="xl145">
    <w:name w:val="xl145"/>
    <w:basedOn w:val="Normal"/>
    <w:rsid w:val="00DD66BA"/>
    <w:pPr>
      <w:spacing w:before="100" w:beforeAutospacing="1" w:after="100" w:afterAutospacing="1"/>
      <w:textAlignment w:val="center"/>
    </w:pPr>
    <w:rPr>
      <w:rFonts w:ascii="Arial Narrow" w:eastAsia="Times New Roman" w:hAnsi="Arial Narrow"/>
      <w:color w:val="00B0F0"/>
      <w:sz w:val="18"/>
      <w:szCs w:val="18"/>
    </w:rPr>
  </w:style>
  <w:style w:type="paragraph" w:customStyle="1" w:styleId="xl146">
    <w:name w:val="xl146"/>
    <w:basedOn w:val="Normal"/>
    <w:rsid w:val="00DD66BA"/>
    <w:pPr>
      <w:spacing w:before="100" w:beforeAutospacing="1" w:after="100" w:afterAutospacing="1"/>
      <w:textAlignment w:val="center"/>
    </w:pPr>
    <w:rPr>
      <w:rFonts w:ascii="Arial Narrow" w:eastAsia="Times New Roman" w:hAnsi="Arial Narrow"/>
      <w:color w:val="auto"/>
      <w:sz w:val="18"/>
      <w:szCs w:val="18"/>
      <w:u w:val="single"/>
    </w:rPr>
  </w:style>
  <w:style w:type="paragraph" w:customStyle="1" w:styleId="xl147">
    <w:name w:val="xl147"/>
    <w:basedOn w:val="Normal"/>
    <w:rsid w:val="00DD66BA"/>
    <w:pPr>
      <w:spacing w:before="100" w:beforeAutospacing="1" w:after="100" w:afterAutospacing="1"/>
      <w:textAlignment w:val="center"/>
    </w:pPr>
    <w:rPr>
      <w:rFonts w:ascii="Arial Narrow" w:eastAsia="Times New Roman" w:hAnsi="Arial Narrow"/>
      <w:color w:val="00B0F0"/>
      <w:sz w:val="18"/>
      <w:szCs w:val="18"/>
    </w:rPr>
  </w:style>
  <w:style w:type="paragraph" w:customStyle="1" w:styleId="xl148">
    <w:name w:val="xl148"/>
    <w:basedOn w:val="Normal"/>
    <w:rsid w:val="00DD66BA"/>
    <w:pPr>
      <w:spacing w:before="100" w:beforeAutospacing="1" w:after="100" w:afterAutospacing="1"/>
      <w:jc w:val="center"/>
      <w:textAlignment w:val="center"/>
    </w:pPr>
    <w:rPr>
      <w:rFonts w:ascii="Arial Narrow" w:eastAsia="Times New Roman" w:hAnsi="Arial Narrow"/>
      <w:color w:val="00B0F0"/>
      <w:sz w:val="18"/>
      <w:szCs w:val="18"/>
    </w:rPr>
  </w:style>
  <w:style w:type="paragraph" w:customStyle="1" w:styleId="xl149">
    <w:name w:val="xl149"/>
    <w:basedOn w:val="Normal"/>
    <w:rsid w:val="00DD66BA"/>
    <w:pPr>
      <w:spacing w:before="100" w:beforeAutospacing="1" w:after="100" w:afterAutospacing="1"/>
      <w:textAlignment w:val="center"/>
    </w:pPr>
    <w:rPr>
      <w:rFonts w:ascii="Arial Narrow" w:eastAsia="Times New Roman" w:hAnsi="Arial Narrow"/>
      <w:color w:val="0080C0"/>
      <w:sz w:val="18"/>
      <w:szCs w:val="18"/>
    </w:rPr>
  </w:style>
  <w:style w:type="paragraph" w:customStyle="1" w:styleId="xl150">
    <w:name w:val="xl150"/>
    <w:basedOn w:val="Normal"/>
    <w:rsid w:val="00DD66BA"/>
    <w:pPr>
      <w:spacing w:before="100" w:beforeAutospacing="1" w:after="100" w:afterAutospacing="1"/>
      <w:textAlignment w:val="center"/>
    </w:pPr>
    <w:rPr>
      <w:rFonts w:ascii="Arial Narrow" w:eastAsia="Times New Roman" w:hAnsi="Arial Narrow"/>
      <w:color w:val="0080C0"/>
      <w:sz w:val="24"/>
      <w:szCs w:val="24"/>
    </w:rPr>
  </w:style>
  <w:style w:type="paragraph" w:customStyle="1" w:styleId="xl151">
    <w:name w:val="xl151"/>
    <w:basedOn w:val="Normal"/>
    <w:rsid w:val="00DD66BA"/>
    <w:pPr>
      <w:spacing w:before="100" w:beforeAutospacing="1" w:after="100" w:afterAutospacing="1"/>
      <w:jc w:val="center"/>
      <w:textAlignment w:val="center"/>
    </w:pPr>
    <w:rPr>
      <w:rFonts w:ascii="Arial Narrow" w:eastAsia="Times New Roman" w:hAnsi="Arial Narrow"/>
      <w:color w:val="0080C0"/>
      <w:sz w:val="24"/>
      <w:szCs w:val="24"/>
    </w:rPr>
  </w:style>
  <w:style w:type="paragraph" w:customStyle="1" w:styleId="xl152">
    <w:name w:val="xl152"/>
    <w:basedOn w:val="Normal"/>
    <w:rsid w:val="00DD66BA"/>
    <w:pPr>
      <w:spacing w:before="100" w:beforeAutospacing="1" w:after="100" w:afterAutospacing="1"/>
      <w:jc w:val="center"/>
      <w:textAlignment w:val="center"/>
    </w:pPr>
    <w:rPr>
      <w:rFonts w:ascii="Arial Narrow" w:eastAsia="Times New Roman" w:hAnsi="Arial Narrow"/>
      <w:color w:val="0080C0"/>
      <w:sz w:val="24"/>
      <w:szCs w:val="24"/>
    </w:rPr>
  </w:style>
  <w:style w:type="paragraph" w:customStyle="1" w:styleId="xl153">
    <w:name w:val="xl153"/>
    <w:basedOn w:val="Normal"/>
    <w:rsid w:val="00DD66BA"/>
    <w:pPr>
      <w:spacing w:before="100" w:beforeAutospacing="1" w:after="100" w:afterAutospacing="1"/>
      <w:textAlignment w:val="center"/>
    </w:pPr>
    <w:rPr>
      <w:rFonts w:ascii="Arial Narrow" w:eastAsia="Times New Roman" w:hAnsi="Arial Narrow"/>
      <w:color w:val="0080C0"/>
      <w:sz w:val="24"/>
      <w:szCs w:val="24"/>
    </w:rPr>
  </w:style>
  <w:style w:type="paragraph" w:customStyle="1" w:styleId="xl154">
    <w:name w:val="xl154"/>
    <w:basedOn w:val="Normal"/>
    <w:rsid w:val="00DD66BA"/>
    <w:pPr>
      <w:spacing w:before="100" w:beforeAutospacing="1" w:after="100" w:afterAutospacing="1"/>
      <w:textAlignment w:val="center"/>
    </w:pPr>
    <w:rPr>
      <w:rFonts w:ascii="Arial Narrow" w:eastAsia="Times New Roman" w:hAnsi="Arial Narrow"/>
      <w:color w:val="0080C0"/>
      <w:sz w:val="18"/>
      <w:szCs w:val="18"/>
    </w:rPr>
  </w:style>
  <w:style w:type="paragraph" w:customStyle="1" w:styleId="xl155">
    <w:name w:val="xl155"/>
    <w:basedOn w:val="Normal"/>
    <w:rsid w:val="00DD66BA"/>
    <w:pPr>
      <w:spacing w:before="100" w:beforeAutospacing="1" w:after="100" w:afterAutospacing="1"/>
      <w:textAlignment w:val="center"/>
    </w:pPr>
    <w:rPr>
      <w:rFonts w:ascii="Arial" w:eastAsia="Times New Roman" w:hAnsi="Arial" w:cs="Arial"/>
      <w:color w:val="0080C0"/>
      <w:sz w:val="24"/>
      <w:szCs w:val="24"/>
    </w:rPr>
  </w:style>
  <w:style w:type="paragraph" w:customStyle="1" w:styleId="xl156">
    <w:name w:val="xl156"/>
    <w:basedOn w:val="Normal"/>
    <w:rsid w:val="00DD66BA"/>
    <w:pPr>
      <w:spacing w:before="100" w:beforeAutospacing="1" w:after="100" w:afterAutospacing="1"/>
      <w:jc w:val="center"/>
      <w:textAlignment w:val="center"/>
    </w:pPr>
    <w:rPr>
      <w:rFonts w:ascii="Arial Narrow" w:eastAsia="Times New Roman" w:hAnsi="Arial Narrow"/>
      <w:color w:val="auto"/>
      <w:sz w:val="18"/>
      <w:szCs w:val="18"/>
    </w:rPr>
  </w:style>
  <w:style w:type="paragraph" w:customStyle="1" w:styleId="xl157">
    <w:name w:val="xl157"/>
    <w:basedOn w:val="Normal"/>
    <w:rsid w:val="00DD66BA"/>
    <w:pPr>
      <w:spacing w:before="100" w:beforeAutospacing="1" w:after="100" w:afterAutospacing="1"/>
      <w:textAlignment w:val="center"/>
    </w:pPr>
    <w:rPr>
      <w:rFonts w:ascii="Arial Narrow" w:eastAsia="Times New Roman" w:hAnsi="Arial Narrow"/>
      <w:color w:val="auto"/>
      <w:sz w:val="18"/>
      <w:szCs w:val="18"/>
    </w:rPr>
  </w:style>
  <w:style w:type="paragraph" w:customStyle="1" w:styleId="xl158">
    <w:name w:val="xl158"/>
    <w:basedOn w:val="Normal"/>
    <w:rsid w:val="00DD66BA"/>
    <w:pPr>
      <w:spacing w:before="100" w:beforeAutospacing="1" w:after="100" w:afterAutospacing="1"/>
      <w:jc w:val="right"/>
      <w:textAlignment w:val="center"/>
    </w:pPr>
    <w:rPr>
      <w:rFonts w:ascii="Arial Narrow" w:eastAsia="Times New Roman" w:hAnsi="Arial Narrow"/>
      <w:color w:val="auto"/>
      <w:sz w:val="18"/>
      <w:szCs w:val="18"/>
    </w:rPr>
  </w:style>
  <w:style w:type="paragraph" w:customStyle="1" w:styleId="xl159">
    <w:name w:val="xl159"/>
    <w:basedOn w:val="Normal"/>
    <w:rsid w:val="00DD66BA"/>
    <w:pPr>
      <w:spacing w:before="100" w:beforeAutospacing="1" w:after="100" w:afterAutospacing="1"/>
      <w:textAlignment w:val="center"/>
    </w:pPr>
    <w:rPr>
      <w:rFonts w:ascii="Arial Narrow" w:eastAsia="Times New Roman" w:hAnsi="Arial Narrow"/>
      <w:b/>
      <w:bCs/>
      <w:color w:val="auto"/>
      <w:sz w:val="24"/>
      <w:szCs w:val="24"/>
    </w:rPr>
  </w:style>
  <w:style w:type="paragraph" w:customStyle="1" w:styleId="xl160">
    <w:name w:val="xl160"/>
    <w:basedOn w:val="Normal"/>
    <w:rsid w:val="00DD66BA"/>
    <w:pPr>
      <w:spacing w:before="100" w:beforeAutospacing="1" w:after="100" w:afterAutospacing="1"/>
      <w:textAlignment w:val="center"/>
    </w:pPr>
    <w:rPr>
      <w:rFonts w:ascii="Arial Narrow" w:eastAsia="Times New Roman" w:hAnsi="Arial Narrow"/>
      <w:b/>
      <w:bCs/>
      <w:color w:val="auto"/>
      <w:sz w:val="24"/>
      <w:szCs w:val="24"/>
    </w:rPr>
  </w:style>
  <w:style w:type="paragraph" w:customStyle="1" w:styleId="xl161">
    <w:name w:val="xl161"/>
    <w:basedOn w:val="Normal"/>
    <w:rsid w:val="00DD66BA"/>
    <w:pPr>
      <w:spacing w:before="100" w:beforeAutospacing="1" w:after="100" w:afterAutospacing="1"/>
      <w:textAlignment w:val="center"/>
    </w:pPr>
    <w:rPr>
      <w:rFonts w:ascii="Arial Narrow" w:eastAsia="Times New Roman" w:hAnsi="Arial Narrow"/>
      <w:b/>
      <w:bCs/>
      <w:color w:val="auto"/>
      <w:sz w:val="24"/>
      <w:szCs w:val="24"/>
    </w:rPr>
  </w:style>
  <w:style w:type="paragraph" w:customStyle="1" w:styleId="xl162">
    <w:name w:val="xl162"/>
    <w:basedOn w:val="Normal"/>
    <w:rsid w:val="00DD66BA"/>
    <w:pPr>
      <w:spacing w:before="100" w:beforeAutospacing="1" w:after="100" w:afterAutospacing="1"/>
      <w:textAlignment w:val="center"/>
    </w:pPr>
    <w:rPr>
      <w:rFonts w:ascii="Arial Narrow" w:eastAsia="Times New Roman" w:hAnsi="Arial Narrow"/>
      <w:b/>
      <w:bCs/>
      <w:color w:val="auto"/>
      <w:sz w:val="24"/>
      <w:szCs w:val="24"/>
    </w:rPr>
  </w:style>
  <w:style w:type="paragraph" w:customStyle="1" w:styleId="xl163">
    <w:name w:val="xl163"/>
    <w:basedOn w:val="Normal"/>
    <w:rsid w:val="00DD66BA"/>
    <w:pPr>
      <w:spacing w:before="100" w:beforeAutospacing="1" w:after="100" w:afterAutospacing="1"/>
      <w:textAlignment w:val="center"/>
    </w:pPr>
    <w:rPr>
      <w:rFonts w:ascii="Arial Narrow" w:eastAsia="Times New Roman" w:hAnsi="Arial Narrow"/>
      <w:color w:val="auto"/>
      <w:sz w:val="24"/>
      <w:szCs w:val="24"/>
    </w:rPr>
  </w:style>
  <w:style w:type="paragraph" w:customStyle="1" w:styleId="xl164">
    <w:name w:val="xl164"/>
    <w:basedOn w:val="Normal"/>
    <w:rsid w:val="00DD66BA"/>
    <w:pPr>
      <w:spacing w:before="100" w:beforeAutospacing="1" w:after="100" w:afterAutospacing="1"/>
      <w:textAlignment w:val="center"/>
    </w:pPr>
    <w:rPr>
      <w:rFonts w:ascii="Arial Narrow" w:eastAsia="Times New Roman" w:hAnsi="Arial Narrow"/>
      <w:color w:val="auto"/>
      <w:sz w:val="24"/>
      <w:szCs w:val="24"/>
    </w:rPr>
  </w:style>
  <w:style w:type="paragraph" w:customStyle="1" w:styleId="xl165">
    <w:name w:val="xl165"/>
    <w:basedOn w:val="Normal"/>
    <w:rsid w:val="00DD66BA"/>
    <w:pPr>
      <w:spacing w:before="100" w:beforeAutospacing="1" w:after="100" w:afterAutospacing="1"/>
      <w:textAlignment w:val="center"/>
    </w:pPr>
    <w:rPr>
      <w:rFonts w:ascii="Arial Narrow" w:eastAsia="Times New Roman" w:hAnsi="Arial Narrow"/>
      <w:color w:val="auto"/>
      <w:sz w:val="24"/>
      <w:szCs w:val="24"/>
    </w:rPr>
  </w:style>
  <w:style w:type="paragraph" w:customStyle="1" w:styleId="xl166">
    <w:name w:val="xl166"/>
    <w:basedOn w:val="Normal"/>
    <w:rsid w:val="00DD66BA"/>
    <w:pPr>
      <w:spacing w:before="100" w:beforeAutospacing="1" w:after="100" w:afterAutospacing="1"/>
    </w:pPr>
    <w:rPr>
      <w:rFonts w:ascii="Arial Narrow" w:eastAsia="Times New Roman" w:hAnsi="Arial Narrow"/>
      <w:color w:val="auto"/>
      <w:sz w:val="18"/>
      <w:szCs w:val="18"/>
    </w:rPr>
  </w:style>
  <w:style w:type="paragraph" w:customStyle="1" w:styleId="xl167">
    <w:name w:val="xl167"/>
    <w:basedOn w:val="Normal"/>
    <w:rsid w:val="00DD66BA"/>
    <w:pPr>
      <w:spacing w:before="100" w:beforeAutospacing="1" w:after="100" w:afterAutospacing="1"/>
      <w:jc w:val="center"/>
    </w:pPr>
    <w:rPr>
      <w:rFonts w:ascii="Arial Narrow" w:eastAsia="Times New Roman" w:hAnsi="Arial Narrow"/>
      <w:color w:val="auto"/>
      <w:sz w:val="18"/>
      <w:szCs w:val="18"/>
    </w:rPr>
  </w:style>
  <w:style w:type="paragraph" w:customStyle="1" w:styleId="xl168">
    <w:name w:val="xl168"/>
    <w:basedOn w:val="Normal"/>
    <w:rsid w:val="00DD66BA"/>
    <w:pPr>
      <w:spacing w:before="100" w:beforeAutospacing="1" w:after="100" w:afterAutospacing="1"/>
    </w:pPr>
    <w:rPr>
      <w:rFonts w:ascii="Arial Narrow" w:eastAsia="Times New Roman" w:hAnsi="Arial Narrow"/>
      <w:color w:val="auto"/>
      <w:sz w:val="18"/>
      <w:szCs w:val="18"/>
    </w:rPr>
  </w:style>
  <w:style w:type="paragraph" w:customStyle="1" w:styleId="xl169">
    <w:name w:val="xl169"/>
    <w:basedOn w:val="Normal"/>
    <w:rsid w:val="00DD66BA"/>
    <w:pPr>
      <w:spacing w:before="100" w:beforeAutospacing="1" w:after="100" w:afterAutospacing="1"/>
    </w:pPr>
    <w:rPr>
      <w:rFonts w:ascii="Arial Narrow" w:eastAsia="Times New Roman" w:hAnsi="Arial Narrow"/>
      <w:color w:val="auto"/>
      <w:sz w:val="18"/>
      <w:szCs w:val="18"/>
      <w:u w:val="single"/>
    </w:rPr>
  </w:style>
  <w:style w:type="paragraph" w:customStyle="1" w:styleId="xl170">
    <w:name w:val="xl170"/>
    <w:basedOn w:val="Normal"/>
    <w:rsid w:val="00DD66BA"/>
    <w:pPr>
      <w:spacing w:before="100" w:beforeAutospacing="1" w:after="100" w:afterAutospacing="1"/>
      <w:jc w:val="center"/>
    </w:pPr>
    <w:rPr>
      <w:rFonts w:ascii="Arial Narrow" w:eastAsia="Times New Roman" w:hAnsi="Arial Narrow"/>
      <w:color w:val="auto"/>
      <w:sz w:val="18"/>
      <w:szCs w:val="18"/>
    </w:rPr>
  </w:style>
  <w:style w:type="paragraph" w:customStyle="1" w:styleId="xl171">
    <w:name w:val="xl171"/>
    <w:basedOn w:val="Normal"/>
    <w:rsid w:val="00DD66BA"/>
    <w:pPr>
      <w:spacing w:before="100" w:beforeAutospacing="1" w:after="100" w:afterAutospacing="1"/>
      <w:textAlignment w:val="center"/>
    </w:pPr>
    <w:rPr>
      <w:rFonts w:ascii="Arial Narrow" w:eastAsia="Times New Roman" w:hAnsi="Arial Narrow"/>
      <w:b/>
      <w:bCs/>
      <w:color w:val="auto"/>
      <w:sz w:val="18"/>
      <w:szCs w:val="18"/>
    </w:rPr>
  </w:style>
  <w:style w:type="paragraph" w:customStyle="1" w:styleId="xl172">
    <w:name w:val="xl172"/>
    <w:basedOn w:val="Normal"/>
    <w:rsid w:val="00DD66BA"/>
    <w:pPr>
      <w:spacing w:before="100" w:beforeAutospacing="1" w:after="100" w:afterAutospacing="1"/>
      <w:textAlignment w:val="center"/>
    </w:pPr>
    <w:rPr>
      <w:rFonts w:ascii="Arial Narrow" w:eastAsia="Times New Roman" w:hAnsi="Arial Narrow"/>
      <w:b/>
      <w:bCs/>
      <w:color w:val="auto"/>
      <w:sz w:val="24"/>
      <w:szCs w:val="24"/>
    </w:rPr>
  </w:style>
  <w:style w:type="paragraph" w:customStyle="1" w:styleId="xl173">
    <w:name w:val="xl173"/>
    <w:basedOn w:val="Normal"/>
    <w:rsid w:val="00DD66BA"/>
    <w:pPr>
      <w:spacing w:before="100" w:beforeAutospacing="1" w:after="100" w:afterAutospacing="1"/>
      <w:jc w:val="right"/>
      <w:textAlignment w:val="center"/>
    </w:pPr>
    <w:rPr>
      <w:rFonts w:ascii="Arial Narrow" w:eastAsia="Times New Roman" w:hAnsi="Arial Narrow"/>
      <w:color w:val="FFFFFF"/>
      <w:sz w:val="16"/>
      <w:szCs w:val="16"/>
    </w:rPr>
  </w:style>
  <w:style w:type="paragraph" w:customStyle="1" w:styleId="xl174">
    <w:name w:val="xl174"/>
    <w:basedOn w:val="Normal"/>
    <w:rsid w:val="00DD66BA"/>
    <w:pPr>
      <w:spacing w:before="100" w:beforeAutospacing="1" w:after="100" w:afterAutospacing="1"/>
      <w:jc w:val="right"/>
      <w:textAlignment w:val="center"/>
    </w:pPr>
    <w:rPr>
      <w:rFonts w:ascii="Arial Narrow" w:eastAsia="Times New Roman" w:hAnsi="Arial Narrow"/>
      <w:color w:val="0070C0"/>
      <w:sz w:val="16"/>
      <w:szCs w:val="16"/>
    </w:rPr>
  </w:style>
  <w:style w:type="paragraph" w:customStyle="1" w:styleId="xl175">
    <w:name w:val="xl175"/>
    <w:basedOn w:val="Normal"/>
    <w:rsid w:val="00DD66BA"/>
    <w:pPr>
      <w:spacing w:before="100" w:beforeAutospacing="1" w:after="100" w:afterAutospacing="1"/>
      <w:jc w:val="right"/>
      <w:textAlignment w:val="center"/>
    </w:pPr>
    <w:rPr>
      <w:rFonts w:ascii="Arial Narrow" w:eastAsia="Times New Roman" w:hAnsi="Arial Narrow"/>
      <w:sz w:val="16"/>
      <w:szCs w:val="16"/>
    </w:rPr>
  </w:style>
  <w:style w:type="paragraph" w:customStyle="1" w:styleId="xl176">
    <w:name w:val="xl176"/>
    <w:basedOn w:val="Normal"/>
    <w:rsid w:val="00DD66BA"/>
    <w:pPr>
      <w:spacing w:before="100" w:beforeAutospacing="1" w:after="100" w:afterAutospacing="1"/>
      <w:textAlignment w:val="center"/>
    </w:pPr>
    <w:rPr>
      <w:rFonts w:ascii="Arial Narrow" w:eastAsia="Times New Roman" w:hAnsi="Arial Narrow"/>
      <w:sz w:val="18"/>
      <w:szCs w:val="18"/>
    </w:rPr>
  </w:style>
  <w:style w:type="paragraph" w:customStyle="1" w:styleId="xl177">
    <w:name w:val="xl177"/>
    <w:basedOn w:val="Normal"/>
    <w:rsid w:val="00DD66BA"/>
    <w:pPr>
      <w:spacing w:before="100" w:beforeAutospacing="1" w:after="100" w:afterAutospacing="1"/>
      <w:textAlignment w:val="center"/>
    </w:pPr>
    <w:rPr>
      <w:rFonts w:ascii="Arial Narrow" w:eastAsia="Times New Roman" w:hAnsi="Arial Narrow"/>
      <w:sz w:val="18"/>
      <w:szCs w:val="18"/>
    </w:rPr>
  </w:style>
  <w:style w:type="paragraph" w:customStyle="1" w:styleId="xl178">
    <w:name w:val="xl178"/>
    <w:basedOn w:val="Normal"/>
    <w:rsid w:val="00DD66BA"/>
    <w:pPr>
      <w:spacing w:before="100" w:beforeAutospacing="1" w:after="100" w:afterAutospacing="1"/>
      <w:textAlignment w:val="center"/>
    </w:pPr>
    <w:rPr>
      <w:rFonts w:ascii="Arial Narrow" w:eastAsia="Times New Roman" w:hAnsi="Arial Narrow"/>
      <w:sz w:val="18"/>
      <w:szCs w:val="18"/>
    </w:rPr>
  </w:style>
  <w:style w:type="paragraph" w:customStyle="1" w:styleId="xl179">
    <w:name w:val="xl179"/>
    <w:basedOn w:val="Normal"/>
    <w:rsid w:val="00DD66BA"/>
    <w:pPr>
      <w:spacing w:before="100" w:beforeAutospacing="1" w:after="100" w:afterAutospacing="1"/>
      <w:jc w:val="center"/>
      <w:textAlignment w:val="center"/>
    </w:pPr>
    <w:rPr>
      <w:rFonts w:ascii="Arial Narrow" w:eastAsia="Times New Roman" w:hAnsi="Arial Narrow"/>
      <w:sz w:val="18"/>
      <w:szCs w:val="18"/>
    </w:rPr>
  </w:style>
  <w:style w:type="paragraph" w:customStyle="1" w:styleId="xl180">
    <w:name w:val="xl180"/>
    <w:basedOn w:val="Normal"/>
    <w:rsid w:val="00DD66BA"/>
    <w:pPr>
      <w:spacing w:before="100" w:beforeAutospacing="1" w:after="100" w:afterAutospacing="1"/>
      <w:jc w:val="center"/>
      <w:textAlignment w:val="center"/>
    </w:pPr>
    <w:rPr>
      <w:rFonts w:ascii="Arial Narrow" w:eastAsia="Times New Roman" w:hAnsi="Arial Narrow"/>
      <w:sz w:val="18"/>
      <w:szCs w:val="18"/>
    </w:rPr>
  </w:style>
  <w:style w:type="paragraph" w:customStyle="1" w:styleId="xl181">
    <w:name w:val="xl181"/>
    <w:basedOn w:val="Normal"/>
    <w:rsid w:val="00DD66BA"/>
    <w:pPr>
      <w:spacing w:before="100" w:beforeAutospacing="1" w:after="100" w:afterAutospacing="1"/>
      <w:textAlignment w:val="center"/>
    </w:pPr>
    <w:rPr>
      <w:rFonts w:ascii="Arial Narrow" w:eastAsia="Times New Roman" w:hAnsi="Arial Narrow"/>
      <w:sz w:val="18"/>
      <w:szCs w:val="18"/>
    </w:rPr>
  </w:style>
  <w:style w:type="paragraph" w:customStyle="1" w:styleId="xl182">
    <w:name w:val="xl182"/>
    <w:basedOn w:val="Normal"/>
    <w:rsid w:val="00DD66BA"/>
    <w:pPr>
      <w:spacing w:before="100" w:beforeAutospacing="1" w:after="100" w:afterAutospacing="1"/>
      <w:textAlignment w:val="center"/>
    </w:pPr>
    <w:rPr>
      <w:rFonts w:ascii="Arial" w:eastAsia="Times New Roman" w:hAnsi="Arial" w:cs="Arial"/>
      <w:sz w:val="24"/>
      <w:szCs w:val="24"/>
    </w:rPr>
  </w:style>
  <w:style w:type="paragraph" w:customStyle="1" w:styleId="xl183">
    <w:name w:val="xl183"/>
    <w:basedOn w:val="Normal"/>
    <w:rsid w:val="00DD66BA"/>
    <w:pPr>
      <w:spacing w:before="100" w:beforeAutospacing="1" w:after="100" w:afterAutospacing="1"/>
      <w:textAlignment w:val="center"/>
    </w:pPr>
    <w:rPr>
      <w:rFonts w:ascii="Arial Narrow" w:eastAsia="Times New Roman" w:hAnsi="Arial Narrow"/>
      <w:color w:val="auto"/>
      <w:sz w:val="18"/>
      <w:szCs w:val="18"/>
    </w:rPr>
  </w:style>
  <w:style w:type="paragraph" w:customStyle="1" w:styleId="xl184">
    <w:name w:val="xl184"/>
    <w:basedOn w:val="Normal"/>
    <w:rsid w:val="00DD66BA"/>
    <w:pPr>
      <w:shd w:val="clear" w:color="000000" w:fill="FFFF00"/>
      <w:spacing w:before="100" w:beforeAutospacing="1" w:after="100" w:afterAutospacing="1"/>
      <w:textAlignment w:val="center"/>
    </w:pPr>
    <w:rPr>
      <w:rFonts w:ascii="Arial" w:eastAsia="Times New Roman" w:hAnsi="Arial" w:cs="Arial"/>
      <w:color w:val="auto"/>
      <w:sz w:val="24"/>
      <w:szCs w:val="24"/>
    </w:rPr>
  </w:style>
  <w:style w:type="paragraph" w:customStyle="1" w:styleId="xl185">
    <w:name w:val="xl185"/>
    <w:basedOn w:val="Normal"/>
    <w:rsid w:val="00DD66BA"/>
    <w:pPr>
      <w:spacing w:before="100" w:beforeAutospacing="1" w:after="100" w:afterAutospacing="1"/>
      <w:textAlignment w:val="center"/>
    </w:pPr>
    <w:rPr>
      <w:rFonts w:ascii="Arial Narrow" w:eastAsia="Times New Roman" w:hAnsi="Arial Narrow"/>
      <w:color w:val="0070C0"/>
      <w:sz w:val="18"/>
      <w:szCs w:val="18"/>
    </w:rPr>
  </w:style>
  <w:style w:type="paragraph" w:customStyle="1" w:styleId="xl186">
    <w:name w:val="xl186"/>
    <w:basedOn w:val="Normal"/>
    <w:rsid w:val="00DD66BA"/>
    <w:pPr>
      <w:spacing w:before="100" w:beforeAutospacing="1" w:after="100" w:afterAutospacing="1"/>
      <w:textAlignment w:val="center"/>
    </w:pPr>
    <w:rPr>
      <w:rFonts w:ascii="Arial Narrow" w:eastAsia="Times New Roman" w:hAnsi="Arial Narrow"/>
      <w:b/>
      <w:bCs/>
      <w:color w:val="auto"/>
      <w:sz w:val="18"/>
      <w:szCs w:val="18"/>
    </w:rPr>
  </w:style>
  <w:style w:type="paragraph" w:customStyle="1" w:styleId="xl187">
    <w:name w:val="xl187"/>
    <w:basedOn w:val="Normal"/>
    <w:rsid w:val="00DD66BA"/>
    <w:pPr>
      <w:spacing w:before="100" w:beforeAutospacing="1" w:after="100" w:afterAutospacing="1"/>
      <w:textAlignment w:val="center"/>
    </w:pPr>
    <w:rPr>
      <w:rFonts w:ascii="Arial Narrow" w:eastAsia="Times New Roman" w:hAnsi="Arial Narrow"/>
      <w:color w:val="00B0F0"/>
      <w:sz w:val="18"/>
      <w:szCs w:val="18"/>
    </w:rPr>
  </w:style>
  <w:style w:type="paragraph" w:customStyle="1" w:styleId="xl188">
    <w:name w:val="xl188"/>
    <w:basedOn w:val="Normal"/>
    <w:rsid w:val="00DD66BA"/>
    <w:pPr>
      <w:spacing w:before="100" w:beforeAutospacing="1" w:after="100" w:afterAutospacing="1"/>
      <w:jc w:val="center"/>
      <w:textAlignment w:val="center"/>
    </w:pPr>
    <w:rPr>
      <w:rFonts w:ascii="Arial Narrow" w:eastAsia="Times New Roman" w:hAnsi="Arial Narrow"/>
      <w:color w:val="auto"/>
      <w:sz w:val="18"/>
      <w:szCs w:val="18"/>
    </w:rPr>
  </w:style>
  <w:style w:type="paragraph" w:customStyle="1" w:styleId="xl189">
    <w:name w:val="xl189"/>
    <w:basedOn w:val="Normal"/>
    <w:rsid w:val="00DD66BA"/>
    <w:pPr>
      <w:spacing w:before="100" w:beforeAutospacing="1" w:after="100" w:afterAutospacing="1"/>
      <w:jc w:val="center"/>
    </w:pPr>
    <w:rPr>
      <w:rFonts w:ascii="Arial Narrow" w:eastAsia="Times New Roman" w:hAnsi="Arial Narrow"/>
      <w:color w:val="auto"/>
      <w:sz w:val="18"/>
      <w:szCs w:val="18"/>
    </w:rPr>
  </w:style>
  <w:style w:type="paragraph" w:customStyle="1" w:styleId="xl190">
    <w:name w:val="xl190"/>
    <w:basedOn w:val="Normal"/>
    <w:rsid w:val="00DD66BA"/>
    <w:pPr>
      <w:pBdr>
        <w:left w:val="single" w:sz="4" w:space="0" w:color="auto"/>
      </w:pBdr>
      <w:spacing w:before="100" w:beforeAutospacing="1" w:after="100" w:afterAutospacing="1"/>
      <w:jc w:val="center"/>
      <w:textAlignment w:val="center"/>
    </w:pPr>
    <w:rPr>
      <w:rFonts w:ascii="Arial Narrow" w:eastAsia="Times New Roman" w:hAnsi="Arial Narrow"/>
      <w:b/>
      <w:bCs/>
      <w:color w:val="auto"/>
      <w:sz w:val="24"/>
      <w:szCs w:val="24"/>
    </w:rPr>
  </w:style>
  <w:style w:type="paragraph" w:customStyle="1" w:styleId="xl191">
    <w:name w:val="xl191"/>
    <w:basedOn w:val="Normal"/>
    <w:rsid w:val="00DD66BA"/>
    <w:pPr>
      <w:spacing w:before="100" w:beforeAutospacing="1" w:after="100" w:afterAutospacing="1"/>
      <w:jc w:val="center"/>
      <w:textAlignment w:val="center"/>
    </w:pPr>
    <w:rPr>
      <w:rFonts w:ascii="Arial Narrow" w:eastAsia="Times New Roman" w:hAnsi="Arial Narrow"/>
      <w:b/>
      <w:bCs/>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560104">
      <w:bodyDiv w:val="1"/>
      <w:marLeft w:val="0"/>
      <w:marRight w:val="0"/>
      <w:marTop w:val="0"/>
      <w:marBottom w:val="0"/>
      <w:divBdr>
        <w:top w:val="none" w:sz="0" w:space="0" w:color="auto"/>
        <w:left w:val="none" w:sz="0" w:space="0" w:color="auto"/>
        <w:bottom w:val="none" w:sz="0" w:space="0" w:color="auto"/>
        <w:right w:val="none" w:sz="0" w:space="0" w:color="auto"/>
      </w:divBdr>
    </w:div>
    <w:div w:id="45836600">
      <w:bodyDiv w:val="1"/>
      <w:marLeft w:val="0"/>
      <w:marRight w:val="0"/>
      <w:marTop w:val="0"/>
      <w:marBottom w:val="0"/>
      <w:divBdr>
        <w:top w:val="none" w:sz="0" w:space="0" w:color="auto"/>
        <w:left w:val="none" w:sz="0" w:space="0" w:color="auto"/>
        <w:bottom w:val="none" w:sz="0" w:space="0" w:color="auto"/>
        <w:right w:val="none" w:sz="0" w:space="0" w:color="auto"/>
      </w:divBdr>
    </w:div>
    <w:div w:id="47538749">
      <w:bodyDiv w:val="1"/>
      <w:marLeft w:val="0"/>
      <w:marRight w:val="0"/>
      <w:marTop w:val="0"/>
      <w:marBottom w:val="0"/>
      <w:divBdr>
        <w:top w:val="none" w:sz="0" w:space="0" w:color="auto"/>
        <w:left w:val="none" w:sz="0" w:space="0" w:color="auto"/>
        <w:bottom w:val="none" w:sz="0" w:space="0" w:color="auto"/>
        <w:right w:val="none" w:sz="0" w:space="0" w:color="auto"/>
      </w:divBdr>
    </w:div>
    <w:div w:id="120733729">
      <w:bodyDiv w:val="1"/>
      <w:marLeft w:val="0"/>
      <w:marRight w:val="0"/>
      <w:marTop w:val="0"/>
      <w:marBottom w:val="0"/>
      <w:divBdr>
        <w:top w:val="none" w:sz="0" w:space="0" w:color="auto"/>
        <w:left w:val="none" w:sz="0" w:space="0" w:color="auto"/>
        <w:bottom w:val="none" w:sz="0" w:space="0" w:color="auto"/>
        <w:right w:val="none" w:sz="0" w:space="0" w:color="auto"/>
      </w:divBdr>
      <w:divsChild>
        <w:div w:id="1458766294">
          <w:marLeft w:val="0"/>
          <w:marRight w:val="0"/>
          <w:marTop w:val="0"/>
          <w:marBottom w:val="0"/>
          <w:divBdr>
            <w:top w:val="none" w:sz="0" w:space="0" w:color="auto"/>
            <w:left w:val="none" w:sz="0" w:space="0" w:color="auto"/>
            <w:bottom w:val="none" w:sz="0" w:space="0" w:color="auto"/>
            <w:right w:val="none" w:sz="0" w:space="0" w:color="auto"/>
          </w:divBdr>
          <w:divsChild>
            <w:div w:id="1491291307">
              <w:marLeft w:val="0"/>
              <w:marRight w:val="0"/>
              <w:marTop w:val="0"/>
              <w:marBottom w:val="0"/>
              <w:divBdr>
                <w:top w:val="none" w:sz="0" w:space="0" w:color="auto"/>
                <w:left w:val="none" w:sz="0" w:space="0" w:color="auto"/>
                <w:bottom w:val="none" w:sz="0" w:space="0" w:color="auto"/>
                <w:right w:val="none" w:sz="0" w:space="0" w:color="auto"/>
              </w:divBdr>
              <w:divsChild>
                <w:div w:id="487213450">
                  <w:marLeft w:val="0"/>
                  <w:marRight w:val="0"/>
                  <w:marTop w:val="0"/>
                  <w:marBottom w:val="0"/>
                  <w:divBdr>
                    <w:top w:val="none" w:sz="0" w:space="0" w:color="auto"/>
                    <w:left w:val="none" w:sz="0" w:space="0" w:color="auto"/>
                    <w:bottom w:val="none" w:sz="0" w:space="0" w:color="auto"/>
                    <w:right w:val="none" w:sz="0" w:space="0" w:color="auto"/>
                  </w:divBdr>
                  <w:divsChild>
                    <w:div w:id="240916529">
                      <w:marLeft w:val="0"/>
                      <w:marRight w:val="0"/>
                      <w:marTop w:val="0"/>
                      <w:marBottom w:val="0"/>
                      <w:divBdr>
                        <w:top w:val="none" w:sz="0" w:space="0" w:color="auto"/>
                        <w:left w:val="none" w:sz="0" w:space="0" w:color="auto"/>
                        <w:bottom w:val="none" w:sz="0" w:space="0" w:color="auto"/>
                        <w:right w:val="none" w:sz="0" w:space="0" w:color="auto"/>
                      </w:divBdr>
                      <w:divsChild>
                        <w:div w:id="1937592726">
                          <w:marLeft w:val="0"/>
                          <w:marRight w:val="0"/>
                          <w:marTop w:val="0"/>
                          <w:marBottom w:val="0"/>
                          <w:divBdr>
                            <w:top w:val="none" w:sz="0" w:space="0" w:color="auto"/>
                            <w:left w:val="none" w:sz="0" w:space="0" w:color="auto"/>
                            <w:bottom w:val="none" w:sz="0" w:space="0" w:color="auto"/>
                            <w:right w:val="none" w:sz="0" w:space="0" w:color="auto"/>
                          </w:divBdr>
                          <w:divsChild>
                            <w:div w:id="1087115301">
                              <w:marLeft w:val="0"/>
                              <w:marRight w:val="0"/>
                              <w:marTop w:val="0"/>
                              <w:marBottom w:val="0"/>
                              <w:divBdr>
                                <w:top w:val="none" w:sz="0" w:space="0" w:color="auto"/>
                                <w:left w:val="none" w:sz="0" w:space="0" w:color="auto"/>
                                <w:bottom w:val="none" w:sz="0" w:space="0" w:color="auto"/>
                                <w:right w:val="none" w:sz="0" w:space="0" w:color="auto"/>
                              </w:divBdr>
                              <w:divsChild>
                                <w:div w:id="1026832439">
                                  <w:marLeft w:val="0"/>
                                  <w:marRight w:val="0"/>
                                  <w:marTop w:val="0"/>
                                  <w:marBottom w:val="0"/>
                                  <w:divBdr>
                                    <w:top w:val="none" w:sz="0" w:space="0" w:color="auto"/>
                                    <w:left w:val="none" w:sz="0" w:space="0" w:color="auto"/>
                                    <w:bottom w:val="none" w:sz="0" w:space="0" w:color="auto"/>
                                    <w:right w:val="none" w:sz="0" w:space="0" w:color="auto"/>
                                  </w:divBdr>
                                  <w:divsChild>
                                    <w:div w:id="670525936">
                                      <w:marLeft w:val="0"/>
                                      <w:marRight w:val="0"/>
                                      <w:marTop w:val="0"/>
                                      <w:marBottom w:val="0"/>
                                      <w:divBdr>
                                        <w:top w:val="none" w:sz="0" w:space="0" w:color="auto"/>
                                        <w:left w:val="none" w:sz="0" w:space="0" w:color="auto"/>
                                        <w:bottom w:val="none" w:sz="0" w:space="0" w:color="auto"/>
                                        <w:right w:val="none" w:sz="0" w:space="0" w:color="auto"/>
                                      </w:divBdr>
                                      <w:divsChild>
                                        <w:div w:id="1828662997">
                                          <w:marLeft w:val="0"/>
                                          <w:marRight w:val="0"/>
                                          <w:marTop w:val="0"/>
                                          <w:marBottom w:val="0"/>
                                          <w:divBdr>
                                            <w:top w:val="none" w:sz="0" w:space="0" w:color="auto"/>
                                            <w:left w:val="none" w:sz="0" w:space="0" w:color="auto"/>
                                            <w:bottom w:val="none" w:sz="0" w:space="0" w:color="auto"/>
                                            <w:right w:val="none" w:sz="0" w:space="0" w:color="auto"/>
                                          </w:divBdr>
                                          <w:divsChild>
                                            <w:div w:id="1004744890">
                                              <w:marLeft w:val="0"/>
                                              <w:marRight w:val="0"/>
                                              <w:marTop w:val="0"/>
                                              <w:marBottom w:val="0"/>
                                              <w:divBdr>
                                                <w:top w:val="none" w:sz="0" w:space="0" w:color="auto"/>
                                                <w:left w:val="none" w:sz="0" w:space="0" w:color="auto"/>
                                                <w:bottom w:val="none" w:sz="0" w:space="0" w:color="auto"/>
                                                <w:right w:val="none" w:sz="0" w:space="0" w:color="auto"/>
                                              </w:divBdr>
                                              <w:divsChild>
                                                <w:div w:id="2062174228">
                                                  <w:marLeft w:val="0"/>
                                                  <w:marRight w:val="0"/>
                                                  <w:marTop w:val="0"/>
                                                  <w:marBottom w:val="0"/>
                                                  <w:divBdr>
                                                    <w:top w:val="none" w:sz="0" w:space="0" w:color="auto"/>
                                                    <w:left w:val="none" w:sz="0" w:space="0" w:color="auto"/>
                                                    <w:bottom w:val="none" w:sz="0" w:space="0" w:color="auto"/>
                                                    <w:right w:val="none" w:sz="0" w:space="0" w:color="auto"/>
                                                  </w:divBdr>
                                                  <w:divsChild>
                                                    <w:div w:id="284049399">
                                                      <w:marLeft w:val="0"/>
                                                      <w:marRight w:val="0"/>
                                                      <w:marTop w:val="0"/>
                                                      <w:marBottom w:val="0"/>
                                                      <w:divBdr>
                                                        <w:top w:val="none" w:sz="0" w:space="0" w:color="auto"/>
                                                        <w:left w:val="none" w:sz="0" w:space="0" w:color="auto"/>
                                                        <w:bottom w:val="none" w:sz="0" w:space="0" w:color="auto"/>
                                                        <w:right w:val="none" w:sz="0" w:space="0" w:color="auto"/>
                                                      </w:divBdr>
                                                      <w:divsChild>
                                                        <w:div w:id="334453103">
                                                          <w:marLeft w:val="0"/>
                                                          <w:marRight w:val="0"/>
                                                          <w:marTop w:val="0"/>
                                                          <w:marBottom w:val="0"/>
                                                          <w:divBdr>
                                                            <w:top w:val="none" w:sz="0" w:space="0" w:color="auto"/>
                                                            <w:left w:val="none" w:sz="0" w:space="0" w:color="auto"/>
                                                            <w:bottom w:val="none" w:sz="0" w:space="0" w:color="auto"/>
                                                            <w:right w:val="none" w:sz="0" w:space="0" w:color="auto"/>
                                                          </w:divBdr>
                                                          <w:divsChild>
                                                            <w:div w:id="2060518357">
                                                              <w:marLeft w:val="0"/>
                                                              <w:marRight w:val="0"/>
                                                              <w:marTop w:val="0"/>
                                                              <w:marBottom w:val="0"/>
                                                              <w:divBdr>
                                                                <w:top w:val="none" w:sz="0" w:space="0" w:color="auto"/>
                                                                <w:left w:val="none" w:sz="0" w:space="0" w:color="auto"/>
                                                                <w:bottom w:val="none" w:sz="0" w:space="0" w:color="auto"/>
                                                                <w:right w:val="none" w:sz="0" w:space="0" w:color="auto"/>
                                                              </w:divBdr>
                                                              <w:divsChild>
                                                                <w:div w:id="1117944804">
                                                                  <w:marLeft w:val="0"/>
                                                                  <w:marRight w:val="0"/>
                                                                  <w:marTop w:val="0"/>
                                                                  <w:marBottom w:val="0"/>
                                                                  <w:divBdr>
                                                                    <w:top w:val="none" w:sz="0" w:space="0" w:color="auto"/>
                                                                    <w:left w:val="none" w:sz="0" w:space="0" w:color="auto"/>
                                                                    <w:bottom w:val="none" w:sz="0" w:space="0" w:color="auto"/>
                                                                    <w:right w:val="none" w:sz="0" w:space="0" w:color="auto"/>
                                                                  </w:divBdr>
                                                                  <w:divsChild>
                                                                    <w:div w:id="528884186">
                                                                      <w:marLeft w:val="0"/>
                                                                      <w:marRight w:val="0"/>
                                                                      <w:marTop w:val="0"/>
                                                                      <w:marBottom w:val="0"/>
                                                                      <w:divBdr>
                                                                        <w:top w:val="none" w:sz="0" w:space="0" w:color="auto"/>
                                                                        <w:left w:val="none" w:sz="0" w:space="0" w:color="auto"/>
                                                                        <w:bottom w:val="none" w:sz="0" w:space="0" w:color="auto"/>
                                                                        <w:right w:val="none" w:sz="0" w:space="0" w:color="auto"/>
                                                                      </w:divBdr>
                                                                      <w:divsChild>
                                                                        <w:div w:id="754208761">
                                                                          <w:marLeft w:val="0"/>
                                                                          <w:marRight w:val="0"/>
                                                                          <w:marTop w:val="0"/>
                                                                          <w:marBottom w:val="0"/>
                                                                          <w:divBdr>
                                                                            <w:top w:val="none" w:sz="0" w:space="0" w:color="auto"/>
                                                                            <w:left w:val="none" w:sz="0" w:space="0" w:color="auto"/>
                                                                            <w:bottom w:val="none" w:sz="0" w:space="0" w:color="auto"/>
                                                                            <w:right w:val="none" w:sz="0" w:space="0" w:color="auto"/>
                                                                          </w:divBdr>
                                                                          <w:divsChild>
                                                                            <w:div w:id="122133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7691851">
      <w:bodyDiv w:val="1"/>
      <w:marLeft w:val="0"/>
      <w:marRight w:val="0"/>
      <w:marTop w:val="0"/>
      <w:marBottom w:val="0"/>
      <w:divBdr>
        <w:top w:val="none" w:sz="0" w:space="0" w:color="auto"/>
        <w:left w:val="none" w:sz="0" w:space="0" w:color="auto"/>
        <w:bottom w:val="none" w:sz="0" w:space="0" w:color="auto"/>
        <w:right w:val="none" w:sz="0" w:space="0" w:color="auto"/>
      </w:divBdr>
    </w:div>
    <w:div w:id="205719203">
      <w:bodyDiv w:val="1"/>
      <w:marLeft w:val="0"/>
      <w:marRight w:val="0"/>
      <w:marTop w:val="0"/>
      <w:marBottom w:val="0"/>
      <w:divBdr>
        <w:top w:val="none" w:sz="0" w:space="0" w:color="auto"/>
        <w:left w:val="none" w:sz="0" w:space="0" w:color="auto"/>
        <w:bottom w:val="none" w:sz="0" w:space="0" w:color="auto"/>
        <w:right w:val="none" w:sz="0" w:space="0" w:color="auto"/>
      </w:divBdr>
      <w:divsChild>
        <w:div w:id="1581793635">
          <w:marLeft w:val="0"/>
          <w:marRight w:val="0"/>
          <w:marTop w:val="0"/>
          <w:marBottom w:val="0"/>
          <w:divBdr>
            <w:top w:val="none" w:sz="0" w:space="0" w:color="auto"/>
            <w:left w:val="none" w:sz="0" w:space="0" w:color="auto"/>
            <w:bottom w:val="none" w:sz="0" w:space="0" w:color="auto"/>
            <w:right w:val="none" w:sz="0" w:space="0" w:color="auto"/>
          </w:divBdr>
          <w:divsChild>
            <w:div w:id="262302933">
              <w:marLeft w:val="0"/>
              <w:marRight w:val="0"/>
              <w:marTop w:val="0"/>
              <w:marBottom w:val="0"/>
              <w:divBdr>
                <w:top w:val="none" w:sz="0" w:space="0" w:color="auto"/>
                <w:left w:val="none" w:sz="0" w:space="0" w:color="auto"/>
                <w:bottom w:val="none" w:sz="0" w:space="0" w:color="auto"/>
                <w:right w:val="none" w:sz="0" w:space="0" w:color="auto"/>
              </w:divBdr>
              <w:divsChild>
                <w:div w:id="514541627">
                  <w:marLeft w:val="0"/>
                  <w:marRight w:val="0"/>
                  <w:marTop w:val="0"/>
                  <w:marBottom w:val="0"/>
                  <w:divBdr>
                    <w:top w:val="none" w:sz="0" w:space="0" w:color="auto"/>
                    <w:left w:val="none" w:sz="0" w:space="0" w:color="auto"/>
                    <w:bottom w:val="none" w:sz="0" w:space="0" w:color="auto"/>
                    <w:right w:val="none" w:sz="0" w:space="0" w:color="auto"/>
                  </w:divBdr>
                  <w:divsChild>
                    <w:div w:id="829442020">
                      <w:marLeft w:val="0"/>
                      <w:marRight w:val="0"/>
                      <w:marTop w:val="0"/>
                      <w:marBottom w:val="0"/>
                      <w:divBdr>
                        <w:top w:val="none" w:sz="0" w:space="0" w:color="auto"/>
                        <w:left w:val="none" w:sz="0" w:space="0" w:color="auto"/>
                        <w:bottom w:val="none" w:sz="0" w:space="0" w:color="auto"/>
                        <w:right w:val="none" w:sz="0" w:space="0" w:color="auto"/>
                      </w:divBdr>
                      <w:divsChild>
                        <w:div w:id="975796861">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26183147">
      <w:bodyDiv w:val="1"/>
      <w:marLeft w:val="0"/>
      <w:marRight w:val="0"/>
      <w:marTop w:val="0"/>
      <w:marBottom w:val="0"/>
      <w:divBdr>
        <w:top w:val="none" w:sz="0" w:space="0" w:color="auto"/>
        <w:left w:val="none" w:sz="0" w:space="0" w:color="auto"/>
        <w:bottom w:val="none" w:sz="0" w:space="0" w:color="auto"/>
        <w:right w:val="none" w:sz="0" w:space="0" w:color="auto"/>
      </w:divBdr>
    </w:div>
    <w:div w:id="272637139">
      <w:bodyDiv w:val="1"/>
      <w:marLeft w:val="0"/>
      <w:marRight w:val="0"/>
      <w:marTop w:val="0"/>
      <w:marBottom w:val="0"/>
      <w:divBdr>
        <w:top w:val="none" w:sz="0" w:space="0" w:color="auto"/>
        <w:left w:val="none" w:sz="0" w:space="0" w:color="auto"/>
        <w:bottom w:val="none" w:sz="0" w:space="0" w:color="auto"/>
        <w:right w:val="none" w:sz="0" w:space="0" w:color="auto"/>
      </w:divBdr>
    </w:div>
    <w:div w:id="296568958">
      <w:bodyDiv w:val="1"/>
      <w:marLeft w:val="0"/>
      <w:marRight w:val="0"/>
      <w:marTop w:val="0"/>
      <w:marBottom w:val="0"/>
      <w:divBdr>
        <w:top w:val="none" w:sz="0" w:space="0" w:color="auto"/>
        <w:left w:val="none" w:sz="0" w:space="0" w:color="auto"/>
        <w:bottom w:val="none" w:sz="0" w:space="0" w:color="auto"/>
        <w:right w:val="none" w:sz="0" w:space="0" w:color="auto"/>
      </w:divBdr>
    </w:div>
    <w:div w:id="301036028">
      <w:bodyDiv w:val="1"/>
      <w:marLeft w:val="0"/>
      <w:marRight w:val="0"/>
      <w:marTop w:val="0"/>
      <w:marBottom w:val="0"/>
      <w:divBdr>
        <w:top w:val="none" w:sz="0" w:space="0" w:color="auto"/>
        <w:left w:val="none" w:sz="0" w:space="0" w:color="auto"/>
        <w:bottom w:val="none" w:sz="0" w:space="0" w:color="auto"/>
        <w:right w:val="none" w:sz="0" w:space="0" w:color="auto"/>
      </w:divBdr>
    </w:div>
    <w:div w:id="313417592">
      <w:bodyDiv w:val="1"/>
      <w:marLeft w:val="0"/>
      <w:marRight w:val="0"/>
      <w:marTop w:val="0"/>
      <w:marBottom w:val="0"/>
      <w:divBdr>
        <w:top w:val="none" w:sz="0" w:space="0" w:color="auto"/>
        <w:left w:val="none" w:sz="0" w:space="0" w:color="auto"/>
        <w:bottom w:val="none" w:sz="0" w:space="0" w:color="auto"/>
        <w:right w:val="none" w:sz="0" w:space="0" w:color="auto"/>
      </w:divBdr>
    </w:div>
    <w:div w:id="326717093">
      <w:bodyDiv w:val="1"/>
      <w:marLeft w:val="0"/>
      <w:marRight w:val="0"/>
      <w:marTop w:val="0"/>
      <w:marBottom w:val="0"/>
      <w:divBdr>
        <w:top w:val="none" w:sz="0" w:space="0" w:color="auto"/>
        <w:left w:val="none" w:sz="0" w:space="0" w:color="auto"/>
        <w:bottom w:val="none" w:sz="0" w:space="0" w:color="auto"/>
        <w:right w:val="none" w:sz="0" w:space="0" w:color="auto"/>
      </w:divBdr>
    </w:div>
    <w:div w:id="331225639">
      <w:bodyDiv w:val="1"/>
      <w:marLeft w:val="0"/>
      <w:marRight w:val="0"/>
      <w:marTop w:val="0"/>
      <w:marBottom w:val="0"/>
      <w:divBdr>
        <w:top w:val="none" w:sz="0" w:space="0" w:color="auto"/>
        <w:left w:val="none" w:sz="0" w:space="0" w:color="auto"/>
        <w:bottom w:val="none" w:sz="0" w:space="0" w:color="auto"/>
        <w:right w:val="none" w:sz="0" w:space="0" w:color="auto"/>
      </w:divBdr>
    </w:div>
    <w:div w:id="344065291">
      <w:bodyDiv w:val="1"/>
      <w:marLeft w:val="0"/>
      <w:marRight w:val="0"/>
      <w:marTop w:val="0"/>
      <w:marBottom w:val="0"/>
      <w:divBdr>
        <w:top w:val="none" w:sz="0" w:space="0" w:color="auto"/>
        <w:left w:val="none" w:sz="0" w:space="0" w:color="auto"/>
        <w:bottom w:val="none" w:sz="0" w:space="0" w:color="auto"/>
        <w:right w:val="none" w:sz="0" w:space="0" w:color="auto"/>
      </w:divBdr>
    </w:div>
    <w:div w:id="349375736">
      <w:bodyDiv w:val="1"/>
      <w:marLeft w:val="0"/>
      <w:marRight w:val="0"/>
      <w:marTop w:val="0"/>
      <w:marBottom w:val="0"/>
      <w:divBdr>
        <w:top w:val="none" w:sz="0" w:space="0" w:color="auto"/>
        <w:left w:val="none" w:sz="0" w:space="0" w:color="auto"/>
        <w:bottom w:val="none" w:sz="0" w:space="0" w:color="auto"/>
        <w:right w:val="none" w:sz="0" w:space="0" w:color="auto"/>
      </w:divBdr>
    </w:div>
    <w:div w:id="364914401">
      <w:bodyDiv w:val="1"/>
      <w:marLeft w:val="0"/>
      <w:marRight w:val="0"/>
      <w:marTop w:val="0"/>
      <w:marBottom w:val="0"/>
      <w:divBdr>
        <w:top w:val="none" w:sz="0" w:space="0" w:color="auto"/>
        <w:left w:val="none" w:sz="0" w:space="0" w:color="auto"/>
        <w:bottom w:val="none" w:sz="0" w:space="0" w:color="auto"/>
        <w:right w:val="none" w:sz="0" w:space="0" w:color="auto"/>
      </w:divBdr>
    </w:div>
    <w:div w:id="434180323">
      <w:bodyDiv w:val="1"/>
      <w:marLeft w:val="0"/>
      <w:marRight w:val="0"/>
      <w:marTop w:val="0"/>
      <w:marBottom w:val="0"/>
      <w:divBdr>
        <w:top w:val="none" w:sz="0" w:space="0" w:color="auto"/>
        <w:left w:val="none" w:sz="0" w:space="0" w:color="auto"/>
        <w:bottom w:val="none" w:sz="0" w:space="0" w:color="auto"/>
        <w:right w:val="none" w:sz="0" w:space="0" w:color="auto"/>
      </w:divBdr>
    </w:div>
    <w:div w:id="441145702">
      <w:bodyDiv w:val="1"/>
      <w:marLeft w:val="0"/>
      <w:marRight w:val="0"/>
      <w:marTop w:val="0"/>
      <w:marBottom w:val="0"/>
      <w:divBdr>
        <w:top w:val="none" w:sz="0" w:space="0" w:color="auto"/>
        <w:left w:val="none" w:sz="0" w:space="0" w:color="auto"/>
        <w:bottom w:val="none" w:sz="0" w:space="0" w:color="auto"/>
        <w:right w:val="none" w:sz="0" w:space="0" w:color="auto"/>
      </w:divBdr>
    </w:div>
    <w:div w:id="455568561">
      <w:bodyDiv w:val="1"/>
      <w:marLeft w:val="0"/>
      <w:marRight w:val="0"/>
      <w:marTop w:val="0"/>
      <w:marBottom w:val="0"/>
      <w:divBdr>
        <w:top w:val="none" w:sz="0" w:space="0" w:color="auto"/>
        <w:left w:val="none" w:sz="0" w:space="0" w:color="auto"/>
        <w:bottom w:val="none" w:sz="0" w:space="0" w:color="auto"/>
        <w:right w:val="none" w:sz="0" w:space="0" w:color="auto"/>
      </w:divBdr>
      <w:divsChild>
        <w:div w:id="992173737">
          <w:marLeft w:val="0"/>
          <w:marRight w:val="0"/>
          <w:marTop w:val="0"/>
          <w:marBottom w:val="0"/>
          <w:divBdr>
            <w:top w:val="none" w:sz="0" w:space="0" w:color="auto"/>
            <w:left w:val="none" w:sz="0" w:space="0" w:color="auto"/>
            <w:bottom w:val="none" w:sz="0" w:space="0" w:color="auto"/>
            <w:right w:val="none" w:sz="0" w:space="0" w:color="auto"/>
          </w:divBdr>
          <w:divsChild>
            <w:div w:id="566452512">
              <w:marLeft w:val="0"/>
              <w:marRight w:val="0"/>
              <w:marTop w:val="0"/>
              <w:marBottom w:val="0"/>
              <w:divBdr>
                <w:top w:val="none" w:sz="0" w:space="0" w:color="auto"/>
                <w:left w:val="none" w:sz="0" w:space="0" w:color="auto"/>
                <w:bottom w:val="none" w:sz="0" w:space="0" w:color="auto"/>
                <w:right w:val="none" w:sz="0" w:space="0" w:color="auto"/>
              </w:divBdr>
              <w:divsChild>
                <w:div w:id="716318760">
                  <w:marLeft w:val="0"/>
                  <w:marRight w:val="0"/>
                  <w:marTop w:val="0"/>
                  <w:marBottom w:val="0"/>
                  <w:divBdr>
                    <w:top w:val="none" w:sz="0" w:space="0" w:color="auto"/>
                    <w:left w:val="none" w:sz="0" w:space="0" w:color="auto"/>
                    <w:bottom w:val="none" w:sz="0" w:space="0" w:color="auto"/>
                    <w:right w:val="none" w:sz="0" w:space="0" w:color="auto"/>
                  </w:divBdr>
                  <w:divsChild>
                    <w:div w:id="582765277">
                      <w:marLeft w:val="0"/>
                      <w:marRight w:val="0"/>
                      <w:marTop w:val="0"/>
                      <w:marBottom w:val="0"/>
                      <w:divBdr>
                        <w:top w:val="none" w:sz="0" w:space="0" w:color="auto"/>
                        <w:left w:val="none" w:sz="0" w:space="0" w:color="auto"/>
                        <w:bottom w:val="none" w:sz="0" w:space="0" w:color="auto"/>
                        <w:right w:val="none" w:sz="0" w:space="0" w:color="auto"/>
                      </w:divBdr>
                      <w:divsChild>
                        <w:div w:id="1455102642">
                          <w:marLeft w:val="0"/>
                          <w:marRight w:val="0"/>
                          <w:marTop w:val="0"/>
                          <w:marBottom w:val="0"/>
                          <w:divBdr>
                            <w:top w:val="none" w:sz="0" w:space="0" w:color="auto"/>
                            <w:left w:val="none" w:sz="0" w:space="0" w:color="auto"/>
                            <w:bottom w:val="none" w:sz="0" w:space="0" w:color="auto"/>
                            <w:right w:val="none" w:sz="0" w:space="0" w:color="auto"/>
                          </w:divBdr>
                          <w:divsChild>
                            <w:div w:id="1535850832">
                              <w:marLeft w:val="0"/>
                              <w:marRight w:val="0"/>
                              <w:marTop w:val="0"/>
                              <w:marBottom w:val="0"/>
                              <w:divBdr>
                                <w:top w:val="none" w:sz="0" w:space="0" w:color="auto"/>
                                <w:left w:val="none" w:sz="0" w:space="0" w:color="auto"/>
                                <w:bottom w:val="none" w:sz="0" w:space="0" w:color="auto"/>
                                <w:right w:val="none" w:sz="0" w:space="0" w:color="auto"/>
                              </w:divBdr>
                              <w:divsChild>
                                <w:div w:id="1617567335">
                                  <w:marLeft w:val="0"/>
                                  <w:marRight w:val="0"/>
                                  <w:marTop w:val="0"/>
                                  <w:marBottom w:val="0"/>
                                  <w:divBdr>
                                    <w:top w:val="none" w:sz="0" w:space="0" w:color="auto"/>
                                    <w:left w:val="none" w:sz="0" w:space="0" w:color="auto"/>
                                    <w:bottom w:val="none" w:sz="0" w:space="0" w:color="auto"/>
                                    <w:right w:val="none" w:sz="0" w:space="0" w:color="auto"/>
                                  </w:divBdr>
                                  <w:divsChild>
                                    <w:div w:id="1361853183">
                                      <w:marLeft w:val="0"/>
                                      <w:marRight w:val="0"/>
                                      <w:marTop w:val="0"/>
                                      <w:marBottom w:val="0"/>
                                      <w:divBdr>
                                        <w:top w:val="none" w:sz="0" w:space="0" w:color="auto"/>
                                        <w:left w:val="none" w:sz="0" w:space="0" w:color="auto"/>
                                        <w:bottom w:val="none" w:sz="0" w:space="0" w:color="auto"/>
                                        <w:right w:val="none" w:sz="0" w:space="0" w:color="auto"/>
                                      </w:divBdr>
                                      <w:divsChild>
                                        <w:div w:id="1514608023">
                                          <w:marLeft w:val="0"/>
                                          <w:marRight w:val="0"/>
                                          <w:marTop w:val="0"/>
                                          <w:marBottom w:val="0"/>
                                          <w:divBdr>
                                            <w:top w:val="none" w:sz="0" w:space="0" w:color="auto"/>
                                            <w:left w:val="none" w:sz="0" w:space="0" w:color="auto"/>
                                            <w:bottom w:val="none" w:sz="0" w:space="0" w:color="auto"/>
                                            <w:right w:val="none" w:sz="0" w:space="0" w:color="auto"/>
                                          </w:divBdr>
                                          <w:divsChild>
                                            <w:div w:id="1707094272">
                                              <w:marLeft w:val="0"/>
                                              <w:marRight w:val="0"/>
                                              <w:marTop w:val="0"/>
                                              <w:marBottom w:val="0"/>
                                              <w:divBdr>
                                                <w:top w:val="none" w:sz="0" w:space="0" w:color="auto"/>
                                                <w:left w:val="none" w:sz="0" w:space="0" w:color="auto"/>
                                                <w:bottom w:val="none" w:sz="0" w:space="0" w:color="auto"/>
                                                <w:right w:val="none" w:sz="0" w:space="0" w:color="auto"/>
                                              </w:divBdr>
                                              <w:divsChild>
                                                <w:div w:id="1560438607">
                                                  <w:marLeft w:val="0"/>
                                                  <w:marRight w:val="0"/>
                                                  <w:marTop w:val="0"/>
                                                  <w:marBottom w:val="0"/>
                                                  <w:divBdr>
                                                    <w:top w:val="none" w:sz="0" w:space="0" w:color="auto"/>
                                                    <w:left w:val="none" w:sz="0" w:space="0" w:color="auto"/>
                                                    <w:bottom w:val="none" w:sz="0" w:space="0" w:color="auto"/>
                                                    <w:right w:val="none" w:sz="0" w:space="0" w:color="auto"/>
                                                  </w:divBdr>
                                                  <w:divsChild>
                                                    <w:div w:id="1944681600">
                                                      <w:marLeft w:val="0"/>
                                                      <w:marRight w:val="0"/>
                                                      <w:marTop w:val="0"/>
                                                      <w:marBottom w:val="0"/>
                                                      <w:divBdr>
                                                        <w:top w:val="none" w:sz="0" w:space="0" w:color="auto"/>
                                                        <w:left w:val="none" w:sz="0" w:space="0" w:color="auto"/>
                                                        <w:bottom w:val="none" w:sz="0" w:space="0" w:color="auto"/>
                                                        <w:right w:val="none" w:sz="0" w:space="0" w:color="auto"/>
                                                      </w:divBdr>
                                                      <w:divsChild>
                                                        <w:div w:id="721830873">
                                                          <w:marLeft w:val="0"/>
                                                          <w:marRight w:val="0"/>
                                                          <w:marTop w:val="0"/>
                                                          <w:marBottom w:val="0"/>
                                                          <w:divBdr>
                                                            <w:top w:val="none" w:sz="0" w:space="0" w:color="auto"/>
                                                            <w:left w:val="none" w:sz="0" w:space="0" w:color="auto"/>
                                                            <w:bottom w:val="none" w:sz="0" w:space="0" w:color="auto"/>
                                                            <w:right w:val="none" w:sz="0" w:space="0" w:color="auto"/>
                                                          </w:divBdr>
                                                          <w:divsChild>
                                                            <w:div w:id="1877698498">
                                                              <w:marLeft w:val="0"/>
                                                              <w:marRight w:val="0"/>
                                                              <w:marTop w:val="0"/>
                                                              <w:marBottom w:val="0"/>
                                                              <w:divBdr>
                                                                <w:top w:val="none" w:sz="0" w:space="0" w:color="auto"/>
                                                                <w:left w:val="none" w:sz="0" w:space="0" w:color="auto"/>
                                                                <w:bottom w:val="none" w:sz="0" w:space="0" w:color="auto"/>
                                                                <w:right w:val="none" w:sz="0" w:space="0" w:color="auto"/>
                                                              </w:divBdr>
                                                              <w:divsChild>
                                                                <w:div w:id="439300689">
                                                                  <w:marLeft w:val="0"/>
                                                                  <w:marRight w:val="0"/>
                                                                  <w:marTop w:val="0"/>
                                                                  <w:marBottom w:val="0"/>
                                                                  <w:divBdr>
                                                                    <w:top w:val="none" w:sz="0" w:space="0" w:color="auto"/>
                                                                    <w:left w:val="none" w:sz="0" w:space="0" w:color="auto"/>
                                                                    <w:bottom w:val="none" w:sz="0" w:space="0" w:color="auto"/>
                                                                    <w:right w:val="none" w:sz="0" w:space="0" w:color="auto"/>
                                                                  </w:divBdr>
                                                                  <w:divsChild>
                                                                    <w:div w:id="766077640">
                                                                      <w:marLeft w:val="0"/>
                                                                      <w:marRight w:val="0"/>
                                                                      <w:marTop w:val="0"/>
                                                                      <w:marBottom w:val="0"/>
                                                                      <w:divBdr>
                                                                        <w:top w:val="none" w:sz="0" w:space="0" w:color="auto"/>
                                                                        <w:left w:val="none" w:sz="0" w:space="0" w:color="auto"/>
                                                                        <w:bottom w:val="none" w:sz="0" w:space="0" w:color="auto"/>
                                                                        <w:right w:val="none" w:sz="0" w:space="0" w:color="auto"/>
                                                                      </w:divBdr>
                                                                      <w:divsChild>
                                                                        <w:div w:id="1590306656">
                                                                          <w:marLeft w:val="0"/>
                                                                          <w:marRight w:val="0"/>
                                                                          <w:marTop w:val="0"/>
                                                                          <w:marBottom w:val="0"/>
                                                                          <w:divBdr>
                                                                            <w:top w:val="none" w:sz="0" w:space="0" w:color="auto"/>
                                                                            <w:left w:val="none" w:sz="0" w:space="0" w:color="auto"/>
                                                                            <w:bottom w:val="none" w:sz="0" w:space="0" w:color="auto"/>
                                                                            <w:right w:val="none" w:sz="0" w:space="0" w:color="auto"/>
                                                                          </w:divBdr>
                                                                          <w:divsChild>
                                                                            <w:div w:id="677315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57068042">
      <w:bodyDiv w:val="1"/>
      <w:marLeft w:val="0"/>
      <w:marRight w:val="0"/>
      <w:marTop w:val="0"/>
      <w:marBottom w:val="0"/>
      <w:divBdr>
        <w:top w:val="none" w:sz="0" w:space="0" w:color="auto"/>
        <w:left w:val="none" w:sz="0" w:space="0" w:color="auto"/>
        <w:bottom w:val="none" w:sz="0" w:space="0" w:color="auto"/>
        <w:right w:val="none" w:sz="0" w:space="0" w:color="auto"/>
      </w:divBdr>
    </w:div>
    <w:div w:id="466244272">
      <w:bodyDiv w:val="1"/>
      <w:marLeft w:val="0"/>
      <w:marRight w:val="0"/>
      <w:marTop w:val="0"/>
      <w:marBottom w:val="0"/>
      <w:divBdr>
        <w:top w:val="none" w:sz="0" w:space="0" w:color="auto"/>
        <w:left w:val="none" w:sz="0" w:space="0" w:color="auto"/>
        <w:bottom w:val="none" w:sz="0" w:space="0" w:color="auto"/>
        <w:right w:val="none" w:sz="0" w:space="0" w:color="auto"/>
      </w:divBdr>
    </w:div>
    <w:div w:id="507524314">
      <w:bodyDiv w:val="1"/>
      <w:marLeft w:val="0"/>
      <w:marRight w:val="0"/>
      <w:marTop w:val="0"/>
      <w:marBottom w:val="0"/>
      <w:divBdr>
        <w:top w:val="none" w:sz="0" w:space="0" w:color="auto"/>
        <w:left w:val="none" w:sz="0" w:space="0" w:color="auto"/>
        <w:bottom w:val="none" w:sz="0" w:space="0" w:color="auto"/>
        <w:right w:val="none" w:sz="0" w:space="0" w:color="auto"/>
      </w:divBdr>
    </w:div>
    <w:div w:id="520246468">
      <w:bodyDiv w:val="1"/>
      <w:marLeft w:val="0"/>
      <w:marRight w:val="0"/>
      <w:marTop w:val="0"/>
      <w:marBottom w:val="0"/>
      <w:divBdr>
        <w:top w:val="none" w:sz="0" w:space="0" w:color="auto"/>
        <w:left w:val="none" w:sz="0" w:space="0" w:color="auto"/>
        <w:bottom w:val="none" w:sz="0" w:space="0" w:color="auto"/>
        <w:right w:val="none" w:sz="0" w:space="0" w:color="auto"/>
      </w:divBdr>
    </w:div>
    <w:div w:id="581180455">
      <w:bodyDiv w:val="1"/>
      <w:marLeft w:val="0"/>
      <w:marRight w:val="0"/>
      <w:marTop w:val="0"/>
      <w:marBottom w:val="0"/>
      <w:divBdr>
        <w:top w:val="none" w:sz="0" w:space="0" w:color="auto"/>
        <w:left w:val="none" w:sz="0" w:space="0" w:color="auto"/>
        <w:bottom w:val="none" w:sz="0" w:space="0" w:color="auto"/>
        <w:right w:val="none" w:sz="0" w:space="0" w:color="auto"/>
      </w:divBdr>
    </w:div>
    <w:div w:id="583220135">
      <w:bodyDiv w:val="1"/>
      <w:marLeft w:val="0"/>
      <w:marRight w:val="0"/>
      <w:marTop w:val="0"/>
      <w:marBottom w:val="0"/>
      <w:divBdr>
        <w:top w:val="none" w:sz="0" w:space="0" w:color="auto"/>
        <w:left w:val="none" w:sz="0" w:space="0" w:color="auto"/>
        <w:bottom w:val="none" w:sz="0" w:space="0" w:color="auto"/>
        <w:right w:val="none" w:sz="0" w:space="0" w:color="auto"/>
      </w:divBdr>
    </w:div>
    <w:div w:id="592974808">
      <w:bodyDiv w:val="1"/>
      <w:marLeft w:val="0"/>
      <w:marRight w:val="0"/>
      <w:marTop w:val="0"/>
      <w:marBottom w:val="0"/>
      <w:divBdr>
        <w:top w:val="none" w:sz="0" w:space="0" w:color="auto"/>
        <w:left w:val="none" w:sz="0" w:space="0" w:color="auto"/>
        <w:bottom w:val="none" w:sz="0" w:space="0" w:color="auto"/>
        <w:right w:val="none" w:sz="0" w:space="0" w:color="auto"/>
      </w:divBdr>
    </w:div>
    <w:div w:id="616181071">
      <w:bodyDiv w:val="1"/>
      <w:marLeft w:val="0"/>
      <w:marRight w:val="0"/>
      <w:marTop w:val="0"/>
      <w:marBottom w:val="0"/>
      <w:divBdr>
        <w:top w:val="none" w:sz="0" w:space="0" w:color="auto"/>
        <w:left w:val="none" w:sz="0" w:space="0" w:color="auto"/>
        <w:bottom w:val="none" w:sz="0" w:space="0" w:color="auto"/>
        <w:right w:val="none" w:sz="0" w:space="0" w:color="auto"/>
      </w:divBdr>
    </w:div>
    <w:div w:id="633678979">
      <w:bodyDiv w:val="1"/>
      <w:marLeft w:val="0"/>
      <w:marRight w:val="0"/>
      <w:marTop w:val="0"/>
      <w:marBottom w:val="0"/>
      <w:divBdr>
        <w:top w:val="none" w:sz="0" w:space="0" w:color="auto"/>
        <w:left w:val="none" w:sz="0" w:space="0" w:color="auto"/>
        <w:bottom w:val="none" w:sz="0" w:space="0" w:color="auto"/>
        <w:right w:val="none" w:sz="0" w:space="0" w:color="auto"/>
      </w:divBdr>
    </w:div>
    <w:div w:id="717321932">
      <w:bodyDiv w:val="1"/>
      <w:marLeft w:val="0"/>
      <w:marRight w:val="0"/>
      <w:marTop w:val="0"/>
      <w:marBottom w:val="0"/>
      <w:divBdr>
        <w:top w:val="none" w:sz="0" w:space="0" w:color="auto"/>
        <w:left w:val="none" w:sz="0" w:space="0" w:color="auto"/>
        <w:bottom w:val="none" w:sz="0" w:space="0" w:color="auto"/>
        <w:right w:val="none" w:sz="0" w:space="0" w:color="auto"/>
      </w:divBdr>
    </w:div>
    <w:div w:id="740365956">
      <w:bodyDiv w:val="1"/>
      <w:marLeft w:val="0"/>
      <w:marRight w:val="0"/>
      <w:marTop w:val="0"/>
      <w:marBottom w:val="0"/>
      <w:divBdr>
        <w:top w:val="none" w:sz="0" w:space="0" w:color="auto"/>
        <w:left w:val="none" w:sz="0" w:space="0" w:color="auto"/>
        <w:bottom w:val="none" w:sz="0" w:space="0" w:color="auto"/>
        <w:right w:val="none" w:sz="0" w:space="0" w:color="auto"/>
      </w:divBdr>
    </w:div>
    <w:div w:id="747963021">
      <w:bodyDiv w:val="1"/>
      <w:marLeft w:val="0"/>
      <w:marRight w:val="0"/>
      <w:marTop w:val="0"/>
      <w:marBottom w:val="0"/>
      <w:divBdr>
        <w:top w:val="none" w:sz="0" w:space="0" w:color="auto"/>
        <w:left w:val="none" w:sz="0" w:space="0" w:color="auto"/>
        <w:bottom w:val="none" w:sz="0" w:space="0" w:color="auto"/>
        <w:right w:val="none" w:sz="0" w:space="0" w:color="auto"/>
      </w:divBdr>
    </w:div>
    <w:div w:id="771366634">
      <w:bodyDiv w:val="1"/>
      <w:marLeft w:val="0"/>
      <w:marRight w:val="0"/>
      <w:marTop w:val="0"/>
      <w:marBottom w:val="0"/>
      <w:divBdr>
        <w:top w:val="none" w:sz="0" w:space="0" w:color="auto"/>
        <w:left w:val="none" w:sz="0" w:space="0" w:color="auto"/>
        <w:bottom w:val="none" w:sz="0" w:space="0" w:color="auto"/>
        <w:right w:val="none" w:sz="0" w:space="0" w:color="auto"/>
      </w:divBdr>
    </w:div>
    <w:div w:id="795490142">
      <w:bodyDiv w:val="1"/>
      <w:marLeft w:val="0"/>
      <w:marRight w:val="0"/>
      <w:marTop w:val="0"/>
      <w:marBottom w:val="0"/>
      <w:divBdr>
        <w:top w:val="none" w:sz="0" w:space="0" w:color="auto"/>
        <w:left w:val="none" w:sz="0" w:space="0" w:color="auto"/>
        <w:bottom w:val="none" w:sz="0" w:space="0" w:color="auto"/>
        <w:right w:val="none" w:sz="0" w:space="0" w:color="auto"/>
      </w:divBdr>
    </w:div>
    <w:div w:id="812676102">
      <w:bodyDiv w:val="1"/>
      <w:marLeft w:val="0"/>
      <w:marRight w:val="0"/>
      <w:marTop w:val="0"/>
      <w:marBottom w:val="0"/>
      <w:divBdr>
        <w:top w:val="none" w:sz="0" w:space="0" w:color="auto"/>
        <w:left w:val="none" w:sz="0" w:space="0" w:color="auto"/>
        <w:bottom w:val="none" w:sz="0" w:space="0" w:color="auto"/>
        <w:right w:val="none" w:sz="0" w:space="0" w:color="auto"/>
      </w:divBdr>
    </w:div>
    <w:div w:id="843517900">
      <w:bodyDiv w:val="1"/>
      <w:marLeft w:val="0"/>
      <w:marRight w:val="0"/>
      <w:marTop w:val="0"/>
      <w:marBottom w:val="0"/>
      <w:divBdr>
        <w:top w:val="none" w:sz="0" w:space="0" w:color="auto"/>
        <w:left w:val="none" w:sz="0" w:space="0" w:color="auto"/>
        <w:bottom w:val="none" w:sz="0" w:space="0" w:color="auto"/>
        <w:right w:val="none" w:sz="0" w:space="0" w:color="auto"/>
      </w:divBdr>
    </w:div>
    <w:div w:id="854539345">
      <w:bodyDiv w:val="1"/>
      <w:marLeft w:val="0"/>
      <w:marRight w:val="0"/>
      <w:marTop w:val="0"/>
      <w:marBottom w:val="0"/>
      <w:divBdr>
        <w:top w:val="none" w:sz="0" w:space="0" w:color="auto"/>
        <w:left w:val="none" w:sz="0" w:space="0" w:color="auto"/>
        <w:bottom w:val="none" w:sz="0" w:space="0" w:color="auto"/>
        <w:right w:val="none" w:sz="0" w:space="0" w:color="auto"/>
      </w:divBdr>
    </w:div>
    <w:div w:id="864908286">
      <w:bodyDiv w:val="1"/>
      <w:marLeft w:val="0"/>
      <w:marRight w:val="0"/>
      <w:marTop w:val="0"/>
      <w:marBottom w:val="0"/>
      <w:divBdr>
        <w:top w:val="none" w:sz="0" w:space="0" w:color="auto"/>
        <w:left w:val="none" w:sz="0" w:space="0" w:color="auto"/>
        <w:bottom w:val="none" w:sz="0" w:space="0" w:color="auto"/>
        <w:right w:val="none" w:sz="0" w:space="0" w:color="auto"/>
      </w:divBdr>
    </w:div>
    <w:div w:id="866262178">
      <w:bodyDiv w:val="1"/>
      <w:marLeft w:val="0"/>
      <w:marRight w:val="0"/>
      <w:marTop w:val="0"/>
      <w:marBottom w:val="0"/>
      <w:divBdr>
        <w:top w:val="none" w:sz="0" w:space="0" w:color="auto"/>
        <w:left w:val="none" w:sz="0" w:space="0" w:color="auto"/>
        <w:bottom w:val="none" w:sz="0" w:space="0" w:color="auto"/>
        <w:right w:val="none" w:sz="0" w:space="0" w:color="auto"/>
      </w:divBdr>
    </w:div>
    <w:div w:id="896433952">
      <w:bodyDiv w:val="1"/>
      <w:marLeft w:val="0"/>
      <w:marRight w:val="0"/>
      <w:marTop w:val="0"/>
      <w:marBottom w:val="0"/>
      <w:divBdr>
        <w:top w:val="none" w:sz="0" w:space="0" w:color="auto"/>
        <w:left w:val="none" w:sz="0" w:space="0" w:color="auto"/>
        <w:bottom w:val="none" w:sz="0" w:space="0" w:color="auto"/>
        <w:right w:val="none" w:sz="0" w:space="0" w:color="auto"/>
      </w:divBdr>
    </w:div>
    <w:div w:id="911430969">
      <w:bodyDiv w:val="1"/>
      <w:marLeft w:val="0"/>
      <w:marRight w:val="0"/>
      <w:marTop w:val="0"/>
      <w:marBottom w:val="0"/>
      <w:divBdr>
        <w:top w:val="none" w:sz="0" w:space="0" w:color="auto"/>
        <w:left w:val="none" w:sz="0" w:space="0" w:color="auto"/>
        <w:bottom w:val="none" w:sz="0" w:space="0" w:color="auto"/>
        <w:right w:val="none" w:sz="0" w:space="0" w:color="auto"/>
      </w:divBdr>
    </w:div>
    <w:div w:id="934439859">
      <w:bodyDiv w:val="1"/>
      <w:marLeft w:val="0"/>
      <w:marRight w:val="0"/>
      <w:marTop w:val="0"/>
      <w:marBottom w:val="0"/>
      <w:divBdr>
        <w:top w:val="none" w:sz="0" w:space="0" w:color="auto"/>
        <w:left w:val="none" w:sz="0" w:space="0" w:color="auto"/>
        <w:bottom w:val="none" w:sz="0" w:space="0" w:color="auto"/>
        <w:right w:val="none" w:sz="0" w:space="0" w:color="auto"/>
      </w:divBdr>
    </w:div>
    <w:div w:id="935870028">
      <w:bodyDiv w:val="1"/>
      <w:marLeft w:val="0"/>
      <w:marRight w:val="0"/>
      <w:marTop w:val="0"/>
      <w:marBottom w:val="0"/>
      <w:divBdr>
        <w:top w:val="none" w:sz="0" w:space="0" w:color="auto"/>
        <w:left w:val="none" w:sz="0" w:space="0" w:color="auto"/>
        <w:bottom w:val="none" w:sz="0" w:space="0" w:color="auto"/>
        <w:right w:val="none" w:sz="0" w:space="0" w:color="auto"/>
      </w:divBdr>
    </w:div>
    <w:div w:id="985476409">
      <w:bodyDiv w:val="1"/>
      <w:marLeft w:val="0"/>
      <w:marRight w:val="0"/>
      <w:marTop w:val="0"/>
      <w:marBottom w:val="0"/>
      <w:divBdr>
        <w:top w:val="none" w:sz="0" w:space="0" w:color="auto"/>
        <w:left w:val="none" w:sz="0" w:space="0" w:color="auto"/>
        <w:bottom w:val="none" w:sz="0" w:space="0" w:color="auto"/>
        <w:right w:val="none" w:sz="0" w:space="0" w:color="auto"/>
      </w:divBdr>
    </w:div>
    <w:div w:id="999313516">
      <w:bodyDiv w:val="1"/>
      <w:marLeft w:val="0"/>
      <w:marRight w:val="0"/>
      <w:marTop w:val="0"/>
      <w:marBottom w:val="0"/>
      <w:divBdr>
        <w:top w:val="none" w:sz="0" w:space="0" w:color="auto"/>
        <w:left w:val="none" w:sz="0" w:space="0" w:color="auto"/>
        <w:bottom w:val="none" w:sz="0" w:space="0" w:color="auto"/>
        <w:right w:val="none" w:sz="0" w:space="0" w:color="auto"/>
      </w:divBdr>
    </w:div>
    <w:div w:id="1028218882">
      <w:bodyDiv w:val="1"/>
      <w:marLeft w:val="0"/>
      <w:marRight w:val="0"/>
      <w:marTop w:val="0"/>
      <w:marBottom w:val="0"/>
      <w:divBdr>
        <w:top w:val="none" w:sz="0" w:space="0" w:color="auto"/>
        <w:left w:val="none" w:sz="0" w:space="0" w:color="auto"/>
        <w:bottom w:val="none" w:sz="0" w:space="0" w:color="auto"/>
        <w:right w:val="none" w:sz="0" w:space="0" w:color="auto"/>
      </w:divBdr>
      <w:divsChild>
        <w:div w:id="1574775826">
          <w:marLeft w:val="0"/>
          <w:marRight w:val="0"/>
          <w:marTop w:val="0"/>
          <w:marBottom w:val="0"/>
          <w:divBdr>
            <w:top w:val="none" w:sz="0" w:space="0" w:color="auto"/>
            <w:left w:val="none" w:sz="0" w:space="0" w:color="auto"/>
            <w:bottom w:val="none" w:sz="0" w:space="0" w:color="auto"/>
            <w:right w:val="none" w:sz="0" w:space="0" w:color="auto"/>
          </w:divBdr>
          <w:divsChild>
            <w:div w:id="849637253">
              <w:marLeft w:val="0"/>
              <w:marRight w:val="0"/>
              <w:marTop w:val="0"/>
              <w:marBottom w:val="0"/>
              <w:divBdr>
                <w:top w:val="none" w:sz="0" w:space="0" w:color="auto"/>
                <w:left w:val="none" w:sz="0" w:space="0" w:color="auto"/>
                <w:bottom w:val="none" w:sz="0" w:space="0" w:color="auto"/>
                <w:right w:val="none" w:sz="0" w:space="0" w:color="auto"/>
              </w:divBdr>
              <w:divsChild>
                <w:div w:id="1610896368">
                  <w:marLeft w:val="0"/>
                  <w:marRight w:val="0"/>
                  <w:marTop w:val="0"/>
                  <w:marBottom w:val="0"/>
                  <w:divBdr>
                    <w:top w:val="none" w:sz="0" w:space="0" w:color="auto"/>
                    <w:left w:val="none" w:sz="0" w:space="0" w:color="auto"/>
                    <w:bottom w:val="none" w:sz="0" w:space="0" w:color="auto"/>
                    <w:right w:val="none" w:sz="0" w:space="0" w:color="auto"/>
                  </w:divBdr>
                  <w:divsChild>
                    <w:div w:id="2057586545">
                      <w:marLeft w:val="0"/>
                      <w:marRight w:val="0"/>
                      <w:marTop w:val="0"/>
                      <w:marBottom w:val="0"/>
                      <w:divBdr>
                        <w:top w:val="none" w:sz="0" w:space="0" w:color="auto"/>
                        <w:left w:val="none" w:sz="0" w:space="0" w:color="auto"/>
                        <w:bottom w:val="none" w:sz="0" w:space="0" w:color="auto"/>
                        <w:right w:val="none" w:sz="0" w:space="0" w:color="auto"/>
                      </w:divBdr>
                      <w:divsChild>
                        <w:div w:id="613946596">
                          <w:marLeft w:val="0"/>
                          <w:marRight w:val="0"/>
                          <w:marTop w:val="0"/>
                          <w:marBottom w:val="0"/>
                          <w:divBdr>
                            <w:top w:val="none" w:sz="0" w:space="0" w:color="auto"/>
                            <w:left w:val="none" w:sz="0" w:space="0" w:color="auto"/>
                            <w:bottom w:val="none" w:sz="0" w:space="0" w:color="auto"/>
                            <w:right w:val="none" w:sz="0" w:space="0" w:color="auto"/>
                          </w:divBdr>
                          <w:divsChild>
                            <w:div w:id="1476870817">
                              <w:marLeft w:val="0"/>
                              <w:marRight w:val="0"/>
                              <w:marTop w:val="0"/>
                              <w:marBottom w:val="0"/>
                              <w:divBdr>
                                <w:top w:val="none" w:sz="0" w:space="0" w:color="auto"/>
                                <w:left w:val="none" w:sz="0" w:space="0" w:color="auto"/>
                                <w:bottom w:val="none" w:sz="0" w:space="0" w:color="auto"/>
                                <w:right w:val="none" w:sz="0" w:space="0" w:color="auto"/>
                              </w:divBdr>
                              <w:divsChild>
                                <w:div w:id="1098528254">
                                  <w:marLeft w:val="0"/>
                                  <w:marRight w:val="0"/>
                                  <w:marTop w:val="0"/>
                                  <w:marBottom w:val="0"/>
                                  <w:divBdr>
                                    <w:top w:val="none" w:sz="0" w:space="0" w:color="auto"/>
                                    <w:left w:val="none" w:sz="0" w:space="0" w:color="auto"/>
                                    <w:bottom w:val="none" w:sz="0" w:space="0" w:color="auto"/>
                                    <w:right w:val="none" w:sz="0" w:space="0" w:color="auto"/>
                                  </w:divBdr>
                                  <w:divsChild>
                                    <w:div w:id="1974214189">
                                      <w:marLeft w:val="0"/>
                                      <w:marRight w:val="0"/>
                                      <w:marTop w:val="0"/>
                                      <w:marBottom w:val="0"/>
                                      <w:divBdr>
                                        <w:top w:val="none" w:sz="0" w:space="0" w:color="auto"/>
                                        <w:left w:val="none" w:sz="0" w:space="0" w:color="auto"/>
                                        <w:bottom w:val="none" w:sz="0" w:space="0" w:color="auto"/>
                                        <w:right w:val="none" w:sz="0" w:space="0" w:color="auto"/>
                                      </w:divBdr>
                                      <w:divsChild>
                                        <w:div w:id="1474104344">
                                          <w:marLeft w:val="0"/>
                                          <w:marRight w:val="0"/>
                                          <w:marTop w:val="0"/>
                                          <w:marBottom w:val="0"/>
                                          <w:divBdr>
                                            <w:top w:val="none" w:sz="0" w:space="0" w:color="auto"/>
                                            <w:left w:val="none" w:sz="0" w:space="0" w:color="auto"/>
                                            <w:bottom w:val="none" w:sz="0" w:space="0" w:color="auto"/>
                                            <w:right w:val="none" w:sz="0" w:space="0" w:color="auto"/>
                                          </w:divBdr>
                                          <w:divsChild>
                                            <w:div w:id="1872763101">
                                              <w:marLeft w:val="0"/>
                                              <w:marRight w:val="0"/>
                                              <w:marTop w:val="0"/>
                                              <w:marBottom w:val="0"/>
                                              <w:divBdr>
                                                <w:top w:val="none" w:sz="0" w:space="0" w:color="auto"/>
                                                <w:left w:val="none" w:sz="0" w:space="0" w:color="auto"/>
                                                <w:bottom w:val="none" w:sz="0" w:space="0" w:color="auto"/>
                                                <w:right w:val="none" w:sz="0" w:space="0" w:color="auto"/>
                                              </w:divBdr>
                                              <w:divsChild>
                                                <w:div w:id="65958392">
                                                  <w:marLeft w:val="0"/>
                                                  <w:marRight w:val="0"/>
                                                  <w:marTop w:val="0"/>
                                                  <w:marBottom w:val="0"/>
                                                  <w:divBdr>
                                                    <w:top w:val="none" w:sz="0" w:space="0" w:color="auto"/>
                                                    <w:left w:val="none" w:sz="0" w:space="0" w:color="auto"/>
                                                    <w:bottom w:val="none" w:sz="0" w:space="0" w:color="auto"/>
                                                    <w:right w:val="none" w:sz="0" w:space="0" w:color="auto"/>
                                                  </w:divBdr>
                                                  <w:divsChild>
                                                    <w:div w:id="1391807907">
                                                      <w:marLeft w:val="0"/>
                                                      <w:marRight w:val="0"/>
                                                      <w:marTop w:val="0"/>
                                                      <w:marBottom w:val="0"/>
                                                      <w:divBdr>
                                                        <w:top w:val="none" w:sz="0" w:space="0" w:color="auto"/>
                                                        <w:left w:val="none" w:sz="0" w:space="0" w:color="auto"/>
                                                        <w:bottom w:val="none" w:sz="0" w:space="0" w:color="auto"/>
                                                        <w:right w:val="none" w:sz="0" w:space="0" w:color="auto"/>
                                                      </w:divBdr>
                                                      <w:divsChild>
                                                        <w:div w:id="2108381399">
                                                          <w:marLeft w:val="0"/>
                                                          <w:marRight w:val="0"/>
                                                          <w:marTop w:val="0"/>
                                                          <w:marBottom w:val="0"/>
                                                          <w:divBdr>
                                                            <w:top w:val="none" w:sz="0" w:space="0" w:color="auto"/>
                                                            <w:left w:val="none" w:sz="0" w:space="0" w:color="auto"/>
                                                            <w:bottom w:val="none" w:sz="0" w:space="0" w:color="auto"/>
                                                            <w:right w:val="none" w:sz="0" w:space="0" w:color="auto"/>
                                                          </w:divBdr>
                                                          <w:divsChild>
                                                            <w:div w:id="1715542254">
                                                              <w:marLeft w:val="0"/>
                                                              <w:marRight w:val="0"/>
                                                              <w:marTop w:val="0"/>
                                                              <w:marBottom w:val="0"/>
                                                              <w:divBdr>
                                                                <w:top w:val="none" w:sz="0" w:space="0" w:color="auto"/>
                                                                <w:left w:val="none" w:sz="0" w:space="0" w:color="auto"/>
                                                                <w:bottom w:val="none" w:sz="0" w:space="0" w:color="auto"/>
                                                                <w:right w:val="none" w:sz="0" w:space="0" w:color="auto"/>
                                                              </w:divBdr>
                                                              <w:divsChild>
                                                                <w:div w:id="199246432">
                                                                  <w:marLeft w:val="0"/>
                                                                  <w:marRight w:val="0"/>
                                                                  <w:marTop w:val="0"/>
                                                                  <w:marBottom w:val="0"/>
                                                                  <w:divBdr>
                                                                    <w:top w:val="none" w:sz="0" w:space="0" w:color="auto"/>
                                                                    <w:left w:val="none" w:sz="0" w:space="0" w:color="auto"/>
                                                                    <w:bottom w:val="none" w:sz="0" w:space="0" w:color="auto"/>
                                                                    <w:right w:val="none" w:sz="0" w:space="0" w:color="auto"/>
                                                                  </w:divBdr>
                                                                  <w:divsChild>
                                                                    <w:div w:id="790826229">
                                                                      <w:marLeft w:val="0"/>
                                                                      <w:marRight w:val="0"/>
                                                                      <w:marTop w:val="0"/>
                                                                      <w:marBottom w:val="0"/>
                                                                      <w:divBdr>
                                                                        <w:top w:val="none" w:sz="0" w:space="0" w:color="auto"/>
                                                                        <w:left w:val="none" w:sz="0" w:space="0" w:color="auto"/>
                                                                        <w:bottom w:val="none" w:sz="0" w:space="0" w:color="auto"/>
                                                                        <w:right w:val="none" w:sz="0" w:space="0" w:color="auto"/>
                                                                      </w:divBdr>
                                                                      <w:divsChild>
                                                                        <w:div w:id="941956589">
                                                                          <w:marLeft w:val="0"/>
                                                                          <w:marRight w:val="0"/>
                                                                          <w:marTop w:val="0"/>
                                                                          <w:marBottom w:val="0"/>
                                                                          <w:divBdr>
                                                                            <w:top w:val="none" w:sz="0" w:space="0" w:color="auto"/>
                                                                            <w:left w:val="none" w:sz="0" w:space="0" w:color="auto"/>
                                                                            <w:bottom w:val="none" w:sz="0" w:space="0" w:color="auto"/>
                                                                            <w:right w:val="none" w:sz="0" w:space="0" w:color="auto"/>
                                                                          </w:divBdr>
                                                                          <w:divsChild>
                                                                            <w:div w:id="147760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34189252">
      <w:bodyDiv w:val="1"/>
      <w:marLeft w:val="0"/>
      <w:marRight w:val="0"/>
      <w:marTop w:val="0"/>
      <w:marBottom w:val="0"/>
      <w:divBdr>
        <w:top w:val="none" w:sz="0" w:space="0" w:color="auto"/>
        <w:left w:val="none" w:sz="0" w:space="0" w:color="auto"/>
        <w:bottom w:val="none" w:sz="0" w:space="0" w:color="auto"/>
        <w:right w:val="none" w:sz="0" w:space="0" w:color="auto"/>
      </w:divBdr>
      <w:divsChild>
        <w:div w:id="1034305904">
          <w:marLeft w:val="135"/>
          <w:marRight w:val="135"/>
          <w:marTop w:val="0"/>
          <w:marBottom w:val="90"/>
          <w:divBdr>
            <w:top w:val="none" w:sz="0" w:space="0" w:color="auto"/>
            <w:left w:val="none" w:sz="0" w:space="0" w:color="auto"/>
            <w:bottom w:val="none" w:sz="0" w:space="0" w:color="auto"/>
            <w:right w:val="none" w:sz="0" w:space="0" w:color="auto"/>
          </w:divBdr>
        </w:div>
        <w:div w:id="281351748">
          <w:marLeft w:val="135"/>
          <w:marRight w:val="135"/>
          <w:marTop w:val="0"/>
          <w:marBottom w:val="90"/>
          <w:divBdr>
            <w:top w:val="none" w:sz="0" w:space="0" w:color="auto"/>
            <w:left w:val="none" w:sz="0" w:space="0" w:color="auto"/>
            <w:bottom w:val="none" w:sz="0" w:space="0" w:color="auto"/>
            <w:right w:val="none" w:sz="0" w:space="0" w:color="auto"/>
          </w:divBdr>
        </w:div>
      </w:divsChild>
    </w:div>
    <w:div w:id="1059010364">
      <w:bodyDiv w:val="1"/>
      <w:marLeft w:val="0"/>
      <w:marRight w:val="0"/>
      <w:marTop w:val="0"/>
      <w:marBottom w:val="0"/>
      <w:divBdr>
        <w:top w:val="none" w:sz="0" w:space="0" w:color="auto"/>
        <w:left w:val="none" w:sz="0" w:space="0" w:color="auto"/>
        <w:bottom w:val="none" w:sz="0" w:space="0" w:color="auto"/>
        <w:right w:val="none" w:sz="0" w:space="0" w:color="auto"/>
      </w:divBdr>
      <w:divsChild>
        <w:div w:id="1917323179">
          <w:marLeft w:val="0"/>
          <w:marRight w:val="0"/>
          <w:marTop w:val="0"/>
          <w:marBottom w:val="0"/>
          <w:divBdr>
            <w:top w:val="none" w:sz="0" w:space="0" w:color="auto"/>
            <w:left w:val="none" w:sz="0" w:space="0" w:color="auto"/>
            <w:bottom w:val="none" w:sz="0" w:space="0" w:color="auto"/>
            <w:right w:val="none" w:sz="0" w:space="0" w:color="auto"/>
          </w:divBdr>
          <w:divsChild>
            <w:div w:id="1989750069">
              <w:marLeft w:val="0"/>
              <w:marRight w:val="0"/>
              <w:marTop w:val="0"/>
              <w:marBottom w:val="0"/>
              <w:divBdr>
                <w:top w:val="none" w:sz="0" w:space="0" w:color="auto"/>
                <w:left w:val="none" w:sz="0" w:space="0" w:color="auto"/>
                <w:bottom w:val="none" w:sz="0" w:space="0" w:color="auto"/>
                <w:right w:val="none" w:sz="0" w:space="0" w:color="auto"/>
              </w:divBdr>
              <w:divsChild>
                <w:div w:id="1339893162">
                  <w:marLeft w:val="0"/>
                  <w:marRight w:val="0"/>
                  <w:marTop w:val="0"/>
                  <w:marBottom w:val="0"/>
                  <w:divBdr>
                    <w:top w:val="none" w:sz="0" w:space="0" w:color="auto"/>
                    <w:left w:val="none" w:sz="0" w:space="0" w:color="auto"/>
                    <w:bottom w:val="none" w:sz="0" w:space="0" w:color="auto"/>
                    <w:right w:val="none" w:sz="0" w:space="0" w:color="auto"/>
                  </w:divBdr>
                  <w:divsChild>
                    <w:div w:id="745811056">
                      <w:marLeft w:val="0"/>
                      <w:marRight w:val="0"/>
                      <w:marTop w:val="0"/>
                      <w:marBottom w:val="0"/>
                      <w:divBdr>
                        <w:top w:val="none" w:sz="0" w:space="0" w:color="auto"/>
                        <w:left w:val="none" w:sz="0" w:space="0" w:color="auto"/>
                        <w:bottom w:val="none" w:sz="0" w:space="0" w:color="auto"/>
                        <w:right w:val="none" w:sz="0" w:space="0" w:color="auto"/>
                      </w:divBdr>
                      <w:divsChild>
                        <w:div w:id="848985471">
                          <w:marLeft w:val="0"/>
                          <w:marRight w:val="0"/>
                          <w:marTop w:val="0"/>
                          <w:marBottom w:val="0"/>
                          <w:divBdr>
                            <w:top w:val="none" w:sz="0" w:space="0" w:color="auto"/>
                            <w:left w:val="none" w:sz="0" w:space="0" w:color="auto"/>
                            <w:bottom w:val="none" w:sz="0" w:space="0" w:color="auto"/>
                            <w:right w:val="none" w:sz="0" w:space="0" w:color="auto"/>
                          </w:divBdr>
                          <w:divsChild>
                            <w:div w:id="1018577966">
                              <w:marLeft w:val="0"/>
                              <w:marRight w:val="0"/>
                              <w:marTop w:val="0"/>
                              <w:marBottom w:val="0"/>
                              <w:divBdr>
                                <w:top w:val="none" w:sz="0" w:space="0" w:color="auto"/>
                                <w:left w:val="none" w:sz="0" w:space="0" w:color="auto"/>
                                <w:bottom w:val="none" w:sz="0" w:space="0" w:color="auto"/>
                                <w:right w:val="none" w:sz="0" w:space="0" w:color="auto"/>
                              </w:divBdr>
                              <w:divsChild>
                                <w:div w:id="1864518826">
                                  <w:marLeft w:val="0"/>
                                  <w:marRight w:val="0"/>
                                  <w:marTop w:val="0"/>
                                  <w:marBottom w:val="0"/>
                                  <w:divBdr>
                                    <w:top w:val="none" w:sz="0" w:space="0" w:color="auto"/>
                                    <w:left w:val="none" w:sz="0" w:space="0" w:color="auto"/>
                                    <w:bottom w:val="none" w:sz="0" w:space="0" w:color="auto"/>
                                    <w:right w:val="none" w:sz="0" w:space="0" w:color="auto"/>
                                  </w:divBdr>
                                  <w:divsChild>
                                    <w:div w:id="601454296">
                                      <w:marLeft w:val="0"/>
                                      <w:marRight w:val="0"/>
                                      <w:marTop w:val="0"/>
                                      <w:marBottom w:val="0"/>
                                      <w:divBdr>
                                        <w:top w:val="none" w:sz="0" w:space="0" w:color="auto"/>
                                        <w:left w:val="none" w:sz="0" w:space="0" w:color="auto"/>
                                        <w:bottom w:val="none" w:sz="0" w:space="0" w:color="auto"/>
                                        <w:right w:val="none" w:sz="0" w:space="0" w:color="auto"/>
                                      </w:divBdr>
                                      <w:divsChild>
                                        <w:div w:id="1178159140">
                                          <w:marLeft w:val="0"/>
                                          <w:marRight w:val="0"/>
                                          <w:marTop w:val="0"/>
                                          <w:marBottom w:val="0"/>
                                          <w:divBdr>
                                            <w:top w:val="none" w:sz="0" w:space="0" w:color="auto"/>
                                            <w:left w:val="none" w:sz="0" w:space="0" w:color="auto"/>
                                            <w:bottom w:val="none" w:sz="0" w:space="0" w:color="auto"/>
                                            <w:right w:val="none" w:sz="0" w:space="0" w:color="auto"/>
                                          </w:divBdr>
                                          <w:divsChild>
                                            <w:div w:id="1481074874">
                                              <w:marLeft w:val="0"/>
                                              <w:marRight w:val="0"/>
                                              <w:marTop w:val="0"/>
                                              <w:marBottom w:val="0"/>
                                              <w:divBdr>
                                                <w:top w:val="none" w:sz="0" w:space="0" w:color="auto"/>
                                                <w:left w:val="none" w:sz="0" w:space="0" w:color="auto"/>
                                                <w:bottom w:val="none" w:sz="0" w:space="0" w:color="auto"/>
                                                <w:right w:val="none" w:sz="0" w:space="0" w:color="auto"/>
                                              </w:divBdr>
                                              <w:divsChild>
                                                <w:div w:id="293294805">
                                                  <w:marLeft w:val="0"/>
                                                  <w:marRight w:val="0"/>
                                                  <w:marTop w:val="0"/>
                                                  <w:marBottom w:val="0"/>
                                                  <w:divBdr>
                                                    <w:top w:val="none" w:sz="0" w:space="0" w:color="auto"/>
                                                    <w:left w:val="none" w:sz="0" w:space="0" w:color="auto"/>
                                                    <w:bottom w:val="none" w:sz="0" w:space="0" w:color="auto"/>
                                                    <w:right w:val="none" w:sz="0" w:space="0" w:color="auto"/>
                                                  </w:divBdr>
                                                  <w:divsChild>
                                                    <w:div w:id="1450515672">
                                                      <w:marLeft w:val="0"/>
                                                      <w:marRight w:val="0"/>
                                                      <w:marTop w:val="0"/>
                                                      <w:marBottom w:val="0"/>
                                                      <w:divBdr>
                                                        <w:top w:val="none" w:sz="0" w:space="0" w:color="auto"/>
                                                        <w:left w:val="none" w:sz="0" w:space="0" w:color="auto"/>
                                                        <w:bottom w:val="none" w:sz="0" w:space="0" w:color="auto"/>
                                                        <w:right w:val="none" w:sz="0" w:space="0" w:color="auto"/>
                                                      </w:divBdr>
                                                      <w:divsChild>
                                                        <w:div w:id="190455082">
                                                          <w:marLeft w:val="0"/>
                                                          <w:marRight w:val="0"/>
                                                          <w:marTop w:val="0"/>
                                                          <w:marBottom w:val="0"/>
                                                          <w:divBdr>
                                                            <w:top w:val="none" w:sz="0" w:space="0" w:color="auto"/>
                                                            <w:left w:val="none" w:sz="0" w:space="0" w:color="auto"/>
                                                            <w:bottom w:val="none" w:sz="0" w:space="0" w:color="auto"/>
                                                            <w:right w:val="none" w:sz="0" w:space="0" w:color="auto"/>
                                                          </w:divBdr>
                                                          <w:divsChild>
                                                            <w:div w:id="44066413">
                                                              <w:marLeft w:val="0"/>
                                                              <w:marRight w:val="0"/>
                                                              <w:marTop w:val="0"/>
                                                              <w:marBottom w:val="0"/>
                                                              <w:divBdr>
                                                                <w:top w:val="none" w:sz="0" w:space="0" w:color="auto"/>
                                                                <w:left w:val="none" w:sz="0" w:space="0" w:color="auto"/>
                                                                <w:bottom w:val="none" w:sz="0" w:space="0" w:color="auto"/>
                                                                <w:right w:val="none" w:sz="0" w:space="0" w:color="auto"/>
                                                              </w:divBdr>
                                                              <w:divsChild>
                                                                <w:div w:id="886837152">
                                                                  <w:marLeft w:val="0"/>
                                                                  <w:marRight w:val="0"/>
                                                                  <w:marTop w:val="0"/>
                                                                  <w:marBottom w:val="0"/>
                                                                  <w:divBdr>
                                                                    <w:top w:val="none" w:sz="0" w:space="0" w:color="auto"/>
                                                                    <w:left w:val="none" w:sz="0" w:space="0" w:color="auto"/>
                                                                    <w:bottom w:val="none" w:sz="0" w:space="0" w:color="auto"/>
                                                                    <w:right w:val="none" w:sz="0" w:space="0" w:color="auto"/>
                                                                  </w:divBdr>
                                                                  <w:divsChild>
                                                                    <w:div w:id="272321836">
                                                                      <w:marLeft w:val="0"/>
                                                                      <w:marRight w:val="0"/>
                                                                      <w:marTop w:val="0"/>
                                                                      <w:marBottom w:val="0"/>
                                                                      <w:divBdr>
                                                                        <w:top w:val="none" w:sz="0" w:space="0" w:color="auto"/>
                                                                        <w:left w:val="none" w:sz="0" w:space="0" w:color="auto"/>
                                                                        <w:bottom w:val="none" w:sz="0" w:space="0" w:color="auto"/>
                                                                        <w:right w:val="none" w:sz="0" w:space="0" w:color="auto"/>
                                                                      </w:divBdr>
                                                                      <w:divsChild>
                                                                        <w:div w:id="472523185">
                                                                          <w:marLeft w:val="0"/>
                                                                          <w:marRight w:val="0"/>
                                                                          <w:marTop w:val="0"/>
                                                                          <w:marBottom w:val="0"/>
                                                                          <w:divBdr>
                                                                            <w:top w:val="none" w:sz="0" w:space="0" w:color="auto"/>
                                                                            <w:left w:val="none" w:sz="0" w:space="0" w:color="auto"/>
                                                                            <w:bottom w:val="none" w:sz="0" w:space="0" w:color="auto"/>
                                                                            <w:right w:val="none" w:sz="0" w:space="0" w:color="auto"/>
                                                                          </w:divBdr>
                                                                          <w:divsChild>
                                                                            <w:div w:id="1755125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64183912">
      <w:bodyDiv w:val="1"/>
      <w:marLeft w:val="0"/>
      <w:marRight w:val="0"/>
      <w:marTop w:val="0"/>
      <w:marBottom w:val="0"/>
      <w:divBdr>
        <w:top w:val="none" w:sz="0" w:space="0" w:color="auto"/>
        <w:left w:val="none" w:sz="0" w:space="0" w:color="auto"/>
        <w:bottom w:val="none" w:sz="0" w:space="0" w:color="auto"/>
        <w:right w:val="none" w:sz="0" w:space="0" w:color="auto"/>
      </w:divBdr>
    </w:div>
    <w:div w:id="1064523554">
      <w:bodyDiv w:val="1"/>
      <w:marLeft w:val="0"/>
      <w:marRight w:val="0"/>
      <w:marTop w:val="0"/>
      <w:marBottom w:val="0"/>
      <w:divBdr>
        <w:top w:val="none" w:sz="0" w:space="0" w:color="auto"/>
        <w:left w:val="none" w:sz="0" w:space="0" w:color="auto"/>
        <w:bottom w:val="none" w:sz="0" w:space="0" w:color="auto"/>
        <w:right w:val="none" w:sz="0" w:space="0" w:color="auto"/>
      </w:divBdr>
    </w:div>
    <w:div w:id="1065184135">
      <w:bodyDiv w:val="1"/>
      <w:marLeft w:val="0"/>
      <w:marRight w:val="0"/>
      <w:marTop w:val="0"/>
      <w:marBottom w:val="0"/>
      <w:divBdr>
        <w:top w:val="none" w:sz="0" w:space="0" w:color="auto"/>
        <w:left w:val="none" w:sz="0" w:space="0" w:color="auto"/>
        <w:bottom w:val="none" w:sz="0" w:space="0" w:color="auto"/>
        <w:right w:val="none" w:sz="0" w:space="0" w:color="auto"/>
      </w:divBdr>
    </w:div>
    <w:div w:id="1074013272">
      <w:bodyDiv w:val="1"/>
      <w:marLeft w:val="0"/>
      <w:marRight w:val="0"/>
      <w:marTop w:val="0"/>
      <w:marBottom w:val="0"/>
      <w:divBdr>
        <w:top w:val="none" w:sz="0" w:space="0" w:color="auto"/>
        <w:left w:val="none" w:sz="0" w:space="0" w:color="auto"/>
        <w:bottom w:val="none" w:sz="0" w:space="0" w:color="auto"/>
        <w:right w:val="none" w:sz="0" w:space="0" w:color="auto"/>
      </w:divBdr>
    </w:div>
    <w:div w:id="1074859830">
      <w:bodyDiv w:val="1"/>
      <w:marLeft w:val="0"/>
      <w:marRight w:val="0"/>
      <w:marTop w:val="0"/>
      <w:marBottom w:val="0"/>
      <w:divBdr>
        <w:top w:val="none" w:sz="0" w:space="0" w:color="auto"/>
        <w:left w:val="none" w:sz="0" w:space="0" w:color="auto"/>
        <w:bottom w:val="none" w:sz="0" w:space="0" w:color="auto"/>
        <w:right w:val="none" w:sz="0" w:space="0" w:color="auto"/>
      </w:divBdr>
    </w:div>
    <w:div w:id="1100877994">
      <w:bodyDiv w:val="1"/>
      <w:marLeft w:val="0"/>
      <w:marRight w:val="0"/>
      <w:marTop w:val="0"/>
      <w:marBottom w:val="0"/>
      <w:divBdr>
        <w:top w:val="none" w:sz="0" w:space="0" w:color="auto"/>
        <w:left w:val="none" w:sz="0" w:space="0" w:color="auto"/>
        <w:bottom w:val="none" w:sz="0" w:space="0" w:color="auto"/>
        <w:right w:val="none" w:sz="0" w:space="0" w:color="auto"/>
      </w:divBdr>
    </w:div>
    <w:div w:id="1180705253">
      <w:bodyDiv w:val="1"/>
      <w:marLeft w:val="0"/>
      <w:marRight w:val="0"/>
      <w:marTop w:val="0"/>
      <w:marBottom w:val="0"/>
      <w:divBdr>
        <w:top w:val="none" w:sz="0" w:space="0" w:color="auto"/>
        <w:left w:val="none" w:sz="0" w:space="0" w:color="auto"/>
        <w:bottom w:val="none" w:sz="0" w:space="0" w:color="auto"/>
        <w:right w:val="none" w:sz="0" w:space="0" w:color="auto"/>
      </w:divBdr>
    </w:div>
    <w:div w:id="1184635830">
      <w:bodyDiv w:val="1"/>
      <w:marLeft w:val="0"/>
      <w:marRight w:val="0"/>
      <w:marTop w:val="0"/>
      <w:marBottom w:val="0"/>
      <w:divBdr>
        <w:top w:val="none" w:sz="0" w:space="0" w:color="auto"/>
        <w:left w:val="none" w:sz="0" w:space="0" w:color="auto"/>
        <w:bottom w:val="none" w:sz="0" w:space="0" w:color="auto"/>
        <w:right w:val="none" w:sz="0" w:space="0" w:color="auto"/>
      </w:divBdr>
    </w:div>
    <w:div w:id="1225094939">
      <w:bodyDiv w:val="1"/>
      <w:marLeft w:val="0"/>
      <w:marRight w:val="0"/>
      <w:marTop w:val="0"/>
      <w:marBottom w:val="0"/>
      <w:divBdr>
        <w:top w:val="none" w:sz="0" w:space="0" w:color="auto"/>
        <w:left w:val="none" w:sz="0" w:space="0" w:color="auto"/>
        <w:bottom w:val="none" w:sz="0" w:space="0" w:color="auto"/>
        <w:right w:val="none" w:sz="0" w:space="0" w:color="auto"/>
      </w:divBdr>
    </w:div>
    <w:div w:id="1250428433">
      <w:bodyDiv w:val="1"/>
      <w:marLeft w:val="0"/>
      <w:marRight w:val="0"/>
      <w:marTop w:val="0"/>
      <w:marBottom w:val="0"/>
      <w:divBdr>
        <w:top w:val="none" w:sz="0" w:space="0" w:color="auto"/>
        <w:left w:val="none" w:sz="0" w:space="0" w:color="auto"/>
        <w:bottom w:val="none" w:sz="0" w:space="0" w:color="auto"/>
        <w:right w:val="none" w:sz="0" w:space="0" w:color="auto"/>
      </w:divBdr>
    </w:div>
    <w:div w:id="1338341537">
      <w:bodyDiv w:val="1"/>
      <w:marLeft w:val="0"/>
      <w:marRight w:val="0"/>
      <w:marTop w:val="0"/>
      <w:marBottom w:val="0"/>
      <w:divBdr>
        <w:top w:val="none" w:sz="0" w:space="0" w:color="auto"/>
        <w:left w:val="none" w:sz="0" w:space="0" w:color="auto"/>
        <w:bottom w:val="none" w:sz="0" w:space="0" w:color="auto"/>
        <w:right w:val="none" w:sz="0" w:space="0" w:color="auto"/>
      </w:divBdr>
    </w:div>
    <w:div w:id="1411541824">
      <w:bodyDiv w:val="1"/>
      <w:marLeft w:val="0"/>
      <w:marRight w:val="0"/>
      <w:marTop w:val="0"/>
      <w:marBottom w:val="0"/>
      <w:divBdr>
        <w:top w:val="none" w:sz="0" w:space="0" w:color="auto"/>
        <w:left w:val="none" w:sz="0" w:space="0" w:color="auto"/>
        <w:bottom w:val="none" w:sz="0" w:space="0" w:color="auto"/>
        <w:right w:val="none" w:sz="0" w:space="0" w:color="auto"/>
      </w:divBdr>
    </w:div>
    <w:div w:id="1418556722">
      <w:bodyDiv w:val="1"/>
      <w:marLeft w:val="0"/>
      <w:marRight w:val="0"/>
      <w:marTop w:val="0"/>
      <w:marBottom w:val="0"/>
      <w:divBdr>
        <w:top w:val="none" w:sz="0" w:space="0" w:color="auto"/>
        <w:left w:val="none" w:sz="0" w:space="0" w:color="auto"/>
        <w:bottom w:val="none" w:sz="0" w:space="0" w:color="auto"/>
        <w:right w:val="none" w:sz="0" w:space="0" w:color="auto"/>
      </w:divBdr>
    </w:div>
    <w:div w:id="1432166799">
      <w:bodyDiv w:val="1"/>
      <w:marLeft w:val="0"/>
      <w:marRight w:val="0"/>
      <w:marTop w:val="0"/>
      <w:marBottom w:val="0"/>
      <w:divBdr>
        <w:top w:val="none" w:sz="0" w:space="0" w:color="auto"/>
        <w:left w:val="none" w:sz="0" w:space="0" w:color="auto"/>
        <w:bottom w:val="none" w:sz="0" w:space="0" w:color="auto"/>
        <w:right w:val="none" w:sz="0" w:space="0" w:color="auto"/>
      </w:divBdr>
    </w:div>
    <w:div w:id="1461848063">
      <w:bodyDiv w:val="1"/>
      <w:marLeft w:val="0"/>
      <w:marRight w:val="0"/>
      <w:marTop w:val="0"/>
      <w:marBottom w:val="0"/>
      <w:divBdr>
        <w:top w:val="none" w:sz="0" w:space="0" w:color="auto"/>
        <w:left w:val="none" w:sz="0" w:space="0" w:color="auto"/>
        <w:bottom w:val="none" w:sz="0" w:space="0" w:color="auto"/>
        <w:right w:val="none" w:sz="0" w:space="0" w:color="auto"/>
      </w:divBdr>
      <w:divsChild>
        <w:div w:id="1682849855">
          <w:marLeft w:val="0"/>
          <w:marRight w:val="0"/>
          <w:marTop w:val="100"/>
          <w:marBottom w:val="100"/>
          <w:divBdr>
            <w:top w:val="none" w:sz="0" w:space="0" w:color="auto"/>
            <w:left w:val="none" w:sz="0" w:space="0" w:color="auto"/>
            <w:bottom w:val="none" w:sz="0" w:space="0" w:color="auto"/>
            <w:right w:val="none" w:sz="0" w:space="0" w:color="auto"/>
          </w:divBdr>
          <w:divsChild>
            <w:div w:id="1580401286">
              <w:marLeft w:val="0"/>
              <w:marRight w:val="0"/>
              <w:marTop w:val="0"/>
              <w:marBottom w:val="0"/>
              <w:divBdr>
                <w:top w:val="none" w:sz="0" w:space="0" w:color="auto"/>
                <w:left w:val="none" w:sz="0" w:space="0" w:color="auto"/>
                <w:bottom w:val="none" w:sz="0" w:space="0" w:color="auto"/>
                <w:right w:val="none" w:sz="0" w:space="0" w:color="auto"/>
              </w:divBdr>
              <w:divsChild>
                <w:div w:id="957028662">
                  <w:marLeft w:val="0"/>
                  <w:marRight w:val="0"/>
                  <w:marTop w:val="0"/>
                  <w:marBottom w:val="0"/>
                  <w:divBdr>
                    <w:top w:val="none" w:sz="0" w:space="0" w:color="auto"/>
                    <w:left w:val="none" w:sz="0" w:space="0" w:color="auto"/>
                    <w:bottom w:val="none" w:sz="0" w:space="0" w:color="auto"/>
                    <w:right w:val="none" w:sz="0" w:space="0" w:color="auto"/>
                  </w:divBdr>
                </w:div>
                <w:div w:id="1210846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4448384">
      <w:bodyDiv w:val="1"/>
      <w:marLeft w:val="0"/>
      <w:marRight w:val="0"/>
      <w:marTop w:val="0"/>
      <w:marBottom w:val="0"/>
      <w:divBdr>
        <w:top w:val="none" w:sz="0" w:space="0" w:color="auto"/>
        <w:left w:val="none" w:sz="0" w:space="0" w:color="auto"/>
        <w:bottom w:val="none" w:sz="0" w:space="0" w:color="auto"/>
        <w:right w:val="none" w:sz="0" w:space="0" w:color="auto"/>
      </w:divBdr>
    </w:div>
    <w:div w:id="1490440167">
      <w:bodyDiv w:val="1"/>
      <w:marLeft w:val="0"/>
      <w:marRight w:val="0"/>
      <w:marTop w:val="0"/>
      <w:marBottom w:val="0"/>
      <w:divBdr>
        <w:top w:val="none" w:sz="0" w:space="0" w:color="auto"/>
        <w:left w:val="none" w:sz="0" w:space="0" w:color="auto"/>
        <w:bottom w:val="none" w:sz="0" w:space="0" w:color="auto"/>
        <w:right w:val="none" w:sz="0" w:space="0" w:color="auto"/>
      </w:divBdr>
    </w:div>
    <w:div w:id="1557082017">
      <w:bodyDiv w:val="1"/>
      <w:marLeft w:val="0"/>
      <w:marRight w:val="0"/>
      <w:marTop w:val="0"/>
      <w:marBottom w:val="0"/>
      <w:divBdr>
        <w:top w:val="none" w:sz="0" w:space="0" w:color="auto"/>
        <w:left w:val="none" w:sz="0" w:space="0" w:color="auto"/>
        <w:bottom w:val="none" w:sz="0" w:space="0" w:color="auto"/>
        <w:right w:val="none" w:sz="0" w:space="0" w:color="auto"/>
      </w:divBdr>
    </w:div>
    <w:div w:id="1557737716">
      <w:bodyDiv w:val="1"/>
      <w:marLeft w:val="0"/>
      <w:marRight w:val="0"/>
      <w:marTop w:val="0"/>
      <w:marBottom w:val="0"/>
      <w:divBdr>
        <w:top w:val="none" w:sz="0" w:space="0" w:color="auto"/>
        <w:left w:val="none" w:sz="0" w:space="0" w:color="auto"/>
        <w:bottom w:val="none" w:sz="0" w:space="0" w:color="auto"/>
        <w:right w:val="none" w:sz="0" w:space="0" w:color="auto"/>
      </w:divBdr>
    </w:div>
    <w:div w:id="1562136816">
      <w:bodyDiv w:val="1"/>
      <w:marLeft w:val="0"/>
      <w:marRight w:val="0"/>
      <w:marTop w:val="0"/>
      <w:marBottom w:val="0"/>
      <w:divBdr>
        <w:top w:val="none" w:sz="0" w:space="0" w:color="auto"/>
        <w:left w:val="none" w:sz="0" w:space="0" w:color="auto"/>
        <w:bottom w:val="none" w:sz="0" w:space="0" w:color="auto"/>
        <w:right w:val="none" w:sz="0" w:space="0" w:color="auto"/>
      </w:divBdr>
    </w:div>
    <w:div w:id="1563522334">
      <w:bodyDiv w:val="1"/>
      <w:marLeft w:val="0"/>
      <w:marRight w:val="0"/>
      <w:marTop w:val="0"/>
      <w:marBottom w:val="0"/>
      <w:divBdr>
        <w:top w:val="none" w:sz="0" w:space="0" w:color="auto"/>
        <w:left w:val="none" w:sz="0" w:space="0" w:color="auto"/>
        <w:bottom w:val="none" w:sz="0" w:space="0" w:color="auto"/>
        <w:right w:val="none" w:sz="0" w:space="0" w:color="auto"/>
      </w:divBdr>
    </w:div>
    <w:div w:id="1571697200">
      <w:bodyDiv w:val="1"/>
      <w:marLeft w:val="0"/>
      <w:marRight w:val="0"/>
      <w:marTop w:val="0"/>
      <w:marBottom w:val="0"/>
      <w:divBdr>
        <w:top w:val="none" w:sz="0" w:space="0" w:color="auto"/>
        <w:left w:val="none" w:sz="0" w:space="0" w:color="auto"/>
        <w:bottom w:val="none" w:sz="0" w:space="0" w:color="auto"/>
        <w:right w:val="none" w:sz="0" w:space="0" w:color="auto"/>
      </w:divBdr>
    </w:div>
    <w:div w:id="1576938047">
      <w:bodyDiv w:val="1"/>
      <w:marLeft w:val="0"/>
      <w:marRight w:val="0"/>
      <w:marTop w:val="0"/>
      <w:marBottom w:val="0"/>
      <w:divBdr>
        <w:top w:val="none" w:sz="0" w:space="0" w:color="auto"/>
        <w:left w:val="none" w:sz="0" w:space="0" w:color="auto"/>
        <w:bottom w:val="none" w:sz="0" w:space="0" w:color="auto"/>
        <w:right w:val="none" w:sz="0" w:space="0" w:color="auto"/>
      </w:divBdr>
    </w:div>
    <w:div w:id="1607956074">
      <w:bodyDiv w:val="1"/>
      <w:marLeft w:val="0"/>
      <w:marRight w:val="0"/>
      <w:marTop w:val="0"/>
      <w:marBottom w:val="0"/>
      <w:divBdr>
        <w:top w:val="none" w:sz="0" w:space="0" w:color="auto"/>
        <w:left w:val="none" w:sz="0" w:space="0" w:color="auto"/>
        <w:bottom w:val="none" w:sz="0" w:space="0" w:color="auto"/>
        <w:right w:val="none" w:sz="0" w:space="0" w:color="auto"/>
      </w:divBdr>
    </w:div>
    <w:div w:id="1609897375">
      <w:bodyDiv w:val="1"/>
      <w:marLeft w:val="0"/>
      <w:marRight w:val="0"/>
      <w:marTop w:val="0"/>
      <w:marBottom w:val="0"/>
      <w:divBdr>
        <w:top w:val="none" w:sz="0" w:space="0" w:color="auto"/>
        <w:left w:val="none" w:sz="0" w:space="0" w:color="auto"/>
        <w:bottom w:val="none" w:sz="0" w:space="0" w:color="auto"/>
        <w:right w:val="none" w:sz="0" w:space="0" w:color="auto"/>
      </w:divBdr>
      <w:divsChild>
        <w:div w:id="1469323015">
          <w:marLeft w:val="135"/>
          <w:marRight w:val="135"/>
          <w:marTop w:val="0"/>
          <w:marBottom w:val="90"/>
          <w:divBdr>
            <w:top w:val="none" w:sz="0" w:space="0" w:color="auto"/>
            <w:left w:val="none" w:sz="0" w:space="0" w:color="auto"/>
            <w:bottom w:val="none" w:sz="0" w:space="0" w:color="auto"/>
            <w:right w:val="none" w:sz="0" w:space="0" w:color="auto"/>
          </w:divBdr>
        </w:div>
        <w:div w:id="47461402">
          <w:marLeft w:val="135"/>
          <w:marRight w:val="135"/>
          <w:marTop w:val="0"/>
          <w:marBottom w:val="90"/>
          <w:divBdr>
            <w:top w:val="none" w:sz="0" w:space="0" w:color="auto"/>
            <w:left w:val="none" w:sz="0" w:space="0" w:color="auto"/>
            <w:bottom w:val="none" w:sz="0" w:space="0" w:color="auto"/>
            <w:right w:val="none" w:sz="0" w:space="0" w:color="auto"/>
          </w:divBdr>
        </w:div>
      </w:divsChild>
    </w:div>
    <w:div w:id="1627080807">
      <w:bodyDiv w:val="1"/>
      <w:marLeft w:val="0"/>
      <w:marRight w:val="0"/>
      <w:marTop w:val="0"/>
      <w:marBottom w:val="0"/>
      <w:divBdr>
        <w:top w:val="none" w:sz="0" w:space="0" w:color="auto"/>
        <w:left w:val="none" w:sz="0" w:space="0" w:color="auto"/>
        <w:bottom w:val="none" w:sz="0" w:space="0" w:color="auto"/>
        <w:right w:val="none" w:sz="0" w:space="0" w:color="auto"/>
      </w:divBdr>
      <w:divsChild>
        <w:div w:id="504365552">
          <w:marLeft w:val="0"/>
          <w:marRight w:val="0"/>
          <w:marTop w:val="0"/>
          <w:marBottom w:val="0"/>
          <w:divBdr>
            <w:top w:val="none" w:sz="0" w:space="0" w:color="auto"/>
            <w:left w:val="none" w:sz="0" w:space="0" w:color="auto"/>
            <w:bottom w:val="none" w:sz="0" w:space="0" w:color="auto"/>
            <w:right w:val="none" w:sz="0" w:space="0" w:color="auto"/>
          </w:divBdr>
          <w:divsChild>
            <w:div w:id="1827163459">
              <w:marLeft w:val="0"/>
              <w:marRight w:val="0"/>
              <w:marTop w:val="0"/>
              <w:marBottom w:val="0"/>
              <w:divBdr>
                <w:top w:val="none" w:sz="0" w:space="0" w:color="auto"/>
                <w:left w:val="none" w:sz="0" w:space="0" w:color="auto"/>
                <w:bottom w:val="none" w:sz="0" w:space="0" w:color="auto"/>
                <w:right w:val="none" w:sz="0" w:space="0" w:color="auto"/>
              </w:divBdr>
              <w:divsChild>
                <w:div w:id="1426918540">
                  <w:marLeft w:val="0"/>
                  <w:marRight w:val="0"/>
                  <w:marTop w:val="0"/>
                  <w:marBottom w:val="0"/>
                  <w:divBdr>
                    <w:top w:val="none" w:sz="0" w:space="0" w:color="auto"/>
                    <w:left w:val="none" w:sz="0" w:space="0" w:color="auto"/>
                    <w:bottom w:val="none" w:sz="0" w:space="0" w:color="auto"/>
                    <w:right w:val="none" w:sz="0" w:space="0" w:color="auto"/>
                  </w:divBdr>
                  <w:divsChild>
                    <w:div w:id="993148424">
                      <w:marLeft w:val="0"/>
                      <w:marRight w:val="0"/>
                      <w:marTop w:val="0"/>
                      <w:marBottom w:val="0"/>
                      <w:divBdr>
                        <w:top w:val="none" w:sz="0" w:space="0" w:color="auto"/>
                        <w:left w:val="none" w:sz="0" w:space="0" w:color="auto"/>
                        <w:bottom w:val="none" w:sz="0" w:space="0" w:color="auto"/>
                        <w:right w:val="none" w:sz="0" w:space="0" w:color="auto"/>
                      </w:divBdr>
                      <w:divsChild>
                        <w:div w:id="1375303867">
                          <w:marLeft w:val="0"/>
                          <w:marRight w:val="0"/>
                          <w:marTop w:val="0"/>
                          <w:marBottom w:val="0"/>
                          <w:divBdr>
                            <w:top w:val="none" w:sz="0" w:space="0" w:color="auto"/>
                            <w:left w:val="none" w:sz="0" w:space="0" w:color="auto"/>
                            <w:bottom w:val="none" w:sz="0" w:space="0" w:color="auto"/>
                            <w:right w:val="none" w:sz="0" w:space="0" w:color="auto"/>
                          </w:divBdr>
                          <w:divsChild>
                            <w:div w:id="1920945600">
                              <w:marLeft w:val="0"/>
                              <w:marRight w:val="0"/>
                              <w:marTop w:val="0"/>
                              <w:marBottom w:val="0"/>
                              <w:divBdr>
                                <w:top w:val="none" w:sz="0" w:space="0" w:color="auto"/>
                                <w:left w:val="none" w:sz="0" w:space="0" w:color="auto"/>
                                <w:bottom w:val="none" w:sz="0" w:space="0" w:color="auto"/>
                                <w:right w:val="none" w:sz="0" w:space="0" w:color="auto"/>
                              </w:divBdr>
                              <w:divsChild>
                                <w:div w:id="413746207">
                                  <w:marLeft w:val="0"/>
                                  <w:marRight w:val="0"/>
                                  <w:marTop w:val="0"/>
                                  <w:marBottom w:val="0"/>
                                  <w:divBdr>
                                    <w:top w:val="none" w:sz="0" w:space="0" w:color="auto"/>
                                    <w:left w:val="none" w:sz="0" w:space="0" w:color="auto"/>
                                    <w:bottom w:val="none" w:sz="0" w:space="0" w:color="auto"/>
                                    <w:right w:val="none" w:sz="0" w:space="0" w:color="auto"/>
                                  </w:divBdr>
                                  <w:divsChild>
                                    <w:div w:id="1907106329">
                                      <w:marLeft w:val="60"/>
                                      <w:marRight w:val="0"/>
                                      <w:marTop w:val="0"/>
                                      <w:marBottom w:val="0"/>
                                      <w:divBdr>
                                        <w:top w:val="none" w:sz="0" w:space="0" w:color="auto"/>
                                        <w:left w:val="none" w:sz="0" w:space="0" w:color="auto"/>
                                        <w:bottom w:val="none" w:sz="0" w:space="0" w:color="auto"/>
                                        <w:right w:val="none" w:sz="0" w:space="0" w:color="auto"/>
                                      </w:divBdr>
                                      <w:divsChild>
                                        <w:div w:id="314644555">
                                          <w:marLeft w:val="0"/>
                                          <w:marRight w:val="0"/>
                                          <w:marTop w:val="0"/>
                                          <w:marBottom w:val="0"/>
                                          <w:divBdr>
                                            <w:top w:val="none" w:sz="0" w:space="0" w:color="auto"/>
                                            <w:left w:val="none" w:sz="0" w:space="0" w:color="auto"/>
                                            <w:bottom w:val="none" w:sz="0" w:space="0" w:color="auto"/>
                                            <w:right w:val="none" w:sz="0" w:space="0" w:color="auto"/>
                                          </w:divBdr>
                                          <w:divsChild>
                                            <w:div w:id="165675429">
                                              <w:marLeft w:val="0"/>
                                              <w:marRight w:val="0"/>
                                              <w:marTop w:val="0"/>
                                              <w:marBottom w:val="120"/>
                                              <w:divBdr>
                                                <w:top w:val="single" w:sz="6" w:space="0" w:color="F5F5F5"/>
                                                <w:left w:val="single" w:sz="6" w:space="0" w:color="F5F5F5"/>
                                                <w:bottom w:val="single" w:sz="6" w:space="0" w:color="F5F5F5"/>
                                                <w:right w:val="single" w:sz="6" w:space="0" w:color="F5F5F5"/>
                                              </w:divBdr>
                                              <w:divsChild>
                                                <w:div w:id="56981960">
                                                  <w:marLeft w:val="0"/>
                                                  <w:marRight w:val="0"/>
                                                  <w:marTop w:val="0"/>
                                                  <w:marBottom w:val="0"/>
                                                  <w:divBdr>
                                                    <w:top w:val="none" w:sz="0" w:space="0" w:color="auto"/>
                                                    <w:left w:val="none" w:sz="0" w:space="0" w:color="auto"/>
                                                    <w:bottom w:val="none" w:sz="0" w:space="0" w:color="auto"/>
                                                    <w:right w:val="none" w:sz="0" w:space="0" w:color="auto"/>
                                                  </w:divBdr>
                                                  <w:divsChild>
                                                    <w:div w:id="731660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28007628">
      <w:bodyDiv w:val="1"/>
      <w:marLeft w:val="0"/>
      <w:marRight w:val="0"/>
      <w:marTop w:val="0"/>
      <w:marBottom w:val="0"/>
      <w:divBdr>
        <w:top w:val="none" w:sz="0" w:space="0" w:color="auto"/>
        <w:left w:val="none" w:sz="0" w:space="0" w:color="auto"/>
        <w:bottom w:val="none" w:sz="0" w:space="0" w:color="auto"/>
        <w:right w:val="none" w:sz="0" w:space="0" w:color="auto"/>
      </w:divBdr>
    </w:div>
    <w:div w:id="1630671846">
      <w:bodyDiv w:val="1"/>
      <w:marLeft w:val="0"/>
      <w:marRight w:val="0"/>
      <w:marTop w:val="0"/>
      <w:marBottom w:val="0"/>
      <w:divBdr>
        <w:top w:val="none" w:sz="0" w:space="0" w:color="auto"/>
        <w:left w:val="none" w:sz="0" w:space="0" w:color="auto"/>
        <w:bottom w:val="none" w:sz="0" w:space="0" w:color="auto"/>
        <w:right w:val="none" w:sz="0" w:space="0" w:color="auto"/>
      </w:divBdr>
    </w:div>
    <w:div w:id="1715346728">
      <w:bodyDiv w:val="1"/>
      <w:marLeft w:val="0"/>
      <w:marRight w:val="0"/>
      <w:marTop w:val="0"/>
      <w:marBottom w:val="0"/>
      <w:divBdr>
        <w:top w:val="none" w:sz="0" w:space="0" w:color="auto"/>
        <w:left w:val="none" w:sz="0" w:space="0" w:color="auto"/>
        <w:bottom w:val="none" w:sz="0" w:space="0" w:color="auto"/>
        <w:right w:val="none" w:sz="0" w:space="0" w:color="auto"/>
      </w:divBdr>
    </w:div>
    <w:div w:id="1735549132">
      <w:bodyDiv w:val="1"/>
      <w:marLeft w:val="0"/>
      <w:marRight w:val="0"/>
      <w:marTop w:val="0"/>
      <w:marBottom w:val="0"/>
      <w:divBdr>
        <w:top w:val="none" w:sz="0" w:space="0" w:color="auto"/>
        <w:left w:val="none" w:sz="0" w:space="0" w:color="auto"/>
        <w:bottom w:val="none" w:sz="0" w:space="0" w:color="auto"/>
        <w:right w:val="none" w:sz="0" w:space="0" w:color="auto"/>
      </w:divBdr>
    </w:div>
    <w:div w:id="1744837921">
      <w:bodyDiv w:val="1"/>
      <w:marLeft w:val="0"/>
      <w:marRight w:val="0"/>
      <w:marTop w:val="0"/>
      <w:marBottom w:val="0"/>
      <w:divBdr>
        <w:top w:val="none" w:sz="0" w:space="0" w:color="auto"/>
        <w:left w:val="none" w:sz="0" w:space="0" w:color="auto"/>
        <w:bottom w:val="none" w:sz="0" w:space="0" w:color="auto"/>
        <w:right w:val="none" w:sz="0" w:space="0" w:color="auto"/>
      </w:divBdr>
      <w:divsChild>
        <w:div w:id="624115112">
          <w:marLeft w:val="0"/>
          <w:marRight w:val="0"/>
          <w:marTop w:val="0"/>
          <w:marBottom w:val="0"/>
          <w:divBdr>
            <w:top w:val="none" w:sz="0" w:space="0" w:color="auto"/>
            <w:left w:val="none" w:sz="0" w:space="0" w:color="auto"/>
            <w:bottom w:val="none" w:sz="0" w:space="0" w:color="auto"/>
            <w:right w:val="none" w:sz="0" w:space="0" w:color="auto"/>
          </w:divBdr>
          <w:divsChild>
            <w:div w:id="2012826660">
              <w:marLeft w:val="0"/>
              <w:marRight w:val="0"/>
              <w:marTop w:val="0"/>
              <w:marBottom w:val="0"/>
              <w:divBdr>
                <w:top w:val="none" w:sz="0" w:space="0" w:color="auto"/>
                <w:left w:val="none" w:sz="0" w:space="0" w:color="auto"/>
                <w:bottom w:val="none" w:sz="0" w:space="0" w:color="auto"/>
                <w:right w:val="none" w:sz="0" w:space="0" w:color="auto"/>
              </w:divBdr>
              <w:divsChild>
                <w:div w:id="809522242">
                  <w:marLeft w:val="0"/>
                  <w:marRight w:val="0"/>
                  <w:marTop w:val="0"/>
                  <w:marBottom w:val="0"/>
                  <w:divBdr>
                    <w:top w:val="none" w:sz="0" w:space="0" w:color="auto"/>
                    <w:left w:val="none" w:sz="0" w:space="0" w:color="auto"/>
                    <w:bottom w:val="none" w:sz="0" w:space="0" w:color="auto"/>
                    <w:right w:val="none" w:sz="0" w:space="0" w:color="auto"/>
                  </w:divBdr>
                  <w:divsChild>
                    <w:div w:id="1118329990">
                      <w:marLeft w:val="0"/>
                      <w:marRight w:val="0"/>
                      <w:marTop w:val="0"/>
                      <w:marBottom w:val="0"/>
                      <w:divBdr>
                        <w:top w:val="none" w:sz="0" w:space="0" w:color="auto"/>
                        <w:left w:val="none" w:sz="0" w:space="0" w:color="auto"/>
                        <w:bottom w:val="none" w:sz="0" w:space="0" w:color="auto"/>
                        <w:right w:val="none" w:sz="0" w:space="0" w:color="auto"/>
                      </w:divBdr>
                      <w:divsChild>
                        <w:div w:id="687367827">
                          <w:marLeft w:val="0"/>
                          <w:marRight w:val="0"/>
                          <w:marTop w:val="0"/>
                          <w:marBottom w:val="0"/>
                          <w:divBdr>
                            <w:top w:val="none" w:sz="0" w:space="0" w:color="auto"/>
                            <w:left w:val="none" w:sz="0" w:space="0" w:color="auto"/>
                            <w:bottom w:val="none" w:sz="0" w:space="0" w:color="auto"/>
                            <w:right w:val="none" w:sz="0" w:space="0" w:color="auto"/>
                          </w:divBdr>
                          <w:divsChild>
                            <w:div w:id="1811896811">
                              <w:marLeft w:val="0"/>
                              <w:marRight w:val="0"/>
                              <w:marTop w:val="0"/>
                              <w:marBottom w:val="0"/>
                              <w:divBdr>
                                <w:top w:val="none" w:sz="0" w:space="0" w:color="auto"/>
                                <w:left w:val="none" w:sz="0" w:space="0" w:color="auto"/>
                                <w:bottom w:val="none" w:sz="0" w:space="0" w:color="auto"/>
                                <w:right w:val="none" w:sz="0" w:space="0" w:color="auto"/>
                              </w:divBdr>
                              <w:divsChild>
                                <w:div w:id="1315647868">
                                  <w:marLeft w:val="0"/>
                                  <w:marRight w:val="0"/>
                                  <w:marTop w:val="0"/>
                                  <w:marBottom w:val="0"/>
                                  <w:divBdr>
                                    <w:top w:val="none" w:sz="0" w:space="0" w:color="auto"/>
                                    <w:left w:val="none" w:sz="0" w:space="0" w:color="auto"/>
                                    <w:bottom w:val="none" w:sz="0" w:space="0" w:color="auto"/>
                                    <w:right w:val="none" w:sz="0" w:space="0" w:color="auto"/>
                                  </w:divBdr>
                                  <w:divsChild>
                                    <w:div w:id="58600823">
                                      <w:marLeft w:val="0"/>
                                      <w:marRight w:val="0"/>
                                      <w:marTop w:val="0"/>
                                      <w:marBottom w:val="0"/>
                                      <w:divBdr>
                                        <w:top w:val="none" w:sz="0" w:space="0" w:color="auto"/>
                                        <w:left w:val="none" w:sz="0" w:space="0" w:color="auto"/>
                                        <w:bottom w:val="none" w:sz="0" w:space="0" w:color="auto"/>
                                        <w:right w:val="none" w:sz="0" w:space="0" w:color="auto"/>
                                      </w:divBdr>
                                      <w:divsChild>
                                        <w:div w:id="1451822358">
                                          <w:marLeft w:val="0"/>
                                          <w:marRight w:val="0"/>
                                          <w:marTop w:val="0"/>
                                          <w:marBottom w:val="0"/>
                                          <w:divBdr>
                                            <w:top w:val="none" w:sz="0" w:space="0" w:color="auto"/>
                                            <w:left w:val="none" w:sz="0" w:space="0" w:color="auto"/>
                                            <w:bottom w:val="none" w:sz="0" w:space="0" w:color="auto"/>
                                            <w:right w:val="none" w:sz="0" w:space="0" w:color="auto"/>
                                          </w:divBdr>
                                          <w:divsChild>
                                            <w:div w:id="114520935">
                                              <w:marLeft w:val="0"/>
                                              <w:marRight w:val="0"/>
                                              <w:marTop w:val="0"/>
                                              <w:marBottom w:val="0"/>
                                              <w:divBdr>
                                                <w:top w:val="none" w:sz="0" w:space="0" w:color="auto"/>
                                                <w:left w:val="none" w:sz="0" w:space="0" w:color="auto"/>
                                                <w:bottom w:val="none" w:sz="0" w:space="0" w:color="auto"/>
                                                <w:right w:val="none" w:sz="0" w:space="0" w:color="auto"/>
                                              </w:divBdr>
                                              <w:divsChild>
                                                <w:div w:id="1967001791">
                                                  <w:marLeft w:val="0"/>
                                                  <w:marRight w:val="0"/>
                                                  <w:marTop w:val="0"/>
                                                  <w:marBottom w:val="0"/>
                                                  <w:divBdr>
                                                    <w:top w:val="none" w:sz="0" w:space="0" w:color="auto"/>
                                                    <w:left w:val="none" w:sz="0" w:space="0" w:color="auto"/>
                                                    <w:bottom w:val="none" w:sz="0" w:space="0" w:color="auto"/>
                                                    <w:right w:val="none" w:sz="0" w:space="0" w:color="auto"/>
                                                  </w:divBdr>
                                                  <w:divsChild>
                                                    <w:div w:id="1830292824">
                                                      <w:marLeft w:val="0"/>
                                                      <w:marRight w:val="0"/>
                                                      <w:marTop w:val="0"/>
                                                      <w:marBottom w:val="0"/>
                                                      <w:divBdr>
                                                        <w:top w:val="none" w:sz="0" w:space="0" w:color="auto"/>
                                                        <w:left w:val="none" w:sz="0" w:space="0" w:color="auto"/>
                                                        <w:bottom w:val="none" w:sz="0" w:space="0" w:color="auto"/>
                                                        <w:right w:val="none" w:sz="0" w:space="0" w:color="auto"/>
                                                      </w:divBdr>
                                                      <w:divsChild>
                                                        <w:div w:id="541135979">
                                                          <w:marLeft w:val="0"/>
                                                          <w:marRight w:val="0"/>
                                                          <w:marTop w:val="0"/>
                                                          <w:marBottom w:val="0"/>
                                                          <w:divBdr>
                                                            <w:top w:val="none" w:sz="0" w:space="0" w:color="auto"/>
                                                            <w:left w:val="none" w:sz="0" w:space="0" w:color="auto"/>
                                                            <w:bottom w:val="none" w:sz="0" w:space="0" w:color="auto"/>
                                                            <w:right w:val="none" w:sz="0" w:space="0" w:color="auto"/>
                                                          </w:divBdr>
                                                          <w:divsChild>
                                                            <w:div w:id="1692299546">
                                                              <w:marLeft w:val="0"/>
                                                              <w:marRight w:val="0"/>
                                                              <w:marTop w:val="0"/>
                                                              <w:marBottom w:val="0"/>
                                                              <w:divBdr>
                                                                <w:top w:val="none" w:sz="0" w:space="0" w:color="auto"/>
                                                                <w:left w:val="none" w:sz="0" w:space="0" w:color="auto"/>
                                                                <w:bottom w:val="none" w:sz="0" w:space="0" w:color="auto"/>
                                                                <w:right w:val="none" w:sz="0" w:space="0" w:color="auto"/>
                                                              </w:divBdr>
                                                              <w:divsChild>
                                                                <w:div w:id="1341153219">
                                                                  <w:marLeft w:val="0"/>
                                                                  <w:marRight w:val="0"/>
                                                                  <w:marTop w:val="0"/>
                                                                  <w:marBottom w:val="0"/>
                                                                  <w:divBdr>
                                                                    <w:top w:val="none" w:sz="0" w:space="0" w:color="auto"/>
                                                                    <w:left w:val="none" w:sz="0" w:space="0" w:color="auto"/>
                                                                    <w:bottom w:val="none" w:sz="0" w:space="0" w:color="auto"/>
                                                                    <w:right w:val="none" w:sz="0" w:space="0" w:color="auto"/>
                                                                  </w:divBdr>
                                                                  <w:divsChild>
                                                                    <w:div w:id="1954744780">
                                                                      <w:marLeft w:val="0"/>
                                                                      <w:marRight w:val="0"/>
                                                                      <w:marTop w:val="0"/>
                                                                      <w:marBottom w:val="0"/>
                                                                      <w:divBdr>
                                                                        <w:top w:val="none" w:sz="0" w:space="0" w:color="auto"/>
                                                                        <w:left w:val="none" w:sz="0" w:space="0" w:color="auto"/>
                                                                        <w:bottom w:val="none" w:sz="0" w:space="0" w:color="auto"/>
                                                                        <w:right w:val="none" w:sz="0" w:space="0" w:color="auto"/>
                                                                      </w:divBdr>
                                                                      <w:divsChild>
                                                                        <w:div w:id="1991640998">
                                                                          <w:marLeft w:val="0"/>
                                                                          <w:marRight w:val="0"/>
                                                                          <w:marTop w:val="0"/>
                                                                          <w:marBottom w:val="0"/>
                                                                          <w:divBdr>
                                                                            <w:top w:val="none" w:sz="0" w:space="0" w:color="auto"/>
                                                                            <w:left w:val="none" w:sz="0" w:space="0" w:color="auto"/>
                                                                            <w:bottom w:val="none" w:sz="0" w:space="0" w:color="auto"/>
                                                                            <w:right w:val="none" w:sz="0" w:space="0" w:color="auto"/>
                                                                          </w:divBdr>
                                                                          <w:divsChild>
                                                                            <w:div w:id="1167594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74327013">
      <w:bodyDiv w:val="1"/>
      <w:marLeft w:val="0"/>
      <w:marRight w:val="0"/>
      <w:marTop w:val="0"/>
      <w:marBottom w:val="0"/>
      <w:divBdr>
        <w:top w:val="none" w:sz="0" w:space="0" w:color="auto"/>
        <w:left w:val="none" w:sz="0" w:space="0" w:color="auto"/>
        <w:bottom w:val="none" w:sz="0" w:space="0" w:color="auto"/>
        <w:right w:val="none" w:sz="0" w:space="0" w:color="auto"/>
      </w:divBdr>
    </w:div>
    <w:div w:id="1775054811">
      <w:bodyDiv w:val="1"/>
      <w:marLeft w:val="0"/>
      <w:marRight w:val="0"/>
      <w:marTop w:val="0"/>
      <w:marBottom w:val="0"/>
      <w:divBdr>
        <w:top w:val="none" w:sz="0" w:space="0" w:color="auto"/>
        <w:left w:val="none" w:sz="0" w:space="0" w:color="auto"/>
        <w:bottom w:val="none" w:sz="0" w:space="0" w:color="auto"/>
        <w:right w:val="none" w:sz="0" w:space="0" w:color="auto"/>
      </w:divBdr>
    </w:div>
    <w:div w:id="1818911706">
      <w:bodyDiv w:val="1"/>
      <w:marLeft w:val="0"/>
      <w:marRight w:val="0"/>
      <w:marTop w:val="0"/>
      <w:marBottom w:val="0"/>
      <w:divBdr>
        <w:top w:val="none" w:sz="0" w:space="0" w:color="auto"/>
        <w:left w:val="none" w:sz="0" w:space="0" w:color="auto"/>
        <w:bottom w:val="none" w:sz="0" w:space="0" w:color="auto"/>
        <w:right w:val="none" w:sz="0" w:space="0" w:color="auto"/>
      </w:divBdr>
    </w:div>
    <w:div w:id="1835753814">
      <w:bodyDiv w:val="1"/>
      <w:marLeft w:val="0"/>
      <w:marRight w:val="0"/>
      <w:marTop w:val="0"/>
      <w:marBottom w:val="0"/>
      <w:divBdr>
        <w:top w:val="none" w:sz="0" w:space="0" w:color="auto"/>
        <w:left w:val="none" w:sz="0" w:space="0" w:color="auto"/>
        <w:bottom w:val="none" w:sz="0" w:space="0" w:color="auto"/>
        <w:right w:val="none" w:sz="0" w:space="0" w:color="auto"/>
      </w:divBdr>
    </w:div>
    <w:div w:id="1872566009">
      <w:bodyDiv w:val="1"/>
      <w:marLeft w:val="0"/>
      <w:marRight w:val="0"/>
      <w:marTop w:val="0"/>
      <w:marBottom w:val="0"/>
      <w:divBdr>
        <w:top w:val="none" w:sz="0" w:space="0" w:color="auto"/>
        <w:left w:val="none" w:sz="0" w:space="0" w:color="auto"/>
        <w:bottom w:val="none" w:sz="0" w:space="0" w:color="auto"/>
        <w:right w:val="none" w:sz="0" w:space="0" w:color="auto"/>
      </w:divBdr>
    </w:div>
    <w:div w:id="1875922155">
      <w:bodyDiv w:val="1"/>
      <w:marLeft w:val="0"/>
      <w:marRight w:val="0"/>
      <w:marTop w:val="0"/>
      <w:marBottom w:val="0"/>
      <w:divBdr>
        <w:top w:val="none" w:sz="0" w:space="0" w:color="auto"/>
        <w:left w:val="none" w:sz="0" w:space="0" w:color="auto"/>
        <w:bottom w:val="none" w:sz="0" w:space="0" w:color="auto"/>
        <w:right w:val="none" w:sz="0" w:space="0" w:color="auto"/>
      </w:divBdr>
    </w:div>
    <w:div w:id="1882477790">
      <w:bodyDiv w:val="1"/>
      <w:marLeft w:val="0"/>
      <w:marRight w:val="0"/>
      <w:marTop w:val="0"/>
      <w:marBottom w:val="0"/>
      <w:divBdr>
        <w:top w:val="none" w:sz="0" w:space="0" w:color="auto"/>
        <w:left w:val="none" w:sz="0" w:space="0" w:color="auto"/>
        <w:bottom w:val="none" w:sz="0" w:space="0" w:color="auto"/>
        <w:right w:val="none" w:sz="0" w:space="0" w:color="auto"/>
      </w:divBdr>
    </w:div>
    <w:div w:id="1893687043">
      <w:bodyDiv w:val="1"/>
      <w:marLeft w:val="0"/>
      <w:marRight w:val="0"/>
      <w:marTop w:val="0"/>
      <w:marBottom w:val="0"/>
      <w:divBdr>
        <w:top w:val="none" w:sz="0" w:space="0" w:color="auto"/>
        <w:left w:val="none" w:sz="0" w:space="0" w:color="auto"/>
        <w:bottom w:val="none" w:sz="0" w:space="0" w:color="auto"/>
        <w:right w:val="none" w:sz="0" w:space="0" w:color="auto"/>
      </w:divBdr>
    </w:div>
    <w:div w:id="1935356117">
      <w:bodyDiv w:val="1"/>
      <w:marLeft w:val="0"/>
      <w:marRight w:val="0"/>
      <w:marTop w:val="0"/>
      <w:marBottom w:val="0"/>
      <w:divBdr>
        <w:top w:val="none" w:sz="0" w:space="0" w:color="auto"/>
        <w:left w:val="none" w:sz="0" w:space="0" w:color="auto"/>
        <w:bottom w:val="none" w:sz="0" w:space="0" w:color="auto"/>
        <w:right w:val="none" w:sz="0" w:space="0" w:color="auto"/>
      </w:divBdr>
    </w:div>
    <w:div w:id="1990400518">
      <w:bodyDiv w:val="1"/>
      <w:marLeft w:val="0"/>
      <w:marRight w:val="0"/>
      <w:marTop w:val="0"/>
      <w:marBottom w:val="0"/>
      <w:divBdr>
        <w:top w:val="none" w:sz="0" w:space="0" w:color="auto"/>
        <w:left w:val="none" w:sz="0" w:space="0" w:color="auto"/>
        <w:bottom w:val="none" w:sz="0" w:space="0" w:color="auto"/>
        <w:right w:val="none" w:sz="0" w:space="0" w:color="auto"/>
      </w:divBdr>
    </w:div>
    <w:div w:id="2005282609">
      <w:bodyDiv w:val="1"/>
      <w:marLeft w:val="0"/>
      <w:marRight w:val="0"/>
      <w:marTop w:val="0"/>
      <w:marBottom w:val="0"/>
      <w:divBdr>
        <w:top w:val="none" w:sz="0" w:space="0" w:color="auto"/>
        <w:left w:val="none" w:sz="0" w:space="0" w:color="auto"/>
        <w:bottom w:val="none" w:sz="0" w:space="0" w:color="auto"/>
        <w:right w:val="none" w:sz="0" w:space="0" w:color="auto"/>
      </w:divBdr>
    </w:div>
    <w:div w:id="2055737253">
      <w:bodyDiv w:val="1"/>
      <w:marLeft w:val="0"/>
      <w:marRight w:val="0"/>
      <w:marTop w:val="0"/>
      <w:marBottom w:val="0"/>
      <w:divBdr>
        <w:top w:val="none" w:sz="0" w:space="0" w:color="auto"/>
        <w:left w:val="none" w:sz="0" w:space="0" w:color="auto"/>
        <w:bottom w:val="none" w:sz="0" w:space="0" w:color="auto"/>
        <w:right w:val="none" w:sz="0" w:space="0" w:color="auto"/>
      </w:divBdr>
    </w:div>
    <w:div w:id="2086951065">
      <w:bodyDiv w:val="1"/>
      <w:marLeft w:val="0"/>
      <w:marRight w:val="0"/>
      <w:marTop w:val="0"/>
      <w:marBottom w:val="0"/>
      <w:divBdr>
        <w:top w:val="none" w:sz="0" w:space="0" w:color="auto"/>
        <w:left w:val="none" w:sz="0" w:space="0" w:color="auto"/>
        <w:bottom w:val="none" w:sz="0" w:space="0" w:color="auto"/>
        <w:right w:val="none" w:sz="0" w:space="0" w:color="auto"/>
      </w:divBdr>
    </w:div>
    <w:div w:id="2103141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sedapal.com.pe/paginas/expedientes-tecnicos" TargetMode="External"/><Relationship Id="rId18" Type="http://schemas.openxmlformats.org/officeDocument/2006/relationships/footer" Target="footer1.xml"/><Relationship Id="rId26" Type="http://schemas.openxmlformats.org/officeDocument/2006/relationships/image" Target="media/image3.png"/><Relationship Id="rId39"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image" Target="media/image8.emf"/><Relationship Id="rId42" Type="http://schemas.openxmlformats.org/officeDocument/2006/relationships/header" Target="header7.xml"/><Relationship Id="rId47" Type="http://schemas.openxmlformats.org/officeDocument/2006/relationships/footer" Target="footer9.xml"/><Relationship Id="rId50"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dvelasqu@sedapal.com.pe" TargetMode="External"/><Relationship Id="rId17" Type="http://schemas.openxmlformats.org/officeDocument/2006/relationships/header" Target="header2.xml"/><Relationship Id="rId25" Type="http://schemas.openxmlformats.org/officeDocument/2006/relationships/hyperlink" Target="http://www.ign.gob.pe" TargetMode="External"/><Relationship Id="rId33" Type="http://schemas.openxmlformats.org/officeDocument/2006/relationships/image" Target="media/image7.png"/><Relationship Id="rId38" Type="http://schemas.openxmlformats.org/officeDocument/2006/relationships/image" Target="media/image12.png"/><Relationship Id="rId46" Type="http://schemas.openxmlformats.org/officeDocument/2006/relationships/header" Target="header9.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image" Target="media/image4.png"/><Relationship Id="rId41"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yquispec@sedapal.com.pe" TargetMode="External"/><Relationship Id="rId24" Type="http://schemas.openxmlformats.org/officeDocument/2006/relationships/header" Target="header4.xml"/><Relationship Id="rId32" Type="http://schemas.openxmlformats.org/officeDocument/2006/relationships/footer" Target="footer5.xml"/><Relationship Id="rId37" Type="http://schemas.openxmlformats.org/officeDocument/2006/relationships/image" Target="media/image11.png"/><Relationship Id="rId40" Type="http://schemas.openxmlformats.org/officeDocument/2006/relationships/footer" Target="footer6.xml"/><Relationship Id="rId45" Type="http://schemas.openxmlformats.org/officeDocument/2006/relationships/header" Target="header8.xml"/><Relationship Id="rId5" Type="http://schemas.openxmlformats.org/officeDocument/2006/relationships/numbering" Target="numbering.xml"/><Relationship Id="rId15" Type="http://schemas.openxmlformats.org/officeDocument/2006/relationships/hyperlink" Target="about:blank" TargetMode="External"/><Relationship Id="rId23" Type="http://schemas.openxmlformats.org/officeDocument/2006/relationships/image" Target="media/image2.png"/><Relationship Id="rId28" Type="http://schemas.openxmlformats.org/officeDocument/2006/relationships/footer" Target="footer4.xml"/><Relationship Id="rId36" Type="http://schemas.openxmlformats.org/officeDocument/2006/relationships/image" Target="media/image10.emf"/><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image" Target="media/image6.png"/><Relationship Id="rId44" Type="http://schemas.openxmlformats.org/officeDocument/2006/relationships/footer" Target="footer8.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youtu.be/BnCz4TsuO9s" TargetMode="External"/><Relationship Id="rId22" Type="http://schemas.openxmlformats.org/officeDocument/2006/relationships/image" Target="media/image1.png"/><Relationship Id="rId27" Type="http://schemas.openxmlformats.org/officeDocument/2006/relationships/header" Target="header5.xml"/><Relationship Id="rId30" Type="http://schemas.openxmlformats.org/officeDocument/2006/relationships/image" Target="media/image5.jpeg"/><Relationship Id="rId35" Type="http://schemas.openxmlformats.org/officeDocument/2006/relationships/image" Target="media/image9.emf"/><Relationship Id="rId43" Type="http://schemas.openxmlformats.org/officeDocument/2006/relationships/footer" Target="footer7.xml"/><Relationship Id="rId48" Type="http://schemas.openxmlformats.org/officeDocument/2006/relationships/footer" Target="footer10.xml"/><Relationship Id="rId8"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resoagli\AppData\Roaming\Microsoft\Plantillas\EquityReport.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 ORGANISMO SUPERVISOR DE LAS CONTRATACIONES DEL ESTADO - OSCE</PublishDate>
  <Abstract/>
  <CompanyAddress/>
  <CompanyPhone/>
  <CompanyFax/>
  <CompanyEmail/>
</CoverPageProperties>
</file>

<file path=customXml/item2.xml><?xml version="1.0" encoding="utf-8"?>
<outs:outSpaceData xmlns:outs="http://schemas.microsoft.com/office/2009/outspace/metadata">
  <outs:relatedDates/>
  <outs:relatedDocuments/>
  <outs:relatedPeople/>
  <outs:propertyMetadataList/>
  <outs:corruptMetadataWasLost/>
</outs:outSpaceData>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00B806B-C3C7-4EFE-A57F-81DC87A14EE1}">
  <ds:schemaRefs>
    <ds:schemaRef ds:uri="http://schemas.microsoft.com/office/2009/outspace/metadata"/>
  </ds:schemaRefs>
</ds:datastoreItem>
</file>

<file path=customXml/itemProps3.xml><?xml version="1.0" encoding="utf-8"?>
<ds:datastoreItem xmlns:ds="http://schemas.openxmlformats.org/officeDocument/2006/customXml" ds:itemID="{7DA62443-B074-4A13-9979-D75EC8B852EA}">
  <ds:schemaRefs>
    <ds:schemaRef ds:uri="http://schemas.microsoft.com/sharepoint/v3/contenttype/forms"/>
  </ds:schemaRefs>
</ds:datastoreItem>
</file>

<file path=customXml/itemProps4.xml><?xml version="1.0" encoding="utf-8"?>
<ds:datastoreItem xmlns:ds="http://schemas.openxmlformats.org/officeDocument/2006/customXml" ds:itemID="{6053635C-DBF5-4A2B-9722-517548107D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EquityReport.dotx</Template>
  <TotalTime>797</TotalTime>
  <Pages>236</Pages>
  <Words>81634</Words>
  <Characters>448991</Characters>
  <Application>Microsoft Office Word</Application>
  <DocSecurity>0</DocSecurity>
  <Lines>3741</Lines>
  <Paragraphs>1059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BASES ESTÁNDAR DE LICITACIÓN PÚBLICA OBRAS</vt:lpstr>
      <vt:lpstr/>
    </vt:vector>
  </TitlesOfParts>
  <Company>SUBDIRECCION DE PROCESOS ESPECIALES – DIRECCION TECNICO NORMATIVACIÓN TECNICO TÉCNICOVA</Company>
  <LinksUpToDate>false</LinksUpToDate>
  <CharactersWithSpaces>529566</CharactersWithSpaces>
  <SharedDoc>false</SharedDoc>
  <HLinks>
    <vt:vector size="24" baseType="variant">
      <vt:variant>
        <vt:i4>393308</vt:i4>
      </vt:variant>
      <vt:variant>
        <vt:i4>6</vt:i4>
      </vt:variant>
      <vt:variant>
        <vt:i4>0</vt:i4>
      </vt:variant>
      <vt:variant>
        <vt:i4>5</vt:i4>
      </vt:variant>
      <vt:variant>
        <vt:lpwstr>http://www.seace.gob.pe/</vt:lpwstr>
      </vt:variant>
      <vt:variant>
        <vt:lpwstr/>
      </vt:variant>
      <vt:variant>
        <vt:i4>393308</vt:i4>
      </vt:variant>
      <vt:variant>
        <vt:i4>3</vt:i4>
      </vt:variant>
      <vt:variant>
        <vt:i4>0</vt:i4>
      </vt:variant>
      <vt:variant>
        <vt:i4>5</vt:i4>
      </vt:variant>
      <vt:variant>
        <vt:lpwstr>http://www.seace.gob.pe/</vt:lpwstr>
      </vt:variant>
      <vt:variant>
        <vt:lpwstr/>
      </vt:variant>
      <vt:variant>
        <vt:i4>7536692</vt:i4>
      </vt:variant>
      <vt:variant>
        <vt:i4>0</vt:i4>
      </vt:variant>
      <vt:variant>
        <vt:i4>0</vt:i4>
      </vt:variant>
      <vt:variant>
        <vt:i4>5</vt:i4>
      </vt:variant>
      <vt:variant>
        <vt:lpwstr>http://www.rnp.gob.pe/</vt:lpwstr>
      </vt:variant>
      <vt:variant>
        <vt:lpwstr/>
      </vt:variant>
      <vt:variant>
        <vt:i4>2424959</vt:i4>
      </vt:variant>
      <vt:variant>
        <vt:i4>0</vt:i4>
      </vt:variant>
      <vt:variant>
        <vt:i4>0</vt:i4>
      </vt:variant>
      <vt:variant>
        <vt:i4>5</vt:i4>
      </vt:variant>
      <vt:variant>
        <vt:lpwstr>http://www.iso.org/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BASES ESTÁNDAR DE LICITACIÓN PÚBLICA OBRAS</dc:title>
  <dc:subject>Emitido mediante Directiva Nº……-2012-OSCE/PRE</dc:subject>
  <dc:creator>ipacheco</dc:creator>
  <cp:keywords>Formatos</cp:keywords>
  <cp:lastModifiedBy>Dante Velásquez Alvarado</cp:lastModifiedBy>
  <cp:revision>112</cp:revision>
  <cp:lastPrinted>2020-11-27T13:01:00Z</cp:lastPrinted>
  <dcterms:created xsi:type="dcterms:W3CDTF">2020-10-12T19:24:00Z</dcterms:created>
  <dcterms:modified xsi:type="dcterms:W3CDTF">2020-11-27T23:24:00Z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TC017730649991</vt:lpwstr>
  </property>
</Properties>
</file>